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5D689" w14:textId="77777777" w:rsidR="00882C17" w:rsidRDefault="00882C17" w:rsidP="00882C17">
      <w:pPr>
        <w:pStyle w:val="Heading"/>
        <w:rPr>
          <w:lang w:val="en-US"/>
        </w:rPr>
      </w:pPr>
      <w:bookmarkStart w:id="0" w:name="_Toc24548736"/>
      <w:r w:rsidRPr="00614789">
        <w:rPr>
          <w:lang w:val="en-US"/>
        </w:rPr>
        <w:t>APPLICATION AND SUPPORT LAYER ARCHITECTURE – Green Book Outline</w:t>
      </w:r>
      <w:bookmarkEnd w:id="0"/>
    </w:p>
    <w:p w14:paraId="0A345070" w14:textId="77777777" w:rsidR="002C4CB2" w:rsidRPr="002562DA" w:rsidRDefault="002C4CB2" w:rsidP="00227858">
      <w:pPr>
        <w:spacing w:before="0"/>
      </w:pPr>
    </w:p>
    <w:p w14:paraId="5798D3ED" w14:textId="77777777" w:rsidR="002937A3" w:rsidRDefault="00882C17">
      <w:pPr>
        <w:pStyle w:val="TOC2"/>
        <w:rPr>
          <w:rFonts w:asciiTheme="minorHAnsi" w:eastAsiaTheme="minorEastAsia" w:hAnsiTheme="minorHAnsi"/>
          <w:smallCaps w:val="0"/>
          <w:noProof/>
          <w:sz w:val="22"/>
          <w:szCs w:val="22"/>
          <w:lang w:val="en-GB" w:eastAsia="en-GB"/>
        </w:rPr>
      </w:pPr>
      <w:r w:rsidRPr="00614789">
        <w:rPr>
          <w:lang w:eastAsia="en-GB"/>
        </w:rPr>
        <w:fldChar w:fldCharType="begin"/>
      </w:r>
      <w:r w:rsidRPr="00614789">
        <w:rPr>
          <w:lang w:eastAsia="en-GB"/>
        </w:rPr>
        <w:instrText xml:space="preserve"> TOC  \* MERGEFORMAT </w:instrText>
      </w:r>
      <w:r w:rsidRPr="00614789">
        <w:rPr>
          <w:lang w:eastAsia="en-GB"/>
        </w:rPr>
        <w:fldChar w:fldCharType="separate"/>
      </w:r>
      <w:r w:rsidR="002937A3" w:rsidRPr="00CA6E96">
        <w:rPr>
          <w:noProof/>
        </w:rPr>
        <w:t>APPLICATION AND SUPPORT LAYER ARCHITECTURE – Green Book Outline</w:t>
      </w:r>
      <w:r w:rsidR="002937A3">
        <w:rPr>
          <w:noProof/>
        </w:rPr>
        <w:tab/>
      </w:r>
      <w:r w:rsidR="002937A3">
        <w:rPr>
          <w:noProof/>
        </w:rPr>
        <w:fldChar w:fldCharType="begin"/>
      </w:r>
      <w:r w:rsidR="002937A3">
        <w:rPr>
          <w:noProof/>
        </w:rPr>
        <w:instrText xml:space="preserve"> PAGEREF _Toc24548736 \h </w:instrText>
      </w:r>
      <w:r w:rsidR="002937A3">
        <w:rPr>
          <w:noProof/>
        </w:rPr>
      </w:r>
      <w:r w:rsidR="002937A3">
        <w:rPr>
          <w:noProof/>
        </w:rPr>
        <w:fldChar w:fldCharType="separate"/>
      </w:r>
      <w:r w:rsidR="002937A3">
        <w:rPr>
          <w:noProof/>
        </w:rPr>
        <w:t>1</w:t>
      </w:r>
      <w:r w:rsidR="002937A3">
        <w:rPr>
          <w:noProof/>
        </w:rPr>
        <w:fldChar w:fldCharType="end"/>
      </w:r>
    </w:p>
    <w:p w14:paraId="1D07229C" w14:textId="77777777" w:rsidR="002937A3" w:rsidRDefault="002937A3">
      <w:pPr>
        <w:pStyle w:val="TOC2"/>
        <w:rPr>
          <w:rFonts w:asciiTheme="minorHAnsi" w:eastAsiaTheme="minorEastAsia" w:hAnsiTheme="minorHAnsi"/>
          <w:smallCaps w:val="0"/>
          <w:noProof/>
          <w:sz w:val="22"/>
          <w:szCs w:val="22"/>
          <w:lang w:val="en-GB" w:eastAsia="en-GB"/>
        </w:rPr>
      </w:pPr>
      <w:r>
        <w:rPr>
          <w:noProof/>
        </w:rPr>
        <w:t>Table of Figures</w:t>
      </w:r>
      <w:r>
        <w:rPr>
          <w:noProof/>
        </w:rPr>
        <w:tab/>
      </w:r>
      <w:r>
        <w:rPr>
          <w:noProof/>
        </w:rPr>
        <w:fldChar w:fldCharType="begin"/>
      </w:r>
      <w:r>
        <w:rPr>
          <w:noProof/>
        </w:rPr>
        <w:instrText xml:space="preserve"> PAGEREF _Toc24548737 \h </w:instrText>
      </w:r>
      <w:r>
        <w:rPr>
          <w:noProof/>
        </w:rPr>
      </w:r>
      <w:r>
        <w:rPr>
          <w:noProof/>
        </w:rPr>
        <w:fldChar w:fldCharType="separate"/>
      </w:r>
      <w:r>
        <w:rPr>
          <w:noProof/>
        </w:rPr>
        <w:t>6</w:t>
      </w:r>
      <w:r>
        <w:rPr>
          <w:noProof/>
        </w:rPr>
        <w:fldChar w:fldCharType="end"/>
      </w:r>
    </w:p>
    <w:p w14:paraId="35C789A6"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sidRPr="00CA6E96">
        <w:rPr>
          <w:noProof/>
        </w:rPr>
        <w:t>1.</w:t>
      </w:r>
      <w:r>
        <w:rPr>
          <w:rFonts w:asciiTheme="minorHAnsi" w:eastAsiaTheme="minorEastAsia" w:hAnsiTheme="minorHAnsi"/>
          <w:b w:val="0"/>
          <w:caps w:val="0"/>
          <w:noProof/>
          <w:sz w:val="22"/>
          <w:szCs w:val="22"/>
          <w:lang w:val="en-GB" w:eastAsia="en-GB"/>
        </w:rPr>
        <w:tab/>
      </w:r>
      <w:r w:rsidRPr="00CA6E96">
        <w:rPr>
          <w:caps w:val="0"/>
          <w:noProof/>
        </w:rPr>
        <w:t>Introduction</w:t>
      </w:r>
      <w:r>
        <w:rPr>
          <w:noProof/>
        </w:rPr>
        <w:tab/>
      </w:r>
      <w:r>
        <w:rPr>
          <w:noProof/>
        </w:rPr>
        <w:fldChar w:fldCharType="begin"/>
      </w:r>
      <w:r>
        <w:rPr>
          <w:noProof/>
        </w:rPr>
        <w:instrText xml:space="preserve"> PAGEREF _Toc24548738 \h </w:instrText>
      </w:r>
      <w:r>
        <w:rPr>
          <w:noProof/>
        </w:rPr>
      </w:r>
      <w:r>
        <w:rPr>
          <w:noProof/>
        </w:rPr>
        <w:fldChar w:fldCharType="separate"/>
      </w:r>
      <w:r>
        <w:rPr>
          <w:noProof/>
        </w:rPr>
        <w:t>9</w:t>
      </w:r>
      <w:r>
        <w:rPr>
          <w:noProof/>
        </w:rPr>
        <w:fldChar w:fldCharType="end"/>
      </w:r>
    </w:p>
    <w:p w14:paraId="42F86A04"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1.1</w:t>
      </w:r>
      <w:r>
        <w:rPr>
          <w:rFonts w:asciiTheme="minorHAnsi" w:eastAsiaTheme="minorEastAsia" w:hAnsiTheme="minorHAnsi"/>
          <w:smallCaps w:val="0"/>
          <w:noProof/>
          <w:sz w:val="22"/>
          <w:szCs w:val="22"/>
          <w:lang w:val="en-GB" w:eastAsia="en-GB"/>
        </w:rPr>
        <w:tab/>
      </w:r>
      <w:r w:rsidRPr="00CA6E96">
        <w:rPr>
          <w:noProof/>
        </w:rPr>
        <w:t>Purpose</w:t>
      </w:r>
      <w:r>
        <w:rPr>
          <w:noProof/>
        </w:rPr>
        <w:tab/>
      </w:r>
      <w:r>
        <w:rPr>
          <w:noProof/>
        </w:rPr>
        <w:fldChar w:fldCharType="begin"/>
      </w:r>
      <w:r>
        <w:rPr>
          <w:noProof/>
        </w:rPr>
        <w:instrText xml:space="preserve"> PAGEREF _Toc24548739 \h </w:instrText>
      </w:r>
      <w:r>
        <w:rPr>
          <w:noProof/>
        </w:rPr>
      </w:r>
      <w:r>
        <w:rPr>
          <w:noProof/>
        </w:rPr>
        <w:fldChar w:fldCharType="separate"/>
      </w:r>
      <w:r>
        <w:rPr>
          <w:noProof/>
        </w:rPr>
        <w:t>9</w:t>
      </w:r>
      <w:r>
        <w:rPr>
          <w:noProof/>
        </w:rPr>
        <w:fldChar w:fldCharType="end"/>
      </w:r>
    </w:p>
    <w:p w14:paraId="4F07E495" w14:textId="77777777" w:rsidR="002937A3" w:rsidRPr="00E2574F" w:rsidRDefault="002937A3">
      <w:pPr>
        <w:pStyle w:val="TOC2"/>
        <w:tabs>
          <w:tab w:val="left" w:pos="480"/>
        </w:tabs>
        <w:rPr>
          <w:rFonts w:asciiTheme="minorHAnsi" w:eastAsiaTheme="minorEastAsia" w:hAnsiTheme="minorHAnsi"/>
          <w:smallCaps w:val="0"/>
          <w:noProof/>
          <w:sz w:val="22"/>
          <w:szCs w:val="22"/>
          <w:lang w:val="fr-FR" w:eastAsia="en-GB"/>
        </w:rPr>
      </w:pPr>
      <w:r w:rsidRPr="00E2574F">
        <w:rPr>
          <w:noProof/>
          <w:lang w:val="fr-FR"/>
        </w:rPr>
        <w:t>1.2</w:t>
      </w:r>
      <w:r w:rsidRPr="00E2574F">
        <w:rPr>
          <w:rFonts w:asciiTheme="minorHAnsi" w:eastAsiaTheme="minorEastAsia" w:hAnsiTheme="minorHAnsi"/>
          <w:smallCaps w:val="0"/>
          <w:noProof/>
          <w:sz w:val="22"/>
          <w:szCs w:val="22"/>
          <w:lang w:val="fr-FR" w:eastAsia="en-GB"/>
        </w:rPr>
        <w:tab/>
      </w:r>
      <w:r w:rsidRPr="00E2574F">
        <w:rPr>
          <w:noProof/>
          <w:lang w:val="fr-FR"/>
        </w:rPr>
        <w:t>Scope</w:t>
      </w:r>
      <w:r w:rsidRPr="00E2574F">
        <w:rPr>
          <w:noProof/>
          <w:lang w:val="fr-FR"/>
        </w:rPr>
        <w:tab/>
      </w:r>
      <w:r>
        <w:rPr>
          <w:noProof/>
        </w:rPr>
        <w:fldChar w:fldCharType="begin"/>
      </w:r>
      <w:r w:rsidRPr="00E2574F">
        <w:rPr>
          <w:noProof/>
          <w:lang w:val="fr-FR"/>
        </w:rPr>
        <w:instrText xml:space="preserve"> PAGEREF _Toc24548740 \h </w:instrText>
      </w:r>
      <w:r>
        <w:rPr>
          <w:noProof/>
        </w:rPr>
      </w:r>
      <w:r>
        <w:rPr>
          <w:noProof/>
        </w:rPr>
        <w:fldChar w:fldCharType="separate"/>
      </w:r>
      <w:r w:rsidRPr="00E2574F">
        <w:rPr>
          <w:noProof/>
          <w:lang w:val="fr-FR"/>
        </w:rPr>
        <w:t>9</w:t>
      </w:r>
      <w:r>
        <w:rPr>
          <w:noProof/>
        </w:rPr>
        <w:fldChar w:fldCharType="end"/>
      </w:r>
    </w:p>
    <w:p w14:paraId="7CD90CC1" w14:textId="77777777" w:rsidR="002937A3" w:rsidRPr="00E2574F" w:rsidRDefault="002937A3">
      <w:pPr>
        <w:pStyle w:val="TOC2"/>
        <w:tabs>
          <w:tab w:val="left" w:pos="480"/>
        </w:tabs>
        <w:rPr>
          <w:rFonts w:asciiTheme="minorHAnsi" w:eastAsiaTheme="minorEastAsia" w:hAnsiTheme="minorHAnsi"/>
          <w:smallCaps w:val="0"/>
          <w:noProof/>
          <w:sz w:val="22"/>
          <w:szCs w:val="22"/>
          <w:lang w:val="fr-FR" w:eastAsia="en-GB"/>
        </w:rPr>
      </w:pPr>
      <w:r w:rsidRPr="00E2574F">
        <w:rPr>
          <w:noProof/>
          <w:lang w:val="fr-FR"/>
        </w:rPr>
        <w:t>1.3</w:t>
      </w:r>
      <w:r w:rsidRPr="00E2574F">
        <w:rPr>
          <w:rFonts w:asciiTheme="minorHAnsi" w:eastAsiaTheme="minorEastAsia" w:hAnsiTheme="minorHAnsi"/>
          <w:smallCaps w:val="0"/>
          <w:noProof/>
          <w:sz w:val="22"/>
          <w:szCs w:val="22"/>
          <w:lang w:val="fr-FR" w:eastAsia="en-GB"/>
        </w:rPr>
        <w:tab/>
      </w:r>
      <w:r w:rsidRPr="00E2574F">
        <w:rPr>
          <w:noProof/>
          <w:lang w:val="fr-FR"/>
        </w:rPr>
        <w:t>Rationale</w:t>
      </w:r>
      <w:r w:rsidRPr="00E2574F">
        <w:rPr>
          <w:noProof/>
          <w:lang w:val="fr-FR"/>
        </w:rPr>
        <w:tab/>
      </w:r>
      <w:r>
        <w:rPr>
          <w:noProof/>
        </w:rPr>
        <w:fldChar w:fldCharType="begin"/>
      </w:r>
      <w:r w:rsidRPr="00E2574F">
        <w:rPr>
          <w:noProof/>
          <w:lang w:val="fr-FR"/>
        </w:rPr>
        <w:instrText xml:space="preserve"> PAGEREF _Toc24548741 \h </w:instrText>
      </w:r>
      <w:r>
        <w:rPr>
          <w:noProof/>
        </w:rPr>
      </w:r>
      <w:r>
        <w:rPr>
          <w:noProof/>
        </w:rPr>
        <w:fldChar w:fldCharType="separate"/>
      </w:r>
      <w:r w:rsidRPr="00E2574F">
        <w:rPr>
          <w:noProof/>
          <w:lang w:val="fr-FR"/>
        </w:rPr>
        <w:t>10</w:t>
      </w:r>
      <w:r>
        <w:rPr>
          <w:noProof/>
        </w:rPr>
        <w:fldChar w:fldCharType="end"/>
      </w:r>
    </w:p>
    <w:p w14:paraId="2DCB4625" w14:textId="77777777" w:rsidR="002937A3" w:rsidRPr="00E2574F" w:rsidRDefault="002937A3">
      <w:pPr>
        <w:pStyle w:val="TOC2"/>
        <w:tabs>
          <w:tab w:val="left" w:pos="480"/>
        </w:tabs>
        <w:rPr>
          <w:rFonts w:asciiTheme="minorHAnsi" w:eastAsiaTheme="minorEastAsia" w:hAnsiTheme="minorHAnsi"/>
          <w:smallCaps w:val="0"/>
          <w:noProof/>
          <w:sz w:val="22"/>
          <w:szCs w:val="22"/>
          <w:lang w:val="fr-FR" w:eastAsia="en-GB"/>
        </w:rPr>
      </w:pPr>
      <w:r w:rsidRPr="00E2574F">
        <w:rPr>
          <w:noProof/>
          <w:lang w:val="fr-FR"/>
        </w:rPr>
        <w:t>1.4</w:t>
      </w:r>
      <w:r w:rsidRPr="00E2574F">
        <w:rPr>
          <w:rFonts w:asciiTheme="minorHAnsi" w:eastAsiaTheme="minorEastAsia" w:hAnsiTheme="minorHAnsi"/>
          <w:smallCaps w:val="0"/>
          <w:noProof/>
          <w:sz w:val="22"/>
          <w:szCs w:val="22"/>
          <w:lang w:val="fr-FR" w:eastAsia="en-GB"/>
        </w:rPr>
        <w:tab/>
      </w:r>
      <w:r w:rsidRPr="00E2574F">
        <w:rPr>
          <w:noProof/>
          <w:lang w:val="fr-FR"/>
        </w:rPr>
        <w:t>Document Structure</w:t>
      </w:r>
      <w:r w:rsidRPr="00E2574F">
        <w:rPr>
          <w:noProof/>
          <w:lang w:val="fr-FR"/>
        </w:rPr>
        <w:tab/>
      </w:r>
      <w:r>
        <w:rPr>
          <w:noProof/>
        </w:rPr>
        <w:fldChar w:fldCharType="begin"/>
      </w:r>
      <w:r w:rsidRPr="00E2574F">
        <w:rPr>
          <w:noProof/>
          <w:lang w:val="fr-FR"/>
        </w:rPr>
        <w:instrText xml:space="preserve"> PAGEREF _Toc24548742 \h </w:instrText>
      </w:r>
      <w:r>
        <w:rPr>
          <w:noProof/>
        </w:rPr>
      </w:r>
      <w:r>
        <w:rPr>
          <w:noProof/>
        </w:rPr>
        <w:fldChar w:fldCharType="separate"/>
      </w:r>
      <w:r w:rsidRPr="00E2574F">
        <w:rPr>
          <w:noProof/>
          <w:lang w:val="fr-FR"/>
        </w:rPr>
        <w:t>11</w:t>
      </w:r>
      <w:r>
        <w:rPr>
          <w:noProof/>
        </w:rPr>
        <w:fldChar w:fldCharType="end"/>
      </w:r>
    </w:p>
    <w:p w14:paraId="6A4EC0D9" w14:textId="77777777" w:rsidR="002937A3" w:rsidRPr="00E2574F" w:rsidRDefault="002937A3">
      <w:pPr>
        <w:pStyle w:val="TOC2"/>
        <w:tabs>
          <w:tab w:val="left" w:pos="480"/>
        </w:tabs>
        <w:rPr>
          <w:rFonts w:asciiTheme="minorHAnsi" w:eastAsiaTheme="minorEastAsia" w:hAnsiTheme="minorHAnsi"/>
          <w:smallCaps w:val="0"/>
          <w:noProof/>
          <w:sz w:val="22"/>
          <w:szCs w:val="22"/>
          <w:lang w:val="fr-FR" w:eastAsia="en-GB"/>
        </w:rPr>
      </w:pPr>
      <w:r w:rsidRPr="00E2574F">
        <w:rPr>
          <w:noProof/>
          <w:lang w:val="fr-FR"/>
        </w:rPr>
        <w:t>1.5</w:t>
      </w:r>
      <w:r w:rsidRPr="00E2574F">
        <w:rPr>
          <w:rFonts w:asciiTheme="minorHAnsi" w:eastAsiaTheme="minorEastAsia" w:hAnsiTheme="minorHAnsi"/>
          <w:smallCaps w:val="0"/>
          <w:noProof/>
          <w:sz w:val="22"/>
          <w:szCs w:val="22"/>
          <w:lang w:val="fr-FR" w:eastAsia="en-GB"/>
        </w:rPr>
        <w:tab/>
      </w:r>
      <w:r w:rsidRPr="00E2574F">
        <w:rPr>
          <w:noProof/>
          <w:lang w:val="fr-FR"/>
        </w:rPr>
        <w:t>Definitions</w:t>
      </w:r>
      <w:r w:rsidRPr="00E2574F">
        <w:rPr>
          <w:noProof/>
          <w:lang w:val="fr-FR"/>
        </w:rPr>
        <w:tab/>
      </w:r>
      <w:r>
        <w:rPr>
          <w:noProof/>
        </w:rPr>
        <w:fldChar w:fldCharType="begin"/>
      </w:r>
      <w:r w:rsidRPr="00E2574F">
        <w:rPr>
          <w:noProof/>
          <w:lang w:val="fr-FR"/>
        </w:rPr>
        <w:instrText xml:space="preserve"> PAGEREF _Toc24548743 \h </w:instrText>
      </w:r>
      <w:r>
        <w:rPr>
          <w:noProof/>
        </w:rPr>
      </w:r>
      <w:r>
        <w:rPr>
          <w:noProof/>
        </w:rPr>
        <w:fldChar w:fldCharType="separate"/>
      </w:r>
      <w:r w:rsidRPr="00E2574F">
        <w:rPr>
          <w:noProof/>
          <w:lang w:val="fr-FR"/>
        </w:rPr>
        <w:t>12</w:t>
      </w:r>
      <w:r>
        <w:rPr>
          <w:noProof/>
        </w:rPr>
        <w:fldChar w:fldCharType="end"/>
      </w:r>
    </w:p>
    <w:p w14:paraId="6A4922A4"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1.6</w:t>
      </w:r>
      <w:r>
        <w:rPr>
          <w:rFonts w:asciiTheme="minorHAnsi" w:eastAsiaTheme="minorEastAsia" w:hAnsiTheme="minorHAnsi"/>
          <w:smallCaps w:val="0"/>
          <w:noProof/>
          <w:sz w:val="22"/>
          <w:szCs w:val="22"/>
          <w:lang w:val="en-GB" w:eastAsia="en-GB"/>
        </w:rPr>
        <w:tab/>
      </w:r>
      <w:r w:rsidRPr="00CA6E96">
        <w:rPr>
          <w:noProof/>
        </w:rPr>
        <w:t>References</w:t>
      </w:r>
      <w:r>
        <w:rPr>
          <w:noProof/>
        </w:rPr>
        <w:tab/>
      </w:r>
      <w:r>
        <w:rPr>
          <w:noProof/>
        </w:rPr>
        <w:fldChar w:fldCharType="begin"/>
      </w:r>
      <w:r>
        <w:rPr>
          <w:noProof/>
        </w:rPr>
        <w:instrText xml:space="preserve"> PAGEREF _Toc24548744 \h </w:instrText>
      </w:r>
      <w:r>
        <w:rPr>
          <w:noProof/>
        </w:rPr>
      </w:r>
      <w:r>
        <w:rPr>
          <w:noProof/>
        </w:rPr>
        <w:fldChar w:fldCharType="separate"/>
      </w:r>
      <w:r>
        <w:rPr>
          <w:noProof/>
        </w:rPr>
        <w:t>18</w:t>
      </w:r>
      <w:r>
        <w:rPr>
          <w:noProof/>
        </w:rPr>
        <w:fldChar w:fldCharType="end"/>
      </w:r>
    </w:p>
    <w:p w14:paraId="12C2D74E"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sidRPr="00CA6E96">
        <w:rPr>
          <w:noProof/>
        </w:rPr>
        <w:t>2.</w:t>
      </w:r>
      <w:r>
        <w:rPr>
          <w:rFonts w:asciiTheme="minorHAnsi" w:eastAsiaTheme="minorEastAsia" w:hAnsiTheme="minorHAnsi"/>
          <w:b w:val="0"/>
          <w:caps w:val="0"/>
          <w:noProof/>
          <w:sz w:val="22"/>
          <w:szCs w:val="22"/>
          <w:lang w:val="en-GB" w:eastAsia="en-GB"/>
        </w:rPr>
        <w:tab/>
      </w:r>
      <w:r w:rsidRPr="00CA6E96">
        <w:rPr>
          <w:noProof/>
        </w:rPr>
        <w:t>Application and Support Layer Architecture Concepts</w:t>
      </w:r>
      <w:r>
        <w:rPr>
          <w:noProof/>
        </w:rPr>
        <w:tab/>
      </w:r>
      <w:r>
        <w:rPr>
          <w:noProof/>
        </w:rPr>
        <w:fldChar w:fldCharType="begin"/>
      </w:r>
      <w:r>
        <w:rPr>
          <w:noProof/>
        </w:rPr>
        <w:instrText xml:space="preserve"> PAGEREF _Toc24548745 \h </w:instrText>
      </w:r>
      <w:r>
        <w:rPr>
          <w:noProof/>
        </w:rPr>
      </w:r>
      <w:r>
        <w:rPr>
          <w:noProof/>
        </w:rPr>
        <w:fldChar w:fldCharType="separate"/>
      </w:r>
      <w:r>
        <w:rPr>
          <w:noProof/>
        </w:rPr>
        <w:t>22</w:t>
      </w:r>
      <w:r>
        <w:rPr>
          <w:noProof/>
        </w:rPr>
        <w:fldChar w:fldCharType="end"/>
      </w:r>
    </w:p>
    <w:p w14:paraId="57CA8A20"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2.1</w:t>
      </w:r>
      <w:r>
        <w:rPr>
          <w:rFonts w:asciiTheme="minorHAnsi" w:eastAsiaTheme="minorEastAsia" w:hAnsiTheme="minorHAnsi"/>
          <w:smallCaps w:val="0"/>
          <w:noProof/>
          <w:sz w:val="22"/>
          <w:szCs w:val="22"/>
          <w:lang w:val="en-GB" w:eastAsia="en-GB"/>
        </w:rPr>
        <w:tab/>
      </w:r>
      <w:r w:rsidRPr="00CA6E96">
        <w:rPr>
          <w:noProof/>
        </w:rPr>
        <w:t>Background</w:t>
      </w:r>
      <w:r>
        <w:rPr>
          <w:noProof/>
        </w:rPr>
        <w:tab/>
      </w:r>
      <w:r>
        <w:rPr>
          <w:noProof/>
        </w:rPr>
        <w:fldChar w:fldCharType="begin"/>
      </w:r>
      <w:r>
        <w:rPr>
          <w:noProof/>
        </w:rPr>
        <w:instrText xml:space="preserve"> PAGEREF _Toc24548746 \h </w:instrText>
      </w:r>
      <w:r>
        <w:rPr>
          <w:noProof/>
        </w:rPr>
      </w:r>
      <w:r>
        <w:rPr>
          <w:noProof/>
        </w:rPr>
        <w:fldChar w:fldCharType="separate"/>
      </w:r>
      <w:r>
        <w:rPr>
          <w:noProof/>
        </w:rPr>
        <w:t>22</w:t>
      </w:r>
      <w:r>
        <w:rPr>
          <w:noProof/>
        </w:rPr>
        <w:fldChar w:fldCharType="end"/>
      </w:r>
    </w:p>
    <w:p w14:paraId="1021CFB6"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2.2</w:t>
      </w:r>
      <w:r>
        <w:rPr>
          <w:rFonts w:asciiTheme="minorHAnsi" w:eastAsiaTheme="minorEastAsia" w:hAnsiTheme="minorHAnsi"/>
          <w:smallCaps w:val="0"/>
          <w:noProof/>
          <w:sz w:val="22"/>
          <w:szCs w:val="22"/>
          <w:lang w:val="en-GB" w:eastAsia="en-GB"/>
        </w:rPr>
        <w:tab/>
      </w:r>
      <w:r w:rsidRPr="00CA6E96">
        <w:rPr>
          <w:noProof/>
        </w:rPr>
        <w:t>Application Support Layer Domains</w:t>
      </w:r>
      <w:r>
        <w:rPr>
          <w:noProof/>
        </w:rPr>
        <w:tab/>
      </w:r>
      <w:r>
        <w:rPr>
          <w:noProof/>
        </w:rPr>
        <w:fldChar w:fldCharType="begin"/>
      </w:r>
      <w:r>
        <w:rPr>
          <w:noProof/>
        </w:rPr>
        <w:instrText xml:space="preserve"> PAGEREF _Toc24548747 \h </w:instrText>
      </w:r>
      <w:r>
        <w:rPr>
          <w:noProof/>
        </w:rPr>
      </w:r>
      <w:r>
        <w:rPr>
          <w:noProof/>
        </w:rPr>
        <w:fldChar w:fldCharType="separate"/>
      </w:r>
      <w:r>
        <w:rPr>
          <w:noProof/>
        </w:rPr>
        <w:t>22</w:t>
      </w:r>
      <w:r>
        <w:rPr>
          <w:noProof/>
        </w:rPr>
        <w:fldChar w:fldCharType="end"/>
      </w:r>
    </w:p>
    <w:p w14:paraId="7C2A23AC"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2.2.1</w:t>
      </w:r>
      <w:r>
        <w:rPr>
          <w:rFonts w:asciiTheme="minorHAnsi" w:eastAsiaTheme="minorEastAsia" w:hAnsiTheme="minorHAnsi"/>
          <w:i w:val="0"/>
          <w:noProof/>
          <w:sz w:val="22"/>
          <w:szCs w:val="22"/>
          <w:lang w:val="en-GB" w:eastAsia="en-GB"/>
        </w:rPr>
        <w:tab/>
      </w:r>
      <w:r w:rsidRPr="00CA6E96">
        <w:rPr>
          <w:noProof/>
        </w:rPr>
        <w:t>Mission Operations and Information Management</w:t>
      </w:r>
      <w:r>
        <w:rPr>
          <w:noProof/>
        </w:rPr>
        <w:tab/>
      </w:r>
      <w:r>
        <w:rPr>
          <w:noProof/>
        </w:rPr>
        <w:fldChar w:fldCharType="begin"/>
      </w:r>
      <w:r>
        <w:rPr>
          <w:noProof/>
        </w:rPr>
        <w:instrText xml:space="preserve"> PAGEREF _Toc24548748 \h </w:instrText>
      </w:r>
      <w:r>
        <w:rPr>
          <w:noProof/>
        </w:rPr>
      </w:r>
      <w:r>
        <w:rPr>
          <w:noProof/>
        </w:rPr>
        <w:fldChar w:fldCharType="separate"/>
      </w:r>
      <w:r>
        <w:rPr>
          <w:noProof/>
        </w:rPr>
        <w:t>23</w:t>
      </w:r>
      <w:r>
        <w:rPr>
          <w:noProof/>
        </w:rPr>
        <w:fldChar w:fldCharType="end"/>
      </w:r>
    </w:p>
    <w:p w14:paraId="77A7844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2.2.2</w:t>
      </w:r>
      <w:r>
        <w:rPr>
          <w:rFonts w:asciiTheme="minorHAnsi" w:eastAsiaTheme="minorEastAsia" w:hAnsiTheme="minorHAnsi"/>
          <w:i w:val="0"/>
          <w:noProof/>
          <w:sz w:val="22"/>
          <w:szCs w:val="22"/>
          <w:lang w:val="en-GB" w:eastAsia="en-GB"/>
        </w:rPr>
        <w:tab/>
      </w:r>
      <w:r w:rsidRPr="00CA6E96">
        <w:rPr>
          <w:noProof/>
        </w:rPr>
        <w:t>Spacecraft Onboard Interfaces</w:t>
      </w:r>
      <w:r>
        <w:rPr>
          <w:noProof/>
        </w:rPr>
        <w:tab/>
      </w:r>
      <w:r>
        <w:rPr>
          <w:noProof/>
        </w:rPr>
        <w:fldChar w:fldCharType="begin"/>
      </w:r>
      <w:r>
        <w:rPr>
          <w:noProof/>
        </w:rPr>
        <w:instrText xml:space="preserve"> PAGEREF _Toc24548749 \h </w:instrText>
      </w:r>
      <w:r>
        <w:rPr>
          <w:noProof/>
        </w:rPr>
      </w:r>
      <w:r>
        <w:rPr>
          <w:noProof/>
        </w:rPr>
        <w:fldChar w:fldCharType="separate"/>
      </w:r>
      <w:r>
        <w:rPr>
          <w:noProof/>
        </w:rPr>
        <w:t>26</w:t>
      </w:r>
      <w:r>
        <w:rPr>
          <w:noProof/>
        </w:rPr>
        <w:fldChar w:fldCharType="end"/>
      </w:r>
    </w:p>
    <w:p w14:paraId="708A8F4D"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2.3</w:t>
      </w:r>
      <w:r>
        <w:rPr>
          <w:rFonts w:asciiTheme="minorHAnsi" w:eastAsiaTheme="minorEastAsia" w:hAnsiTheme="minorHAnsi"/>
          <w:smallCaps w:val="0"/>
          <w:noProof/>
          <w:sz w:val="22"/>
          <w:szCs w:val="22"/>
          <w:lang w:val="en-GB" w:eastAsia="en-GB"/>
        </w:rPr>
        <w:tab/>
      </w:r>
      <w:r w:rsidRPr="00CA6E96">
        <w:rPr>
          <w:noProof/>
        </w:rPr>
        <w:t>Relationship with other CCSDS Architecture Documents and Standards</w:t>
      </w:r>
      <w:r>
        <w:rPr>
          <w:noProof/>
        </w:rPr>
        <w:tab/>
      </w:r>
      <w:r>
        <w:rPr>
          <w:noProof/>
        </w:rPr>
        <w:fldChar w:fldCharType="begin"/>
      </w:r>
      <w:r>
        <w:rPr>
          <w:noProof/>
        </w:rPr>
        <w:instrText xml:space="preserve"> PAGEREF _Toc24548750 \h </w:instrText>
      </w:r>
      <w:r>
        <w:rPr>
          <w:noProof/>
        </w:rPr>
      </w:r>
      <w:r>
        <w:rPr>
          <w:noProof/>
        </w:rPr>
        <w:fldChar w:fldCharType="separate"/>
      </w:r>
      <w:r>
        <w:rPr>
          <w:noProof/>
        </w:rPr>
        <w:t>28</w:t>
      </w:r>
      <w:r>
        <w:rPr>
          <w:noProof/>
        </w:rPr>
        <w:fldChar w:fldCharType="end"/>
      </w:r>
    </w:p>
    <w:p w14:paraId="0EA87263"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2.4</w:t>
      </w:r>
      <w:r>
        <w:rPr>
          <w:rFonts w:asciiTheme="minorHAnsi" w:eastAsiaTheme="minorEastAsia" w:hAnsiTheme="minorHAnsi"/>
          <w:smallCaps w:val="0"/>
          <w:noProof/>
          <w:sz w:val="22"/>
          <w:szCs w:val="22"/>
          <w:lang w:val="en-GB" w:eastAsia="en-GB"/>
        </w:rPr>
        <w:tab/>
      </w:r>
      <w:r w:rsidRPr="00CA6E96">
        <w:rPr>
          <w:noProof/>
        </w:rPr>
        <w:t>ASL Architecture: Assumptions, Goals, and Challenges</w:t>
      </w:r>
      <w:r>
        <w:rPr>
          <w:noProof/>
        </w:rPr>
        <w:tab/>
      </w:r>
      <w:r>
        <w:rPr>
          <w:noProof/>
        </w:rPr>
        <w:fldChar w:fldCharType="begin"/>
      </w:r>
      <w:r>
        <w:rPr>
          <w:noProof/>
        </w:rPr>
        <w:instrText xml:space="preserve"> PAGEREF _Toc24548751 \h </w:instrText>
      </w:r>
      <w:r>
        <w:rPr>
          <w:noProof/>
        </w:rPr>
      </w:r>
      <w:r>
        <w:rPr>
          <w:noProof/>
        </w:rPr>
        <w:fldChar w:fldCharType="separate"/>
      </w:r>
      <w:r>
        <w:rPr>
          <w:noProof/>
        </w:rPr>
        <w:t>28</w:t>
      </w:r>
      <w:r>
        <w:rPr>
          <w:noProof/>
        </w:rPr>
        <w:fldChar w:fldCharType="end"/>
      </w:r>
    </w:p>
    <w:p w14:paraId="6F390BB7"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sidRPr="00CA6E96">
        <w:rPr>
          <w:noProof/>
        </w:rPr>
        <w:t>3.</w:t>
      </w:r>
      <w:r>
        <w:rPr>
          <w:rFonts w:asciiTheme="minorHAnsi" w:eastAsiaTheme="minorEastAsia" w:hAnsiTheme="minorHAnsi"/>
          <w:b w:val="0"/>
          <w:caps w:val="0"/>
          <w:noProof/>
          <w:sz w:val="22"/>
          <w:szCs w:val="22"/>
          <w:lang w:val="en-GB" w:eastAsia="en-GB"/>
        </w:rPr>
        <w:tab/>
      </w:r>
      <w:r w:rsidRPr="00CA6E96">
        <w:rPr>
          <w:noProof/>
        </w:rPr>
        <w:t>Application and Support Layer Reference Architecture</w:t>
      </w:r>
      <w:r>
        <w:rPr>
          <w:noProof/>
        </w:rPr>
        <w:tab/>
      </w:r>
      <w:r>
        <w:rPr>
          <w:noProof/>
        </w:rPr>
        <w:fldChar w:fldCharType="begin"/>
      </w:r>
      <w:r>
        <w:rPr>
          <w:noProof/>
        </w:rPr>
        <w:instrText xml:space="preserve"> PAGEREF _Toc24548752 \h </w:instrText>
      </w:r>
      <w:r>
        <w:rPr>
          <w:noProof/>
        </w:rPr>
      </w:r>
      <w:r>
        <w:rPr>
          <w:noProof/>
        </w:rPr>
        <w:fldChar w:fldCharType="separate"/>
      </w:r>
      <w:r>
        <w:rPr>
          <w:noProof/>
        </w:rPr>
        <w:t>31</w:t>
      </w:r>
      <w:r>
        <w:rPr>
          <w:noProof/>
        </w:rPr>
        <w:fldChar w:fldCharType="end"/>
      </w:r>
    </w:p>
    <w:p w14:paraId="7A835DD1"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3.1</w:t>
      </w:r>
      <w:r>
        <w:rPr>
          <w:rFonts w:asciiTheme="minorHAnsi" w:eastAsiaTheme="minorEastAsia" w:hAnsiTheme="minorHAnsi"/>
          <w:smallCaps w:val="0"/>
          <w:noProof/>
          <w:sz w:val="22"/>
          <w:szCs w:val="22"/>
          <w:lang w:val="en-GB" w:eastAsia="en-GB"/>
        </w:rPr>
        <w:tab/>
      </w:r>
      <w:r w:rsidRPr="00CA6E96">
        <w:rPr>
          <w:noProof/>
        </w:rPr>
        <w:t>Introduction</w:t>
      </w:r>
      <w:r>
        <w:rPr>
          <w:noProof/>
        </w:rPr>
        <w:tab/>
      </w:r>
      <w:r>
        <w:rPr>
          <w:noProof/>
        </w:rPr>
        <w:fldChar w:fldCharType="begin"/>
      </w:r>
      <w:r>
        <w:rPr>
          <w:noProof/>
        </w:rPr>
        <w:instrText xml:space="preserve"> PAGEREF _Toc24548753 \h </w:instrText>
      </w:r>
      <w:r>
        <w:rPr>
          <w:noProof/>
        </w:rPr>
      </w:r>
      <w:r>
        <w:rPr>
          <w:noProof/>
        </w:rPr>
        <w:fldChar w:fldCharType="separate"/>
      </w:r>
      <w:r>
        <w:rPr>
          <w:noProof/>
        </w:rPr>
        <w:t>31</w:t>
      </w:r>
      <w:r>
        <w:rPr>
          <w:noProof/>
        </w:rPr>
        <w:fldChar w:fldCharType="end"/>
      </w:r>
    </w:p>
    <w:p w14:paraId="1CB3222D"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3.2</w:t>
      </w:r>
      <w:r>
        <w:rPr>
          <w:rFonts w:asciiTheme="minorHAnsi" w:eastAsiaTheme="minorEastAsia" w:hAnsiTheme="minorHAnsi"/>
          <w:smallCaps w:val="0"/>
          <w:noProof/>
          <w:sz w:val="22"/>
          <w:szCs w:val="22"/>
          <w:lang w:val="en-GB" w:eastAsia="en-GB"/>
        </w:rPr>
        <w:tab/>
      </w:r>
      <w:r w:rsidRPr="00CA6E96">
        <w:rPr>
          <w:noProof/>
        </w:rPr>
        <w:t>Seven Views of System Architecture</w:t>
      </w:r>
      <w:r>
        <w:rPr>
          <w:noProof/>
        </w:rPr>
        <w:tab/>
      </w:r>
      <w:r>
        <w:rPr>
          <w:noProof/>
        </w:rPr>
        <w:fldChar w:fldCharType="begin"/>
      </w:r>
      <w:r>
        <w:rPr>
          <w:noProof/>
        </w:rPr>
        <w:instrText xml:space="preserve"> PAGEREF _Toc24548754 \h </w:instrText>
      </w:r>
      <w:r>
        <w:rPr>
          <w:noProof/>
        </w:rPr>
      </w:r>
      <w:r>
        <w:rPr>
          <w:noProof/>
        </w:rPr>
        <w:fldChar w:fldCharType="separate"/>
      </w:r>
      <w:r>
        <w:rPr>
          <w:noProof/>
        </w:rPr>
        <w:t>32</w:t>
      </w:r>
      <w:r>
        <w:rPr>
          <w:noProof/>
        </w:rPr>
        <w:fldChar w:fldCharType="end"/>
      </w:r>
    </w:p>
    <w:p w14:paraId="1F32C69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3.2.1</w:t>
      </w:r>
      <w:r>
        <w:rPr>
          <w:rFonts w:asciiTheme="minorHAnsi" w:eastAsiaTheme="minorEastAsia" w:hAnsiTheme="minorHAnsi"/>
          <w:i w:val="0"/>
          <w:noProof/>
          <w:sz w:val="22"/>
          <w:szCs w:val="22"/>
          <w:lang w:val="en-GB" w:eastAsia="en-GB"/>
        </w:rPr>
        <w:tab/>
      </w:r>
      <w:r w:rsidRPr="00CA6E96">
        <w:rPr>
          <w:noProof/>
        </w:rPr>
        <w:t>Functional Viewpoint</w:t>
      </w:r>
      <w:r>
        <w:rPr>
          <w:noProof/>
        </w:rPr>
        <w:tab/>
      </w:r>
      <w:r>
        <w:rPr>
          <w:noProof/>
        </w:rPr>
        <w:fldChar w:fldCharType="begin"/>
      </w:r>
      <w:r>
        <w:rPr>
          <w:noProof/>
        </w:rPr>
        <w:instrText xml:space="preserve"> PAGEREF _Toc24548755 \h </w:instrText>
      </w:r>
      <w:r>
        <w:rPr>
          <w:noProof/>
        </w:rPr>
      </w:r>
      <w:r>
        <w:rPr>
          <w:noProof/>
        </w:rPr>
        <w:fldChar w:fldCharType="separate"/>
      </w:r>
      <w:r>
        <w:rPr>
          <w:noProof/>
        </w:rPr>
        <w:t>32</w:t>
      </w:r>
      <w:r>
        <w:rPr>
          <w:noProof/>
        </w:rPr>
        <w:fldChar w:fldCharType="end"/>
      </w:r>
    </w:p>
    <w:p w14:paraId="79F8F86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3.2.2</w:t>
      </w:r>
      <w:r>
        <w:rPr>
          <w:rFonts w:asciiTheme="minorHAnsi" w:eastAsiaTheme="minorEastAsia" w:hAnsiTheme="minorHAnsi"/>
          <w:i w:val="0"/>
          <w:noProof/>
          <w:sz w:val="22"/>
          <w:szCs w:val="22"/>
          <w:lang w:val="en-GB" w:eastAsia="en-GB"/>
        </w:rPr>
        <w:tab/>
      </w:r>
      <w:r w:rsidRPr="00CA6E96">
        <w:rPr>
          <w:noProof/>
        </w:rPr>
        <w:t>Information Viewpoint</w:t>
      </w:r>
      <w:r>
        <w:rPr>
          <w:noProof/>
        </w:rPr>
        <w:tab/>
      </w:r>
      <w:r>
        <w:rPr>
          <w:noProof/>
        </w:rPr>
        <w:fldChar w:fldCharType="begin"/>
      </w:r>
      <w:r>
        <w:rPr>
          <w:noProof/>
        </w:rPr>
        <w:instrText xml:space="preserve"> PAGEREF _Toc24548756 \h </w:instrText>
      </w:r>
      <w:r>
        <w:rPr>
          <w:noProof/>
        </w:rPr>
      </w:r>
      <w:r>
        <w:rPr>
          <w:noProof/>
        </w:rPr>
        <w:fldChar w:fldCharType="separate"/>
      </w:r>
      <w:r>
        <w:rPr>
          <w:noProof/>
        </w:rPr>
        <w:t>33</w:t>
      </w:r>
      <w:r>
        <w:rPr>
          <w:noProof/>
        </w:rPr>
        <w:fldChar w:fldCharType="end"/>
      </w:r>
    </w:p>
    <w:p w14:paraId="5F5D6832"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3.2.3</w:t>
      </w:r>
      <w:r>
        <w:rPr>
          <w:rFonts w:asciiTheme="minorHAnsi" w:eastAsiaTheme="minorEastAsia" w:hAnsiTheme="minorHAnsi"/>
          <w:i w:val="0"/>
          <w:noProof/>
          <w:sz w:val="22"/>
          <w:szCs w:val="22"/>
          <w:lang w:val="en-GB" w:eastAsia="en-GB"/>
        </w:rPr>
        <w:tab/>
      </w:r>
      <w:r w:rsidRPr="00CA6E96">
        <w:rPr>
          <w:noProof/>
        </w:rPr>
        <w:t>Service Viewpoint</w:t>
      </w:r>
      <w:r>
        <w:rPr>
          <w:noProof/>
        </w:rPr>
        <w:tab/>
      </w:r>
      <w:r>
        <w:rPr>
          <w:noProof/>
        </w:rPr>
        <w:fldChar w:fldCharType="begin"/>
      </w:r>
      <w:r>
        <w:rPr>
          <w:noProof/>
        </w:rPr>
        <w:instrText xml:space="preserve"> PAGEREF _Toc24548757 \h </w:instrText>
      </w:r>
      <w:r>
        <w:rPr>
          <w:noProof/>
        </w:rPr>
      </w:r>
      <w:r>
        <w:rPr>
          <w:noProof/>
        </w:rPr>
        <w:fldChar w:fldCharType="separate"/>
      </w:r>
      <w:r>
        <w:rPr>
          <w:noProof/>
        </w:rPr>
        <w:t>34</w:t>
      </w:r>
      <w:r>
        <w:rPr>
          <w:noProof/>
        </w:rPr>
        <w:fldChar w:fldCharType="end"/>
      </w:r>
    </w:p>
    <w:p w14:paraId="1D73209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3.2.4</w:t>
      </w:r>
      <w:r>
        <w:rPr>
          <w:rFonts w:asciiTheme="minorHAnsi" w:eastAsiaTheme="minorEastAsia" w:hAnsiTheme="minorHAnsi"/>
          <w:i w:val="0"/>
          <w:noProof/>
          <w:sz w:val="22"/>
          <w:szCs w:val="22"/>
          <w:lang w:val="en-GB" w:eastAsia="en-GB"/>
        </w:rPr>
        <w:tab/>
      </w:r>
      <w:r w:rsidRPr="00CA6E96">
        <w:rPr>
          <w:noProof/>
        </w:rPr>
        <w:t>Communications Viewpoint</w:t>
      </w:r>
      <w:r>
        <w:rPr>
          <w:noProof/>
        </w:rPr>
        <w:tab/>
      </w:r>
      <w:r>
        <w:rPr>
          <w:noProof/>
        </w:rPr>
        <w:fldChar w:fldCharType="begin"/>
      </w:r>
      <w:r>
        <w:rPr>
          <w:noProof/>
        </w:rPr>
        <w:instrText xml:space="preserve"> PAGEREF _Toc24548758 \h </w:instrText>
      </w:r>
      <w:r>
        <w:rPr>
          <w:noProof/>
        </w:rPr>
      </w:r>
      <w:r>
        <w:rPr>
          <w:noProof/>
        </w:rPr>
        <w:fldChar w:fldCharType="separate"/>
      </w:r>
      <w:r>
        <w:rPr>
          <w:noProof/>
        </w:rPr>
        <w:t>35</w:t>
      </w:r>
      <w:r>
        <w:rPr>
          <w:noProof/>
        </w:rPr>
        <w:fldChar w:fldCharType="end"/>
      </w:r>
    </w:p>
    <w:p w14:paraId="64B6970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3.2.5</w:t>
      </w:r>
      <w:r>
        <w:rPr>
          <w:rFonts w:asciiTheme="minorHAnsi" w:eastAsiaTheme="minorEastAsia" w:hAnsiTheme="minorHAnsi"/>
          <w:i w:val="0"/>
          <w:noProof/>
          <w:sz w:val="22"/>
          <w:szCs w:val="22"/>
          <w:lang w:val="en-GB" w:eastAsia="en-GB"/>
        </w:rPr>
        <w:tab/>
      </w:r>
      <w:r w:rsidRPr="00CA6E96">
        <w:rPr>
          <w:noProof/>
        </w:rPr>
        <w:t>Physical Viewpoint</w:t>
      </w:r>
      <w:r>
        <w:rPr>
          <w:noProof/>
        </w:rPr>
        <w:tab/>
      </w:r>
      <w:r>
        <w:rPr>
          <w:noProof/>
        </w:rPr>
        <w:fldChar w:fldCharType="begin"/>
      </w:r>
      <w:r>
        <w:rPr>
          <w:noProof/>
        </w:rPr>
        <w:instrText xml:space="preserve"> PAGEREF _Toc24548759 \h </w:instrText>
      </w:r>
      <w:r>
        <w:rPr>
          <w:noProof/>
        </w:rPr>
      </w:r>
      <w:r>
        <w:rPr>
          <w:noProof/>
        </w:rPr>
        <w:fldChar w:fldCharType="separate"/>
      </w:r>
      <w:r>
        <w:rPr>
          <w:noProof/>
        </w:rPr>
        <w:t>35</w:t>
      </w:r>
      <w:r>
        <w:rPr>
          <w:noProof/>
        </w:rPr>
        <w:fldChar w:fldCharType="end"/>
      </w:r>
    </w:p>
    <w:p w14:paraId="4BCBB9C9"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3.2.6</w:t>
      </w:r>
      <w:r>
        <w:rPr>
          <w:rFonts w:asciiTheme="minorHAnsi" w:eastAsiaTheme="minorEastAsia" w:hAnsiTheme="minorHAnsi"/>
          <w:i w:val="0"/>
          <w:noProof/>
          <w:sz w:val="22"/>
          <w:szCs w:val="22"/>
          <w:lang w:val="en-GB" w:eastAsia="en-GB"/>
        </w:rPr>
        <w:tab/>
      </w:r>
      <w:r w:rsidRPr="00CA6E96">
        <w:rPr>
          <w:noProof/>
        </w:rPr>
        <w:t>Deployment Viewpoint</w:t>
      </w:r>
      <w:r>
        <w:rPr>
          <w:noProof/>
        </w:rPr>
        <w:tab/>
      </w:r>
      <w:r>
        <w:rPr>
          <w:noProof/>
        </w:rPr>
        <w:fldChar w:fldCharType="begin"/>
      </w:r>
      <w:r>
        <w:rPr>
          <w:noProof/>
        </w:rPr>
        <w:instrText xml:space="preserve"> PAGEREF _Toc24548760 \h </w:instrText>
      </w:r>
      <w:r>
        <w:rPr>
          <w:noProof/>
        </w:rPr>
      </w:r>
      <w:r>
        <w:rPr>
          <w:noProof/>
        </w:rPr>
        <w:fldChar w:fldCharType="separate"/>
      </w:r>
      <w:r>
        <w:rPr>
          <w:noProof/>
        </w:rPr>
        <w:t>36</w:t>
      </w:r>
      <w:r>
        <w:rPr>
          <w:noProof/>
        </w:rPr>
        <w:fldChar w:fldCharType="end"/>
      </w:r>
    </w:p>
    <w:p w14:paraId="61A3253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3.2.7</w:t>
      </w:r>
      <w:r>
        <w:rPr>
          <w:rFonts w:asciiTheme="minorHAnsi" w:eastAsiaTheme="minorEastAsia" w:hAnsiTheme="minorHAnsi"/>
          <w:i w:val="0"/>
          <w:noProof/>
          <w:sz w:val="22"/>
          <w:szCs w:val="22"/>
          <w:lang w:val="en-GB" w:eastAsia="en-GB"/>
        </w:rPr>
        <w:tab/>
      </w:r>
      <w:r w:rsidRPr="00CA6E96">
        <w:rPr>
          <w:noProof/>
        </w:rPr>
        <w:t>Implementation Viewpoint</w:t>
      </w:r>
      <w:r>
        <w:rPr>
          <w:noProof/>
        </w:rPr>
        <w:tab/>
      </w:r>
      <w:r>
        <w:rPr>
          <w:noProof/>
        </w:rPr>
        <w:fldChar w:fldCharType="begin"/>
      </w:r>
      <w:r>
        <w:rPr>
          <w:noProof/>
        </w:rPr>
        <w:instrText xml:space="preserve"> PAGEREF _Toc24548761 \h </w:instrText>
      </w:r>
      <w:r>
        <w:rPr>
          <w:noProof/>
        </w:rPr>
      </w:r>
      <w:r>
        <w:rPr>
          <w:noProof/>
        </w:rPr>
        <w:fldChar w:fldCharType="separate"/>
      </w:r>
      <w:r>
        <w:rPr>
          <w:noProof/>
        </w:rPr>
        <w:t>36</w:t>
      </w:r>
      <w:r>
        <w:rPr>
          <w:noProof/>
        </w:rPr>
        <w:fldChar w:fldCharType="end"/>
      </w:r>
    </w:p>
    <w:p w14:paraId="4AD89177"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3.3</w:t>
      </w:r>
      <w:r>
        <w:rPr>
          <w:rFonts w:asciiTheme="minorHAnsi" w:eastAsiaTheme="minorEastAsia" w:hAnsiTheme="minorHAnsi"/>
          <w:smallCaps w:val="0"/>
          <w:noProof/>
          <w:sz w:val="22"/>
          <w:szCs w:val="22"/>
          <w:lang w:val="en-GB" w:eastAsia="en-GB"/>
        </w:rPr>
        <w:tab/>
      </w:r>
      <w:r w:rsidRPr="00CA6E96">
        <w:rPr>
          <w:noProof/>
        </w:rPr>
        <w:t>Graphical Conventions</w:t>
      </w:r>
      <w:r>
        <w:rPr>
          <w:noProof/>
        </w:rPr>
        <w:tab/>
      </w:r>
      <w:r>
        <w:rPr>
          <w:noProof/>
        </w:rPr>
        <w:fldChar w:fldCharType="begin"/>
      </w:r>
      <w:r>
        <w:rPr>
          <w:noProof/>
        </w:rPr>
        <w:instrText xml:space="preserve"> PAGEREF _Toc24548762 \h </w:instrText>
      </w:r>
      <w:r>
        <w:rPr>
          <w:noProof/>
        </w:rPr>
      </w:r>
      <w:r>
        <w:rPr>
          <w:noProof/>
        </w:rPr>
        <w:fldChar w:fldCharType="separate"/>
      </w:r>
      <w:r>
        <w:rPr>
          <w:noProof/>
        </w:rPr>
        <w:t>38</w:t>
      </w:r>
      <w:r>
        <w:rPr>
          <w:noProof/>
        </w:rPr>
        <w:fldChar w:fldCharType="end"/>
      </w:r>
    </w:p>
    <w:p w14:paraId="7151692E"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3.3.1</w:t>
      </w:r>
      <w:r>
        <w:rPr>
          <w:rFonts w:asciiTheme="minorHAnsi" w:eastAsiaTheme="minorEastAsia" w:hAnsiTheme="minorHAnsi"/>
          <w:i w:val="0"/>
          <w:noProof/>
          <w:sz w:val="22"/>
          <w:szCs w:val="22"/>
          <w:lang w:val="en-GB" w:eastAsia="en-GB"/>
        </w:rPr>
        <w:tab/>
      </w:r>
      <w:r w:rsidRPr="00CA6E96">
        <w:rPr>
          <w:noProof/>
        </w:rPr>
        <w:t>Functional Viewpoint Notation</w:t>
      </w:r>
      <w:r>
        <w:rPr>
          <w:noProof/>
        </w:rPr>
        <w:tab/>
      </w:r>
      <w:r>
        <w:rPr>
          <w:noProof/>
        </w:rPr>
        <w:fldChar w:fldCharType="begin"/>
      </w:r>
      <w:r>
        <w:rPr>
          <w:noProof/>
        </w:rPr>
        <w:instrText xml:space="preserve"> PAGEREF _Toc24548763 \h </w:instrText>
      </w:r>
      <w:r>
        <w:rPr>
          <w:noProof/>
        </w:rPr>
      </w:r>
      <w:r>
        <w:rPr>
          <w:noProof/>
        </w:rPr>
        <w:fldChar w:fldCharType="separate"/>
      </w:r>
      <w:r>
        <w:rPr>
          <w:noProof/>
        </w:rPr>
        <w:t>38</w:t>
      </w:r>
      <w:r>
        <w:rPr>
          <w:noProof/>
        </w:rPr>
        <w:fldChar w:fldCharType="end"/>
      </w:r>
    </w:p>
    <w:p w14:paraId="5B3CF99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3.3.2</w:t>
      </w:r>
      <w:r>
        <w:rPr>
          <w:rFonts w:asciiTheme="minorHAnsi" w:eastAsiaTheme="minorEastAsia" w:hAnsiTheme="minorHAnsi"/>
          <w:i w:val="0"/>
          <w:noProof/>
          <w:sz w:val="22"/>
          <w:szCs w:val="22"/>
          <w:lang w:val="en-GB" w:eastAsia="en-GB"/>
        </w:rPr>
        <w:tab/>
      </w:r>
      <w:r w:rsidRPr="00CA6E96">
        <w:rPr>
          <w:noProof/>
        </w:rPr>
        <w:t>Information Viewpoint Notation</w:t>
      </w:r>
      <w:r>
        <w:rPr>
          <w:noProof/>
        </w:rPr>
        <w:tab/>
      </w:r>
      <w:r>
        <w:rPr>
          <w:noProof/>
        </w:rPr>
        <w:fldChar w:fldCharType="begin"/>
      </w:r>
      <w:r>
        <w:rPr>
          <w:noProof/>
        </w:rPr>
        <w:instrText xml:space="preserve"> PAGEREF _Toc24548764 \h </w:instrText>
      </w:r>
      <w:r>
        <w:rPr>
          <w:noProof/>
        </w:rPr>
      </w:r>
      <w:r>
        <w:rPr>
          <w:noProof/>
        </w:rPr>
        <w:fldChar w:fldCharType="separate"/>
      </w:r>
      <w:r>
        <w:rPr>
          <w:noProof/>
        </w:rPr>
        <w:t>41</w:t>
      </w:r>
      <w:r>
        <w:rPr>
          <w:noProof/>
        </w:rPr>
        <w:fldChar w:fldCharType="end"/>
      </w:r>
    </w:p>
    <w:p w14:paraId="4D3F83F2"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3.3.3</w:t>
      </w:r>
      <w:r>
        <w:rPr>
          <w:rFonts w:asciiTheme="minorHAnsi" w:eastAsiaTheme="minorEastAsia" w:hAnsiTheme="minorHAnsi"/>
          <w:i w:val="0"/>
          <w:noProof/>
          <w:sz w:val="22"/>
          <w:szCs w:val="22"/>
          <w:lang w:val="en-GB" w:eastAsia="en-GB"/>
        </w:rPr>
        <w:tab/>
      </w:r>
      <w:r w:rsidRPr="00CA6E96">
        <w:rPr>
          <w:noProof/>
        </w:rPr>
        <w:t>Service Viewpoint Notation</w:t>
      </w:r>
      <w:r>
        <w:rPr>
          <w:noProof/>
        </w:rPr>
        <w:tab/>
      </w:r>
      <w:r>
        <w:rPr>
          <w:noProof/>
        </w:rPr>
        <w:fldChar w:fldCharType="begin"/>
      </w:r>
      <w:r>
        <w:rPr>
          <w:noProof/>
        </w:rPr>
        <w:instrText xml:space="preserve"> PAGEREF _Toc24548765 \h </w:instrText>
      </w:r>
      <w:r>
        <w:rPr>
          <w:noProof/>
        </w:rPr>
      </w:r>
      <w:r>
        <w:rPr>
          <w:noProof/>
        </w:rPr>
        <w:fldChar w:fldCharType="separate"/>
      </w:r>
      <w:r>
        <w:rPr>
          <w:noProof/>
        </w:rPr>
        <w:t>43</w:t>
      </w:r>
      <w:r>
        <w:rPr>
          <w:noProof/>
        </w:rPr>
        <w:fldChar w:fldCharType="end"/>
      </w:r>
    </w:p>
    <w:p w14:paraId="18B5CB4F"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3.3.4</w:t>
      </w:r>
      <w:r>
        <w:rPr>
          <w:rFonts w:asciiTheme="minorHAnsi" w:eastAsiaTheme="minorEastAsia" w:hAnsiTheme="minorHAnsi"/>
          <w:i w:val="0"/>
          <w:noProof/>
          <w:sz w:val="22"/>
          <w:szCs w:val="22"/>
          <w:lang w:val="en-GB" w:eastAsia="en-GB"/>
        </w:rPr>
        <w:tab/>
      </w:r>
      <w:r w:rsidRPr="00CA6E96">
        <w:rPr>
          <w:noProof/>
        </w:rPr>
        <w:t>Communication Viewpoint Notation</w:t>
      </w:r>
      <w:r>
        <w:rPr>
          <w:noProof/>
        </w:rPr>
        <w:tab/>
      </w:r>
      <w:r>
        <w:rPr>
          <w:noProof/>
        </w:rPr>
        <w:fldChar w:fldCharType="begin"/>
      </w:r>
      <w:r>
        <w:rPr>
          <w:noProof/>
        </w:rPr>
        <w:instrText xml:space="preserve"> PAGEREF _Toc24548766 \h </w:instrText>
      </w:r>
      <w:r>
        <w:rPr>
          <w:noProof/>
        </w:rPr>
      </w:r>
      <w:r>
        <w:rPr>
          <w:noProof/>
        </w:rPr>
        <w:fldChar w:fldCharType="separate"/>
      </w:r>
      <w:r>
        <w:rPr>
          <w:noProof/>
        </w:rPr>
        <w:t>44</w:t>
      </w:r>
      <w:r>
        <w:rPr>
          <w:noProof/>
        </w:rPr>
        <w:fldChar w:fldCharType="end"/>
      </w:r>
    </w:p>
    <w:p w14:paraId="11455ADC"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3.3.5</w:t>
      </w:r>
      <w:r>
        <w:rPr>
          <w:rFonts w:asciiTheme="minorHAnsi" w:eastAsiaTheme="minorEastAsia" w:hAnsiTheme="minorHAnsi"/>
          <w:i w:val="0"/>
          <w:noProof/>
          <w:sz w:val="22"/>
          <w:szCs w:val="22"/>
          <w:lang w:val="en-GB" w:eastAsia="en-GB"/>
        </w:rPr>
        <w:tab/>
      </w:r>
      <w:r w:rsidRPr="00CA6E96">
        <w:rPr>
          <w:noProof/>
        </w:rPr>
        <w:t>Physical Viewpoint Notation</w:t>
      </w:r>
      <w:r>
        <w:rPr>
          <w:noProof/>
        </w:rPr>
        <w:tab/>
      </w:r>
      <w:r>
        <w:rPr>
          <w:noProof/>
        </w:rPr>
        <w:fldChar w:fldCharType="begin"/>
      </w:r>
      <w:r>
        <w:rPr>
          <w:noProof/>
        </w:rPr>
        <w:instrText xml:space="preserve"> PAGEREF _Toc24548767 \h </w:instrText>
      </w:r>
      <w:r>
        <w:rPr>
          <w:noProof/>
        </w:rPr>
      </w:r>
      <w:r>
        <w:rPr>
          <w:noProof/>
        </w:rPr>
        <w:fldChar w:fldCharType="separate"/>
      </w:r>
      <w:r>
        <w:rPr>
          <w:noProof/>
        </w:rPr>
        <w:t>45</w:t>
      </w:r>
      <w:r>
        <w:rPr>
          <w:noProof/>
        </w:rPr>
        <w:fldChar w:fldCharType="end"/>
      </w:r>
    </w:p>
    <w:p w14:paraId="2CBB768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3.3.6</w:t>
      </w:r>
      <w:r>
        <w:rPr>
          <w:rFonts w:asciiTheme="minorHAnsi" w:eastAsiaTheme="minorEastAsia" w:hAnsiTheme="minorHAnsi"/>
          <w:i w:val="0"/>
          <w:noProof/>
          <w:sz w:val="22"/>
          <w:szCs w:val="22"/>
          <w:lang w:val="en-GB" w:eastAsia="en-GB"/>
        </w:rPr>
        <w:tab/>
      </w:r>
      <w:r w:rsidRPr="00CA6E96">
        <w:rPr>
          <w:noProof/>
        </w:rPr>
        <w:t>Deployment Viewpoint Notation</w:t>
      </w:r>
      <w:r>
        <w:rPr>
          <w:noProof/>
        </w:rPr>
        <w:tab/>
      </w:r>
      <w:r>
        <w:rPr>
          <w:noProof/>
        </w:rPr>
        <w:fldChar w:fldCharType="begin"/>
      </w:r>
      <w:r>
        <w:rPr>
          <w:noProof/>
        </w:rPr>
        <w:instrText xml:space="preserve"> PAGEREF _Toc24548768 \h </w:instrText>
      </w:r>
      <w:r>
        <w:rPr>
          <w:noProof/>
        </w:rPr>
      </w:r>
      <w:r>
        <w:rPr>
          <w:noProof/>
        </w:rPr>
        <w:fldChar w:fldCharType="separate"/>
      </w:r>
      <w:r>
        <w:rPr>
          <w:noProof/>
        </w:rPr>
        <w:t>46</w:t>
      </w:r>
      <w:r>
        <w:rPr>
          <w:noProof/>
        </w:rPr>
        <w:fldChar w:fldCharType="end"/>
      </w:r>
    </w:p>
    <w:p w14:paraId="2EBDD86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3.3.7</w:t>
      </w:r>
      <w:r>
        <w:rPr>
          <w:rFonts w:asciiTheme="minorHAnsi" w:eastAsiaTheme="minorEastAsia" w:hAnsiTheme="minorHAnsi"/>
          <w:i w:val="0"/>
          <w:noProof/>
          <w:sz w:val="22"/>
          <w:szCs w:val="22"/>
          <w:lang w:val="en-GB" w:eastAsia="en-GB"/>
        </w:rPr>
        <w:tab/>
      </w:r>
      <w:r w:rsidRPr="00CA6E96">
        <w:rPr>
          <w:noProof/>
        </w:rPr>
        <w:t>Implementation Viewpoint Notation</w:t>
      </w:r>
      <w:r>
        <w:rPr>
          <w:noProof/>
        </w:rPr>
        <w:tab/>
      </w:r>
      <w:r>
        <w:rPr>
          <w:noProof/>
        </w:rPr>
        <w:fldChar w:fldCharType="begin"/>
      </w:r>
      <w:r>
        <w:rPr>
          <w:noProof/>
        </w:rPr>
        <w:instrText xml:space="preserve"> PAGEREF _Toc24548769 \h </w:instrText>
      </w:r>
      <w:r>
        <w:rPr>
          <w:noProof/>
        </w:rPr>
      </w:r>
      <w:r>
        <w:rPr>
          <w:noProof/>
        </w:rPr>
        <w:fldChar w:fldCharType="separate"/>
      </w:r>
      <w:r>
        <w:rPr>
          <w:noProof/>
        </w:rPr>
        <w:t>47</w:t>
      </w:r>
      <w:r>
        <w:rPr>
          <w:noProof/>
        </w:rPr>
        <w:fldChar w:fldCharType="end"/>
      </w:r>
    </w:p>
    <w:p w14:paraId="4423C155"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4.</w:t>
      </w:r>
      <w:r>
        <w:rPr>
          <w:rFonts w:asciiTheme="minorHAnsi" w:eastAsiaTheme="minorEastAsia" w:hAnsiTheme="minorHAnsi"/>
          <w:b w:val="0"/>
          <w:caps w:val="0"/>
          <w:noProof/>
          <w:sz w:val="22"/>
          <w:szCs w:val="22"/>
          <w:lang w:val="en-GB" w:eastAsia="en-GB"/>
        </w:rPr>
        <w:tab/>
      </w:r>
      <w:r>
        <w:rPr>
          <w:noProof/>
        </w:rPr>
        <w:t>Functional Viewpoint</w:t>
      </w:r>
      <w:r>
        <w:rPr>
          <w:noProof/>
        </w:rPr>
        <w:tab/>
      </w:r>
      <w:r>
        <w:rPr>
          <w:noProof/>
        </w:rPr>
        <w:fldChar w:fldCharType="begin"/>
      </w:r>
      <w:r>
        <w:rPr>
          <w:noProof/>
        </w:rPr>
        <w:instrText xml:space="preserve"> PAGEREF _Toc24548770 \h </w:instrText>
      </w:r>
      <w:r>
        <w:rPr>
          <w:noProof/>
        </w:rPr>
      </w:r>
      <w:r>
        <w:rPr>
          <w:noProof/>
        </w:rPr>
        <w:fldChar w:fldCharType="separate"/>
      </w:r>
      <w:r>
        <w:rPr>
          <w:noProof/>
        </w:rPr>
        <w:t>49</w:t>
      </w:r>
      <w:r>
        <w:rPr>
          <w:noProof/>
        </w:rPr>
        <w:fldChar w:fldCharType="end"/>
      </w:r>
    </w:p>
    <w:p w14:paraId="2ABCB285"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4.1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_Toc24548771 \h </w:instrText>
      </w:r>
      <w:r>
        <w:rPr>
          <w:noProof/>
        </w:rPr>
      </w:r>
      <w:r>
        <w:rPr>
          <w:noProof/>
        </w:rPr>
        <w:fldChar w:fldCharType="separate"/>
      </w:r>
      <w:r>
        <w:rPr>
          <w:noProof/>
        </w:rPr>
        <w:t>49</w:t>
      </w:r>
      <w:r>
        <w:rPr>
          <w:noProof/>
        </w:rPr>
        <w:fldChar w:fldCharType="end"/>
      </w:r>
    </w:p>
    <w:p w14:paraId="24196D96"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4.2</w:t>
      </w:r>
      <w:r>
        <w:rPr>
          <w:rFonts w:asciiTheme="minorHAnsi" w:eastAsiaTheme="minorEastAsia" w:hAnsiTheme="minorHAnsi"/>
          <w:smallCaps w:val="0"/>
          <w:noProof/>
          <w:sz w:val="22"/>
          <w:szCs w:val="22"/>
          <w:lang w:val="en-GB" w:eastAsia="en-GB"/>
        </w:rPr>
        <w:tab/>
      </w:r>
      <w:r w:rsidRPr="00CA6E96">
        <w:rPr>
          <w:noProof/>
        </w:rPr>
        <w:t>MOIMS Functions</w:t>
      </w:r>
      <w:r>
        <w:rPr>
          <w:noProof/>
        </w:rPr>
        <w:tab/>
      </w:r>
      <w:r>
        <w:rPr>
          <w:noProof/>
        </w:rPr>
        <w:fldChar w:fldCharType="begin"/>
      </w:r>
      <w:r>
        <w:rPr>
          <w:noProof/>
        </w:rPr>
        <w:instrText xml:space="preserve"> PAGEREF _Toc24548772 \h </w:instrText>
      </w:r>
      <w:r>
        <w:rPr>
          <w:noProof/>
        </w:rPr>
      </w:r>
      <w:r>
        <w:rPr>
          <w:noProof/>
        </w:rPr>
        <w:fldChar w:fldCharType="separate"/>
      </w:r>
      <w:r>
        <w:rPr>
          <w:noProof/>
        </w:rPr>
        <w:t>49</w:t>
      </w:r>
      <w:r>
        <w:rPr>
          <w:noProof/>
        </w:rPr>
        <w:fldChar w:fldCharType="end"/>
      </w:r>
    </w:p>
    <w:p w14:paraId="7E8DE21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4.2.1</w:t>
      </w:r>
      <w:r>
        <w:rPr>
          <w:rFonts w:asciiTheme="minorHAnsi" w:eastAsiaTheme="minorEastAsia" w:hAnsiTheme="minorHAnsi"/>
          <w:i w:val="0"/>
          <w:noProof/>
          <w:sz w:val="22"/>
          <w:szCs w:val="22"/>
          <w:lang w:val="en-GB" w:eastAsia="en-GB"/>
        </w:rPr>
        <w:tab/>
      </w:r>
      <w:r w:rsidRPr="00CA6E96">
        <w:rPr>
          <w:noProof/>
        </w:rPr>
        <w:t>MOIMS Area Context</w:t>
      </w:r>
      <w:r>
        <w:rPr>
          <w:noProof/>
        </w:rPr>
        <w:tab/>
      </w:r>
      <w:r>
        <w:rPr>
          <w:noProof/>
        </w:rPr>
        <w:fldChar w:fldCharType="begin"/>
      </w:r>
      <w:r>
        <w:rPr>
          <w:noProof/>
        </w:rPr>
        <w:instrText xml:space="preserve"> PAGEREF _Toc24548773 \h </w:instrText>
      </w:r>
      <w:r>
        <w:rPr>
          <w:noProof/>
        </w:rPr>
      </w:r>
      <w:r>
        <w:rPr>
          <w:noProof/>
        </w:rPr>
        <w:fldChar w:fldCharType="separate"/>
      </w:r>
      <w:r>
        <w:rPr>
          <w:noProof/>
        </w:rPr>
        <w:t>51</w:t>
      </w:r>
      <w:r>
        <w:rPr>
          <w:noProof/>
        </w:rPr>
        <w:fldChar w:fldCharType="end"/>
      </w:r>
    </w:p>
    <w:p w14:paraId="24277AF4"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4.2.1.1</w:t>
      </w:r>
      <w:r>
        <w:rPr>
          <w:rFonts w:asciiTheme="minorHAnsi" w:eastAsiaTheme="minorEastAsia" w:hAnsiTheme="minorHAnsi"/>
          <w:noProof/>
          <w:sz w:val="22"/>
          <w:szCs w:val="22"/>
          <w:lang w:val="en-GB" w:eastAsia="en-GB"/>
        </w:rPr>
        <w:tab/>
      </w:r>
      <w:r w:rsidRPr="00CA6E96">
        <w:rPr>
          <w:noProof/>
        </w:rPr>
        <w:t>Mission Data Processing</w:t>
      </w:r>
      <w:r>
        <w:rPr>
          <w:noProof/>
        </w:rPr>
        <w:tab/>
      </w:r>
      <w:r>
        <w:rPr>
          <w:noProof/>
        </w:rPr>
        <w:fldChar w:fldCharType="begin"/>
      </w:r>
      <w:r>
        <w:rPr>
          <w:noProof/>
        </w:rPr>
        <w:instrText xml:space="preserve"> PAGEREF _Toc24548774 \h </w:instrText>
      </w:r>
      <w:r>
        <w:rPr>
          <w:noProof/>
        </w:rPr>
      </w:r>
      <w:r>
        <w:rPr>
          <w:noProof/>
        </w:rPr>
        <w:fldChar w:fldCharType="separate"/>
      </w:r>
      <w:r>
        <w:rPr>
          <w:noProof/>
        </w:rPr>
        <w:t>54</w:t>
      </w:r>
      <w:r>
        <w:rPr>
          <w:noProof/>
        </w:rPr>
        <w:fldChar w:fldCharType="end"/>
      </w:r>
    </w:p>
    <w:p w14:paraId="19A49A04"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4.2.1.2</w:t>
      </w:r>
      <w:r>
        <w:rPr>
          <w:rFonts w:asciiTheme="minorHAnsi" w:eastAsiaTheme="minorEastAsia" w:hAnsiTheme="minorHAnsi"/>
          <w:noProof/>
          <w:sz w:val="22"/>
          <w:szCs w:val="22"/>
          <w:lang w:val="en-GB" w:eastAsia="en-GB"/>
        </w:rPr>
        <w:tab/>
      </w:r>
      <w:r w:rsidRPr="00CA6E96">
        <w:rPr>
          <w:noProof/>
        </w:rPr>
        <w:t>Spacecraft Maintenance and Development</w:t>
      </w:r>
      <w:r>
        <w:rPr>
          <w:noProof/>
        </w:rPr>
        <w:tab/>
      </w:r>
      <w:r>
        <w:rPr>
          <w:noProof/>
        </w:rPr>
        <w:fldChar w:fldCharType="begin"/>
      </w:r>
      <w:r>
        <w:rPr>
          <w:noProof/>
        </w:rPr>
        <w:instrText xml:space="preserve"> PAGEREF _Toc24548775 \h </w:instrText>
      </w:r>
      <w:r>
        <w:rPr>
          <w:noProof/>
        </w:rPr>
      </w:r>
      <w:r>
        <w:rPr>
          <w:noProof/>
        </w:rPr>
        <w:fldChar w:fldCharType="separate"/>
      </w:r>
      <w:r>
        <w:rPr>
          <w:noProof/>
        </w:rPr>
        <w:t>54</w:t>
      </w:r>
      <w:r>
        <w:rPr>
          <w:noProof/>
        </w:rPr>
        <w:fldChar w:fldCharType="end"/>
      </w:r>
    </w:p>
    <w:p w14:paraId="5AB547D8"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4.2.1.3</w:t>
      </w:r>
      <w:r>
        <w:rPr>
          <w:rFonts w:asciiTheme="minorHAnsi" w:eastAsiaTheme="minorEastAsia" w:hAnsiTheme="minorHAnsi"/>
          <w:noProof/>
          <w:sz w:val="22"/>
          <w:szCs w:val="22"/>
          <w:lang w:val="en-GB" w:eastAsia="en-GB"/>
        </w:rPr>
        <w:tab/>
      </w:r>
      <w:r w:rsidRPr="00CA6E96">
        <w:rPr>
          <w:noProof/>
        </w:rPr>
        <w:t>Telemetry, Tracking and Commanding (</w:t>
      </w:r>
      <w:r w:rsidRPr="00CA6E96">
        <w:rPr>
          <w:noProof/>
          <w:color w:val="662382"/>
        </w:rPr>
        <w:t>TT&amp;C</w:t>
      </w:r>
      <w:r w:rsidRPr="00CA6E96">
        <w:rPr>
          <w:noProof/>
        </w:rPr>
        <w:t>)</w:t>
      </w:r>
      <w:r>
        <w:rPr>
          <w:noProof/>
        </w:rPr>
        <w:tab/>
      </w:r>
      <w:r>
        <w:rPr>
          <w:noProof/>
        </w:rPr>
        <w:fldChar w:fldCharType="begin"/>
      </w:r>
      <w:r>
        <w:rPr>
          <w:noProof/>
        </w:rPr>
        <w:instrText xml:space="preserve"> PAGEREF _Toc24548776 \h </w:instrText>
      </w:r>
      <w:r>
        <w:rPr>
          <w:noProof/>
        </w:rPr>
      </w:r>
      <w:r>
        <w:rPr>
          <w:noProof/>
        </w:rPr>
        <w:fldChar w:fldCharType="separate"/>
      </w:r>
      <w:r>
        <w:rPr>
          <w:noProof/>
        </w:rPr>
        <w:t>55</w:t>
      </w:r>
      <w:r>
        <w:rPr>
          <w:noProof/>
        </w:rPr>
        <w:fldChar w:fldCharType="end"/>
      </w:r>
    </w:p>
    <w:p w14:paraId="779212BD"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4.2.1.4</w:t>
      </w:r>
      <w:r>
        <w:rPr>
          <w:rFonts w:asciiTheme="minorHAnsi" w:eastAsiaTheme="minorEastAsia" w:hAnsiTheme="minorHAnsi"/>
          <w:noProof/>
          <w:sz w:val="22"/>
          <w:szCs w:val="22"/>
          <w:lang w:val="en-GB" w:eastAsia="en-GB"/>
        </w:rPr>
        <w:tab/>
      </w:r>
      <w:r w:rsidRPr="00CA6E96">
        <w:rPr>
          <w:noProof/>
        </w:rPr>
        <w:t>User Support</w:t>
      </w:r>
      <w:r>
        <w:rPr>
          <w:noProof/>
        </w:rPr>
        <w:tab/>
      </w:r>
      <w:r>
        <w:rPr>
          <w:noProof/>
        </w:rPr>
        <w:fldChar w:fldCharType="begin"/>
      </w:r>
      <w:r>
        <w:rPr>
          <w:noProof/>
        </w:rPr>
        <w:instrText xml:space="preserve"> PAGEREF _Toc24548777 \h </w:instrText>
      </w:r>
      <w:r>
        <w:rPr>
          <w:noProof/>
        </w:rPr>
      </w:r>
      <w:r>
        <w:rPr>
          <w:noProof/>
        </w:rPr>
        <w:fldChar w:fldCharType="separate"/>
      </w:r>
      <w:r>
        <w:rPr>
          <w:noProof/>
        </w:rPr>
        <w:t>56</w:t>
      </w:r>
      <w:r>
        <w:rPr>
          <w:noProof/>
        </w:rPr>
        <w:fldChar w:fldCharType="end"/>
      </w:r>
    </w:p>
    <w:p w14:paraId="39E5E4B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4.2.2</w:t>
      </w:r>
      <w:r>
        <w:rPr>
          <w:rFonts w:asciiTheme="minorHAnsi" w:eastAsiaTheme="minorEastAsia" w:hAnsiTheme="minorHAnsi"/>
          <w:i w:val="0"/>
          <w:noProof/>
          <w:sz w:val="22"/>
          <w:szCs w:val="22"/>
          <w:lang w:val="en-GB" w:eastAsia="en-GB"/>
        </w:rPr>
        <w:tab/>
      </w:r>
      <w:r w:rsidRPr="00CA6E96">
        <w:rPr>
          <w:noProof/>
        </w:rPr>
        <w:t>MOIMS Functional Groups</w:t>
      </w:r>
      <w:r>
        <w:rPr>
          <w:noProof/>
        </w:rPr>
        <w:tab/>
      </w:r>
      <w:r>
        <w:rPr>
          <w:noProof/>
        </w:rPr>
        <w:fldChar w:fldCharType="begin"/>
      </w:r>
      <w:r>
        <w:rPr>
          <w:noProof/>
        </w:rPr>
        <w:instrText xml:space="preserve"> PAGEREF _Toc24548778 \h </w:instrText>
      </w:r>
      <w:r>
        <w:rPr>
          <w:noProof/>
        </w:rPr>
      </w:r>
      <w:r>
        <w:rPr>
          <w:noProof/>
        </w:rPr>
        <w:fldChar w:fldCharType="separate"/>
      </w:r>
      <w:r>
        <w:rPr>
          <w:noProof/>
        </w:rPr>
        <w:t>57</w:t>
      </w:r>
      <w:r>
        <w:rPr>
          <w:noProof/>
        </w:rPr>
        <w:fldChar w:fldCharType="end"/>
      </w:r>
    </w:p>
    <w:p w14:paraId="4384AE6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4.2.2.1</w:t>
      </w:r>
      <w:r>
        <w:rPr>
          <w:rFonts w:asciiTheme="minorHAnsi" w:eastAsiaTheme="minorEastAsia" w:hAnsiTheme="minorHAnsi"/>
          <w:noProof/>
          <w:sz w:val="22"/>
          <w:szCs w:val="22"/>
          <w:lang w:val="en-GB" w:eastAsia="en-GB"/>
        </w:rPr>
        <w:tab/>
      </w:r>
      <w:r w:rsidRPr="00CA6E96">
        <w:rPr>
          <w:noProof/>
        </w:rPr>
        <w:t>Mission Control</w:t>
      </w:r>
      <w:r>
        <w:rPr>
          <w:noProof/>
        </w:rPr>
        <w:tab/>
      </w:r>
      <w:r>
        <w:rPr>
          <w:noProof/>
        </w:rPr>
        <w:fldChar w:fldCharType="begin"/>
      </w:r>
      <w:r>
        <w:rPr>
          <w:noProof/>
        </w:rPr>
        <w:instrText xml:space="preserve"> PAGEREF _Toc24548779 \h </w:instrText>
      </w:r>
      <w:r>
        <w:rPr>
          <w:noProof/>
        </w:rPr>
      </w:r>
      <w:r>
        <w:rPr>
          <w:noProof/>
        </w:rPr>
        <w:fldChar w:fldCharType="separate"/>
      </w:r>
      <w:r>
        <w:rPr>
          <w:noProof/>
        </w:rPr>
        <w:t>58</w:t>
      </w:r>
      <w:r>
        <w:rPr>
          <w:noProof/>
        </w:rPr>
        <w:fldChar w:fldCharType="end"/>
      </w:r>
    </w:p>
    <w:p w14:paraId="54228DE9"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4.2.2.2</w:t>
      </w:r>
      <w:r>
        <w:rPr>
          <w:rFonts w:asciiTheme="minorHAnsi" w:eastAsiaTheme="minorEastAsia" w:hAnsiTheme="minorHAnsi"/>
          <w:noProof/>
          <w:sz w:val="22"/>
          <w:szCs w:val="22"/>
          <w:lang w:val="en-GB" w:eastAsia="en-GB"/>
        </w:rPr>
        <w:tab/>
      </w:r>
      <w:r w:rsidRPr="00CA6E96">
        <w:rPr>
          <w:noProof/>
        </w:rPr>
        <w:t>Mission Planning &amp; Scheduling</w:t>
      </w:r>
      <w:r>
        <w:rPr>
          <w:noProof/>
        </w:rPr>
        <w:tab/>
      </w:r>
      <w:r>
        <w:rPr>
          <w:noProof/>
        </w:rPr>
        <w:fldChar w:fldCharType="begin"/>
      </w:r>
      <w:r>
        <w:rPr>
          <w:noProof/>
        </w:rPr>
        <w:instrText xml:space="preserve"> PAGEREF _Toc24548780 \h </w:instrText>
      </w:r>
      <w:r>
        <w:rPr>
          <w:noProof/>
        </w:rPr>
      </w:r>
      <w:r>
        <w:rPr>
          <w:noProof/>
        </w:rPr>
        <w:fldChar w:fldCharType="separate"/>
      </w:r>
      <w:r>
        <w:rPr>
          <w:noProof/>
        </w:rPr>
        <w:t>58</w:t>
      </w:r>
      <w:r>
        <w:rPr>
          <w:noProof/>
        </w:rPr>
        <w:fldChar w:fldCharType="end"/>
      </w:r>
    </w:p>
    <w:p w14:paraId="4CAB1935"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4.2.2.3</w:t>
      </w:r>
      <w:r>
        <w:rPr>
          <w:rFonts w:asciiTheme="minorHAnsi" w:eastAsiaTheme="minorEastAsia" w:hAnsiTheme="minorHAnsi"/>
          <w:noProof/>
          <w:sz w:val="22"/>
          <w:szCs w:val="22"/>
          <w:lang w:val="en-GB" w:eastAsia="en-GB"/>
        </w:rPr>
        <w:tab/>
      </w:r>
      <w:r w:rsidRPr="00CA6E96">
        <w:rPr>
          <w:noProof/>
        </w:rPr>
        <w:t>Navigation and Timing</w:t>
      </w:r>
      <w:r>
        <w:rPr>
          <w:noProof/>
        </w:rPr>
        <w:tab/>
      </w:r>
      <w:r>
        <w:rPr>
          <w:noProof/>
        </w:rPr>
        <w:fldChar w:fldCharType="begin"/>
      </w:r>
      <w:r>
        <w:rPr>
          <w:noProof/>
        </w:rPr>
        <w:instrText xml:space="preserve"> PAGEREF _Toc24548781 \h </w:instrText>
      </w:r>
      <w:r>
        <w:rPr>
          <w:noProof/>
        </w:rPr>
      </w:r>
      <w:r>
        <w:rPr>
          <w:noProof/>
        </w:rPr>
        <w:fldChar w:fldCharType="separate"/>
      </w:r>
      <w:r>
        <w:rPr>
          <w:noProof/>
        </w:rPr>
        <w:t>59</w:t>
      </w:r>
      <w:r>
        <w:rPr>
          <w:noProof/>
        </w:rPr>
        <w:fldChar w:fldCharType="end"/>
      </w:r>
    </w:p>
    <w:p w14:paraId="5AF2DFDE"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lastRenderedPageBreak/>
        <w:t>4.2.2.4</w:t>
      </w:r>
      <w:r>
        <w:rPr>
          <w:rFonts w:asciiTheme="minorHAnsi" w:eastAsiaTheme="minorEastAsia" w:hAnsiTheme="minorHAnsi"/>
          <w:noProof/>
          <w:sz w:val="22"/>
          <w:szCs w:val="22"/>
          <w:lang w:val="en-GB" w:eastAsia="en-GB"/>
        </w:rPr>
        <w:tab/>
      </w:r>
      <w:r w:rsidRPr="00CA6E96">
        <w:rPr>
          <w:noProof/>
        </w:rPr>
        <w:t>Operations Preparation</w:t>
      </w:r>
      <w:r>
        <w:rPr>
          <w:noProof/>
        </w:rPr>
        <w:tab/>
      </w:r>
      <w:r>
        <w:rPr>
          <w:noProof/>
        </w:rPr>
        <w:fldChar w:fldCharType="begin"/>
      </w:r>
      <w:r>
        <w:rPr>
          <w:noProof/>
        </w:rPr>
        <w:instrText xml:space="preserve"> PAGEREF _Toc24548782 \h </w:instrText>
      </w:r>
      <w:r>
        <w:rPr>
          <w:noProof/>
        </w:rPr>
      </w:r>
      <w:r>
        <w:rPr>
          <w:noProof/>
        </w:rPr>
        <w:fldChar w:fldCharType="separate"/>
      </w:r>
      <w:r>
        <w:rPr>
          <w:noProof/>
        </w:rPr>
        <w:t>60</w:t>
      </w:r>
      <w:r>
        <w:rPr>
          <w:noProof/>
        </w:rPr>
        <w:fldChar w:fldCharType="end"/>
      </w:r>
    </w:p>
    <w:p w14:paraId="32832AC8"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4.2.2.5</w:t>
      </w:r>
      <w:r>
        <w:rPr>
          <w:rFonts w:asciiTheme="minorHAnsi" w:eastAsiaTheme="minorEastAsia" w:hAnsiTheme="minorHAnsi"/>
          <w:noProof/>
          <w:sz w:val="22"/>
          <w:szCs w:val="22"/>
          <w:lang w:val="en-GB" w:eastAsia="en-GB"/>
        </w:rPr>
        <w:tab/>
      </w:r>
      <w:r w:rsidRPr="00CA6E96">
        <w:rPr>
          <w:noProof/>
        </w:rPr>
        <w:t>Data Storage and Archiving</w:t>
      </w:r>
      <w:r>
        <w:rPr>
          <w:noProof/>
        </w:rPr>
        <w:tab/>
      </w:r>
      <w:r>
        <w:rPr>
          <w:noProof/>
        </w:rPr>
        <w:fldChar w:fldCharType="begin"/>
      </w:r>
      <w:r>
        <w:rPr>
          <w:noProof/>
        </w:rPr>
        <w:instrText xml:space="preserve"> PAGEREF _Toc24548783 \h </w:instrText>
      </w:r>
      <w:r>
        <w:rPr>
          <w:noProof/>
        </w:rPr>
      </w:r>
      <w:r>
        <w:rPr>
          <w:noProof/>
        </w:rPr>
        <w:fldChar w:fldCharType="separate"/>
      </w:r>
      <w:r>
        <w:rPr>
          <w:noProof/>
        </w:rPr>
        <w:t>60</w:t>
      </w:r>
      <w:r>
        <w:rPr>
          <w:noProof/>
        </w:rPr>
        <w:fldChar w:fldCharType="end"/>
      </w:r>
    </w:p>
    <w:p w14:paraId="6D0CFA0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4.2.3</w:t>
      </w:r>
      <w:r>
        <w:rPr>
          <w:rFonts w:asciiTheme="minorHAnsi" w:eastAsiaTheme="minorEastAsia" w:hAnsiTheme="minorHAnsi"/>
          <w:i w:val="0"/>
          <w:noProof/>
          <w:sz w:val="22"/>
          <w:szCs w:val="22"/>
          <w:lang w:val="en-GB" w:eastAsia="en-GB"/>
        </w:rPr>
        <w:tab/>
      </w:r>
      <w:r w:rsidRPr="00CA6E96">
        <w:rPr>
          <w:noProof/>
        </w:rPr>
        <w:t>Common Functions and Services</w:t>
      </w:r>
      <w:r>
        <w:rPr>
          <w:noProof/>
        </w:rPr>
        <w:tab/>
      </w:r>
      <w:r>
        <w:rPr>
          <w:noProof/>
        </w:rPr>
        <w:fldChar w:fldCharType="begin"/>
      </w:r>
      <w:r>
        <w:rPr>
          <w:noProof/>
        </w:rPr>
        <w:instrText xml:space="preserve"> PAGEREF _Toc24548784 \h </w:instrText>
      </w:r>
      <w:r>
        <w:rPr>
          <w:noProof/>
        </w:rPr>
      </w:r>
      <w:r>
        <w:rPr>
          <w:noProof/>
        </w:rPr>
        <w:fldChar w:fldCharType="separate"/>
      </w:r>
      <w:r>
        <w:rPr>
          <w:noProof/>
        </w:rPr>
        <w:t>61</w:t>
      </w:r>
      <w:r>
        <w:rPr>
          <w:noProof/>
        </w:rPr>
        <w:fldChar w:fldCharType="end"/>
      </w:r>
    </w:p>
    <w:p w14:paraId="25E16B76"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4.2.3.1</w:t>
      </w:r>
      <w:r>
        <w:rPr>
          <w:rFonts w:asciiTheme="minorHAnsi" w:eastAsiaTheme="minorEastAsia" w:hAnsiTheme="minorHAnsi"/>
          <w:noProof/>
          <w:sz w:val="22"/>
          <w:szCs w:val="22"/>
          <w:lang w:val="en-GB" w:eastAsia="en-GB"/>
        </w:rPr>
        <w:tab/>
      </w:r>
      <w:r w:rsidRPr="00CA6E96">
        <w:rPr>
          <w:noProof/>
        </w:rPr>
        <w:t>Data Storage and Archiving</w:t>
      </w:r>
      <w:r>
        <w:rPr>
          <w:noProof/>
        </w:rPr>
        <w:tab/>
      </w:r>
      <w:r>
        <w:rPr>
          <w:noProof/>
        </w:rPr>
        <w:fldChar w:fldCharType="begin"/>
      </w:r>
      <w:r>
        <w:rPr>
          <w:noProof/>
        </w:rPr>
        <w:instrText xml:space="preserve"> PAGEREF _Toc24548785 \h </w:instrText>
      </w:r>
      <w:r>
        <w:rPr>
          <w:noProof/>
        </w:rPr>
      </w:r>
      <w:r>
        <w:rPr>
          <w:noProof/>
        </w:rPr>
        <w:fldChar w:fldCharType="separate"/>
      </w:r>
      <w:r>
        <w:rPr>
          <w:noProof/>
        </w:rPr>
        <w:t>61</w:t>
      </w:r>
      <w:r>
        <w:rPr>
          <w:noProof/>
        </w:rPr>
        <w:fldChar w:fldCharType="end"/>
      </w:r>
    </w:p>
    <w:p w14:paraId="53E46442"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4.2.3.2</w:t>
      </w:r>
      <w:r>
        <w:rPr>
          <w:rFonts w:asciiTheme="minorHAnsi" w:eastAsiaTheme="minorEastAsia" w:hAnsiTheme="minorHAnsi"/>
          <w:noProof/>
          <w:sz w:val="22"/>
          <w:szCs w:val="22"/>
          <w:lang w:val="en-GB" w:eastAsia="en-GB"/>
        </w:rPr>
        <w:tab/>
      </w:r>
      <w:r w:rsidRPr="00CA6E96">
        <w:rPr>
          <w:noProof/>
        </w:rPr>
        <w:t>Login and Authentication</w:t>
      </w:r>
      <w:r>
        <w:rPr>
          <w:noProof/>
        </w:rPr>
        <w:tab/>
      </w:r>
      <w:r>
        <w:rPr>
          <w:noProof/>
        </w:rPr>
        <w:fldChar w:fldCharType="begin"/>
      </w:r>
      <w:r>
        <w:rPr>
          <w:noProof/>
        </w:rPr>
        <w:instrText xml:space="preserve"> PAGEREF _Toc24548786 \h </w:instrText>
      </w:r>
      <w:r>
        <w:rPr>
          <w:noProof/>
        </w:rPr>
      </w:r>
      <w:r>
        <w:rPr>
          <w:noProof/>
        </w:rPr>
        <w:fldChar w:fldCharType="separate"/>
      </w:r>
      <w:r>
        <w:rPr>
          <w:noProof/>
        </w:rPr>
        <w:t>61</w:t>
      </w:r>
      <w:r>
        <w:rPr>
          <w:noProof/>
        </w:rPr>
        <w:fldChar w:fldCharType="end"/>
      </w:r>
    </w:p>
    <w:p w14:paraId="7BE7225F"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4.2.3.3</w:t>
      </w:r>
      <w:r>
        <w:rPr>
          <w:rFonts w:asciiTheme="minorHAnsi" w:eastAsiaTheme="minorEastAsia" w:hAnsiTheme="minorHAnsi"/>
          <w:noProof/>
          <w:sz w:val="22"/>
          <w:szCs w:val="22"/>
          <w:lang w:val="en-GB" w:eastAsia="en-GB"/>
        </w:rPr>
        <w:tab/>
      </w:r>
      <w:r w:rsidRPr="00CA6E96">
        <w:rPr>
          <w:noProof/>
        </w:rPr>
        <w:t>Operations Preparation</w:t>
      </w:r>
      <w:r>
        <w:rPr>
          <w:noProof/>
        </w:rPr>
        <w:tab/>
      </w:r>
      <w:r>
        <w:rPr>
          <w:noProof/>
        </w:rPr>
        <w:fldChar w:fldCharType="begin"/>
      </w:r>
      <w:r>
        <w:rPr>
          <w:noProof/>
        </w:rPr>
        <w:instrText xml:space="preserve"> PAGEREF _Toc24548787 \h </w:instrText>
      </w:r>
      <w:r>
        <w:rPr>
          <w:noProof/>
        </w:rPr>
      </w:r>
      <w:r>
        <w:rPr>
          <w:noProof/>
        </w:rPr>
        <w:fldChar w:fldCharType="separate"/>
      </w:r>
      <w:r>
        <w:rPr>
          <w:noProof/>
        </w:rPr>
        <w:t>61</w:t>
      </w:r>
      <w:r>
        <w:rPr>
          <w:noProof/>
        </w:rPr>
        <w:fldChar w:fldCharType="end"/>
      </w:r>
    </w:p>
    <w:p w14:paraId="6D1E9404"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4.2.3.4</w:t>
      </w:r>
      <w:r>
        <w:rPr>
          <w:rFonts w:asciiTheme="minorHAnsi" w:eastAsiaTheme="minorEastAsia" w:hAnsiTheme="minorHAnsi"/>
          <w:noProof/>
          <w:sz w:val="22"/>
          <w:szCs w:val="22"/>
          <w:lang w:val="en-GB" w:eastAsia="en-GB"/>
        </w:rPr>
        <w:tab/>
      </w:r>
      <w:r w:rsidRPr="00CA6E96">
        <w:rPr>
          <w:noProof/>
        </w:rPr>
        <w:t>Service Directory</w:t>
      </w:r>
      <w:r>
        <w:rPr>
          <w:noProof/>
        </w:rPr>
        <w:tab/>
      </w:r>
      <w:r>
        <w:rPr>
          <w:noProof/>
        </w:rPr>
        <w:fldChar w:fldCharType="begin"/>
      </w:r>
      <w:r>
        <w:rPr>
          <w:noProof/>
        </w:rPr>
        <w:instrText xml:space="preserve"> PAGEREF _Toc24548788 \h </w:instrText>
      </w:r>
      <w:r>
        <w:rPr>
          <w:noProof/>
        </w:rPr>
      </w:r>
      <w:r>
        <w:rPr>
          <w:noProof/>
        </w:rPr>
        <w:fldChar w:fldCharType="separate"/>
      </w:r>
      <w:r>
        <w:rPr>
          <w:noProof/>
        </w:rPr>
        <w:t>62</w:t>
      </w:r>
      <w:r>
        <w:rPr>
          <w:noProof/>
        </w:rPr>
        <w:fldChar w:fldCharType="end"/>
      </w:r>
    </w:p>
    <w:p w14:paraId="492140E2"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4.2.4</w:t>
      </w:r>
      <w:r>
        <w:rPr>
          <w:rFonts w:asciiTheme="minorHAnsi" w:eastAsiaTheme="minorEastAsia" w:hAnsiTheme="minorHAnsi"/>
          <w:i w:val="0"/>
          <w:noProof/>
          <w:sz w:val="22"/>
          <w:szCs w:val="22"/>
          <w:lang w:val="en-GB" w:eastAsia="en-GB"/>
        </w:rPr>
        <w:tab/>
      </w:r>
      <w:r w:rsidRPr="00CA6E96">
        <w:rPr>
          <w:noProof/>
        </w:rPr>
        <w:t>Mission Control</w:t>
      </w:r>
      <w:r>
        <w:rPr>
          <w:noProof/>
        </w:rPr>
        <w:tab/>
      </w:r>
      <w:r>
        <w:rPr>
          <w:noProof/>
        </w:rPr>
        <w:fldChar w:fldCharType="begin"/>
      </w:r>
      <w:r>
        <w:rPr>
          <w:noProof/>
        </w:rPr>
        <w:instrText xml:space="preserve"> PAGEREF _Toc24548789 \h </w:instrText>
      </w:r>
      <w:r>
        <w:rPr>
          <w:noProof/>
        </w:rPr>
      </w:r>
      <w:r>
        <w:rPr>
          <w:noProof/>
        </w:rPr>
        <w:fldChar w:fldCharType="separate"/>
      </w:r>
      <w:r>
        <w:rPr>
          <w:noProof/>
        </w:rPr>
        <w:t>62</w:t>
      </w:r>
      <w:r>
        <w:rPr>
          <w:noProof/>
        </w:rPr>
        <w:fldChar w:fldCharType="end"/>
      </w:r>
    </w:p>
    <w:p w14:paraId="1BC2F97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4.2.4.1</w:t>
      </w:r>
      <w:r>
        <w:rPr>
          <w:rFonts w:asciiTheme="minorHAnsi" w:eastAsiaTheme="minorEastAsia" w:hAnsiTheme="minorHAnsi"/>
          <w:noProof/>
          <w:sz w:val="22"/>
          <w:szCs w:val="22"/>
          <w:lang w:val="en-GB" w:eastAsia="en-GB"/>
        </w:rPr>
        <w:tab/>
      </w:r>
      <w:r w:rsidRPr="00CA6E96">
        <w:rPr>
          <w:noProof/>
        </w:rPr>
        <w:t>Monitoring and Control</w:t>
      </w:r>
      <w:r>
        <w:rPr>
          <w:noProof/>
        </w:rPr>
        <w:tab/>
      </w:r>
      <w:r>
        <w:rPr>
          <w:noProof/>
        </w:rPr>
        <w:fldChar w:fldCharType="begin"/>
      </w:r>
      <w:r>
        <w:rPr>
          <w:noProof/>
        </w:rPr>
        <w:instrText xml:space="preserve"> PAGEREF _Toc24548790 \h </w:instrText>
      </w:r>
      <w:r>
        <w:rPr>
          <w:noProof/>
        </w:rPr>
      </w:r>
      <w:r>
        <w:rPr>
          <w:noProof/>
        </w:rPr>
        <w:fldChar w:fldCharType="separate"/>
      </w:r>
      <w:r>
        <w:rPr>
          <w:noProof/>
        </w:rPr>
        <w:t>63</w:t>
      </w:r>
      <w:r>
        <w:rPr>
          <w:noProof/>
        </w:rPr>
        <w:fldChar w:fldCharType="end"/>
      </w:r>
    </w:p>
    <w:p w14:paraId="21E827A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4.2.4.2</w:t>
      </w:r>
      <w:r>
        <w:rPr>
          <w:rFonts w:asciiTheme="minorHAnsi" w:eastAsiaTheme="minorEastAsia" w:hAnsiTheme="minorHAnsi"/>
          <w:noProof/>
          <w:sz w:val="22"/>
          <w:szCs w:val="22"/>
          <w:lang w:val="en-GB" w:eastAsia="en-GB"/>
        </w:rPr>
        <w:tab/>
      </w:r>
      <w:r w:rsidRPr="00CA6E96">
        <w:rPr>
          <w:noProof/>
        </w:rPr>
        <w:t>On-board Configuration Management</w:t>
      </w:r>
      <w:r>
        <w:rPr>
          <w:noProof/>
        </w:rPr>
        <w:tab/>
      </w:r>
      <w:r>
        <w:rPr>
          <w:noProof/>
        </w:rPr>
        <w:fldChar w:fldCharType="begin"/>
      </w:r>
      <w:r>
        <w:rPr>
          <w:noProof/>
        </w:rPr>
        <w:instrText xml:space="preserve"> PAGEREF _Toc24548791 \h </w:instrText>
      </w:r>
      <w:r>
        <w:rPr>
          <w:noProof/>
        </w:rPr>
      </w:r>
      <w:r>
        <w:rPr>
          <w:noProof/>
        </w:rPr>
        <w:fldChar w:fldCharType="separate"/>
      </w:r>
      <w:r>
        <w:rPr>
          <w:noProof/>
        </w:rPr>
        <w:t>63</w:t>
      </w:r>
      <w:r>
        <w:rPr>
          <w:noProof/>
        </w:rPr>
        <w:fldChar w:fldCharType="end"/>
      </w:r>
    </w:p>
    <w:p w14:paraId="62456BE8"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4.2.4.3</w:t>
      </w:r>
      <w:r>
        <w:rPr>
          <w:rFonts w:asciiTheme="minorHAnsi" w:eastAsiaTheme="minorEastAsia" w:hAnsiTheme="minorHAnsi"/>
          <w:noProof/>
          <w:sz w:val="22"/>
          <w:szCs w:val="22"/>
          <w:lang w:val="en-GB" w:eastAsia="en-GB"/>
        </w:rPr>
        <w:tab/>
      </w:r>
      <w:r w:rsidRPr="00CA6E96">
        <w:rPr>
          <w:noProof/>
        </w:rPr>
        <w:t>Automation</w:t>
      </w:r>
      <w:r>
        <w:rPr>
          <w:noProof/>
        </w:rPr>
        <w:tab/>
      </w:r>
      <w:r>
        <w:rPr>
          <w:noProof/>
        </w:rPr>
        <w:fldChar w:fldCharType="begin"/>
      </w:r>
      <w:r>
        <w:rPr>
          <w:noProof/>
        </w:rPr>
        <w:instrText xml:space="preserve"> PAGEREF _Toc24548792 \h </w:instrText>
      </w:r>
      <w:r>
        <w:rPr>
          <w:noProof/>
        </w:rPr>
      </w:r>
      <w:r>
        <w:rPr>
          <w:noProof/>
        </w:rPr>
        <w:fldChar w:fldCharType="separate"/>
      </w:r>
      <w:r>
        <w:rPr>
          <w:noProof/>
        </w:rPr>
        <w:t>64</w:t>
      </w:r>
      <w:r>
        <w:rPr>
          <w:noProof/>
        </w:rPr>
        <w:fldChar w:fldCharType="end"/>
      </w:r>
    </w:p>
    <w:p w14:paraId="1C499F5D"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4.2.4.4</w:t>
      </w:r>
      <w:r>
        <w:rPr>
          <w:rFonts w:asciiTheme="minorHAnsi" w:eastAsiaTheme="minorEastAsia" w:hAnsiTheme="minorHAnsi"/>
          <w:noProof/>
          <w:sz w:val="22"/>
          <w:szCs w:val="22"/>
          <w:lang w:val="en-GB" w:eastAsia="en-GB"/>
        </w:rPr>
        <w:tab/>
      </w:r>
      <w:r w:rsidRPr="00CA6E96">
        <w:rPr>
          <w:noProof/>
        </w:rPr>
        <w:t>Navigation Interface</w:t>
      </w:r>
      <w:r>
        <w:rPr>
          <w:noProof/>
        </w:rPr>
        <w:tab/>
      </w:r>
      <w:r>
        <w:rPr>
          <w:noProof/>
        </w:rPr>
        <w:fldChar w:fldCharType="begin"/>
      </w:r>
      <w:r>
        <w:rPr>
          <w:noProof/>
        </w:rPr>
        <w:instrText xml:space="preserve"> PAGEREF _Toc24548793 \h </w:instrText>
      </w:r>
      <w:r>
        <w:rPr>
          <w:noProof/>
        </w:rPr>
      </w:r>
      <w:r>
        <w:rPr>
          <w:noProof/>
        </w:rPr>
        <w:fldChar w:fldCharType="separate"/>
      </w:r>
      <w:r>
        <w:rPr>
          <w:noProof/>
        </w:rPr>
        <w:t>64</w:t>
      </w:r>
      <w:r>
        <w:rPr>
          <w:noProof/>
        </w:rPr>
        <w:fldChar w:fldCharType="end"/>
      </w:r>
    </w:p>
    <w:p w14:paraId="4F7384D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4.2.5</w:t>
      </w:r>
      <w:r>
        <w:rPr>
          <w:rFonts w:asciiTheme="minorHAnsi" w:eastAsiaTheme="minorEastAsia" w:hAnsiTheme="minorHAnsi"/>
          <w:i w:val="0"/>
          <w:noProof/>
          <w:sz w:val="22"/>
          <w:szCs w:val="22"/>
          <w:lang w:val="en-GB" w:eastAsia="en-GB"/>
        </w:rPr>
        <w:tab/>
      </w:r>
      <w:r w:rsidRPr="00CA6E96">
        <w:rPr>
          <w:noProof/>
        </w:rPr>
        <w:t>Navigation and Timing</w:t>
      </w:r>
      <w:r>
        <w:rPr>
          <w:noProof/>
        </w:rPr>
        <w:tab/>
      </w:r>
      <w:r>
        <w:rPr>
          <w:noProof/>
        </w:rPr>
        <w:fldChar w:fldCharType="begin"/>
      </w:r>
      <w:r>
        <w:rPr>
          <w:noProof/>
        </w:rPr>
        <w:instrText xml:space="preserve"> PAGEREF _Toc24548794 \h </w:instrText>
      </w:r>
      <w:r>
        <w:rPr>
          <w:noProof/>
        </w:rPr>
      </w:r>
      <w:r>
        <w:rPr>
          <w:noProof/>
        </w:rPr>
        <w:fldChar w:fldCharType="separate"/>
      </w:r>
      <w:r>
        <w:rPr>
          <w:noProof/>
        </w:rPr>
        <w:t>65</w:t>
      </w:r>
      <w:r>
        <w:rPr>
          <w:noProof/>
        </w:rPr>
        <w:fldChar w:fldCharType="end"/>
      </w:r>
    </w:p>
    <w:p w14:paraId="1DBBB540"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4.2.5.1</w:t>
      </w:r>
      <w:r>
        <w:rPr>
          <w:rFonts w:asciiTheme="minorHAnsi" w:eastAsiaTheme="minorEastAsia" w:hAnsiTheme="minorHAnsi"/>
          <w:noProof/>
          <w:sz w:val="22"/>
          <w:szCs w:val="22"/>
          <w:lang w:val="en-GB" w:eastAsia="en-GB"/>
        </w:rPr>
        <w:tab/>
      </w:r>
      <w:r w:rsidRPr="00CA6E96">
        <w:rPr>
          <w:noProof/>
        </w:rPr>
        <w:t>Time/Position Determination</w:t>
      </w:r>
      <w:r>
        <w:rPr>
          <w:noProof/>
        </w:rPr>
        <w:tab/>
      </w:r>
      <w:r>
        <w:rPr>
          <w:noProof/>
        </w:rPr>
        <w:fldChar w:fldCharType="begin"/>
      </w:r>
      <w:r>
        <w:rPr>
          <w:noProof/>
        </w:rPr>
        <w:instrText xml:space="preserve"> PAGEREF _Toc24548795 \h </w:instrText>
      </w:r>
      <w:r>
        <w:rPr>
          <w:noProof/>
        </w:rPr>
      </w:r>
      <w:r>
        <w:rPr>
          <w:noProof/>
        </w:rPr>
        <w:fldChar w:fldCharType="separate"/>
      </w:r>
      <w:r>
        <w:rPr>
          <w:noProof/>
        </w:rPr>
        <w:t>66</w:t>
      </w:r>
      <w:r>
        <w:rPr>
          <w:noProof/>
        </w:rPr>
        <w:fldChar w:fldCharType="end"/>
      </w:r>
    </w:p>
    <w:p w14:paraId="452511DF"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4.2.5.2</w:t>
      </w:r>
      <w:r>
        <w:rPr>
          <w:rFonts w:asciiTheme="minorHAnsi" w:eastAsiaTheme="minorEastAsia" w:hAnsiTheme="minorHAnsi"/>
          <w:noProof/>
          <w:sz w:val="22"/>
          <w:szCs w:val="22"/>
          <w:lang w:val="en-GB" w:eastAsia="en-GB"/>
        </w:rPr>
        <w:tab/>
      </w:r>
      <w:r w:rsidRPr="00CA6E96">
        <w:rPr>
          <w:noProof/>
        </w:rPr>
        <w:t>Orbit Determination and Propagation</w:t>
      </w:r>
      <w:r>
        <w:rPr>
          <w:noProof/>
        </w:rPr>
        <w:tab/>
      </w:r>
      <w:r>
        <w:rPr>
          <w:noProof/>
        </w:rPr>
        <w:fldChar w:fldCharType="begin"/>
      </w:r>
      <w:r>
        <w:rPr>
          <w:noProof/>
        </w:rPr>
        <w:instrText xml:space="preserve"> PAGEREF _Toc24548796 \h </w:instrText>
      </w:r>
      <w:r>
        <w:rPr>
          <w:noProof/>
        </w:rPr>
      </w:r>
      <w:r>
        <w:rPr>
          <w:noProof/>
        </w:rPr>
        <w:fldChar w:fldCharType="separate"/>
      </w:r>
      <w:r>
        <w:rPr>
          <w:noProof/>
        </w:rPr>
        <w:t>67</w:t>
      </w:r>
      <w:r>
        <w:rPr>
          <w:noProof/>
        </w:rPr>
        <w:fldChar w:fldCharType="end"/>
      </w:r>
    </w:p>
    <w:p w14:paraId="3A2B65A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4.2.5.3</w:t>
      </w:r>
      <w:r>
        <w:rPr>
          <w:rFonts w:asciiTheme="minorHAnsi" w:eastAsiaTheme="minorEastAsia" w:hAnsiTheme="minorHAnsi"/>
          <w:noProof/>
          <w:sz w:val="22"/>
          <w:szCs w:val="22"/>
          <w:lang w:val="en-GB" w:eastAsia="en-GB"/>
        </w:rPr>
        <w:tab/>
      </w:r>
      <w:r w:rsidRPr="00CA6E96">
        <w:rPr>
          <w:noProof/>
        </w:rPr>
        <w:t>Attitude Determination</w:t>
      </w:r>
      <w:r>
        <w:rPr>
          <w:noProof/>
        </w:rPr>
        <w:tab/>
      </w:r>
      <w:r>
        <w:rPr>
          <w:noProof/>
        </w:rPr>
        <w:fldChar w:fldCharType="begin"/>
      </w:r>
      <w:r>
        <w:rPr>
          <w:noProof/>
        </w:rPr>
        <w:instrText xml:space="preserve"> PAGEREF _Toc24548797 \h </w:instrText>
      </w:r>
      <w:r>
        <w:rPr>
          <w:noProof/>
        </w:rPr>
      </w:r>
      <w:r>
        <w:rPr>
          <w:noProof/>
        </w:rPr>
        <w:fldChar w:fldCharType="separate"/>
      </w:r>
      <w:r>
        <w:rPr>
          <w:noProof/>
        </w:rPr>
        <w:t>67</w:t>
      </w:r>
      <w:r>
        <w:rPr>
          <w:noProof/>
        </w:rPr>
        <w:fldChar w:fldCharType="end"/>
      </w:r>
    </w:p>
    <w:p w14:paraId="2DE6FEF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4.2.5.4</w:t>
      </w:r>
      <w:r>
        <w:rPr>
          <w:rFonts w:asciiTheme="minorHAnsi" w:eastAsiaTheme="minorEastAsia" w:hAnsiTheme="minorHAnsi"/>
          <w:noProof/>
          <w:sz w:val="22"/>
          <w:szCs w:val="22"/>
          <w:lang w:val="en-GB" w:eastAsia="en-GB"/>
        </w:rPr>
        <w:tab/>
      </w:r>
      <w:r w:rsidRPr="00CA6E96">
        <w:rPr>
          <w:noProof/>
        </w:rPr>
        <w:t>Maneuver Planning</w:t>
      </w:r>
      <w:r>
        <w:rPr>
          <w:noProof/>
        </w:rPr>
        <w:tab/>
      </w:r>
      <w:r>
        <w:rPr>
          <w:noProof/>
        </w:rPr>
        <w:fldChar w:fldCharType="begin"/>
      </w:r>
      <w:r>
        <w:rPr>
          <w:noProof/>
        </w:rPr>
        <w:instrText xml:space="preserve"> PAGEREF _Toc24548798 \h </w:instrText>
      </w:r>
      <w:r>
        <w:rPr>
          <w:noProof/>
        </w:rPr>
      </w:r>
      <w:r>
        <w:rPr>
          <w:noProof/>
        </w:rPr>
        <w:fldChar w:fldCharType="separate"/>
      </w:r>
      <w:r>
        <w:rPr>
          <w:noProof/>
        </w:rPr>
        <w:t>68</w:t>
      </w:r>
      <w:r>
        <w:rPr>
          <w:noProof/>
        </w:rPr>
        <w:fldChar w:fldCharType="end"/>
      </w:r>
    </w:p>
    <w:p w14:paraId="11CF76DD"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4.2.5.5</w:t>
      </w:r>
      <w:r>
        <w:rPr>
          <w:rFonts w:asciiTheme="minorHAnsi" w:eastAsiaTheme="minorEastAsia" w:hAnsiTheme="minorHAnsi"/>
          <w:noProof/>
          <w:sz w:val="22"/>
          <w:szCs w:val="22"/>
          <w:lang w:val="en-GB" w:eastAsia="en-GB"/>
        </w:rPr>
        <w:tab/>
      </w:r>
      <w:r w:rsidRPr="00CA6E96">
        <w:rPr>
          <w:noProof/>
        </w:rPr>
        <w:t>Conjunction and Re-entry Assessment</w:t>
      </w:r>
      <w:r>
        <w:rPr>
          <w:noProof/>
        </w:rPr>
        <w:tab/>
      </w:r>
      <w:r>
        <w:rPr>
          <w:noProof/>
        </w:rPr>
        <w:fldChar w:fldCharType="begin"/>
      </w:r>
      <w:r>
        <w:rPr>
          <w:noProof/>
        </w:rPr>
        <w:instrText xml:space="preserve"> PAGEREF _Toc24548799 \h </w:instrText>
      </w:r>
      <w:r>
        <w:rPr>
          <w:noProof/>
        </w:rPr>
      </w:r>
      <w:r>
        <w:rPr>
          <w:noProof/>
        </w:rPr>
        <w:fldChar w:fldCharType="separate"/>
      </w:r>
      <w:r>
        <w:rPr>
          <w:noProof/>
        </w:rPr>
        <w:t>68</w:t>
      </w:r>
      <w:r>
        <w:rPr>
          <w:noProof/>
        </w:rPr>
        <w:fldChar w:fldCharType="end"/>
      </w:r>
    </w:p>
    <w:p w14:paraId="5F0FB3CE"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4.2.5.6</w:t>
      </w:r>
      <w:r>
        <w:rPr>
          <w:rFonts w:asciiTheme="minorHAnsi" w:eastAsiaTheme="minorEastAsia" w:hAnsiTheme="minorHAnsi"/>
          <w:noProof/>
          <w:sz w:val="22"/>
          <w:szCs w:val="22"/>
          <w:lang w:val="en-GB" w:eastAsia="en-GB"/>
        </w:rPr>
        <w:tab/>
      </w:r>
      <w:r w:rsidRPr="00CA6E96">
        <w:rPr>
          <w:noProof/>
        </w:rPr>
        <w:t>Time Correlation</w:t>
      </w:r>
      <w:r>
        <w:rPr>
          <w:noProof/>
        </w:rPr>
        <w:tab/>
      </w:r>
      <w:r>
        <w:rPr>
          <w:noProof/>
        </w:rPr>
        <w:fldChar w:fldCharType="begin"/>
      </w:r>
      <w:r>
        <w:rPr>
          <w:noProof/>
        </w:rPr>
        <w:instrText xml:space="preserve"> PAGEREF _Toc24548800 \h </w:instrText>
      </w:r>
      <w:r>
        <w:rPr>
          <w:noProof/>
        </w:rPr>
      </w:r>
      <w:r>
        <w:rPr>
          <w:noProof/>
        </w:rPr>
        <w:fldChar w:fldCharType="separate"/>
      </w:r>
      <w:r>
        <w:rPr>
          <w:noProof/>
        </w:rPr>
        <w:t>69</w:t>
      </w:r>
      <w:r>
        <w:rPr>
          <w:noProof/>
        </w:rPr>
        <w:fldChar w:fldCharType="end"/>
      </w:r>
    </w:p>
    <w:p w14:paraId="7871D68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4.2.6</w:t>
      </w:r>
      <w:r>
        <w:rPr>
          <w:rFonts w:asciiTheme="minorHAnsi" w:eastAsiaTheme="minorEastAsia" w:hAnsiTheme="minorHAnsi"/>
          <w:i w:val="0"/>
          <w:noProof/>
          <w:sz w:val="22"/>
          <w:szCs w:val="22"/>
          <w:lang w:val="en-GB" w:eastAsia="en-GB"/>
        </w:rPr>
        <w:tab/>
      </w:r>
      <w:r w:rsidRPr="00CA6E96">
        <w:rPr>
          <w:noProof/>
        </w:rPr>
        <w:t>Mission Planning and Scheduling</w:t>
      </w:r>
      <w:r>
        <w:rPr>
          <w:noProof/>
        </w:rPr>
        <w:tab/>
      </w:r>
      <w:r>
        <w:rPr>
          <w:noProof/>
        </w:rPr>
        <w:fldChar w:fldCharType="begin"/>
      </w:r>
      <w:r>
        <w:rPr>
          <w:noProof/>
        </w:rPr>
        <w:instrText xml:space="preserve"> PAGEREF _Toc24548801 \h </w:instrText>
      </w:r>
      <w:r>
        <w:rPr>
          <w:noProof/>
        </w:rPr>
      </w:r>
      <w:r>
        <w:rPr>
          <w:noProof/>
        </w:rPr>
        <w:fldChar w:fldCharType="separate"/>
      </w:r>
      <w:r>
        <w:rPr>
          <w:noProof/>
        </w:rPr>
        <w:t>70</w:t>
      </w:r>
      <w:r>
        <w:rPr>
          <w:noProof/>
        </w:rPr>
        <w:fldChar w:fldCharType="end"/>
      </w:r>
    </w:p>
    <w:p w14:paraId="423FDA1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4.2.6.1</w:t>
      </w:r>
      <w:r>
        <w:rPr>
          <w:rFonts w:asciiTheme="minorHAnsi" w:eastAsiaTheme="minorEastAsia" w:hAnsiTheme="minorHAnsi"/>
          <w:noProof/>
          <w:sz w:val="22"/>
          <w:szCs w:val="22"/>
          <w:lang w:val="en-GB" w:eastAsia="en-GB"/>
        </w:rPr>
        <w:tab/>
      </w:r>
      <w:r w:rsidRPr="00CA6E96">
        <w:rPr>
          <w:noProof/>
        </w:rPr>
        <w:t>Planning</w:t>
      </w:r>
      <w:r>
        <w:rPr>
          <w:noProof/>
        </w:rPr>
        <w:tab/>
      </w:r>
      <w:r>
        <w:rPr>
          <w:noProof/>
        </w:rPr>
        <w:fldChar w:fldCharType="begin"/>
      </w:r>
      <w:r>
        <w:rPr>
          <w:noProof/>
        </w:rPr>
        <w:instrText xml:space="preserve"> PAGEREF _Toc24548802 \h </w:instrText>
      </w:r>
      <w:r>
        <w:rPr>
          <w:noProof/>
        </w:rPr>
      </w:r>
      <w:r>
        <w:rPr>
          <w:noProof/>
        </w:rPr>
        <w:fldChar w:fldCharType="separate"/>
      </w:r>
      <w:r>
        <w:rPr>
          <w:noProof/>
        </w:rPr>
        <w:t>71</w:t>
      </w:r>
      <w:r>
        <w:rPr>
          <w:noProof/>
        </w:rPr>
        <w:fldChar w:fldCharType="end"/>
      </w:r>
    </w:p>
    <w:p w14:paraId="269DED6F"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4.2.6.2</w:t>
      </w:r>
      <w:r>
        <w:rPr>
          <w:rFonts w:asciiTheme="minorHAnsi" w:eastAsiaTheme="minorEastAsia" w:hAnsiTheme="minorHAnsi"/>
          <w:noProof/>
          <w:sz w:val="22"/>
          <w:szCs w:val="22"/>
          <w:lang w:val="en-GB" w:eastAsia="en-GB"/>
        </w:rPr>
        <w:tab/>
      </w:r>
      <w:r w:rsidRPr="00CA6E96">
        <w:rPr>
          <w:noProof/>
        </w:rPr>
        <w:t>Plan Execution</w:t>
      </w:r>
      <w:r>
        <w:rPr>
          <w:noProof/>
        </w:rPr>
        <w:tab/>
      </w:r>
      <w:r>
        <w:rPr>
          <w:noProof/>
        </w:rPr>
        <w:fldChar w:fldCharType="begin"/>
      </w:r>
      <w:r>
        <w:rPr>
          <w:noProof/>
        </w:rPr>
        <w:instrText xml:space="preserve"> PAGEREF _Toc24548803 \h </w:instrText>
      </w:r>
      <w:r>
        <w:rPr>
          <w:noProof/>
        </w:rPr>
      </w:r>
      <w:r>
        <w:rPr>
          <w:noProof/>
        </w:rPr>
        <w:fldChar w:fldCharType="separate"/>
      </w:r>
      <w:r>
        <w:rPr>
          <w:noProof/>
        </w:rPr>
        <w:t>72</w:t>
      </w:r>
      <w:r>
        <w:rPr>
          <w:noProof/>
        </w:rPr>
        <w:fldChar w:fldCharType="end"/>
      </w:r>
    </w:p>
    <w:p w14:paraId="13AA8FB2"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4.2.7</w:t>
      </w:r>
      <w:r>
        <w:rPr>
          <w:rFonts w:asciiTheme="minorHAnsi" w:eastAsiaTheme="minorEastAsia" w:hAnsiTheme="minorHAnsi"/>
          <w:i w:val="0"/>
          <w:noProof/>
          <w:sz w:val="22"/>
          <w:szCs w:val="22"/>
          <w:lang w:val="en-GB" w:eastAsia="en-GB"/>
        </w:rPr>
        <w:tab/>
      </w:r>
      <w:r w:rsidRPr="00CA6E96">
        <w:rPr>
          <w:noProof/>
        </w:rPr>
        <w:t>Operations Preparation</w:t>
      </w:r>
      <w:r>
        <w:rPr>
          <w:noProof/>
        </w:rPr>
        <w:tab/>
      </w:r>
      <w:r>
        <w:rPr>
          <w:noProof/>
        </w:rPr>
        <w:fldChar w:fldCharType="begin"/>
      </w:r>
      <w:r>
        <w:rPr>
          <w:noProof/>
        </w:rPr>
        <w:instrText xml:space="preserve"> PAGEREF _Toc24548804 \h </w:instrText>
      </w:r>
      <w:r>
        <w:rPr>
          <w:noProof/>
        </w:rPr>
      </w:r>
      <w:r>
        <w:rPr>
          <w:noProof/>
        </w:rPr>
        <w:fldChar w:fldCharType="separate"/>
      </w:r>
      <w:r>
        <w:rPr>
          <w:noProof/>
        </w:rPr>
        <w:t>73</w:t>
      </w:r>
      <w:r>
        <w:rPr>
          <w:noProof/>
        </w:rPr>
        <w:fldChar w:fldCharType="end"/>
      </w:r>
    </w:p>
    <w:p w14:paraId="11576760"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4.2.7.1</w:t>
      </w:r>
      <w:r>
        <w:rPr>
          <w:rFonts w:asciiTheme="minorHAnsi" w:eastAsiaTheme="minorEastAsia" w:hAnsiTheme="minorHAnsi"/>
          <w:noProof/>
          <w:sz w:val="22"/>
          <w:szCs w:val="22"/>
          <w:lang w:val="en-GB" w:eastAsia="en-GB"/>
        </w:rPr>
        <w:tab/>
      </w:r>
      <w:r w:rsidRPr="00CA6E96">
        <w:rPr>
          <w:noProof/>
        </w:rPr>
        <w:t>Configuration Data Definition Editors</w:t>
      </w:r>
      <w:r>
        <w:rPr>
          <w:noProof/>
        </w:rPr>
        <w:tab/>
      </w:r>
      <w:r>
        <w:rPr>
          <w:noProof/>
        </w:rPr>
        <w:fldChar w:fldCharType="begin"/>
      </w:r>
      <w:r>
        <w:rPr>
          <w:noProof/>
        </w:rPr>
        <w:instrText xml:space="preserve"> PAGEREF _Toc24548805 \h </w:instrText>
      </w:r>
      <w:r>
        <w:rPr>
          <w:noProof/>
        </w:rPr>
      </w:r>
      <w:r>
        <w:rPr>
          <w:noProof/>
        </w:rPr>
        <w:fldChar w:fldCharType="separate"/>
      </w:r>
      <w:r>
        <w:rPr>
          <w:noProof/>
        </w:rPr>
        <w:t>74</w:t>
      </w:r>
      <w:r>
        <w:rPr>
          <w:noProof/>
        </w:rPr>
        <w:fldChar w:fldCharType="end"/>
      </w:r>
    </w:p>
    <w:p w14:paraId="61257AD5"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4.2.7.2</w:t>
      </w:r>
      <w:r>
        <w:rPr>
          <w:rFonts w:asciiTheme="minorHAnsi" w:eastAsiaTheme="minorEastAsia" w:hAnsiTheme="minorHAnsi"/>
          <w:noProof/>
          <w:sz w:val="22"/>
          <w:szCs w:val="22"/>
          <w:lang w:val="en-GB" w:eastAsia="en-GB"/>
        </w:rPr>
        <w:tab/>
      </w:r>
      <w:r w:rsidRPr="00CA6E96">
        <w:rPr>
          <w:noProof/>
        </w:rPr>
        <w:t>Configuration Management and Distribution</w:t>
      </w:r>
      <w:r>
        <w:rPr>
          <w:noProof/>
        </w:rPr>
        <w:tab/>
      </w:r>
      <w:r>
        <w:rPr>
          <w:noProof/>
        </w:rPr>
        <w:fldChar w:fldCharType="begin"/>
      </w:r>
      <w:r>
        <w:rPr>
          <w:noProof/>
        </w:rPr>
        <w:instrText xml:space="preserve"> PAGEREF _Toc24548806 \h </w:instrText>
      </w:r>
      <w:r>
        <w:rPr>
          <w:noProof/>
        </w:rPr>
      </w:r>
      <w:r>
        <w:rPr>
          <w:noProof/>
        </w:rPr>
        <w:fldChar w:fldCharType="separate"/>
      </w:r>
      <w:r>
        <w:rPr>
          <w:noProof/>
        </w:rPr>
        <w:t>74</w:t>
      </w:r>
      <w:r>
        <w:rPr>
          <w:noProof/>
        </w:rPr>
        <w:fldChar w:fldCharType="end"/>
      </w:r>
    </w:p>
    <w:p w14:paraId="75E6169E"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4.2.8</w:t>
      </w:r>
      <w:r>
        <w:rPr>
          <w:rFonts w:asciiTheme="minorHAnsi" w:eastAsiaTheme="minorEastAsia" w:hAnsiTheme="minorHAnsi"/>
          <w:i w:val="0"/>
          <w:noProof/>
          <w:sz w:val="22"/>
          <w:szCs w:val="22"/>
          <w:lang w:val="en-GB" w:eastAsia="en-GB"/>
        </w:rPr>
        <w:tab/>
      </w:r>
      <w:r w:rsidRPr="00CA6E96">
        <w:rPr>
          <w:noProof/>
        </w:rPr>
        <w:t>Data Storage and Archiving</w:t>
      </w:r>
      <w:r>
        <w:rPr>
          <w:noProof/>
        </w:rPr>
        <w:tab/>
      </w:r>
      <w:r>
        <w:rPr>
          <w:noProof/>
        </w:rPr>
        <w:fldChar w:fldCharType="begin"/>
      </w:r>
      <w:r>
        <w:rPr>
          <w:noProof/>
        </w:rPr>
        <w:instrText xml:space="preserve"> PAGEREF _Toc24548807 \h </w:instrText>
      </w:r>
      <w:r>
        <w:rPr>
          <w:noProof/>
        </w:rPr>
      </w:r>
      <w:r>
        <w:rPr>
          <w:noProof/>
        </w:rPr>
        <w:fldChar w:fldCharType="separate"/>
      </w:r>
      <w:r>
        <w:rPr>
          <w:noProof/>
        </w:rPr>
        <w:t>76</w:t>
      </w:r>
      <w:r>
        <w:rPr>
          <w:noProof/>
        </w:rPr>
        <w:fldChar w:fldCharType="end"/>
      </w:r>
    </w:p>
    <w:p w14:paraId="16FE920E"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4.2.8.1</w:t>
      </w:r>
      <w:r>
        <w:rPr>
          <w:rFonts w:asciiTheme="minorHAnsi" w:eastAsiaTheme="minorEastAsia" w:hAnsiTheme="minorHAnsi"/>
          <w:noProof/>
          <w:sz w:val="22"/>
          <w:szCs w:val="22"/>
          <w:lang w:val="en-GB" w:eastAsia="en-GB"/>
        </w:rPr>
        <w:tab/>
      </w:r>
      <w:r w:rsidRPr="00CA6E96">
        <w:rPr>
          <w:noProof/>
        </w:rPr>
        <w:t>On-board File Store</w:t>
      </w:r>
      <w:r>
        <w:rPr>
          <w:noProof/>
        </w:rPr>
        <w:tab/>
      </w:r>
      <w:r>
        <w:rPr>
          <w:noProof/>
        </w:rPr>
        <w:fldChar w:fldCharType="begin"/>
      </w:r>
      <w:r>
        <w:rPr>
          <w:noProof/>
        </w:rPr>
        <w:instrText xml:space="preserve"> PAGEREF _Toc24548808 \h </w:instrText>
      </w:r>
      <w:r>
        <w:rPr>
          <w:noProof/>
        </w:rPr>
      </w:r>
      <w:r>
        <w:rPr>
          <w:noProof/>
        </w:rPr>
        <w:fldChar w:fldCharType="separate"/>
      </w:r>
      <w:r>
        <w:rPr>
          <w:noProof/>
        </w:rPr>
        <w:t>77</w:t>
      </w:r>
      <w:r>
        <w:rPr>
          <w:noProof/>
        </w:rPr>
        <w:fldChar w:fldCharType="end"/>
      </w:r>
    </w:p>
    <w:p w14:paraId="3F35D0B8"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4.2.8.2</w:t>
      </w:r>
      <w:r>
        <w:rPr>
          <w:rFonts w:asciiTheme="minorHAnsi" w:eastAsiaTheme="minorEastAsia" w:hAnsiTheme="minorHAnsi"/>
          <w:noProof/>
          <w:sz w:val="22"/>
          <w:szCs w:val="22"/>
          <w:lang w:val="en-GB" w:eastAsia="en-GB"/>
        </w:rPr>
        <w:tab/>
      </w:r>
      <w:r w:rsidRPr="00CA6E96">
        <w:rPr>
          <w:noProof/>
        </w:rPr>
        <w:t>Mission Operations Archive</w:t>
      </w:r>
      <w:r>
        <w:rPr>
          <w:noProof/>
        </w:rPr>
        <w:tab/>
      </w:r>
      <w:r>
        <w:rPr>
          <w:noProof/>
        </w:rPr>
        <w:fldChar w:fldCharType="begin"/>
      </w:r>
      <w:r>
        <w:rPr>
          <w:noProof/>
        </w:rPr>
        <w:instrText xml:space="preserve"> PAGEREF _Toc24548809 \h </w:instrText>
      </w:r>
      <w:r>
        <w:rPr>
          <w:noProof/>
        </w:rPr>
      </w:r>
      <w:r>
        <w:rPr>
          <w:noProof/>
        </w:rPr>
        <w:fldChar w:fldCharType="separate"/>
      </w:r>
      <w:r>
        <w:rPr>
          <w:noProof/>
        </w:rPr>
        <w:t>77</w:t>
      </w:r>
      <w:r>
        <w:rPr>
          <w:noProof/>
        </w:rPr>
        <w:fldChar w:fldCharType="end"/>
      </w:r>
    </w:p>
    <w:p w14:paraId="0E94EE1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4.2.8.3</w:t>
      </w:r>
      <w:r>
        <w:rPr>
          <w:rFonts w:asciiTheme="minorHAnsi" w:eastAsiaTheme="minorEastAsia" w:hAnsiTheme="minorHAnsi"/>
          <w:noProof/>
          <w:sz w:val="22"/>
          <w:szCs w:val="22"/>
          <w:lang w:val="en-GB" w:eastAsia="en-GB"/>
        </w:rPr>
        <w:tab/>
      </w:r>
      <w:r w:rsidRPr="00CA6E96">
        <w:rPr>
          <w:noProof/>
        </w:rPr>
        <w:t>Mission Data Archive</w:t>
      </w:r>
      <w:r>
        <w:rPr>
          <w:noProof/>
        </w:rPr>
        <w:tab/>
      </w:r>
      <w:r>
        <w:rPr>
          <w:noProof/>
        </w:rPr>
        <w:fldChar w:fldCharType="begin"/>
      </w:r>
      <w:r>
        <w:rPr>
          <w:noProof/>
        </w:rPr>
        <w:instrText xml:space="preserve"> PAGEREF _Toc24548810 \h </w:instrText>
      </w:r>
      <w:r>
        <w:rPr>
          <w:noProof/>
        </w:rPr>
      </w:r>
      <w:r>
        <w:rPr>
          <w:noProof/>
        </w:rPr>
        <w:fldChar w:fldCharType="separate"/>
      </w:r>
      <w:r>
        <w:rPr>
          <w:noProof/>
        </w:rPr>
        <w:t>78</w:t>
      </w:r>
      <w:r>
        <w:rPr>
          <w:noProof/>
        </w:rPr>
        <w:fldChar w:fldCharType="end"/>
      </w:r>
    </w:p>
    <w:p w14:paraId="027E1078"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4.3</w:t>
      </w:r>
      <w:r>
        <w:rPr>
          <w:rFonts w:asciiTheme="minorHAnsi" w:eastAsiaTheme="minorEastAsia" w:hAnsiTheme="minorHAnsi"/>
          <w:smallCaps w:val="0"/>
          <w:noProof/>
          <w:sz w:val="22"/>
          <w:szCs w:val="22"/>
          <w:lang w:val="en-GB" w:eastAsia="en-GB"/>
        </w:rPr>
        <w:tab/>
      </w:r>
      <w:r w:rsidRPr="00CA6E96">
        <w:rPr>
          <w:noProof/>
        </w:rPr>
        <w:t>SOIS Functions</w:t>
      </w:r>
      <w:r>
        <w:rPr>
          <w:noProof/>
        </w:rPr>
        <w:tab/>
      </w:r>
      <w:r>
        <w:rPr>
          <w:noProof/>
        </w:rPr>
        <w:fldChar w:fldCharType="begin"/>
      </w:r>
      <w:r>
        <w:rPr>
          <w:noProof/>
        </w:rPr>
        <w:instrText xml:space="preserve"> PAGEREF _Toc24548811 \h </w:instrText>
      </w:r>
      <w:r>
        <w:rPr>
          <w:noProof/>
        </w:rPr>
      </w:r>
      <w:r>
        <w:rPr>
          <w:noProof/>
        </w:rPr>
        <w:fldChar w:fldCharType="separate"/>
      </w:r>
      <w:r>
        <w:rPr>
          <w:noProof/>
        </w:rPr>
        <w:t>79</w:t>
      </w:r>
      <w:r>
        <w:rPr>
          <w:noProof/>
        </w:rPr>
        <w:fldChar w:fldCharType="end"/>
      </w:r>
    </w:p>
    <w:p w14:paraId="394A7C99"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4.3.1</w:t>
      </w:r>
      <w:r>
        <w:rPr>
          <w:rFonts w:asciiTheme="minorHAnsi" w:eastAsiaTheme="minorEastAsia" w:hAnsiTheme="minorHAnsi"/>
          <w:i w:val="0"/>
          <w:noProof/>
          <w:sz w:val="22"/>
          <w:szCs w:val="22"/>
          <w:lang w:val="en-GB" w:eastAsia="en-GB"/>
        </w:rPr>
        <w:tab/>
      </w:r>
      <w:r w:rsidRPr="00CA6E96">
        <w:rPr>
          <w:noProof/>
        </w:rPr>
        <w:t>SOIS Area Context</w:t>
      </w:r>
      <w:r>
        <w:rPr>
          <w:noProof/>
        </w:rPr>
        <w:tab/>
      </w:r>
      <w:r>
        <w:rPr>
          <w:noProof/>
        </w:rPr>
        <w:fldChar w:fldCharType="begin"/>
      </w:r>
      <w:r>
        <w:rPr>
          <w:noProof/>
        </w:rPr>
        <w:instrText xml:space="preserve"> PAGEREF _Toc24548812 \h </w:instrText>
      </w:r>
      <w:r>
        <w:rPr>
          <w:noProof/>
        </w:rPr>
      </w:r>
      <w:r>
        <w:rPr>
          <w:noProof/>
        </w:rPr>
        <w:fldChar w:fldCharType="separate"/>
      </w:r>
      <w:r>
        <w:rPr>
          <w:noProof/>
        </w:rPr>
        <w:t>79</w:t>
      </w:r>
      <w:r>
        <w:rPr>
          <w:noProof/>
        </w:rPr>
        <w:fldChar w:fldCharType="end"/>
      </w:r>
    </w:p>
    <w:p w14:paraId="799ACB7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4.3.2</w:t>
      </w:r>
      <w:r>
        <w:rPr>
          <w:rFonts w:asciiTheme="minorHAnsi" w:eastAsiaTheme="minorEastAsia" w:hAnsiTheme="minorHAnsi"/>
          <w:i w:val="0"/>
          <w:noProof/>
          <w:sz w:val="22"/>
          <w:szCs w:val="22"/>
          <w:lang w:val="en-GB" w:eastAsia="en-GB"/>
        </w:rPr>
        <w:tab/>
      </w:r>
      <w:r w:rsidRPr="00CA6E96">
        <w:rPr>
          <w:noProof/>
        </w:rPr>
        <w:t>SOIS Subnetwork Functions</w:t>
      </w:r>
      <w:r>
        <w:rPr>
          <w:noProof/>
        </w:rPr>
        <w:tab/>
      </w:r>
      <w:r>
        <w:rPr>
          <w:noProof/>
        </w:rPr>
        <w:fldChar w:fldCharType="begin"/>
      </w:r>
      <w:r>
        <w:rPr>
          <w:noProof/>
        </w:rPr>
        <w:instrText xml:space="preserve"> PAGEREF _Toc24548813 \h </w:instrText>
      </w:r>
      <w:r>
        <w:rPr>
          <w:noProof/>
        </w:rPr>
      </w:r>
      <w:r>
        <w:rPr>
          <w:noProof/>
        </w:rPr>
        <w:fldChar w:fldCharType="separate"/>
      </w:r>
      <w:r>
        <w:rPr>
          <w:noProof/>
        </w:rPr>
        <w:t>81</w:t>
      </w:r>
      <w:r>
        <w:rPr>
          <w:noProof/>
        </w:rPr>
        <w:fldChar w:fldCharType="end"/>
      </w:r>
    </w:p>
    <w:p w14:paraId="427D0C9E"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4.3.3</w:t>
      </w:r>
      <w:r>
        <w:rPr>
          <w:rFonts w:asciiTheme="minorHAnsi" w:eastAsiaTheme="minorEastAsia" w:hAnsiTheme="minorHAnsi"/>
          <w:i w:val="0"/>
          <w:noProof/>
          <w:sz w:val="22"/>
          <w:szCs w:val="22"/>
          <w:lang w:val="en-GB" w:eastAsia="en-GB"/>
        </w:rPr>
        <w:tab/>
      </w:r>
      <w:r>
        <w:rPr>
          <w:noProof/>
        </w:rPr>
        <w:t>SOIS Application Support Functions</w:t>
      </w:r>
      <w:r>
        <w:rPr>
          <w:noProof/>
        </w:rPr>
        <w:tab/>
      </w:r>
      <w:r>
        <w:rPr>
          <w:noProof/>
        </w:rPr>
        <w:fldChar w:fldCharType="begin"/>
      </w:r>
      <w:r>
        <w:rPr>
          <w:noProof/>
        </w:rPr>
        <w:instrText xml:space="preserve"> PAGEREF _Toc24548814 \h </w:instrText>
      </w:r>
      <w:r>
        <w:rPr>
          <w:noProof/>
        </w:rPr>
      </w:r>
      <w:r>
        <w:rPr>
          <w:noProof/>
        </w:rPr>
        <w:fldChar w:fldCharType="separate"/>
      </w:r>
      <w:r>
        <w:rPr>
          <w:noProof/>
        </w:rPr>
        <w:t>82</w:t>
      </w:r>
      <w:r>
        <w:rPr>
          <w:noProof/>
        </w:rPr>
        <w:fldChar w:fldCharType="end"/>
      </w:r>
    </w:p>
    <w:p w14:paraId="5259E8A2"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4.3.3.1</w:t>
      </w:r>
      <w:r>
        <w:rPr>
          <w:rFonts w:asciiTheme="minorHAnsi" w:eastAsiaTheme="minorEastAsia" w:hAnsiTheme="minorHAnsi"/>
          <w:noProof/>
          <w:sz w:val="22"/>
          <w:szCs w:val="22"/>
          <w:lang w:val="en-GB" w:eastAsia="en-GB"/>
        </w:rPr>
        <w:tab/>
      </w:r>
      <w:r>
        <w:rPr>
          <w:noProof/>
        </w:rPr>
        <w:t>Future Application Support Services</w:t>
      </w:r>
      <w:r>
        <w:rPr>
          <w:noProof/>
        </w:rPr>
        <w:tab/>
      </w:r>
      <w:r>
        <w:rPr>
          <w:noProof/>
        </w:rPr>
        <w:fldChar w:fldCharType="begin"/>
      </w:r>
      <w:r>
        <w:rPr>
          <w:noProof/>
        </w:rPr>
        <w:instrText xml:space="preserve"> PAGEREF _Toc24548815 \h </w:instrText>
      </w:r>
      <w:r>
        <w:rPr>
          <w:noProof/>
        </w:rPr>
      </w:r>
      <w:r>
        <w:rPr>
          <w:noProof/>
        </w:rPr>
        <w:fldChar w:fldCharType="separate"/>
      </w:r>
      <w:r>
        <w:rPr>
          <w:noProof/>
        </w:rPr>
        <w:t>83</w:t>
      </w:r>
      <w:r>
        <w:rPr>
          <w:noProof/>
        </w:rPr>
        <w:fldChar w:fldCharType="end"/>
      </w:r>
    </w:p>
    <w:p w14:paraId="5E3E6385"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4.3.3.2</w:t>
      </w:r>
      <w:r>
        <w:rPr>
          <w:rFonts w:asciiTheme="minorHAnsi" w:eastAsiaTheme="minorEastAsia" w:hAnsiTheme="minorHAnsi"/>
          <w:noProof/>
          <w:sz w:val="22"/>
          <w:szCs w:val="22"/>
          <w:lang w:val="en-GB" w:eastAsia="en-GB"/>
        </w:rPr>
        <w:tab/>
      </w:r>
      <w:r>
        <w:rPr>
          <w:noProof/>
        </w:rPr>
        <w:t>SEDS-Derived Device Access Services</w:t>
      </w:r>
      <w:r>
        <w:rPr>
          <w:noProof/>
        </w:rPr>
        <w:tab/>
      </w:r>
      <w:r>
        <w:rPr>
          <w:noProof/>
        </w:rPr>
        <w:fldChar w:fldCharType="begin"/>
      </w:r>
      <w:r>
        <w:rPr>
          <w:noProof/>
        </w:rPr>
        <w:instrText xml:space="preserve"> PAGEREF _Toc24548816 \h </w:instrText>
      </w:r>
      <w:r>
        <w:rPr>
          <w:noProof/>
        </w:rPr>
      </w:r>
      <w:r>
        <w:rPr>
          <w:noProof/>
        </w:rPr>
        <w:fldChar w:fldCharType="separate"/>
      </w:r>
      <w:r>
        <w:rPr>
          <w:noProof/>
        </w:rPr>
        <w:t>83</w:t>
      </w:r>
      <w:r>
        <w:rPr>
          <w:noProof/>
        </w:rPr>
        <w:fldChar w:fldCharType="end"/>
      </w:r>
    </w:p>
    <w:p w14:paraId="1A7CC8E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4.3.4</w:t>
      </w:r>
      <w:r>
        <w:rPr>
          <w:rFonts w:asciiTheme="minorHAnsi" w:eastAsiaTheme="minorEastAsia" w:hAnsiTheme="minorHAnsi"/>
          <w:i w:val="0"/>
          <w:noProof/>
          <w:sz w:val="22"/>
          <w:szCs w:val="22"/>
          <w:lang w:val="en-GB" w:eastAsia="en-GB"/>
        </w:rPr>
        <w:tab/>
      </w:r>
      <w:r w:rsidRPr="00CA6E96">
        <w:rPr>
          <w:noProof/>
        </w:rPr>
        <w:t>Protocol Convergence Functions</w:t>
      </w:r>
      <w:r>
        <w:rPr>
          <w:noProof/>
        </w:rPr>
        <w:tab/>
      </w:r>
      <w:r>
        <w:rPr>
          <w:noProof/>
        </w:rPr>
        <w:fldChar w:fldCharType="begin"/>
      </w:r>
      <w:r>
        <w:rPr>
          <w:noProof/>
        </w:rPr>
        <w:instrText xml:space="preserve"> PAGEREF _Toc24548817 \h </w:instrText>
      </w:r>
      <w:r>
        <w:rPr>
          <w:noProof/>
        </w:rPr>
      </w:r>
      <w:r>
        <w:rPr>
          <w:noProof/>
        </w:rPr>
        <w:fldChar w:fldCharType="separate"/>
      </w:r>
      <w:r>
        <w:rPr>
          <w:noProof/>
        </w:rPr>
        <w:t>85</w:t>
      </w:r>
      <w:r>
        <w:rPr>
          <w:noProof/>
        </w:rPr>
        <w:fldChar w:fldCharType="end"/>
      </w:r>
    </w:p>
    <w:p w14:paraId="4033E26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4.3.5</w:t>
      </w:r>
      <w:r>
        <w:rPr>
          <w:rFonts w:asciiTheme="minorHAnsi" w:eastAsiaTheme="minorEastAsia" w:hAnsiTheme="minorHAnsi"/>
          <w:i w:val="0"/>
          <w:noProof/>
          <w:sz w:val="22"/>
          <w:szCs w:val="22"/>
          <w:lang w:val="en-GB" w:eastAsia="en-GB"/>
        </w:rPr>
        <w:tab/>
      </w:r>
      <w:r w:rsidRPr="00CA6E96">
        <w:rPr>
          <w:noProof/>
        </w:rPr>
        <w:t>Management Functions</w:t>
      </w:r>
      <w:r>
        <w:rPr>
          <w:noProof/>
        </w:rPr>
        <w:tab/>
      </w:r>
      <w:r>
        <w:rPr>
          <w:noProof/>
        </w:rPr>
        <w:fldChar w:fldCharType="begin"/>
      </w:r>
      <w:r>
        <w:rPr>
          <w:noProof/>
        </w:rPr>
        <w:instrText xml:space="preserve"> PAGEREF _Toc24548818 \h </w:instrText>
      </w:r>
      <w:r>
        <w:rPr>
          <w:noProof/>
        </w:rPr>
      </w:r>
      <w:r>
        <w:rPr>
          <w:noProof/>
        </w:rPr>
        <w:fldChar w:fldCharType="separate"/>
      </w:r>
      <w:r>
        <w:rPr>
          <w:noProof/>
        </w:rPr>
        <w:t>86</w:t>
      </w:r>
      <w:r>
        <w:rPr>
          <w:noProof/>
        </w:rPr>
        <w:fldChar w:fldCharType="end"/>
      </w:r>
    </w:p>
    <w:p w14:paraId="2180F112"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4.4</w:t>
      </w:r>
      <w:r>
        <w:rPr>
          <w:rFonts w:asciiTheme="minorHAnsi" w:eastAsiaTheme="minorEastAsia" w:hAnsiTheme="minorHAnsi"/>
          <w:smallCaps w:val="0"/>
          <w:noProof/>
          <w:sz w:val="22"/>
          <w:szCs w:val="22"/>
          <w:lang w:val="en-GB" w:eastAsia="en-GB"/>
        </w:rPr>
        <w:tab/>
      </w:r>
      <w:r w:rsidRPr="00CA6E96">
        <w:rPr>
          <w:noProof/>
        </w:rPr>
        <w:t>Security Concepts for Functional Viewpoint</w:t>
      </w:r>
      <w:r>
        <w:rPr>
          <w:noProof/>
        </w:rPr>
        <w:tab/>
      </w:r>
      <w:r>
        <w:rPr>
          <w:noProof/>
        </w:rPr>
        <w:fldChar w:fldCharType="begin"/>
      </w:r>
      <w:r>
        <w:rPr>
          <w:noProof/>
        </w:rPr>
        <w:instrText xml:space="preserve"> PAGEREF _Toc24548819 \h </w:instrText>
      </w:r>
      <w:r>
        <w:rPr>
          <w:noProof/>
        </w:rPr>
      </w:r>
      <w:r>
        <w:rPr>
          <w:noProof/>
        </w:rPr>
        <w:fldChar w:fldCharType="separate"/>
      </w:r>
      <w:r>
        <w:rPr>
          <w:noProof/>
        </w:rPr>
        <w:t>87</w:t>
      </w:r>
      <w:r>
        <w:rPr>
          <w:noProof/>
        </w:rPr>
        <w:fldChar w:fldCharType="end"/>
      </w:r>
    </w:p>
    <w:p w14:paraId="6AACF1BD"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5.</w:t>
      </w:r>
      <w:r>
        <w:rPr>
          <w:rFonts w:asciiTheme="minorHAnsi" w:eastAsiaTheme="minorEastAsia" w:hAnsiTheme="minorHAnsi"/>
          <w:b w:val="0"/>
          <w:caps w:val="0"/>
          <w:noProof/>
          <w:sz w:val="22"/>
          <w:szCs w:val="22"/>
          <w:lang w:val="en-GB" w:eastAsia="en-GB"/>
        </w:rPr>
        <w:tab/>
      </w:r>
      <w:r>
        <w:rPr>
          <w:noProof/>
        </w:rPr>
        <w:t>Information Viewpoint (Information Objects)</w:t>
      </w:r>
      <w:r>
        <w:rPr>
          <w:noProof/>
        </w:rPr>
        <w:tab/>
      </w:r>
      <w:r>
        <w:rPr>
          <w:noProof/>
        </w:rPr>
        <w:fldChar w:fldCharType="begin"/>
      </w:r>
      <w:r>
        <w:rPr>
          <w:noProof/>
        </w:rPr>
        <w:instrText xml:space="preserve"> PAGEREF _Toc24548820 \h </w:instrText>
      </w:r>
      <w:r>
        <w:rPr>
          <w:noProof/>
        </w:rPr>
      </w:r>
      <w:r>
        <w:rPr>
          <w:noProof/>
        </w:rPr>
        <w:fldChar w:fldCharType="separate"/>
      </w:r>
      <w:r>
        <w:rPr>
          <w:noProof/>
        </w:rPr>
        <w:t>89</w:t>
      </w:r>
      <w:r>
        <w:rPr>
          <w:noProof/>
        </w:rPr>
        <w:fldChar w:fldCharType="end"/>
      </w:r>
    </w:p>
    <w:p w14:paraId="07C2D454"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5.1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_Toc24548821 \h </w:instrText>
      </w:r>
      <w:r>
        <w:rPr>
          <w:noProof/>
        </w:rPr>
      </w:r>
      <w:r>
        <w:rPr>
          <w:noProof/>
        </w:rPr>
        <w:fldChar w:fldCharType="separate"/>
      </w:r>
      <w:r>
        <w:rPr>
          <w:noProof/>
        </w:rPr>
        <w:t>89</w:t>
      </w:r>
      <w:r>
        <w:rPr>
          <w:noProof/>
        </w:rPr>
        <w:fldChar w:fldCharType="end"/>
      </w:r>
    </w:p>
    <w:p w14:paraId="585846DF"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5.2</w:t>
      </w:r>
      <w:r>
        <w:rPr>
          <w:rFonts w:asciiTheme="minorHAnsi" w:eastAsiaTheme="minorEastAsia" w:hAnsiTheme="minorHAnsi"/>
          <w:smallCaps w:val="0"/>
          <w:noProof/>
          <w:sz w:val="22"/>
          <w:szCs w:val="22"/>
          <w:lang w:val="en-GB" w:eastAsia="en-GB"/>
        </w:rPr>
        <w:tab/>
      </w:r>
      <w:r w:rsidRPr="00CA6E96">
        <w:rPr>
          <w:noProof/>
        </w:rPr>
        <w:t>MOIMS Information Objects</w:t>
      </w:r>
      <w:r>
        <w:rPr>
          <w:noProof/>
        </w:rPr>
        <w:tab/>
      </w:r>
      <w:r>
        <w:rPr>
          <w:noProof/>
        </w:rPr>
        <w:fldChar w:fldCharType="begin"/>
      </w:r>
      <w:r>
        <w:rPr>
          <w:noProof/>
        </w:rPr>
        <w:instrText xml:space="preserve"> PAGEREF _Toc24548822 \h </w:instrText>
      </w:r>
      <w:r>
        <w:rPr>
          <w:noProof/>
        </w:rPr>
      </w:r>
      <w:r>
        <w:rPr>
          <w:noProof/>
        </w:rPr>
        <w:fldChar w:fldCharType="separate"/>
      </w:r>
      <w:r>
        <w:rPr>
          <w:noProof/>
        </w:rPr>
        <w:t>89</w:t>
      </w:r>
      <w:r>
        <w:rPr>
          <w:noProof/>
        </w:rPr>
        <w:fldChar w:fldCharType="end"/>
      </w:r>
    </w:p>
    <w:p w14:paraId="4DA3C73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5.2.1</w:t>
      </w:r>
      <w:r>
        <w:rPr>
          <w:rFonts w:asciiTheme="minorHAnsi" w:eastAsiaTheme="minorEastAsia" w:hAnsiTheme="minorHAnsi"/>
          <w:i w:val="0"/>
          <w:noProof/>
          <w:sz w:val="22"/>
          <w:szCs w:val="22"/>
          <w:lang w:val="en-GB" w:eastAsia="en-GB"/>
        </w:rPr>
        <w:tab/>
      </w:r>
      <w:r w:rsidRPr="00CA6E96">
        <w:rPr>
          <w:noProof/>
        </w:rPr>
        <w:t>MOIMS Information Groups</w:t>
      </w:r>
      <w:r>
        <w:rPr>
          <w:noProof/>
        </w:rPr>
        <w:tab/>
      </w:r>
      <w:r>
        <w:rPr>
          <w:noProof/>
        </w:rPr>
        <w:fldChar w:fldCharType="begin"/>
      </w:r>
      <w:r>
        <w:rPr>
          <w:noProof/>
        </w:rPr>
        <w:instrText xml:space="preserve"> PAGEREF _Toc24548823 \h </w:instrText>
      </w:r>
      <w:r>
        <w:rPr>
          <w:noProof/>
        </w:rPr>
      </w:r>
      <w:r>
        <w:rPr>
          <w:noProof/>
        </w:rPr>
        <w:fldChar w:fldCharType="separate"/>
      </w:r>
      <w:r>
        <w:rPr>
          <w:noProof/>
        </w:rPr>
        <w:t>90</w:t>
      </w:r>
      <w:r>
        <w:rPr>
          <w:noProof/>
        </w:rPr>
        <w:fldChar w:fldCharType="end"/>
      </w:r>
    </w:p>
    <w:p w14:paraId="1F1F03B1"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5.2.2</w:t>
      </w:r>
      <w:r>
        <w:rPr>
          <w:rFonts w:asciiTheme="minorHAnsi" w:eastAsiaTheme="minorEastAsia" w:hAnsiTheme="minorHAnsi"/>
          <w:i w:val="0"/>
          <w:noProof/>
          <w:sz w:val="22"/>
          <w:szCs w:val="22"/>
          <w:lang w:val="en-GB" w:eastAsia="en-GB"/>
        </w:rPr>
        <w:tab/>
      </w:r>
      <w:r w:rsidRPr="00CA6E96">
        <w:rPr>
          <w:noProof/>
        </w:rPr>
        <w:t>MO Common Object Model</w:t>
      </w:r>
      <w:r>
        <w:rPr>
          <w:noProof/>
        </w:rPr>
        <w:tab/>
      </w:r>
      <w:r>
        <w:rPr>
          <w:noProof/>
        </w:rPr>
        <w:fldChar w:fldCharType="begin"/>
      </w:r>
      <w:r>
        <w:rPr>
          <w:noProof/>
        </w:rPr>
        <w:instrText xml:space="preserve"> PAGEREF _Toc24548824 \h </w:instrText>
      </w:r>
      <w:r>
        <w:rPr>
          <w:noProof/>
        </w:rPr>
      </w:r>
      <w:r>
        <w:rPr>
          <w:noProof/>
        </w:rPr>
        <w:fldChar w:fldCharType="separate"/>
      </w:r>
      <w:r>
        <w:rPr>
          <w:noProof/>
        </w:rPr>
        <w:t>91</w:t>
      </w:r>
      <w:r>
        <w:rPr>
          <w:noProof/>
        </w:rPr>
        <w:fldChar w:fldCharType="end"/>
      </w:r>
    </w:p>
    <w:p w14:paraId="03DD6E4D"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5.2.2.1</w:t>
      </w:r>
      <w:r>
        <w:rPr>
          <w:rFonts w:asciiTheme="minorHAnsi" w:eastAsiaTheme="minorEastAsia" w:hAnsiTheme="minorHAnsi"/>
          <w:noProof/>
          <w:sz w:val="22"/>
          <w:szCs w:val="22"/>
          <w:lang w:val="en-GB" w:eastAsia="en-GB"/>
        </w:rPr>
        <w:tab/>
      </w:r>
      <w:r w:rsidRPr="00CA6E96">
        <w:rPr>
          <w:noProof/>
        </w:rPr>
        <w:t>Domain</w:t>
      </w:r>
      <w:r>
        <w:rPr>
          <w:noProof/>
        </w:rPr>
        <w:tab/>
      </w:r>
      <w:r>
        <w:rPr>
          <w:noProof/>
        </w:rPr>
        <w:fldChar w:fldCharType="begin"/>
      </w:r>
      <w:r>
        <w:rPr>
          <w:noProof/>
        </w:rPr>
        <w:instrText xml:space="preserve"> PAGEREF _Toc24548825 \h </w:instrText>
      </w:r>
      <w:r>
        <w:rPr>
          <w:noProof/>
        </w:rPr>
      </w:r>
      <w:r>
        <w:rPr>
          <w:noProof/>
        </w:rPr>
        <w:fldChar w:fldCharType="separate"/>
      </w:r>
      <w:r>
        <w:rPr>
          <w:noProof/>
        </w:rPr>
        <w:t>92</w:t>
      </w:r>
      <w:r>
        <w:rPr>
          <w:noProof/>
        </w:rPr>
        <w:fldChar w:fldCharType="end"/>
      </w:r>
    </w:p>
    <w:p w14:paraId="60DD4102"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5.2.2.2</w:t>
      </w:r>
      <w:r>
        <w:rPr>
          <w:rFonts w:asciiTheme="minorHAnsi" w:eastAsiaTheme="minorEastAsia" w:hAnsiTheme="minorHAnsi"/>
          <w:noProof/>
          <w:sz w:val="22"/>
          <w:szCs w:val="22"/>
          <w:lang w:val="en-GB" w:eastAsia="en-GB"/>
        </w:rPr>
        <w:tab/>
      </w:r>
      <w:r w:rsidRPr="00CA6E96">
        <w:rPr>
          <w:noProof/>
        </w:rPr>
        <w:t>MO COM Object</w:t>
      </w:r>
      <w:r>
        <w:rPr>
          <w:noProof/>
        </w:rPr>
        <w:tab/>
      </w:r>
      <w:r>
        <w:rPr>
          <w:noProof/>
        </w:rPr>
        <w:fldChar w:fldCharType="begin"/>
      </w:r>
      <w:r>
        <w:rPr>
          <w:noProof/>
        </w:rPr>
        <w:instrText xml:space="preserve"> PAGEREF _Toc24548826 \h </w:instrText>
      </w:r>
      <w:r>
        <w:rPr>
          <w:noProof/>
        </w:rPr>
      </w:r>
      <w:r>
        <w:rPr>
          <w:noProof/>
        </w:rPr>
        <w:fldChar w:fldCharType="separate"/>
      </w:r>
      <w:r>
        <w:rPr>
          <w:noProof/>
        </w:rPr>
        <w:t>92</w:t>
      </w:r>
      <w:r>
        <w:rPr>
          <w:noProof/>
        </w:rPr>
        <w:fldChar w:fldCharType="end"/>
      </w:r>
    </w:p>
    <w:p w14:paraId="2313DD0B"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5.2.2.3</w:t>
      </w:r>
      <w:r>
        <w:rPr>
          <w:rFonts w:asciiTheme="minorHAnsi" w:eastAsiaTheme="minorEastAsia" w:hAnsiTheme="minorHAnsi"/>
          <w:noProof/>
          <w:sz w:val="22"/>
          <w:szCs w:val="22"/>
          <w:lang w:val="en-GB" w:eastAsia="en-GB"/>
        </w:rPr>
        <w:tab/>
      </w:r>
      <w:r w:rsidRPr="00CA6E96">
        <w:rPr>
          <w:noProof/>
        </w:rPr>
        <w:t>MO COM Event</w:t>
      </w:r>
      <w:r>
        <w:rPr>
          <w:noProof/>
        </w:rPr>
        <w:tab/>
      </w:r>
      <w:r>
        <w:rPr>
          <w:noProof/>
        </w:rPr>
        <w:fldChar w:fldCharType="begin"/>
      </w:r>
      <w:r>
        <w:rPr>
          <w:noProof/>
        </w:rPr>
        <w:instrText xml:space="preserve"> PAGEREF _Toc24548827 \h </w:instrText>
      </w:r>
      <w:r>
        <w:rPr>
          <w:noProof/>
        </w:rPr>
      </w:r>
      <w:r>
        <w:rPr>
          <w:noProof/>
        </w:rPr>
        <w:fldChar w:fldCharType="separate"/>
      </w:r>
      <w:r>
        <w:rPr>
          <w:noProof/>
        </w:rPr>
        <w:t>92</w:t>
      </w:r>
      <w:r>
        <w:rPr>
          <w:noProof/>
        </w:rPr>
        <w:fldChar w:fldCharType="end"/>
      </w:r>
    </w:p>
    <w:p w14:paraId="4C13B760"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5.2.2.4</w:t>
      </w:r>
      <w:r>
        <w:rPr>
          <w:rFonts w:asciiTheme="minorHAnsi" w:eastAsiaTheme="minorEastAsia" w:hAnsiTheme="minorHAnsi"/>
          <w:noProof/>
          <w:sz w:val="22"/>
          <w:szCs w:val="22"/>
          <w:lang w:val="en-GB" w:eastAsia="en-GB"/>
        </w:rPr>
        <w:tab/>
      </w:r>
      <w:r w:rsidRPr="00CA6E96">
        <w:rPr>
          <w:noProof/>
        </w:rPr>
        <w:t>MO COM Object Patterns</w:t>
      </w:r>
      <w:r>
        <w:rPr>
          <w:noProof/>
        </w:rPr>
        <w:tab/>
      </w:r>
      <w:r>
        <w:rPr>
          <w:noProof/>
        </w:rPr>
        <w:fldChar w:fldCharType="begin"/>
      </w:r>
      <w:r>
        <w:rPr>
          <w:noProof/>
        </w:rPr>
        <w:instrText xml:space="preserve"> PAGEREF _Toc24548828 \h </w:instrText>
      </w:r>
      <w:r>
        <w:rPr>
          <w:noProof/>
        </w:rPr>
      </w:r>
      <w:r>
        <w:rPr>
          <w:noProof/>
        </w:rPr>
        <w:fldChar w:fldCharType="separate"/>
      </w:r>
      <w:r>
        <w:rPr>
          <w:noProof/>
        </w:rPr>
        <w:t>92</w:t>
      </w:r>
      <w:r>
        <w:rPr>
          <w:noProof/>
        </w:rPr>
        <w:fldChar w:fldCharType="end"/>
      </w:r>
    </w:p>
    <w:p w14:paraId="2B6EC98C"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5.2.2.4.1</w:t>
      </w:r>
      <w:r>
        <w:rPr>
          <w:rFonts w:asciiTheme="minorHAnsi" w:eastAsiaTheme="minorEastAsia" w:hAnsiTheme="minorHAnsi"/>
          <w:noProof/>
          <w:sz w:val="22"/>
          <w:szCs w:val="22"/>
          <w:lang w:val="en-GB" w:eastAsia="en-GB"/>
        </w:rPr>
        <w:tab/>
      </w:r>
      <w:r w:rsidRPr="00CA6E96">
        <w:rPr>
          <w:noProof/>
        </w:rPr>
        <w:t>COM Activity Object Pattern</w:t>
      </w:r>
      <w:r>
        <w:rPr>
          <w:noProof/>
        </w:rPr>
        <w:tab/>
      </w:r>
      <w:r>
        <w:rPr>
          <w:noProof/>
        </w:rPr>
        <w:fldChar w:fldCharType="begin"/>
      </w:r>
      <w:r>
        <w:rPr>
          <w:noProof/>
        </w:rPr>
        <w:instrText xml:space="preserve"> PAGEREF _Toc24548829 \h </w:instrText>
      </w:r>
      <w:r>
        <w:rPr>
          <w:noProof/>
        </w:rPr>
      </w:r>
      <w:r>
        <w:rPr>
          <w:noProof/>
        </w:rPr>
        <w:fldChar w:fldCharType="separate"/>
      </w:r>
      <w:r>
        <w:rPr>
          <w:noProof/>
        </w:rPr>
        <w:t>93</w:t>
      </w:r>
      <w:r>
        <w:rPr>
          <w:noProof/>
        </w:rPr>
        <w:fldChar w:fldCharType="end"/>
      </w:r>
    </w:p>
    <w:p w14:paraId="5436DA5F"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5.2.2.4.2</w:t>
      </w:r>
      <w:r>
        <w:rPr>
          <w:rFonts w:asciiTheme="minorHAnsi" w:eastAsiaTheme="minorEastAsia" w:hAnsiTheme="minorHAnsi"/>
          <w:noProof/>
          <w:sz w:val="22"/>
          <w:szCs w:val="22"/>
          <w:lang w:val="en-GB" w:eastAsia="en-GB"/>
        </w:rPr>
        <w:tab/>
      </w:r>
      <w:r w:rsidRPr="00CA6E96">
        <w:rPr>
          <w:noProof/>
        </w:rPr>
        <w:t>COM Instance Object Pattern</w:t>
      </w:r>
      <w:r>
        <w:rPr>
          <w:noProof/>
        </w:rPr>
        <w:tab/>
      </w:r>
      <w:r>
        <w:rPr>
          <w:noProof/>
        </w:rPr>
        <w:fldChar w:fldCharType="begin"/>
      </w:r>
      <w:r>
        <w:rPr>
          <w:noProof/>
        </w:rPr>
        <w:instrText xml:space="preserve"> PAGEREF _Toc24548830 \h </w:instrText>
      </w:r>
      <w:r>
        <w:rPr>
          <w:noProof/>
        </w:rPr>
      </w:r>
      <w:r>
        <w:rPr>
          <w:noProof/>
        </w:rPr>
        <w:fldChar w:fldCharType="separate"/>
      </w:r>
      <w:r>
        <w:rPr>
          <w:noProof/>
        </w:rPr>
        <w:t>94</w:t>
      </w:r>
      <w:r>
        <w:rPr>
          <w:noProof/>
        </w:rPr>
        <w:fldChar w:fldCharType="end"/>
      </w:r>
    </w:p>
    <w:p w14:paraId="57645889"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5.2.2.4.3</w:t>
      </w:r>
      <w:r>
        <w:rPr>
          <w:rFonts w:asciiTheme="minorHAnsi" w:eastAsiaTheme="minorEastAsia" w:hAnsiTheme="minorHAnsi"/>
          <w:noProof/>
          <w:sz w:val="22"/>
          <w:szCs w:val="22"/>
          <w:lang w:val="en-GB" w:eastAsia="en-GB"/>
        </w:rPr>
        <w:tab/>
      </w:r>
      <w:r w:rsidRPr="00CA6E96">
        <w:rPr>
          <w:noProof/>
        </w:rPr>
        <w:t>COM State Object Pattern</w:t>
      </w:r>
      <w:r>
        <w:rPr>
          <w:noProof/>
        </w:rPr>
        <w:tab/>
      </w:r>
      <w:r>
        <w:rPr>
          <w:noProof/>
        </w:rPr>
        <w:fldChar w:fldCharType="begin"/>
      </w:r>
      <w:r>
        <w:rPr>
          <w:noProof/>
        </w:rPr>
        <w:instrText xml:space="preserve"> PAGEREF _Toc24548831 \h </w:instrText>
      </w:r>
      <w:r>
        <w:rPr>
          <w:noProof/>
        </w:rPr>
      </w:r>
      <w:r>
        <w:rPr>
          <w:noProof/>
        </w:rPr>
        <w:fldChar w:fldCharType="separate"/>
      </w:r>
      <w:r>
        <w:rPr>
          <w:noProof/>
        </w:rPr>
        <w:t>94</w:t>
      </w:r>
      <w:r>
        <w:rPr>
          <w:noProof/>
        </w:rPr>
        <w:fldChar w:fldCharType="end"/>
      </w:r>
    </w:p>
    <w:p w14:paraId="3FA55A6F"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5.2.2.4.4</w:t>
      </w:r>
      <w:r>
        <w:rPr>
          <w:rFonts w:asciiTheme="minorHAnsi" w:eastAsiaTheme="minorEastAsia" w:hAnsiTheme="minorHAnsi"/>
          <w:noProof/>
          <w:sz w:val="22"/>
          <w:szCs w:val="22"/>
          <w:lang w:val="en-GB" w:eastAsia="en-GB"/>
        </w:rPr>
        <w:tab/>
      </w:r>
      <w:r w:rsidRPr="00CA6E96">
        <w:rPr>
          <w:noProof/>
        </w:rPr>
        <w:t>COM Static Item</w:t>
      </w:r>
      <w:r>
        <w:rPr>
          <w:noProof/>
        </w:rPr>
        <w:tab/>
      </w:r>
      <w:r>
        <w:rPr>
          <w:noProof/>
        </w:rPr>
        <w:fldChar w:fldCharType="begin"/>
      </w:r>
      <w:r>
        <w:rPr>
          <w:noProof/>
        </w:rPr>
        <w:instrText xml:space="preserve"> PAGEREF _Toc24548832 \h </w:instrText>
      </w:r>
      <w:r>
        <w:rPr>
          <w:noProof/>
        </w:rPr>
      </w:r>
      <w:r>
        <w:rPr>
          <w:noProof/>
        </w:rPr>
        <w:fldChar w:fldCharType="separate"/>
      </w:r>
      <w:r>
        <w:rPr>
          <w:noProof/>
        </w:rPr>
        <w:t>94</w:t>
      </w:r>
      <w:r>
        <w:rPr>
          <w:noProof/>
        </w:rPr>
        <w:fldChar w:fldCharType="end"/>
      </w:r>
    </w:p>
    <w:p w14:paraId="458B25EC"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5.2.3</w:t>
      </w:r>
      <w:r>
        <w:rPr>
          <w:rFonts w:asciiTheme="minorHAnsi" w:eastAsiaTheme="minorEastAsia" w:hAnsiTheme="minorHAnsi"/>
          <w:i w:val="0"/>
          <w:noProof/>
          <w:sz w:val="22"/>
          <w:szCs w:val="22"/>
          <w:lang w:val="en-GB" w:eastAsia="en-GB"/>
        </w:rPr>
        <w:tab/>
      </w:r>
      <w:r w:rsidRPr="00CA6E96">
        <w:rPr>
          <w:noProof/>
        </w:rPr>
        <w:t>MO Common Services Data</w:t>
      </w:r>
      <w:r>
        <w:rPr>
          <w:noProof/>
        </w:rPr>
        <w:tab/>
      </w:r>
      <w:r>
        <w:rPr>
          <w:noProof/>
        </w:rPr>
        <w:fldChar w:fldCharType="begin"/>
      </w:r>
      <w:r>
        <w:rPr>
          <w:noProof/>
        </w:rPr>
        <w:instrText xml:space="preserve"> PAGEREF _Toc24548833 \h </w:instrText>
      </w:r>
      <w:r>
        <w:rPr>
          <w:noProof/>
        </w:rPr>
      </w:r>
      <w:r>
        <w:rPr>
          <w:noProof/>
        </w:rPr>
        <w:fldChar w:fldCharType="separate"/>
      </w:r>
      <w:r>
        <w:rPr>
          <w:noProof/>
        </w:rPr>
        <w:t>94</w:t>
      </w:r>
      <w:r>
        <w:rPr>
          <w:noProof/>
        </w:rPr>
        <w:fldChar w:fldCharType="end"/>
      </w:r>
    </w:p>
    <w:p w14:paraId="063AA129"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5.2.3.1</w:t>
      </w:r>
      <w:r>
        <w:rPr>
          <w:rFonts w:asciiTheme="minorHAnsi" w:eastAsiaTheme="minorEastAsia" w:hAnsiTheme="minorHAnsi"/>
          <w:noProof/>
          <w:sz w:val="22"/>
          <w:szCs w:val="22"/>
          <w:lang w:val="en-GB" w:eastAsia="en-GB"/>
        </w:rPr>
        <w:tab/>
      </w:r>
      <w:r w:rsidRPr="00CA6E96">
        <w:rPr>
          <w:noProof/>
        </w:rPr>
        <w:t>Service Directory (SDIR) [Future]</w:t>
      </w:r>
      <w:r>
        <w:rPr>
          <w:noProof/>
        </w:rPr>
        <w:tab/>
      </w:r>
      <w:r>
        <w:rPr>
          <w:noProof/>
        </w:rPr>
        <w:fldChar w:fldCharType="begin"/>
      </w:r>
      <w:r>
        <w:rPr>
          <w:noProof/>
        </w:rPr>
        <w:instrText xml:space="preserve"> PAGEREF _Toc24548834 \h </w:instrText>
      </w:r>
      <w:r>
        <w:rPr>
          <w:noProof/>
        </w:rPr>
      </w:r>
      <w:r>
        <w:rPr>
          <w:noProof/>
        </w:rPr>
        <w:fldChar w:fldCharType="separate"/>
      </w:r>
      <w:r>
        <w:rPr>
          <w:noProof/>
        </w:rPr>
        <w:t>95</w:t>
      </w:r>
      <w:r>
        <w:rPr>
          <w:noProof/>
        </w:rPr>
        <w:fldChar w:fldCharType="end"/>
      </w:r>
    </w:p>
    <w:p w14:paraId="12454DE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5.2.3.2</w:t>
      </w:r>
      <w:r>
        <w:rPr>
          <w:rFonts w:asciiTheme="minorHAnsi" w:eastAsiaTheme="minorEastAsia" w:hAnsiTheme="minorHAnsi"/>
          <w:noProof/>
          <w:sz w:val="22"/>
          <w:szCs w:val="22"/>
          <w:lang w:val="en-GB" w:eastAsia="en-GB"/>
        </w:rPr>
        <w:tab/>
      </w:r>
      <w:r w:rsidRPr="00CA6E96">
        <w:rPr>
          <w:noProof/>
        </w:rPr>
        <w:t>Login and Authentication Credentials (LAC) [Future]</w:t>
      </w:r>
      <w:r>
        <w:rPr>
          <w:noProof/>
        </w:rPr>
        <w:tab/>
      </w:r>
      <w:r>
        <w:rPr>
          <w:noProof/>
        </w:rPr>
        <w:fldChar w:fldCharType="begin"/>
      </w:r>
      <w:r>
        <w:rPr>
          <w:noProof/>
        </w:rPr>
        <w:instrText xml:space="preserve"> PAGEREF _Toc24548835 \h </w:instrText>
      </w:r>
      <w:r>
        <w:rPr>
          <w:noProof/>
        </w:rPr>
      </w:r>
      <w:r>
        <w:rPr>
          <w:noProof/>
        </w:rPr>
        <w:fldChar w:fldCharType="separate"/>
      </w:r>
      <w:r>
        <w:rPr>
          <w:noProof/>
        </w:rPr>
        <w:t>95</w:t>
      </w:r>
      <w:r>
        <w:rPr>
          <w:noProof/>
        </w:rPr>
        <w:fldChar w:fldCharType="end"/>
      </w:r>
    </w:p>
    <w:p w14:paraId="07C97C1F"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5.2.4</w:t>
      </w:r>
      <w:r>
        <w:rPr>
          <w:rFonts w:asciiTheme="minorHAnsi" w:eastAsiaTheme="minorEastAsia" w:hAnsiTheme="minorHAnsi"/>
          <w:i w:val="0"/>
          <w:noProof/>
          <w:sz w:val="22"/>
          <w:szCs w:val="22"/>
          <w:lang w:val="en-GB" w:eastAsia="en-GB"/>
        </w:rPr>
        <w:tab/>
      </w:r>
      <w:r w:rsidRPr="00CA6E96">
        <w:rPr>
          <w:noProof/>
        </w:rPr>
        <w:t>Mission Control Data</w:t>
      </w:r>
      <w:r>
        <w:rPr>
          <w:noProof/>
        </w:rPr>
        <w:tab/>
      </w:r>
      <w:r>
        <w:rPr>
          <w:noProof/>
        </w:rPr>
        <w:fldChar w:fldCharType="begin"/>
      </w:r>
      <w:r>
        <w:rPr>
          <w:noProof/>
        </w:rPr>
        <w:instrText xml:space="preserve"> PAGEREF _Toc24548836 \h </w:instrText>
      </w:r>
      <w:r>
        <w:rPr>
          <w:noProof/>
        </w:rPr>
      </w:r>
      <w:r>
        <w:rPr>
          <w:noProof/>
        </w:rPr>
        <w:fldChar w:fldCharType="separate"/>
      </w:r>
      <w:r>
        <w:rPr>
          <w:noProof/>
        </w:rPr>
        <w:t>96</w:t>
      </w:r>
      <w:r>
        <w:rPr>
          <w:noProof/>
        </w:rPr>
        <w:fldChar w:fldCharType="end"/>
      </w:r>
    </w:p>
    <w:p w14:paraId="57AB5A65"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lastRenderedPageBreak/>
        <w:t>5.2.4.1</w:t>
      </w:r>
      <w:r>
        <w:rPr>
          <w:rFonts w:asciiTheme="minorHAnsi" w:eastAsiaTheme="minorEastAsia" w:hAnsiTheme="minorHAnsi"/>
          <w:noProof/>
          <w:sz w:val="22"/>
          <w:szCs w:val="22"/>
          <w:lang w:val="en-GB" w:eastAsia="en-GB"/>
        </w:rPr>
        <w:tab/>
      </w:r>
      <w:r w:rsidRPr="00CA6E96">
        <w:rPr>
          <w:noProof/>
        </w:rPr>
        <w:t>Monitoring and Control Data</w:t>
      </w:r>
      <w:r>
        <w:rPr>
          <w:noProof/>
        </w:rPr>
        <w:tab/>
      </w:r>
      <w:r>
        <w:rPr>
          <w:noProof/>
        </w:rPr>
        <w:fldChar w:fldCharType="begin"/>
      </w:r>
      <w:r>
        <w:rPr>
          <w:noProof/>
        </w:rPr>
        <w:instrText xml:space="preserve"> PAGEREF _Toc24548837 \h </w:instrText>
      </w:r>
      <w:r>
        <w:rPr>
          <w:noProof/>
        </w:rPr>
      </w:r>
      <w:r>
        <w:rPr>
          <w:noProof/>
        </w:rPr>
        <w:fldChar w:fldCharType="separate"/>
      </w:r>
      <w:r>
        <w:rPr>
          <w:noProof/>
        </w:rPr>
        <w:t>96</w:t>
      </w:r>
      <w:r>
        <w:rPr>
          <w:noProof/>
        </w:rPr>
        <w:fldChar w:fldCharType="end"/>
      </w:r>
    </w:p>
    <w:p w14:paraId="63B7CA2D"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5.2.4.1.1</w:t>
      </w:r>
      <w:r>
        <w:rPr>
          <w:rFonts w:asciiTheme="minorHAnsi" w:eastAsiaTheme="minorEastAsia" w:hAnsiTheme="minorHAnsi"/>
          <w:noProof/>
          <w:sz w:val="22"/>
          <w:szCs w:val="22"/>
          <w:lang w:val="en-GB" w:eastAsia="en-GB"/>
        </w:rPr>
        <w:tab/>
      </w:r>
      <w:r w:rsidRPr="00CA6E96">
        <w:rPr>
          <w:noProof/>
        </w:rPr>
        <w:t>Action</w:t>
      </w:r>
      <w:r>
        <w:rPr>
          <w:noProof/>
        </w:rPr>
        <w:tab/>
      </w:r>
      <w:r>
        <w:rPr>
          <w:noProof/>
        </w:rPr>
        <w:fldChar w:fldCharType="begin"/>
      </w:r>
      <w:r>
        <w:rPr>
          <w:noProof/>
        </w:rPr>
        <w:instrText xml:space="preserve"> PAGEREF _Toc24548838 \h </w:instrText>
      </w:r>
      <w:r>
        <w:rPr>
          <w:noProof/>
        </w:rPr>
      </w:r>
      <w:r>
        <w:rPr>
          <w:noProof/>
        </w:rPr>
        <w:fldChar w:fldCharType="separate"/>
      </w:r>
      <w:r>
        <w:rPr>
          <w:noProof/>
        </w:rPr>
        <w:t>96</w:t>
      </w:r>
      <w:r>
        <w:rPr>
          <w:noProof/>
        </w:rPr>
        <w:fldChar w:fldCharType="end"/>
      </w:r>
    </w:p>
    <w:p w14:paraId="1CD4195C"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5.2.4.1.2</w:t>
      </w:r>
      <w:r>
        <w:rPr>
          <w:rFonts w:asciiTheme="minorHAnsi" w:eastAsiaTheme="minorEastAsia" w:hAnsiTheme="minorHAnsi"/>
          <w:noProof/>
          <w:sz w:val="22"/>
          <w:szCs w:val="22"/>
          <w:lang w:val="en-GB" w:eastAsia="en-GB"/>
        </w:rPr>
        <w:tab/>
      </w:r>
      <w:r w:rsidRPr="00CA6E96">
        <w:rPr>
          <w:noProof/>
        </w:rPr>
        <w:t>Alert</w:t>
      </w:r>
      <w:r>
        <w:rPr>
          <w:noProof/>
        </w:rPr>
        <w:tab/>
      </w:r>
      <w:r>
        <w:rPr>
          <w:noProof/>
        </w:rPr>
        <w:fldChar w:fldCharType="begin"/>
      </w:r>
      <w:r>
        <w:rPr>
          <w:noProof/>
        </w:rPr>
        <w:instrText xml:space="preserve"> PAGEREF _Toc24548839 \h </w:instrText>
      </w:r>
      <w:r>
        <w:rPr>
          <w:noProof/>
        </w:rPr>
      </w:r>
      <w:r>
        <w:rPr>
          <w:noProof/>
        </w:rPr>
        <w:fldChar w:fldCharType="separate"/>
      </w:r>
      <w:r>
        <w:rPr>
          <w:noProof/>
        </w:rPr>
        <w:t>97</w:t>
      </w:r>
      <w:r>
        <w:rPr>
          <w:noProof/>
        </w:rPr>
        <w:fldChar w:fldCharType="end"/>
      </w:r>
    </w:p>
    <w:p w14:paraId="0FDD9F50"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5.2.4.1.3</w:t>
      </w:r>
      <w:r>
        <w:rPr>
          <w:rFonts w:asciiTheme="minorHAnsi" w:eastAsiaTheme="minorEastAsia" w:hAnsiTheme="minorHAnsi"/>
          <w:noProof/>
          <w:sz w:val="22"/>
          <w:szCs w:val="22"/>
          <w:lang w:val="en-GB" w:eastAsia="en-GB"/>
        </w:rPr>
        <w:tab/>
      </w:r>
      <w:r w:rsidRPr="00CA6E96">
        <w:rPr>
          <w:noProof/>
        </w:rPr>
        <w:t>Parameter</w:t>
      </w:r>
      <w:r>
        <w:rPr>
          <w:noProof/>
        </w:rPr>
        <w:tab/>
      </w:r>
      <w:r>
        <w:rPr>
          <w:noProof/>
        </w:rPr>
        <w:fldChar w:fldCharType="begin"/>
      </w:r>
      <w:r>
        <w:rPr>
          <w:noProof/>
        </w:rPr>
        <w:instrText xml:space="preserve"> PAGEREF _Toc24548840 \h </w:instrText>
      </w:r>
      <w:r>
        <w:rPr>
          <w:noProof/>
        </w:rPr>
      </w:r>
      <w:r>
        <w:rPr>
          <w:noProof/>
        </w:rPr>
        <w:fldChar w:fldCharType="separate"/>
      </w:r>
      <w:r>
        <w:rPr>
          <w:noProof/>
        </w:rPr>
        <w:t>97</w:t>
      </w:r>
      <w:r>
        <w:rPr>
          <w:noProof/>
        </w:rPr>
        <w:fldChar w:fldCharType="end"/>
      </w:r>
    </w:p>
    <w:p w14:paraId="44357F14"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5.2.4.1.4</w:t>
      </w:r>
      <w:r>
        <w:rPr>
          <w:rFonts w:asciiTheme="minorHAnsi" w:eastAsiaTheme="minorEastAsia" w:hAnsiTheme="minorHAnsi"/>
          <w:noProof/>
          <w:sz w:val="22"/>
          <w:szCs w:val="22"/>
          <w:lang w:val="en-GB" w:eastAsia="en-GB"/>
        </w:rPr>
        <w:tab/>
      </w:r>
      <w:r w:rsidRPr="00CA6E96">
        <w:rPr>
          <w:noProof/>
        </w:rPr>
        <w:t>Aggregation</w:t>
      </w:r>
      <w:r>
        <w:rPr>
          <w:noProof/>
        </w:rPr>
        <w:tab/>
      </w:r>
      <w:r>
        <w:rPr>
          <w:noProof/>
        </w:rPr>
        <w:fldChar w:fldCharType="begin"/>
      </w:r>
      <w:r>
        <w:rPr>
          <w:noProof/>
        </w:rPr>
        <w:instrText xml:space="preserve"> PAGEREF _Toc24548841 \h </w:instrText>
      </w:r>
      <w:r>
        <w:rPr>
          <w:noProof/>
        </w:rPr>
      </w:r>
      <w:r>
        <w:rPr>
          <w:noProof/>
        </w:rPr>
        <w:fldChar w:fldCharType="separate"/>
      </w:r>
      <w:r>
        <w:rPr>
          <w:noProof/>
        </w:rPr>
        <w:t>97</w:t>
      </w:r>
      <w:r>
        <w:rPr>
          <w:noProof/>
        </w:rPr>
        <w:fldChar w:fldCharType="end"/>
      </w:r>
    </w:p>
    <w:p w14:paraId="5358F2E3"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5.2.4.1.5</w:t>
      </w:r>
      <w:r>
        <w:rPr>
          <w:rFonts w:asciiTheme="minorHAnsi" w:eastAsiaTheme="minorEastAsia" w:hAnsiTheme="minorHAnsi"/>
          <w:noProof/>
          <w:sz w:val="22"/>
          <w:szCs w:val="22"/>
          <w:lang w:val="en-GB" w:eastAsia="en-GB"/>
        </w:rPr>
        <w:tab/>
      </w:r>
      <w:r w:rsidRPr="00CA6E96">
        <w:rPr>
          <w:noProof/>
        </w:rPr>
        <w:t>Check</w:t>
      </w:r>
      <w:r>
        <w:rPr>
          <w:noProof/>
        </w:rPr>
        <w:tab/>
      </w:r>
      <w:r>
        <w:rPr>
          <w:noProof/>
        </w:rPr>
        <w:fldChar w:fldCharType="begin"/>
      </w:r>
      <w:r>
        <w:rPr>
          <w:noProof/>
        </w:rPr>
        <w:instrText xml:space="preserve"> PAGEREF _Toc24548842 \h </w:instrText>
      </w:r>
      <w:r>
        <w:rPr>
          <w:noProof/>
        </w:rPr>
      </w:r>
      <w:r>
        <w:rPr>
          <w:noProof/>
        </w:rPr>
        <w:fldChar w:fldCharType="separate"/>
      </w:r>
      <w:r>
        <w:rPr>
          <w:noProof/>
        </w:rPr>
        <w:t>98</w:t>
      </w:r>
      <w:r>
        <w:rPr>
          <w:noProof/>
        </w:rPr>
        <w:fldChar w:fldCharType="end"/>
      </w:r>
    </w:p>
    <w:p w14:paraId="166AD964"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5.2.4.1.6</w:t>
      </w:r>
      <w:r>
        <w:rPr>
          <w:rFonts w:asciiTheme="minorHAnsi" w:eastAsiaTheme="minorEastAsia" w:hAnsiTheme="minorHAnsi"/>
          <w:noProof/>
          <w:sz w:val="22"/>
          <w:szCs w:val="22"/>
          <w:lang w:val="en-GB" w:eastAsia="en-GB"/>
        </w:rPr>
        <w:tab/>
      </w:r>
      <w:r w:rsidRPr="00CA6E96">
        <w:rPr>
          <w:noProof/>
        </w:rPr>
        <w:t>Conversion</w:t>
      </w:r>
      <w:r>
        <w:rPr>
          <w:noProof/>
        </w:rPr>
        <w:tab/>
      </w:r>
      <w:r>
        <w:rPr>
          <w:noProof/>
        </w:rPr>
        <w:fldChar w:fldCharType="begin"/>
      </w:r>
      <w:r>
        <w:rPr>
          <w:noProof/>
        </w:rPr>
        <w:instrText xml:space="preserve"> PAGEREF _Toc24548843 \h </w:instrText>
      </w:r>
      <w:r>
        <w:rPr>
          <w:noProof/>
        </w:rPr>
      </w:r>
      <w:r>
        <w:rPr>
          <w:noProof/>
        </w:rPr>
        <w:fldChar w:fldCharType="separate"/>
      </w:r>
      <w:r>
        <w:rPr>
          <w:noProof/>
        </w:rPr>
        <w:t>98</w:t>
      </w:r>
      <w:r>
        <w:rPr>
          <w:noProof/>
        </w:rPr>
        <w:fldChar w:fldCharType="end"/>
      </w:r>
    </w:p>
    <w:p w14:paraId="1C228C86"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5.2.4.1.7</w:t>
      </w:r>
      <w:r>
        <w:rPr>
          <w:rFonts w:asciiTheme="minorHAnsi" w:eastAsiaTheme="minorEastAsia" w:hAnsiTheme="minorHAnsi"/>
          <w:noProof/>
          <w:sz w:val="22"/>
          <w:szCs w:val="22"/>
          <w:lang w:val="en-GB" w:eastAsia="en-GB"/>
        </w:rPr>
        <w:tab/>
      </w:r>
      <w:r w:rsidRPr="00CA6E96">
        <w:rPr>
          <w:noProof/>
        </w:rPr>
        <w:t>Statistic</w:t>
      </w:r>
      <w:r>
        <w:rPr>
          <w:noProof/>
        </w:rPr>
        <w:tab/>
      </w:r>
      <w:r>
        <w:rPr>
          <w:noProof/>
        </w:rPr>
        <w:fldChar w:fldCharType="begin"/>
      </w:r>
      <w:r>
        <w:rPr>
          <w:noProof/>
        </w:rPr>
        <w:instrText xml:space="preserve"> PAGEREF _Toc24548844 \h </w:instrText>
      </w:r>
      <w:r>
        <w:rPr>
          <w:noProof/>
        </w:rPr>
      </w:r>
      <w:r>
        <w:rPr>
          <w:noProof/>
        </w:rPr>
        <w:fldChar w:fldCharType="separate"/>
      </w:r>
      <w:r>
        <w:rPr>
          <w:noProof/>
        </w:rPr>
        <w:t>98</w:t>
      </w:r>
      <w:r>
        <w:rPr>
          <w:noProof/>
        </w:rPr>
        <w:fldChar w:fldCharType="end"/>
      </w:r>
    </w:p>
    <w:p w14:paraId="7475B72F"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5.2.4.1.8</w:t>
      </w:r>
      <w:r>
        <w:rPr>
          <w:rFonts w:asciiTheme="minorHAnsi" w:eastAsiaTheme="minorEastAsia" w:hAnsiTheme="minorHAnsi"/>
          <w:noProof/>
          <w:sz w:val="22"/>
          <w:szCs w:val="22"/>
          <w:lang w:val="en-GB" w:eastAsia="en-GB"/>
        </w:rPr>
        <w:tab/>
      </w:r>
      <w:r w:rsidRPr="00CA6E96">
        <w:rPr>
          <w:noProof/>
        </w:rPr>
        <w:t>Group</w:t>
      </w:r>
      <w:r>
        <w:rPr>
          <w:noProof/>
        </w:rPr>
        <w:tab/>
      </w:r>
      <w:r>
        <w:rPr>
          <w:noProof/>
        </w:rPr>
        <w:fldChar w:fldCharType="begin"/>
      </w:r>
      <w:r>
        <w:rPr>
          <w:noProof/>
        </w:rPr>
        <w:instrText xml:space="preserve"> PAGEREF _Toc24548845 \h </w:instrText>
      </w:r>
      <w:r>
        <w:rPr>
          <w:noProof/>
        </w:rPr>
      </w:r>
      <w:r>
        <w:rPr>
          <w:noProof/>
        </w:rPr>
        <w:fldChar w:fldCharType="separate"/>
      </w:r>
      <w:r>
        <w:rPr>
          <w:noProof/>
        </w:rPr>
        <w:t>98</w:t>
      </w:r>
      <w:r>
        <w:rPr>
          <w:noProof/>
        </w:rPr>
        <w:fldChar w:fldCharType="end"/>
      </w:r>
    </w:p>
    <w:p w14:paraId="6301835A"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5.2.4.2</w:t>
      </w:r>
      <w:r>
        <w:rPr>
          <w:rFonts w:asciiTheme="minorHAnsi" w:eastAsiaTheme="minorEastAsia" w:hAnsiTheme="minorHAnsi"/>
          <w:noProof/>
          <w:sz w:val="22"/>
          <w:szCs w:val="22"/>
          <w:lang w:val="en-GB" w:eastAsia="en-GB"/>
        </w:rPr>
        <w:tab/>
      </w:r>
      <w:r w:rsidRPr="00CA6E96">
        <w:rPr>
          <w:noProof/>
        </w:rPr>
        <w:t>Other Mission Control Data</w:t>
      </w:r>
      <w:r>
        <w:rPr>
          <w:noProof/>
        </w:rPr>
        <w:tab/>
      </w:r>
      <w:r>
        <w:rPr>
          <w:noProof/>
        </w:rPr>
        <w:fldChar w:fldCharType="begin"/>
      </w:r>
      <w:r>
        <w:rPr>
          <w:noProof/>
        </w:rPr>
        <w:instrText xml:space="preserve"> PAGEREF _Toc24548846 \h </w:instrText>
      </w:r>
      <w:r>
        <w:rPr>
          <w:noProof/>
        </w:rPr>
      </w:r>
      <w:r>
        <w:rPr>
          <w:noProof/>
        </w:rPr>
        <w:fldChar w:fldCharType="separate"/>
      </w:r>
      <w:r>
        <w:rPr>
          <w:noProof/>
        </w:rPr>
        <w:t>99</w:t>
      </w:r>
      <w:r>
        <w:rPr>
          <w:noProof/>
        </w:rPr>
        <w:fldChar w:fldCharType="end"/>
      </w:r>
    </w:p>
    <w:p w14:paraId="4C190882"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5.2.4.2.1</w:t>
      </w:r>
      <w:r>
        <w:rPr>
          <w:rFonts w:asciiTheme="minorHAnsi" w:eastAsiaTheme="minorEastAsia" w:hAnsiTheme="minorHAnsi"/>
          <w:noProof/>
          <w:sz w:val="22"/>
          <w:szCs w:val="22"/>
          <w:lang w:val="en-GB" w:eastAsia="en-GB"/>
        </w:rPr>
        <w:tab/>
      </w:r>
      <w:r w:rsidRPr="00CA6E96">
        <w:rPr>
          <w:noProof/>
        </w:rPr>
        <w:t>Procedure [Future]</w:t>
      </w:r>
      <w:r>
        <w:rPr>
          <w:noProof/>
        </w:rPr>
        <w:tab/>
      </w:r>
      <w:r>
        <w:rPr>
          <w:noProof/>
        </w:rPr>
        <w:fldChar w:fldCharType="begin"/>
      </w:r>
      <w:r>
        <w:rPr>
          <w:noProof/>
        </w:rPr>
        <w:instrText xml:space="preserve"> PAGEREF _Toc24548847 \h </w:instrText>
      </w:r>
      <w:r>
        <w:rPr>
          <w:noProof/>
        </w:rPr>
      </w:r>
      <w:r>
        <w:rPr>
          <w:noProof/>
        </w:rPr>
        <w:fldChar w:fldCharType="separate"/>
      </w:r>
      <w:r>
        <w:rPr>
          <w:noProof/>
        </w:rPr>
        <w:t>99</w:t>
      </w:r>
      <w:r>
        <w:rPr>
          <w:noProof/>
        </w:rPr>
        <w:fldChar w:fldCharType="end"/>
      </w:r>
    </w:p>
    <w:p w14:paraId="776843E2"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5.2.4.2.2</w:t>
      </w:r>
      <w:r>
        <w:rPr>
          <w:rFonts w:asciiTheme="minorHAnsi" w:eastAsiaTheme="minorEastAsia" w:hAnsiTheme="minorHAnsi"/>
          <w:noProof/>
          <w:sz w:val="22"/>
          <w:szCs w:val="22"/>
          <w:lang w:val="en-GB" w:eastAsia="en-GB"/>
        </w:rPr>
        <w:tab/>
      </w:r>
      <w:r w:rsidRPr="00CA6E96">
        <w:rPr>
          <w:noProof/>
        </w:rPr>
        <w:t>OSM: OBSW Image [Future]</w:t>
      </w:r>
      <w:r>
        <w:rPr>
          <w:noProof/>
        </w:rPr>
        <w:tab/>
      </w:r>
      <w:r>
        <w:rPr>
          <w:noProof/>
        </w:rPr>
        <w:fldChar w:fldCharType="begin"/>
      </w:r>
      <w:r>
        <w:rPr>
          <w:noProof/>
        </w:rPr>
        <w:instrText xml:space="preserve"> PAGEREF _Toc24548848 \h </w:instrText>
      </w:r>
      <w:r>
        <w:rPr>
          <w:noProof/>
        </w:rPr>
      </w:r>
      <w:r>
        <w:rPr>
          <w:noProof/>
        </w:rPr>
        <w:fldChar w:fldCharType="separate"/>
      </w:r>
      <w:r>
        <w:rPr>
          <w:noProof/>
        </w:rPr>
        <w:t>100</w:t>
      </w:r>
      <w:r>
        <w:rPr>
          <w:noProof/>
        </w:rPr>
        <w:fldChar w:fldCharType="end"/>
      </w:r>
    </w:p>
    <w:p w14:paraId="76011B13"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5.2.4.2.3</w:t>
      </w:r>
      <w:r>
        <w:rPr>
          <w:rFonts w:asciiTheme="minorHAnsi" w:eastAsiaTheme="minorEastAsia" w:hAnsiTheme="minorHAnsi"/>
          <w:noProof/>
          <w:sz w:val="22"/>
          <w:szCs w:val="22"/>
          <w:lang w:val="en-GB" w:eastAsia="en-GB"/>
        </w:rPr>
        <w:tab/>
      </w:r>
      <w:r w:rsidRPr="00CA6E96">
        <w:rPr>
          <w:noProof/>
        </w:rPr>
        <w:t>OPM: OBCP Definition [Future]</w:t>
      </w:r>
      <w:r>
        <w:rPr>
          <w:noProof/>
        </w:rPr>
        <w:tab/>
      </w:r>
      <w:r>
        <w:rPr>
          <w:noProof/>
        </w:rPr>
        <w:fldChar w:fldCharType="begin"/>
      </w:r>
      <w:r>
        <w:rPr>
          <w:noProof/>
        </w:rPr>
        <w:instrText xml:space="preserve"> PAGEREF _Toc24548849 \h </w:instrText>
      </w:r>
      <w:r>
        <w:rPr>
          <w:noProof/>
        </w:rPr>
      </w:r>
      <w:r>
        <w:rPr>
          <w:noProof/>
        </w:rPr>
        <w:fldChar w:fldCharType="separate"/>
      </w:r>
      <w:r>
        <w:rPr>
          <w:noProof/>
        </w:rPr>
        <w:t>100</w:t>
      </w:r>
      <w:r>
        <w:rPr>
          <w:noProof/>
        </w:rPr>
        <w:fldChar w:fldCharType="end"/>
      </w:r>
    </w:p>
    <w:p w14:paraId="2378B059"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5.2.5</w:t>
      </w:r>
      <w:r>
        <w:rPr>
          <w:rFonts w:asciiTheme="minorHAnsi" w:eastAsiaTheme="minorEastAsia" w:hAnsiTheme="minorHAnsi"/>
          <w:i w:val="0"/>
          <w:noProof/>
          <w:sz w:val="22"/>
          <w:szCs w:val="22"/>
          <w:lang w:val="en-GB" w:eastAsia="en-GB"/>
        </w:rPr>
        <w:tab/>
      </w:r>
      <w:r w:rsidRPr="00CA6E96">
        <w:rPr>
          <w:noProof/>
        </w:rPr>
        <w:t>Navigation and Timing Data</w:t>
      </w:r>
      <w:r>
        <w:rPr>
          <w:noProof/>
        </w:rPr>
        <w:tab/>
      </w:r>
      <w:r>
        <w:rPr>
          <w:noProof/>
        </w:rPr>
        <w:fldChar w:fldCharType="begin"/>
      </w:r>
      <w:r>
        <w:rPr>
          <w:noProof/>
        </w:rPr>
        <w:instrText xml:space="preserve"> PAGEREF _Toc24548850 \h </w:instrText>
      </w:r>
      <w:r>
        <w:rPr>
          <w:noProof/>
        </w:rPr>
      </w:r>
      <w:r>
        <w:rPr>
          <w:noProof/>
        </w:rPr>
        <w:fldChar w:fldCharType="separate"/>
      </w:r>
      <w:r>
        <w:rPr>
          <w:noProof/>
        </w:rPr>
        <w:t>100</w:t>
      </w:r>
      <w:r>
        <w:rPr>
          <w:noProof/>
        </w:rPr>
        <w:fldChar w:fldCharType="end"/>
      </w:r>
    </w:p>
    <w:p w14:paraId="68121754" w14:textId="77777777" w:rsidR="002937A3" w:rsidRPr="00E2574F" w:rsidRDefault="002937A3">
      <w:pPr>
        <w:pStyle w:val="TOC4"/>
        <w:tabs>
          <w:tab w:val="left" w:pos="1440"/>
        </w:tabs>
        <w:rPr>
          <w:rFonts w:asciiTheme="minorHAnsi" w:eastAsiaTheme="minorEastAsia" w:hAnsiTheme="minorHAnsi"/>
          <w:noProof/>
          <w:sz w:val="22"/>
          <w:szCs w:val="22"/>
          <w:lang w:val="it-IT" w:eastAsia="en-GB"/>
        </w:rPr>
      </w:pPr>
      <w:r w:rsidRPr="00E2574F">
        <w:rPr>
          <w:noProof/>
          <w:lang w:val="it-IT"/>
        </w:rPr>
        <w:t>5.2.5.1</w:t>
      </w:r>
      <w:r w:rsidRPr="00E2574F">
        <w:rPr>
          <w:rFonts w:asciiTheme="minorHAnsi" w:eastAsiaTheme="minorEastAsia" w:hAnsiTheme="minorHAnsi"/>
          <w:noProof/>
          <w:sz w:val="22"/>
          <w:szCs w:val="22"/>
          <w:lang w:val="it-IT" w:eastAsia="en-GB"/>
        </w:rPr>
        <w:tab/>
      </w:r>
      <w:r w:rsidRPr="00E2574F">
        <w:rPr>
          <w:noProof/>
          <w:lang w:val="it-IT"/>
        </w:rPr>
        <w:t>NAV: Navigation Data</w:t>
      </w:r>
      <w:r w:rsidRPr="00E2574F">
        <w:rPr>
          <w:noProof/>
          <w:lang w:val="it-IT"/>
        </w:rPr>
        <w:tab/>
      </w:r>
      <w:r>
        <w:rPr>
          <w:noProof/>
        </w:rPr>
        <w:fldChar w:fldCharType="begin"/>
      </w:r>
      <w:r w:rsidRPr="00E2574F">
        <w:rPr>
          <w:noProof/>
          <w:lang w:val="it-IT"/>
        </w:rPr>
        <w:instrText xml:space="preserve"> PAGEREF _Toc24548851 \h </w:instrText>
      </w:r>
      <w:r>
        <w:rPr>
          <w:noProof/>
        </w:rPr>
      </w:r>
      <w:r>
        <w:rPr>
          <w:noProof/>
        </w:rPr>
        <w:fldChar w:fldCharType="separate"/>
      </w:r>
      <w:r w:rsidRPr="00E2574F">
        <w:rPr>
          <w:noProof/>
          <w:lang w:val="it-IT"/>
        </w:rPr>
        <w:t>101</w:t>
      </w:r>
      <w:r>
        <w:rPr>
          <w:noProof/>
        </w:rPr>
        <w:fldChar w:fldCharType="end"/>
      </w:r>
    </w:p>
    <w:p w14:paraId="1915D8EB"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5.2.5.1.1</w:t>
      </w:r>
      <w:r w:rsidRPr="00E2574F">
        <w:rPr>
          <w:rFonts w:asciiTheme="minorHAnsi" w:eastAsiaTheme="minorEastAsia" w:hAnsiTheme="minorHAnsi"/>
          <w:noProof/>
          <w:sz w:val="22"/>
          <w:szCs w:val="22"/>
          <w:lang w:val="it-IT" w:eastAsia="en-GB"/>
        </w:rPr>
        <w:tab/>
      </w:r>
      <w:r w:rsidRPr="00E2574F">
        <w:rPr>
          <w:noProof/>
          <w:lang w:val="it-IT"/>
        </w:rPr>
        <w:t>ADM: Attitude Data Message</w:t>
      </w:r>
      <w:r w:rsidRPr="00E2574F">
        <w:rPr>
          <w:noProof/>
          <w:lang w:val="it-IT"/>
        </w:rPr>
        <w:tab/>
      </w:r>
      <w:r>
        <w:rPr>
          <w:noProof/>
        </w:rPr>
        <w:fldChar w:fldCharType="begin"/>
      </w:r>
      <w:r w:rsidRPr="00E2574F">
        <w:rPr>
          <w:noProof/>
          <w:lang w:val="it-IT"/>
        </w:rPr>
        <w:instrText xml:space="preserve"> PAGEREF _Toc24548852 \h </w:instrText>
      </w:r>
      <w:r>
        <w:rPr>
          <w:noProof/>
        </w:rPr>
      </w:r>
      <w:r>
        <w:rPr>
          <w:noProof/>
        </w:rPr>
        <w:fldChar w:fldCharType="separate"/>
      </w:r>
      <w:r w:rsidRPr="00E2574F">
        <w:rPr>
          <w:noProof/>
          <w:lang w:val="it-IT"/>
        </w:rPr>
        <w:t>101</w:t>
      </w:r>
      <w:r>
        <w:rPr>
          <w:noProof/>
        </w:rPr>
        <w:fldChar w:fldCharType="end"/>
      </w:r>
    </w:p>
    <w:p w14:paraId="762F7C52"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5.2.5.1.2</w:t>
      </w:r>
      <w:r w:rsidRPr="00E2574F">
        <w:rPr>
          <w:rFonts w:asciiTheme="minorHAnsi" w:eastAsiaTheme="minorEastAsia" w:hAnsiTheme="minorHAnsi"/>
          <w:noProof/>
          <w:sz w:val="22"/>
          <w:szCs w:val="22"/>
          <w:lang w:val="it-IT" w:eastAsia="en-GB"/>
        </w:rPr>
        <w:tab/>
      </w:r>
      <w:r w:rsidRPr="00E2574F">
        <w:rPr>
          <w:noProof/>
          <w:lang w:val="it-IT"/>
        </w:rPr>
        <w:t>CDM: Conjunction Data Message</w:t>
      </w:r>
      <w:r w:rsidRPr="00E2574F">
        <w:rPr>
          <w:noProof/>
          <w:lang w:val="it-IT"/>
        </w:rPr>
        <w:tab/>
      </w:r>
      <w:r>
        <w:rPr>
          <w:noProof/>
        </w:rPr>
        <w:fldChar w:fldCharType="begin"/>
      </w:r>
      <w:r w:rsidRPr="00E2574F">
        <w:rPr>
          <w:noProof/>
          <w:lang w:val="it-IT"/>
        </w:rPr>
        <w:instrText xml:space="preserve"> PAGEREF _Toc24548853 \h </w:instrText>
      </w:r>
      <w:r>
        <w:rPr>
          <w:noProof/>
        </w:rPr>
      </w:r>
      <w:r>
        <w:rPr>
          <w:noProof/>
        </w:rPr>
        <w:fldChar w:fldCharType="separate"/>
      </w:r>
      <w:r w:rsidRPr="00E2574F">
        <w:rPr>
          <w:noProof/>
          <w:lang w:val="it-IT"/>
        </w:rPr>
        <w:t>101</w:t>
      </w:r>
      <w:r>
        <w:rPr>
          <w:noProof/>
        </w:rPr>
        <w:fldChar w:fldCharType="end"/>
      </w:r>
    </w:p>
    <w:p w14:paraId="16C14489"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5.2.5.1.3</w:t>
      </w:r>
      <w:r w:rsidRPr="00E2574F">
        <w:rPr>
          <w:rFonts w:asciiTheme="minorHAnsi" w:eastAsiaTheme="minorEastAsia" w:hAnsiTheme="minorHAnsi"/>
          <w:noProof/>
          <w:sz w:val="22"/>
          <w:szCs w:val="22"/>
          <w:lang w:val="it-IT" w:eastAsia="en-GB"/>
        </w:rPr>
        <w:tab/>
      </w:r>
      <w:r w:rsidRPr="00E2574F">
        <w:rPr>
          <w:noProof/>
          <w:lang w:val="it-IT"/>
        </w:rPr>
        <w:t>NEM: Navigation Event Message [Future]</w:t>
      </w:r>
      <w:r w:rsidRPr="00E2574F">
        <w:rPr>
          <w:noProof/>
          <w:lang w:val="it-IT"/>
        </w:rPr>
        <w:tab/>
      </w:r>
      <w:r>
        <w:rPr>
          <w:noProof/>
        </w:rPr>
        <w:fldChar w:fldCharType="begin"/>
      </w:r>
      <w:r w:rsidRPr="00E2574F">
        <w:rPr>
          <w:noProof/>
          <w:lang w:val="it-IT"/>
        </w:rPr>
        <w:instrText xml:space="preserve"> PAGEREF _Toc24548854 \h </w:instrText>
      </w:r>
      <w:r>
        <w:rPr>
          <w:noProof/>
        </w:rPr>
      </w:r>
      <w:r>
        <w:rPr>
          <w:noProof/>
        </w:rPr>
        <w:fldChar w:fldCharType="separate"/>
      </w:r>
      <w:r w:rsidRPr="00E2574F">
        <w:rPr>
          <w:noProof/>
          <w:lang w:val="it-IT"/>
        </w:rPr>
        <w:t>101</w:t>
      </w:r>
      <w:r>
        <w:rPr>
          <w:noProof/>
        </w:rPr>
        <w:fldChar w:fldCharType="end"/>
      </w:r>
    </w:p>
    <w:p w14:paraId="0F6F0115"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5.2.5.1.4</w:t>
      </w:r>
      <w:r w:rsidRPr="00E2574F">
        <w:rPr>
          <w:rFonts w:asciiTheme="minorHAnsi" w:eastAsiaTheme="minorEastAsia" w:hAnsiTheme="minorHAnsi"/>
          <w:noProof/>
          <w:sz w:val="22"/>
          <w:szCs w:val="22"/>
          <w:lang w:val="it-IT" w:eastAsia="en-GB"/>
        </w:rPr>
        <w:tab/>
      </w:r>
      <w:r w:rsidRPr="00E2574F">
        <w:rPr>
          <w:noProof/>
          <w:lang w:val="it-IT"/>
        </w:rPr>
        <w:t>ODM: Orbit Data Message</w:t>
      </w:r>
      <w:r w:rsidRPr="00E2574F">
        <w:rPr>
          <w:noProof/>
          <w:lang w:val="it-IT"/>
        </w:rPr>
        <w:tab/>
      </w:r>
      <w:r>
        <w:rPr>
          <w:noProof/>
        </w:rPr>
        <w:fldChar w:fldCharType="begin"/>
      </w:r>
      <w:r w:rsidRPr="00E2574F">
        <w:rPr>
          <w:noProof/>
          <w:lang w:val="it-IT"/>
        </w:rPr>
        <w:instrText xml:space="preserve"> PAGEREF _Toc24548855 \h </w:instrText>
      </w:r>
      <w:r>
        <w:rPr>
          <w:noProof/>
        </w:rPr>
      </w:r>
      <w:r>
        <w:rPr>
          <w:noProof/>
        </w:rPr>
        <w:fldChar w:fldCharType="separate"/>
      </w:r>
      <w:r w:rsidRPr="00E2574F">
        <w:rPr>
          <w:noProof/>
          <w:lang w:val="it-IT"/>
        </w:rPr>
        <w:t>102</w:t>
      </w:r>
      <w:r>
        <w:rPr>
          <w:noProof/>
        </w:rPr>
        <w:fldChar w:fldCharType="end"/>
      </w:r>
    </w:p>
    <w:p w14:paraId="308936C8"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5.2.5.1.5</w:t>
      </w:r>
      <w:r w:rsidRPr="00E2574F">
        <w:rPr>
          <w:rFonts w:asciiTheme="minorHAnsi" w:eastAsiaTheme="minorEastAsia" w:hAnsiTheme="minorHAnsi"/>
          <w:noProof/>
          <w:sz w:val="22"/>
          <w:szCs w:val="22"/>
          <w:lang w:val="it-IT" w:eastAsia="en-GB"/>
        </w:rPr>
        <w:tab/>
      </w:r>
      <w:r w:rsidRPr="00E2574F">
        <w:rPr>
          <w:noProof/>
          <w:lang w:val="it-IT"/>
        </w:rPr>
        <w:t>PRM: Pointing Request Message</w:t>
      </w:r>
      <w:r w:rsidRPr="00E2574F">
        <w:rPr>
          <w:noProof/>
          <w:lang w:val="it-IT"/>
        </w:rPr>
        <w:tab/>
      </w:r>
      <w:r>
        <w:rPr>
          <w:noProof/>
        </w:rPr>
        <w:fldChar w:fldCharType="begin"/>
      </w:r>
      <w:r w:rsidRPr="00E2574F">
        <w:rPr>
          <w:noProof/>
          <w:lang w:val="it-IT"/>
        </w:rPr>
        <w:instrText xml:space="preserve"> PAGEREF _Toc24548856 \h </w:instrText>
      </w:r>
      <w:r>
        <w:rPr>
          <w:noProof/>
        </w:rPr>
      </w:r>
      <w:r>
        <w:rPr>
          <w:noProof/>
        </w:rPr>
        <w:fldChar w:fldCharType="separate"/>
      </w:r>
      <w:r w:rsidRPr="00E2574F">
        <w:rPr>
          <w:noProof/>
          <w:lang w:val="it-IT"/>
        </w:rPr>
        <w:t>102</w:t>
      </w:r>
      <w:r>
        <w:rPr>
          <w:noProof/>
        </w:rPr>
        <w:fldChar w:fldCharType="end"/>
      </w:r>
    </w:p>
    <w:p w14:paraId="1B075A52" w14:textId="77777777" w:rsidR="002937A3" w:rsidRPr="00E2574F" w:rsidRDefault="002937A3">
      <w:pPr>
        <w:pStyle w:val="TOC5"/>
        <w:tabs>
          <w:tab w:val="left" w:pos="1578"/>
        </w:tabs>
        <w:rPr>
          <w:rFonts w:asciiTheme="minorHAnsi" w:eastAsiaTheme="minorEastAsia" w:hAnsiTheme="minorHAnsi"/>
          <w:noProof/>
          <w:sz w:val="22"/>
          <w:szCs w:val="22"/>
          <w:lang w:val="it-IT" w:eastAsia="en-GB"/>
        </w:rPr>
      </w:pPr>
      <w:r w:rsidRPr="00E2574F">
        <w:rPr>
          <w:noProof/>
          <w:lang w:val="it-IT"/>
        </w:rPr>
        <w:t>5.2.5.1.6</w:t>
      </w:r>
      <w:r w:rsidRPr="00E2574F">
        <w:rPr>
          <w:rFonts w:asciiTheme="minorHAnsi" w:eastAsiaTheme="minorEastAsia" w:hAnsiTheme="minorHAnsi"/>
          <w:noProof/>
          <w:sz w:val="22"/>
          <w:szCs w:val="22"/>
          <w:lang w:val="it-IT" w:eastAsia="en-GB"/>
        </w:rPr>
        <w:tab/>
      </w:r>
      <w:r w:rsidRPr="00E2574F">
        <w:rPr>
          <w:noProof/>
          <w:lang w:val="it-IT"/>
        </w:rPr>
        <w:t>RDM: Re-entry Data Message [Future]</w:t>
      </w:r>
      <w:r w:rsidRPr="00E2574F">
        <w:rPr>
          <w:noProof/>
          <w:lang w:val="it-IT"/>
        </w:rPr>
        <w:tab/>
      </w:r>
      <w:r>
        <w:rPr>
          <w:noProof/>
        </w:rPr>
        <w:fldChar w:fldCharType="begin"/>
      </w:r>
      <w:r w:rsidRPr="00E2574F">
        <w:rPr>
          <w:noProof/>
          <w:lang w:val="it-IT"/>
        </w:rPr>
        <w:instrText xml:space="preserve"> PAGEREF _Toc24548857 \h </w:instrText>
      </w:r>
      <w:r>
        <w:rPr>
          <w:noProof/>
        </w:rPr>
      </w:r>
      <w:r>
        <w:rPr>
          <w:noProof/>
        </w:rPr>
        <w:fldChar w:fldCharType="separate"/>
      </w:r>
      <w:r w:rsidRPr="00E2574F">
        <w:rPr>
          <w:noProof/>
          <w:lang w:val="it-IT"/>
        </w:rPr>
        <w:t>102</w:t>
      </w:r>
      <w:r>
        <w:rPr>
          <w:noProof/>
        </w:rPr>
        <w:fldChar w:fldCharType="end"/>
      </w:r>
    </w:p>
    <w:p w14:paraId="0420B018"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5.2.5.1.7</w:t>
      </w:r>
      <w:r>
        <w:rPr>
          <w:rFonts w:asciiTheme="minorHAnsi" w:eastAsiaTheme="minorEastAsia" w:hAnsiTheme="minorHAnsi"/>
          <w:noProof/>
          <w:sz w:val="22"/>
          <w:szCs w:val="22"/>
          <w:lang w:val="en-GB" w:eastAsia="en-GB"/>
        </w:rPr>
        <w:tab/>
      </w:r>
      <w:r w:rsidRPr="00CA6E96">
        <w:rPr>
          <w:noProof/>
        </w:rPr>
        <w:t>TDM: Tracking Data Message</w:t>
      </w:r>
      <w:r>
        <w:rPr>
          <w:noProof/>
        </w:rPr>
        <w:tab/>
      </w:r>
      <w:r>
        <w:rPr>
          <w:noProof/>
        </w:rPr>
        <w:fldChar w:fldCharType="begin"/>
      </w:r>
      <w:r>
        <w:rPr>
          <w:noProof/>
        </w:rPr>
        <w:instrText xml:space="preserve"> PAGEREF _Toc24548858 \h </w:instrText>
      </w:r>
      <w:r>
        <w:rPr>
          <w:noProof/>
        </w:rPr>
      </w:r>
      <w:r>
        <w:rPr>
          <w:noProof/>
        </w:rPr>
        <w:fldChar w:fldCharType="separate"/>
      </w:r>
      <w:r>
        <w:rPr>
          <w:noProof/>
        </w:rPr>
        <w:t>103</w:t>
      </w:r>
      <w:r>
        <w:rPr>
          <w:noProof/>
        </w:rPr>
        <w:fldChar w:fldCharType="end"/>
      </w:r>
    </w:p>
    <w:p w14:paraId="751033F3"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5.2.5.2</w:t>
      </w:r>
      <w:r>
        <w:rPr>
          <w:rFonts w:asciiTheme="minorHAnsi" w:eastAsiaTheme="minorEastAsia" w:hAnsiTheme="minorHAnsi"/>
          <w:noProof/>
          <w:sz w:val="22"/>
          <w:szCs w:val="22"/>
          <w:lang w:val="en-GB" w:eastAsia="en-GB"/>
        </w:rPr>
        <w:tab/>
      </w:r>
      <w:r w:rsidRPr="00CA6E96">
        <w:rPr>
          <w:noProof/>
        </w:rPr>
        <w:t>TIM: Timing Data [Future]</w:t>
      </w:r>
      <w:r>
        <w:rPr>
          <w:noProof/>
        </w:rPr>
        <w:tab/>
      </w:r>
      <w:r>
        <w:rPr>
          <w:noProof/>
        </w:rPr>
        <w:fldChar w:fldCharType="begin"/>
      </w:r>
      <w:r>
        <w:rPr>
          <w:noProof/>
        </w:rPr>
        <w:instrText xml:space="preserve"> PAGEREF _Toc24548859 \h </w:instrText>
      </w:r>
      <w:r>
        <w:rPr>
          <w:noProof/>
        </w:rPr>
      </w:r>
      <w:r>
        <w:rPr>
          <w:noProof/>
        </w:rPr>
        <w:fldChar w:fldCharType="separate"/>
      </w:r>
      <w:r>
        <w:rPr>
          <w:noProof/>
        </w:rPr>
        <w:t>103</w:t>
      </w:r>
      <w:r>
        <w:rPr>
          <w:noProof/>
        </w:rPr>
        <w:fldChar w:fldCharType="end"/>
      </w:r>
    </w:p>
    <w:p w14:paraId="09A5EA11"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5.2.5.2.1</w:t>
      </w:r>
      <w:r>
        <w:rPr>
          <w:rFonts w:asciiTheme="minorHAnsi" w:eastAsiaTheme="minorEastAsia" w:hAnsiTheme="minorHAnsi"/>
          <w:noProof/>
          <w:sz w:val="22"/>
          <w:szCs w:val="22"/>
          <w:lang w:val="en-GB" w:eastAsia="en-GB"/>
        </w:rPr>
        <w:tab/>
      </w:r>
      <w:r w:rsidRPr="00CA6E96">
        <w:rPr>
          <w:noProof/>
        </w:rPr>
        <w:t>TRP: Time Report [Future]</w:t>
      </w:r>
      <w:r>
        <w:rPr>
          <w:noProof/>
        </w:rPr>
        <w:tab/>
      </w:r>
      <w:r>
        <w:rPr>
          <w:noProof/>
        </w:rPr>
        <w:fldChar w:fldCharType="begin"/>
      </w:r>
      <w:r>
        <w:rPr>
          <w:noProof/>
        </w:rPr>
        <w:instrText xml:space="preserve"> PAGEREF _Toc24548860 \h </w:instrText>
      </w:r>
      <w:r>
        <w:rPr>
          <w:noProof/>
        </w:rPr>
      </w:r>
      <w:r>
        <w:rPr>
          <w:noProof/>
        </w:rPr>
        <w:fldChar w:fldCharType="separate"/>
      </w:r>
      <w:r>
        <w:rPr>
          <w:noProof/>
        </w:rPr>
        <w:t>104</w:t>
      </w:r>
      <w:r>
        <w:rPr>
          <w:noProof/>
        </w:rPr>
        <w:fldChar w:fldCharType="end"/>
      </w:r>
    </w:p>
    <w:p w14:paraId="3D113A29"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5.2.5.2.2</w:t>
      </w:r>
      <w:r>
        <w:rPr>
          <w:rFonts w:asciiTheme="minorHAnsi" w:eastAsiaTheme="minorEastAsia" w:hAnsiTheme="minorHAnsi"/>
          <w:noProof/>
          <w:sz w:val="22"/>
          <w:szCs w:val="22"/>
          <w:lang w:val="en-GB" w:eastAsia="en-GB"/>
        </w:rPr>
        <w:tab/>
      </w:r>
      <w:r w:rsidRPr="00CA6E96">
        <w:rPr>
          <w:noProof/>
        </w:rPr>
        <w:t>TRM: Time Reception Message [Partial]</w:t>
      </w:r>
      <w:r>
        <w:rPr>
          <w:noProof/>
        </w:rPr>
        <w:tab/>
      </w:r>
      <w:r>
        <w:rPr>
          <w:noProof/>
        </w:rPr>
        <w:fldChar w:fldCharType="begin"/>
      </w:r>
      <w:r>
        <w:rPr>
          <w:noProof/>
        </w:rPr>
        <w:instrText xml:space="preserve"> PAGEREF _Toc24548861 \h </w:instrText>
      </w:r>
      <w:r>
        <w:rPr>
          <w:noProof/>
        </w:rPr>
      </w:r>
      <w:r>
        <w:rPr>
          <w:noProof/>
        </w:rPr>
        <w:fldChar w:fldCharType="separate"/>
      </w:r>
      <w:r>
        <w:rPr>
          <w:noProof/>
        </w:rPr>
        <w:t>104</w:t>
      </w:r>
      <w:r>
        <w:rPr>
          <w:noProof/>
        </w:rPr>
        <w:fldChar w:fldCharType="end"/>
      </w:r>
    </w:p>
    <w:p w14:paraId="58F10245" w14:textId="77777777" w:rsidR="002937A3" w:rsidRDefault="002937A3">
      <w:pPr>
        <w:pStyle w:val="TOC5"/>
        <w:tabs>
          <w:tab w:val="left" w:pos="1578"/>
        </w:tabs>
        <w:rPr>
          <w:rFonts w:asciiTheme="minorHAnsi" w:eastAsiaTheme="minorEastAsia" w:hAnsiTheme="minorHAnsi"/>
          <w:noProof/>
          <w:sz w:val="22"/>
          <w:szCs w:val="22"/>
          <w:lang w:val="en-GB" w:eastAsia="en-GB"/>
        </w:rPr>
      </w:pPr>
      <w:r w:rsidRPr="00CA6E96">
        <w:rPr>
          <w:noProof/>
        </w:rPr>
        <w:t>5.2.5.2.3</w:t>
      </w:r>
      <w:r>
        <w:rPr>
          <w:rFonts w:asciiTheme="minorHAnsi" w:eastAsiaTheme="minorEastAsia" w:hAnsiTheme="minorHAnsi"/>
          <w:noProof/>
          <w:sz w:val="22"/>
          <w:szCs w:val="22"/>
          <w:lang w:val="en-GB" w:eastAsia="en-GB"/>
        </w:rPr>
        <w:tab/>
      </w:r>
      <w:r w:rsidRPr="00CA6E96">
        <w:rPr>
          <w:noProof/>
        </w:rPr>
        <w:t>TCM: Time Correlation Message [Future]</w:t>
      </w:r>
      <w:r>
        <w:rPr>
          <w:noProof/>
        </w:rPr>
        <w:tab/>
      </w:r>
      <w:r>
        <w:rPr>
          <w:noProof/>
        </w:rPr>
        <w:fldChar w:fldCharType="begin"/>
      </w:r>
      <w:r>
        <w:rPr>
          <w:noProof/>
        </w:rPr>
        <w:instrText xml:space="preserve"> PAGEREF _Toc24548862 \h </w:instrText>
      </w:r>
      <w:r>
        <w:rPr>
          <w:noProof/>
        </w:rPr>
      </w:r>
      <w:r>
        <w:rPr>
          <w:noProof/>
        </w:rPr>
        <w:fldChar w:fldCharType="separate"/>
      </w:r>
      <w:r>
        <w:rPr>
          <w:noProof/>
        </w:rPr>
        <w:t>104</w:t>
      </w:r>
      <w:r>
        <w:rPr>
          <w:noProof/>
        </w:rPr>
        <w:fldChar w:fldCharType="end"/>
      </w:r>
    </w:p>
    <w:p w14:paraId="30F106EE"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5.2.6</w:t>
      </w:r>
      <w:r>
        <w:rPr>
          <w:rFonts w:asciiTheme="minorHAnsi" w:eastAsiaTheme="minorEastAsia" w:hAnsiTheme="minorHAnsi"/>
          <w:i w:val="0"/>
          <w:noProof/>
          <w:sz w:val="22"/>
          <w:szCs w:val="22"/>
          <w:lang w:val="en-GB" w:eastAsia="en-GB"/>
        </w:rPr>
        <w:tab/>
      </w:r>
      <w:r w:rsidRPr="00CA6E96">
        <w:rPr>
          <w:noProof/>
        </w:rPr>
        <w:t>Mission Planning Data [Future]</w:t>
      </w:r>
      <w:r>
        <w:rPr>
          <w:noProof/>
        </w:rPr>
        <w:tab/>
      </w:r>
      <w:r>
        <w:rPr>
          <w:noProof/>
        </w:rPr>
        <w:fldChar w:fldCharType="begin"/>
      </w:r>
      <w:r>
        <w:rPr>
          <w:noProof/>
        </w:rPr>
        <w:instrText xml:space="preserve"> PAGEREF _Toc24548863 \h </w:instrText>
      </w:r>
      <w:r>
        <w:rPr>
          <w:noProof/>
        </w:rPr>
      </w:r>
      <w:r>
        <w:rPr>
          <w:noProof/>
        </w:rPr>
        <w:fldChar w:fldCharType="separate"/>
      </w:r>
      <w:r>
        <w:rPr>
          <w:noProof/>
        </w:rPr>
        <w:t>105</w:t>
      </w:r>
      <w:r>
        <w:rPr>
          <w:noProof/>
        </w:rPr>
        <w:fldChar w:fldCharType="end"/>
      </w:r>
    </w:p>
    <w:p w14:paraId="29A3A796"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5.2.6.1</w:t>
      </w:r>
      <w:r>
        <w:rPr>
          <w:rFonts w:asciiTheme="minorHAnsi" w:eastAsiaTheme="minorEastAsia" w:hAnsiTheme="minorHAnsi"/>
          <w:noProof/>
          <w:sz w:val="22"/>
          <w:szCs w:val="22"/>
          <w:lang w:val="en-GB" w:eastAsia="en-GB"/>
        </w:rPr>
        <w:tab/>
      </w:r>
      <w:r w:rsidRPr="00CA6E96">
        <w:rPr>
          <w:noProof/>
        </w:rPr>
        <w:t>Plan</w:t>
      </w:r>
      <w:r>
        <w:rPr>
          <w:noProof/>
        </w:rPr>
        <w:tab/>
      </w:r>
      <w:r>
        <w:rPr>
          <w:noProof/>
        </w:rPr>
        <w:fldChar w:fldCharType="begin"/>
      </w:r>
      <w:r>
        <w:rPr>
          <w:noProof/>
        </w:rPr>
        <w:instrText xml:space="preserve"> PAGEREF _Toc24548864 \h </w:instrText>
      </w:r>
      <w:r>
        <w:rPr>
          <w:noProof/>
        </w:rPr>
      </w:r>
      <w:r>
        <w:rPr>
          <w:noProof/>
        </w:rPr>
        <w:fldChar w:fldCharType="separate"/>
      </w:r>
      <w:r>
        <w:rPr>
          <w:noProof/>
        </w:rPr>
        <w:t>106</w:t>
      </w:r>
      <w:r>
        <w:rPr>
          <w:noProof/>
        </w:rPr>
        <w:fldChar w:fldCharType="end"/>
      </w:r>
    </w:p>
    <w:p w14:paraId="0660F824"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5.2.6.2</w:t>
      </w:r>
      <w:r>
        <w:rPr>
          <w:rFonts w:asciiTheme="minorHAnsi" w:eastAsiaTheme="minorEastAsia" w:hAnsiTheme="minorHAnsi"/>
          <w:noProof/>
          <w:sz w:val="22"/>
          <w:szCs w:val="22"/>
          <w:lang w:val="en-GB" w:eastAsia="en-GB"/>
        </w:rPr>
        <w:tab/>
      </w:r>
      <w:r w:rsidRPr="00CA6E96">
        <w:rPr>
          <w:noProof/>
        </w:rPr>
        <w:t>Planning Activity</w:t>
      </w:r>
      <w:r>
        <w:rPr>
          <w:noProof/>
        </w:rPr>
        <w:tab/>
      </w:r>
      <w:r>
        <w:rPr>
          <w:noProof/>
        </w:rPr>
        <w:fldChar w:fldCharType="begin"/>
      </w:r>
      <w:r>
        <w:rPr>
          <w:noProof/>
        </w:rPr>
        <w:instrText xml:space="preserve"> PAGEREF _Toc24548865 \h </w:instrText>
      </w:r>
      <w:r>
        <w:rPr>
          <w:noProof/>
        </w:rPr>
      </w:r>
      <w:r>
        <w:rPr>
          <w:noProof/>
        </w:rPr>
        <w:fldChar w:fldCharType="separate"/>
      </w:r>
      <w:r>
        <w:rPr>
          <w:noProof/>
        </w:rPr>
        <w:t>106</w:t>
      </w:r>
      <w:r>
        <w:rPr>
          <w:noProof/>
        </w:rPr>
        <w:fldChar w:fldCharType="end"/>
      </w:r>
    </w:p>
    <w:p w14:paraId="511C3DF7"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5.2.6.3</w:t>
      </w:r>
      <w:r>
        <w:rPr>
          <w:rFonts w:asciiTheme="minorHAnsi" w:eastAsiaTheme="minorEastAsia" w:hAnsiTheme="minorHAnsi"/>
          <w:noProof/>
          <w:sz w:val="22"/>
          <w:szCs w:val="22"/>
          <w:lang w:val="en-GB" w:eastAsia="en-GB"/>
        </w:rPr>
        <w:tab/>
      </w:r>
      <w:r w:rsidRPr="00CA6E96">
        <w:rPr>
          <w:noProof/>
        </w:rPr>
        <w:t>Planning Constraint</w:t>
      </w:r>
      <w:r>
        <w:rPr>
          <w:noProof/>
        </w:rPr>
        <w:tab/>
      </w:r>
      <w:r>
        <w:rPr>
          <w:noProof/>
        </w:rPr>
        <w:fldChar w:fldCharType="begin"/>
      </w:r>
      <w:r>
        <w:rPr>
          <w:noProof/>
        </w:rPr>
        <w:instrText xml:space="preserve"> PAGEREF _Toc24548866 \h </w:instrText>
      </w:r>
      <w:r>
        <w:rPr>
          <w:noProof/>
        </w:rPr>
      </w:r>
      <w:r>
        <w:rPr>
          <w:noProof/>
        </w:rPr>
        <w:fldChar w:fldCharType="separate"/>
      </w:r>
      <w:r>
        <w:rPr>
          <w:noProof/>
        </w:rPr>
        <w:t>106</w:t>
      </w:r>
      <w:r>
        <w:rPr>
          <w:noProof/>
        </w:rPr>
        <w:fldChar w:fldCharType="end"/>
      </w:r>
    </w:p>
    <w:p w14:paraId="4382121C"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5.2.6.4</w:t>
      </w:r>
      <w:r>
        <w:rPr>
          <w:rFonts w:asciiTheme="minorHAnsi" w:eastAsiaTheme="minorEastAsia" w:hAnsiTheme="minorHAnsi"/>
          <w:noProof/>
          <w:sz w:val="22"/>
          <w:szCs w:val="22"/>
          <w:lang w:val="en-GB" w:eastAsia="en-GB"/>
        </w:rPr>
        <w:tab/>
      </w:r>
      <w:r w:rsidRPr="00CA6E96">
        <w:rPr>
          <w:noProof/>
        </w:rPr>
        <w:t>Planning Event</w:t>
      </w:r>
      <w:r>
        <w:rPr>
          <w:noProof/>
        </w:rPr>
        <w:tab/>
      </w:r>
      <w:r>
        <w:rPr>
          <w:noProof/>
        </w:rPr>
        <w:fldChar w:fldCharType="begin"/>
      </w:r>
      <w:r>
        <w:rPr>
          <w:noProof/>
        </w:rPr>
        <w:instrText xml:space="preserve"> PAGEREF _Toc24548867 \h </w:instrText>
      </w:r>
      <w:r>
        <w:rPr>
          <w:noProof/>
        </w:rPr>
      </w:r>
      <w:r>
        <w:rPr>
          <w:noProof/>
        </w:rPr>
        <w:fldChar w:fldCharType="separate"/>
      </w:r>
      <w:r>
        <w:rPr>
          <w:noProof/>
        </w:rPr>
        <w:t>107</w:t>
      </w:r>
      <w:r>
        <w:rPr>
          <w:noProof/>
        </w:rPr>
        <w:fldChar w:fldCharType="end"/>
      </w:r>
    </w:p>
    <w:p w14:paraId="6FFD8CCB"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5.2.6.5</w:t>
      </w:r>
      <w:r>
        <w:rPr>
          <w:rFonts w:asciiTheme="minorHAnsi" w:eastAsiaTheme="minorEastAsia" w:hAnsiTheme="minorHAnsi"/>
          <w:noProof/>
          <w:sz w:val="22"/>
          <w:szCs w:val="22"/>
          <w:lang w:val="en-GB" w:eastAsia="en-GB"/>
        </w:rPr>
        <w:tab/>
      </w:r>
      <w:r w:rsidRPr="00CA6E96">
        <w:rPr>
          <w:noProof/>
        </w:rPr>
        <w:t>Planning Resource</w:t>
      </w:r>
      <w:r>
        <w:rPr>
          <w:noProof/>
        </w:rPr>
        <w:tab/>
      </w:r>
      <w:r>
        <w:rPr>
          <w:noProof/>
        </w:rPr>
        <w:fldChar w:fldCharType="begin"/>
      </w:r>
      <w:r>
        <w:rPr>
          <w:noProof/>
        </w:rPr>
        <w:instrText xml:space="preserve"> PAGEREF _Toc24548868 \h </w:instrText>
      </w:r>
      <w:r>
        <w:rPr>
          <w:noProof/>
        </w:rPr>
      </w:r>
      <w:r>
        <w:rPr>
          <w:noProof/>
        </w:rPr>
        <w:fldChar w:fldCharType="separate"/>
      </w:r>
      <w:r>
        <w:rPr>
          <w:noProof/>
        </w:rPr>
        <w:t>107</w:t>
      </w:r>
      <w:r>
        <w:rPr>
          <w:noProof/>
        </w:rPr>
        <w:fldChar w:fldCharType="end"/>
      </w:r>
    </w:p>
    <w:p w14:paraId="6D0F32AB"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5.2.6.6</w:t>
      </w:r>
      <w:r>
        <w:rPr>
          <w:rFonts w:asciiTheme="minorHAnsi" w:eastAsiaTheme="minorEastAsia" w:hAnsiTheme="minorHAnsi"/>
          <w:noProof/>
          <w:sz w:val="22"/>
          <w:szCs w:val="22"/>
          <w:lang w:val="en-GB" w:eastAsia="en-GB"/>
        </w:rPr>
        <w:tab/>
      </w:r>
      <w:r w:rsidRPr="00CA6E96">
        <w:rPr>
          <w:noProof/>
        </w:rPr>
        <w:t>Planning Request</w:t>
      </w:r>
      <w:r>
        <w:rPr>
          <w:noProof/>
        </w:rPr>
        <w:tab/>
      </w:r>
      <w:r>
        <w:rPr>
          <w:noProof/>
        </w:rPr>
        <w:fldChar w:fldCharType="begin"/>
      </w:r>
      <w:r>
        <w:rPr>
          <w:noProof/>
        </w:rPr>
        <w:instrText xml:space="preserve"> PAGEREF _Toc24548869 \h </w:instrText>
      </w:r>
      <w:r>
        <w:rPr>
          <w:noProof/>
        </w:rPr>
      </w:r>
      <w:r>
        <w:rPr>
          <w:noProof/>
        </w:rPr>
        <w:fldChar w:fldCharType="separate"/>
      </w:r>
      <w:r>
        <w:rPr>
          <w:noProof/>
        </w:rPr>
        <w:t>108</w:t>
      </w:r>
      <w:r>
        <w:rPr>
          <w:noProof/>
        </w:rPr>
        <w:fldChar w:fldCharType="end"/>
      </w:r>
    </w:p>
    <w:p w14:paraId="7B17ABC0"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5.2.6.7</w:t>
      </w:r>
      <w:r>
        <w:rPr>
          <w:rFonts w:asciiTheme="minorHAnsi" w:eastAsiaTheme="minorEastAsia" w:hAnsiTheme="minorHAnsi"/>
          <w:noProof/>
          <w:sz w:val="22"/>
          <w:szCs w:val="22"/>
          <w:lang w:val="en-GB" w:eastAsia="en-GB"/>
        </w:rPr>
        <w:tab/>
      </w:r>
      <w:r>
        <w:rPr>
          <w:noProof/>
        </w:rPr>
        <w:t>Plan Execution Control Data</w:t>
      </w:r>
      <w:r>
        <w:rPr>
          <w:noProof/>
        </w:rPr>
        <w:tab/>
      </w:r>
      <w:r>
        <w:rPr>
          <w:noProof/>
        </w:rPr>
        <w:fldChar w:fldCharType="begin"/>
      </w:r>
      <w:r>
        <w:rPr>
          <w:noProof/>
        </w:rPr>
        <w:instrText xml:space="preserve"> PAGEREF _Toc24548870 \h </w:instrText>
      </w:r>
      <w:r>
        <w:rPr>
          <w:noProof/>
        </w:rPr>
      </w:r>
      <w:r>
        <w:rPr>
          <w:noProof/>
        </w:rPr>
        <w:fldChar w:fldCharType="separate"/>
      </w:r>
      <w:r>
        <w:rPr>
          <w:noProof/>
        </w:rPr>
        <w:t>108</w:t>
      </w:r>
      <w:r>
        <w:rPr>
          <w:noProof/>
        </w:rPr>
        <w:fldChar w:fldCharType="end"/>
      </w:r>
    </w:p>
    <w:p w14:paraId="5624D8A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5.2.7</w:t>
      </w:r>
      <w:r>
        <w:rPr>
          <w:rFonts w:asciiTheme="minorHAnsi" w:eastAsiaTheme="minorEastAsia" w:hAnsiTheme="minorHAnsi"/>
          <w:i w:val="0"/>
          <w:noProof/>
          <w:sz w:val="22"/>
          <w:szCs w:val="22"/>
          <w:lang w:val="en-GB" w:eastAsia="en-GB"/>
        </w:rPr>
        <w:tab/>
      </w:r>
      <w:r w:rsidRPr="00CA6E96">
        <w:rPr>
          <w:noProof/>
        </w:rPr>
        <w:t>Mission Data Products [Future]</w:t>
      </w:r>
      <w:r>
        <w:rPr>
          <w:noProof/>
        </w:rPr>
        <w:tab/>
      </w:r>
      <w:r>
        <w:rPr>
          <w:noProof/>
        </w:rPr>
        <w:fldChar w:fldCharType="begin"/>
      </w:r>
      <w:r>
        <w:rPr>
          <w:noProof/>
        </w:rPr>
        <w:instrText xml:space="preserve"> PAGEREF _Toc24548871 \h </w:instrText>
      </w:r>
      <w:r>
        <w:rPr>
          <w:noProof/>
        </w:rPr>
      </w:r>
      <w:r>
        <w:rPr>
          <w:noProof/>
        </w:rPr>
        <w:fldChar w:fldCharType="separate"/>
      </w:r>
      <w:r>
        <w:rPr>
          <w:noProof/>
        </w:rPr>
        <w:t>108</w:t>
      </w:r>
      <w:r>
        <w:rPr>
          <w:noProof/>
        </w:rPr>
        <w:fldChar w:fldCharType="end"/>
      </w:r>
    </w:p>
    <w:p w14:paraId="5E98CB98"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5.2.8</w:t>
      </w:r>
      <w:r>
        <w:rPr>
          <w:rFonts w:asciiTheme="minorHAnsi" w:eastAsiaTheme="minorEastAsia" w:hAnsiTheme="minorHAnsi"/>
          <w:i w:val="0"/>
          <w:noProof/>
          <w:sz w:val="22"/>
          <w:szCs w:val="22"/>
          <w:lang w:val="en-GB" w:eastAsia="en-GB"/>
        </w:rPr>
        <w:tab/>
      </w:r>
      <w:r w:rsidRPr="00CA6E96">
        <w:rPr>
          <w:noProof/>
        </w:rPr>
        <w:t>Operations Preparation Data [Future]</w:t>
      </w:r>
      <w:r>
        <w:rPr>
          <w:noProof/>
        </w:rPr>
        <w:tab/>
      </w:r>
      <w:r>
        <w:rPr>
          <w:noProof/>
        </w:rPr>
        <w:fldChar w:fldCharType="begin"/>
      </w:r>
      <w:r>
        <w:rPr>
          <w:noProof/>
        </w:rPr>
        <w:instrText xml:space="preserve"> PAGEREF _Toc24548872 \h </w:instrText>
      </w:r>
      <w:r>
        <w:rPr>
          <w:noProof/>
        </w:rPr>
      </w:r>
      <w:r>
        <w:rPr>
          <w:noProof/>
        </w:rPr>
        <w:fldChar w:fldCharType="separate"/>
      </w:r>
      <w:r>
        <w:rPr>
          <w:noProof/>
        </w:rPr>
        <w:t>109</w:t>
      </w:r>
      <w:r>
        <w:rPr>
          <w:noProof/>
        </w:rPr>
        <w:fldChar w:fldCharType="end"/>
      </w:r>
    </w:p>
    <w:p w14:paraId="26C77E4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5.2.8.1</w:t>
      </w:r>
      <w:r>
        <w:rPr>
          <w:rFonts w:asciiTheme="minorHAnsi" w:eastAsiaTheme="minorEastAsia" w:hAnsiTheme="minorHAnsi"/>
          <w:noProof/>
          <w:sz w:val="22"/>
          <w:szCs w:val="22"/>
          <w:lang w:val="en-GB" w:eastAsia="en-GB"/>
        </w:rPr>
        <w:tab/>
      </w:r>
      <w:r w:rsidRPr="00CA6E96">
        <w:rPr>
          <w:noProof/>
        </w:rPr>
        <w:t>SDB: Spacecraft Database [Partial]</w:t>
      </w:r>
      <w:r>
        <w:rPr>
          <w:noProof/>
        </w:rPr>
        <w:tab/>
      </w:r>
      <w:r>
        <w:rPr>
          <w:noProof/>
        </w:rPr>
        <w:fldChar w:fldCharType="begin"/>
      </w:r>
      <w:r>
        <w:rPr>
          <w:noProof/>
        </w:rPr>
        <w:instrText xml:space="preserve"> PAGEREF _Toc24548873 \h </w:instrText>
      </w:r>
      <w:r>
        <w:rPr>
          <w:noProof/>
        </w:rPr>
      </w:r>
      <w:r>
        <w:rPr>
          <w:noProof/>
        </w:rPr>
        <w:fldChar w:fldCharType="separate"/>
      </w:r>
      <w:r>
        <w:rPr>
          <w:noProof/>
        </w:rPr>
        <w:t>109</w:t>
      </w:r>
      <w:r>
        <w:rPr>
          <w:noProof/>
        </w:rPr>
        <w:fldChar w:fldCharType="end"/>
      </w:r>
    </w:p>
    <w:p w14:paraId="4E435D0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5.2.8.2</w:t>
      </w:r>
      <w:r>
        <w:rPr>
          <w:rFonts w:asciiTheme="minorHAnsi" w:eastAsiaTheme="minorEastAsia" w:hAnsiTheme="minorHAnsi"/>
          <w:noProof/>
          <w:sz w:val="22"/>
          <w:szCs w:val="22"/>
          <w:lang w:val="en-GB" w:eastAsia="en-GB"/>
        </w:rPr>
        <w:tab/>
      </w:r>
      <w:r w:rsidRPr="00CA6E96">
        <w:rPr>
          <w:noProof/>
        </w:rPr>
        <w:t>APD: Automated Procedure Definition [Future]</w:t>
      </w:r>
      <w:r>
        <w:rPr>
          <w:noProof/>
        </w:rPr>
        <w:tab/>
      </w:r>
      <w:r>
        <w:rPr>
          <w:noProof/>
        </w:rPr>
        <w:fldChar w:fldCharType="begin"/>
      </w:r>
      <w:r>
        <w:rPr>
          <w:noProof/>
        </w:rPr>
        <w:instrText xml:space="preserve"> PAGEREF _Toc24548874 \h </w:instrText>
      </w:r>
      <w:r>
        <w:rPr>
          <w:noProof/>
        </w:rPr>
      </w:r>
      <w:r>
        <w:rPr>
          <w:noProof/>
        </w:rPr>
        <w:fldChar w:fldCharType="separate"/>
      </w:r>
      <w:r>
        <w:rPr>
          <w:noProof/>
        </w:rPr>
        <w:t>110</w:t>
      </w:r>
      <w:r>
        <w:rPr>
          <w:noProof/>
        </w:rPr>
        <w:fldChar w:fldCharType="end"/>
      </w:r>
    </w:p>
    <w:p w14:paraId="0953BD98"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5.2.8.3</w:t>
      </w:r>
      <w:r>
        <w:rPr>
          <w:rFonts w:asciiTheme="minorHAnsi" w:eastAsiaTheme="minorEastAsia" w:hAnsiTheme="minorHAnsi"/>
          <w:noProof/>
          <w:sz w:val="22"/>
          <w:szCs w:val="22"/>
          <w:lang w:val="en-GB" w:eastAsia="en-GB"/>
        </w:rPr>
        <w:tab/>
      </w:r>
      <w:r w:rsidRPr="00CA6E96">
        <w:rPr>
          <w:noProof/>
        </w:rPr>
        <w:t>OSW: On-board Software Image [Not planned for Standardization]</w:t>
      </w:r>
      <w:r>
        <w:rPr>
          <w:noProof/>
        </w:rPr>
        <w:tab/>
      </w:r>
      <w:r>
        <w:rPr>
          <w:noProof/>
        </w:rPr>
        <w:fldChar w:fldCharType="begin"/>
      </w:r>
      <w:r>
        <w:rPr>
          <w:noProof/>
        </w:rPr>
        <w:instrText xml:space="preserve"> PAGEREF _Toc24548875 \h </w:instrText>
      </w:r>
      <w:r>
        <w:rPr>
          <w:noProof/>
        </w:rPr>
      </w:r>
      <w:r>
        <w:rPr>
          <w:noProof/>
        </w:rPr>
        <w:fldChar w:fldCharType="separate"/>
      </w:r>
      <w:r>
        <w:rPr>
          <w:noProof/>
        </w:rPr>
        <w:t>110</w:t>
      </w:r>
      <w:r>
        <w:rPr>
          <w:noProof/>
        </w:rPr>
        <w:fldChar w:fldCharType="end"/>
      </w:r>
    </w:p>
    <w:p w14:paraId="6C9D159B"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5.2.8.4</w:t>
      </w:r>
      <w:r>
        <w:rPr>
          <w:rFonts w:asciiTheme="minorHAnsi" w:eastAsiaTheme="minorEastAsia" w:hAnsiTheme="minorHAnsi"/>
          <w:noProof/>
          <w:sz w:val="22"/>
          <w:szCs w:val="22"/>
          <w:lang w:val="en-GB" w:eastAsia="en-GB"/>
        </w:rPr>
        <w:tab/>
      </w:r>
      <w:r w:rsidRPr="00CA6E96">
        <w:rPr>
          <w:noProof/>
        </w:rPr>
        <w:t>PDB: Mission Planning Database [Future]</w:t>
      </w:r>
      <w:r>
        <w:rPr>
          <w:noProof/>
        </w:rPr>
        <w:tab/>
      </w:r>
      <w:r>
        <w:rPr>
          <w:noProof/>
        </w:rPr>
        <w:fldChar w:fldCharType="begin"/>
      </w:r>
      <w:r>
        <w:rPr>
          <w:noProof/>
        </w:rPr>
        <w:instrText xml:space="preserve"> PAGEREF _Toc24548876 \h </w:instrText>
      </w:r>
      <w:r>
        <w:rPr>
          <w:noProof/>
        </w:rPr>
      </w:r>
      <w:r>
        <w:rPr>
          <w:noProof/>
        </w:rPr>
        <w:fldChar w:fldCharType="separate"/>
      </w:r>
      <w:r>
        <w:rPr>
          <w:noProof/>
        </w:rPr>
        <w:t>110</w:t>
      </w:r>
      <w:r>
        <w:rPr>
          <w:noProof/>
        </w:rPr>
        <w:fldChar w:fldCharType="end"/>
      </w:r>
    </w:p>
    <w:p w14:paraId="6152CDA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5.2.9</w:t>
      </w:r>
      <w:r>
        <w:rPr>
          <w:rFonts w:asciiTheme="minorHAnsi" w:eastAsiaTheme="minorEastAsia" w:hAnsiTheme="minorHAnsi"/>
          <w:i w:val="0"/>
          <w:noProof/>
          <w:sz w:val="22"/>
          <w:szCs w:val="22"/>
          <w:lang w:val="en-GB" w:eastAsia="en-GB"/>
        </w:rPr>
        <w:tab/>
      </w:r>
      <w:r w:rsidRPr="00CA6E96">
        <w:rPr>
          <w:noProof/>
        </w:rPr>
        <w:t>Data Storage and Archiving Data</w:t>
      </w:r>
      <w:r>
        <w:rPr>
          <w:noProof/>
        </w:rPr>
        <w:tab/>
      </w:r>
      <w:r>
        <w:rPr>
          <w:noProof/>
        </w:rPr>
        <w:fldChar w:fldCharType="begin"/>
      </w:r>
      <w:r>
        <w:rPr>
          <w:noProof/>
        </w:rPr>
        <w:instrText xml:space="preserve"> PAGEREF _Toc24548877 \h </w:instrText>
      </w:r>
      <w:r>
        <w:rPr>
          <w:noProof/>
        </w:rPr>
      </w:r>
      <w:r>
        <w:rPr>
          <w:noProof/>
        </w:rPr>
        <w:fldChar w:fldCharType="separate"/>
      </w:r>
      <w:r>
        <w:rPr>
          <w:noProof/>
        </w:rPr>
        <w:t>110</w:t>
      </w:r>
      <w:r>
        <w:rPr>
          <w:noProof/>
        </w:rPr>
        <w:fldChar w:fldCharType="end"/>
      </w:r>
    </w:p>
    <w:p w14:paraId="40A83A30"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5.2.9.1</w:t>
      </w:r>
      <w:r>
        <w:rPr>
          <w:rFonts w:asciiTheme="minorHAnsi" w:eastAsiaTheme="minorEastAsia" w:hAnsiTheme="minorHAnsi"/>
          <w:noProof/>
          <w:sz w:val="22"/>
          <w:szCs w:val="22"/>
          <w:lang w:val="en-GB" w:eastAsia="en-GB"/>
        </w:rPr>
        <w:tab/>
      </w:r>
      <w:r w:rsidRPr="00CA6E96">
        <w:rPr>
          <w:noProof/>
        </w:rPr>
        <w:t>DAI: Data Archive Information</w:t>
      </w:r>
      <w:r>
        <w:rPr>
          <w:noProof/>
        </w:rPr>
        <w:tab/>
      </w:r>
      <w:r>
        <w:rPr>
          <w:noProof/>
        </w:rPr>
        <w:fldChar w:fldCharType="begin"/>
      </w:r>
      <w:r>
        <w:rPr>
          <w:noProof/>
        </w:rPr>
        <w:instrText xml:space="preserve"> PAGEREF _Toc24548878 \h </w:instrText>
      </w:r>
      <w:r>
        <w:rPr>
          <w:noProof/>
        </w:rPr>
      </w:r>
      <w:r>
        <w:rPr>
          <w:noProof/>
        </w:rPr>
        <w:fldChar w:fldCharType="separate"/>
      </w:r>
      <w:r>
        <w:rPr>
          <w:noProof/>
        </w:rPr>
        <w:t>111</w:t>
      </w:r>
      <w:r>
        <w:rPr>
          <w:noProof/>
        </w:rPr>
        <w:fldChar w:fldCharType="end"/>
      </w:r>
    </w:p>
    <w:p w14:paraId="10CD17F6"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5.2.9.2</w:t>
      </w:r>
      <w:r>
        <w:rPr>
          <w:rFonts w:asciiTheme="minorHAnsi" w:eastAsiaTheme="minorEastAsia" w:hAnsiTheme="minorHAnsi"/>
          <w:noProof/>
          <w:sz w:val="22"/>
          <w:szCs w:val="22"/>
          <w:lang w:val="en-GB" w:eastAsia="en-GB"/>
        </w:rPr>
        <w:tab/>
      </w:r>
      <w:r w:rsidRPr="00CA6E96">
        <w:rPr>
          <w:noProof/>
        </w:rPr>
        <w:t>On-board File Store [Future]</w:t>
      </w:r>
      <w:r>
        <w:rPr>
          <w:noProof/>
        </w:rPr>
        <w:tab/>
      </w:r>
      <w:r>
        <w:rPr>
          <w:noProof/>
        </w:rPr>
        <w:fldChar w:fldCharType="begin"/>
      </w:r>
      <w:r>
        <w:rPr>
          <w:noProof/>
        </w:rPr>
        <w:instrText xml:space="preserve"> PAGEREF _Toc24548879 \h </w:instrText>
      </w:r>
      <w:r>
        <w:rPr>
          <w:noProof/>
        </w:rPr>
      </w:r>
      <w:r>
        <w:rPr>
          <w:noProof/>
        </w:rPr>
        <w:fldChar w:fldCharType="separate"/>
      </w:r>
      <w:r>
        <w:rPr>
          <w:noProof/>
        </w:rPr>
        <w:t>112</w:t>
      </w:r>
      <w:r>
        <w:rPr>
          <w:noProof/>
        </w:rPr>
        <w:fldChar w:fldCharType="end"/>
      </w:r>
    </w:p>
    <w:p w14:paraId="271CE7A6"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5.2.9.3</w:t>
      </w:r>
      <w:r>
        <w:rPr>
          <w:rFonts w:asciiTheme="minorHAnsi" w:eastAsiaTheme="minorEastAsia" w:hAnsiTheme="minorHAnsi"/>
          <w:noProof/>
          <w:sz w:val="22"/>
          <w:szCs w:val="22"/>
          <w:lang w:val="en-GB" w:eastAsia="en-GB"/>
        </w:rPr>
        <w:tab/>
      </w:r>
      <w:r w:rsidRPr="00CA6E96">
        <w:rPr>
          <w:noProof/>
        </w:rPr>
        <w:t>Operations Archive</w:t>
      </w:r>
      <w:r>
        <w:rPr>
          <w:noProof/>
        </w:rPr>
        <w:tab/>
      </w:r>
      <w:r>
        <w:rPr>
          <w:noProof/>
        </w:rPr>
        <w:fldChar w:fldCharType="begin"/>
      </w:r>
      <w:r>
        <w:rPr>
          <w:noProof/>
        </w:rPr>
        <w:instrText xml:space="preserve"> PAGEREF _Toc24548880 \h </w:instrText>
      </w:r>
      <w:r>
        <w:rPr>
          <w:noProof/>
        </w:rPr>
      </w:r>
      <w:r>
        <w:rPr>
          <w:noProof/>
        </w:rPr>
        <w:fldChar w:fldCharType="separate"/>
      </w:r>
      <w:r>
        <w:rPr>
          <w:noProof/>
        </w:rPr>
        <w:t>112</w:t>
      </w:r>
      <w:r>
        <w:rPr>
          <w:noProof/>
        </w:rPr>
        <w:fldChar w:fldCharType="end"/>
      </w:r>
    </w:p>
    <w:p w14:paraId="1AEF9663"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5.3</w:t>
      </w:r>
      <w:r>
        <w:rPr>
          <w:rFonts w:asciiTheme="minorHAnsi" w:eastAsiaTheme="minorEastAsia" w:hAnsiTheme="minorHAnsi"/>
          <w:smallCaps w:val="0"/>
          <w:noProof/>
          <w:sz w:val="22"/>
          <w:szCs w:val="22"/>
          <w:lang w:val="en-GB" w:eastAsia="en-GB"/>
        </w:rPr>
        <w:tab/>
      </w:r>
      <w:r w:rsidRPr="00CA6E96">
        <w:rPr>
          <w:noProof/>
        </w:rPr>
        <w:t>SOIS Information Views</w:t>
      </w:r>
      <w:r>
        <w:rPr>
          <w:noProof/>
        </w:rPr>
        <w:tab/>
      </w:r>
      <w:r>
        <w:rPr>
          <w:noProof/>
        </w:rPr>
        <w:fldChar w:fldCharType="begin"/>
      </w:r>
      <w:r>
        <w:rPr>
          <w:noProof/>
        </w:rPr>
        <w:instrText xml:space="preserve"> PAGEREF _Toc24548881 \h </w:instrText>
      </w:r>
      <w:r>
        <w:rPr>
          <w:noProof/>
        </w:rPr>
      </w:r>
      <w:r>
        <w:rPr>
          <w:noProof/>
        </w:rPr>
        <w:fldChar w:fldCharType="separate"/>
      </w:r>
      <w:r>
        <w:rPr>
          <w:noProof/>
        </w:rPr>
        <w:t>114</w:t>
      </w:r>
      <w:r>
        <w:rPr>
          <w:noProof/>
        </w:rPr>
        <w:fldChar w:fldCharType="end"/>
      </w:r>
    </w:p>
    <w:p w14:paraId="7469079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5.3.1</w:t>
      </w:r>
      <w:r>
        <w:rPr>
          <w:rFonts w:asciiTheme="minorHAnsi" w:eastAsiaTheme="minorEastAsia" w:hAnsiTheme="minorHAnsi"/>
          <w:i w:val="0"/>
          <w:noProof/>
          <w:sz w:val="22"/>
          <w:szCs w:val="22"/>
          <w:lang w:val="en-GB" w:eastAsia="en-GB"/>
        </w:rPr>
        <w:tab/>
      </w:r>
      <w:r w:rsidRPr="00CA6E96">
        <w:rPr>
          <w:noProof/>
        </w:rPr>
        <w:t>SOIS Information Model</w:t>
      </w:r>
      <w:r>
        <w:rPr>
          <w:noProof/>
        </w:rPr>
        <w:tab/>
      </w:r>
      <w:r>
        <w:rPr>
          <w:noProof/>
        </w:rPr>
        <w:fldChar w:fldCharType="begin"/>
      </w:r>
      <w:r>
        <w:rPr>
          <w:noProof/>
        </w:rPr>
        <w:instrText xml:space="preserve"> PAGEREF _Toc24548882 \h </w:instrText>
      </w:r>
      <w:r>
        <w:rPr>
          <w:noProof/>
        </w:rPr>
      </w:r>
      <w:r>
        <w:rPr>
          <w:noProof/>
        </w:rPr>
        <w:fldChar w:fldCharType="separate"/>
      </w:r>
      <w:r>
        <w:rPr>
          <w:noProof/>
        </w:rPr>
        <w:t>114</w:t>
      </w:r>
      <w:r>
        <w:rPr>
          <w:noProof/>
        </w:rPr>
        <w:fldChar w:fldCharType="end"/>
      </w:r>
    </w:p>
    <w:p w14:paraId="7C550B7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5.3.2</w:t>
      </w:r>
      <w:r>
        <w:rPr>
          <w:rFonts w:asciiTheme="minorHAnsi" w:eastAsiaTheme="minorEastAsia" w:hAnsiTheme="minorHAnsi"/>
          <w:i w:val="0"/>
          <w:noProof/>
          <w:sz w:val="22"/>
          <w:szCs w:val="22"/>
          <w:lang w:val="en-GB" w:eastAsia="en-GB"/>
        </w:rPr>
        <w:tab/>
      </w:r>
      <w:r w:rsidRPr="00CA6E96">
        <w:rPr>
          <w:noProof/>
        </w:rPr>
        <w:t>SOIS Electronic Data Sheet Model</w:t>
      </w:r>
      <w:r>
        <w:rPr>
          <w:noProof/>
        </w:rPr>
        <w:tab/>
      </w:r>
      <w:r>
        <w:rPr>
          <w:noProof/>
        </w:rPr>
        <w:fldChar w:fldCharType="begin"/>
      </w:r>
      <w:r>
        <w:rPr>
          <w:noProof/>
        </w:rPr>
        <w:instrText xml:space="preserve"> PAGEREF _Toc24548883 \h </w:instrText>
      </w:r>
      <w:r>
        <w:rPr>
          <w:noProof/>
        </w:rPr>
      </w:r>
      <w:r>
        <w:rPr>
          <w:noProof/>
        </w:rPr>
        <w:fldChar w:fldCharType="separate"/>
      </w:r>
      <w:r>
        <w:rPr>
          <w:noProof/>
        </w:rPr>
        <w:t>115</w:t>
      </w:r>
      <w:r>
        <w:rPr>
          <w:noProof/>
        </w:rPr>
        <w:fldChar w:fldCharType="end"/>
      </w:r>
    </w:p>
    <w:p w14:paraId="65A5A560"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5.3.2.1</w:t>
      </w:r>
      <w:r>
        <w:rPr>
          <w:rFonts w:asciiTheme="minorHAnsi" w:eastAsiaTheme="minorEastAsia" w:hAnsiTheme="minorHAnsi"/>
          <w:noProof/>
          <w:sz w:val="22"/>
          <w:szCs w:val="22"/>
          <w:lang w:val="en-GB" w:eastAsia="en-GB"/>
        </w:rPr>
        <w:tab/>
      </w:r>
      <w:r>
        <w:rPr>
          <w:noProof/>
        </w:rPr>
        <w:t>Application Service Interfaces</w:t>
      </w:r>
      <w:r>
        <w:rPr>
          <w:noProof/>
        </w:rPr>
        <w:tab/>
      </w:r>
      <w:r>
        <w:rPr>
          <w:noProof/>
        </w:rPr>
        <w:fldChar w:fldCharType="begin"/>
      </w:r>
      <w:r>
        <w:rPr>
          <w:noProof/>
        </w:rPr>
        <w:instrText xml:space="preserve"> PAGEREF _Toc24548884 \h </w:instrText>
      </w:r>
      <w:r>
        <w:rPr>
          <w:noProof/>
        </w:rPr>
      </w:r>
      <w:r>
        <w:rPr>
          <w:noProof/>
        </w:rPr>
        <w:fldChar w:fldCharType="separate"/>
      </w:r>
      <w:r>
        <w:rPr>
          <w:noProof/>
        </w:rPr>
        <w:t>118</w:t>
      </w:r>
      <w:r>
        <w:rPr>
          <w:noProof/>
        </w:rPr>
        <w:fldChar w:fldCharType="end"/>
      </w:r>
    </w:p>
    <w:p w14:paraId="1EC6494A"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5.3.2.2</w:t>
      </w:r>
      <w:r>
        <w:rPr>
          <w:rFonts w:asciiTheme="minorHAnsi" w:eastAsiaTheme="minorEastAsia" w:hAnsiTheme="minorHAnsi"/>
          <w:noProof/>
          <w:sz w:val="22"/>
          <w:szCs w:val="22"/>
          <w:lang w:val="en-GB" w:eastAsia="en-GB"/>
        </w:rPr>
        <w:tab/>
      </w:r>
      <w:r>
        <w:rPr>
          <w:noProof/>
        </w:rPr>
        <w:t>Subnetwork Service Interfaces</w:t>
      </w:r>
      <w:r>
        <w:rPr>
          <w:noProof/>
        </w:rPr>
        <w:tab/>
      </w:r>
      <w:r>
        <w:rPr>
          <w:noProof/>
        </w:rPr>
        <w:fldChar w:fldCharType="begin"/>
      </w:r>
      <w:r>
        <w:rPr>
          <w:noProof/>
        </w:rPr>
        <w:instrText xml:space="preserve"> PAGEREF _Toc24548885 \h </w:instrText>
      </w:r>
      <w:r>
        <w:rPr>
          <w:noProof/>
        </w:rPr>
      </w:r>
      <w:r>
        <w:rPr>
          <w:noProof/>
        </w:rPr>
        <w:fldChar w:fldCharType="separate"/>
      </w:r>
      <w:r>
        <w:rPr>
          <w:noProof/>
        </w:rPr>
        <w:t>119</w:t>
      </w:r>
      <w:r>
        <w:rPr>
          <w:noProof/>
        </w:rPr>
        <w:fldChar w:fldCharType="end"/>
      </w:r>
    </w:p>
    <w:p w14:paraId="37F66790"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5.3.2.3</w:t>
      </w:r>
      <w:r>
        <w:rPr>
          <w:rFonts w:asciiTheme="minorHAnsi" w:eastAsiaTheme="minorEastAsia" w:hAnsiTheme="minorHAnsi"/>
          <w:noProof/>
          <w:sz w:val="22"/>
          <w:szCs w:val="22"/>
          <w:lang w:val="en-GB" w:eastAsia="en-GB"/>
        </w:rPr>
        <w:tab/>
      </w:r>
      <w:r>
        <w:rPr>
          <w:noProof/>
        </w:rPr>
        <w:t>SOIS System Model</w:t>
      </w:r>
      <w:r>
        <w:rPr>
          <w:noProof/>
        </w:rPr>
        <w:tab/>
      </w:r>
      <w:r>
        <w:rPr>
          <w:noProof/>
        </w:rPr>
        <w:fldChar w:fldCharType="begin"/>
      </w:r>
      <w:r>
        <w:rPr>
          <w:noProof/>
        </w:rPr>
        <w:instrText xml:space="preserve"> PAGEREF _Toc24548886 \h </w:instrText>
      </w:r>
      <w:r>
        <w:rPr>
          <w:noProof/>
        </w:rPr>
      </w:r>
      <w:r>
        <w:rPr>
          <w:noProof/>
        </w:rPr>
        <w:fldChar w:fldCharType="separate"/>
      </w:r>
      <w:r>
        <w:rPr>
          <w:noProof/>
        </w:rPr>
        <w:t>120</w:t>
      </w:r>
      <w:r>
        <w:rPr>
          <w:noProof/>
        </w:rPr>
        <w:fldChar w:fldCharType="end"/>
      </w:r>
    </w:p>
    <w:p w14:paraId="02EFC453"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5.3.3</w:t>
      </w:r>
      <w:r>
        <w:rPr>
          <w:rFonts w:asciiTheme="minorHAnsi" w:eastAsiaTheme="minorEastAsia" w:hAnsiTheme="minorHAnsi"/>
          <w:i w:val="0"/>
          <w:noProof/>
          <w:sz w:val="22"/>
          <w:szCs w:val="22"/>
          <w:lang w:val="en-GB" w:eastAsia="en-GB"/>
        </w:rPr>
        <w:tab/>
      </w:r>
      <w:r w:rsidRPr="00CA6E96">
        <w:rPr>
          <w:noProof/>
        </w:rPr>
        <w:t>Dictionary of Terms</w:t>
      </w:r>
      <w:r>
        <w:rPr>
          <w:noProof/>
        </w:rPr>
        <w:tab/>
      </w:r>
      <w:r>
        <w:rPr>
          <w:noProof/>
        </w:rPr>
        <w:fldChar w:fldCharType="begin"/>
      </w:r>
      <w:r>
        <w:rPr>
          <w:noProof/>
        </w:rPr>
        <w:instrText xml:space="preserve"> PAGEREF _Toc24548887 \h </w:instrText>
      </w:r>
      <w:r>
        <w:rPr>
          <w:noProof/>
        </w:rPr>
      </w:r>
      <w:r>
        <w:rPr>
          <w:noProof/>
        </w:rPr>
        <w:fldChar w:fldCharType="separate"/>
      </w:r>
      <w:r>
        <w:rPr>
          <w:noProof/>
        </w:rPr>
        <w:t>121</w:t>
      </w:r>
      <w:r>
        <w:rPr>
          <w:noProof/>
        </w:rPr>
        <w:fldChar w:fldCharType="end"/>
      </w:r>
    </w:p>
    <w:p w14:paraId="434B62C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5.3.4</w:t>
      </w:r>
      <w:r>
        <w:rPr>
          <w:rFonts w:asciiTheme="minorHAnsi" w:eastAsiaTheme="minorEastAsia" w:hAnsiTheme="minorHAnsi"/>
          <w:i w:val="0"/>
          <w:noProof/>
          <w:sz w:val="22"/>
          <w:szCs w:val="22"/>
          <w:lang w:val="en-GB" w:eastAsia="en-GB"/>
        </w:rPr>
        <w:tab/>
      </w:r>
      <w:r>
        <w:rPr>
          <w:noProof/>
        </w:rPr>
        <w:t>Deployment Description [Future]</w:t>
      </w:r>
      <w:r>
        <w:rPr>
          <w:noProof/>
        </w:rPr>
        <w:tab/>
      </w:r>
      <w:r>
        <w:rPr>
          <w:noProof/>
        </w:rPr>
        <w:fldChar w:fldCharType="begin"/>
      </w:r>
      <w:r>
        <w:rPr>
          <w:noProof/>
        </w:rPr>
        <w:instrText xml:space="preserve"> PAGEREF _Toc24548888 \h </w:instrText>
      </w:r>
      <w:r>
        <w:rPr>
          <w:noProof/>
        </w:rPr>
      </w:r>
      <w:r>
        <w:rPr>
          <w:noProof/>
        </w:rPr>
        <w:fldChar w:fldCharType="separate"/>
      </w:r>
      <w:r>
        <w:rPr>
          <w:noProof/>
        </w:rPr>
        <w:t>123</w:t>
      </w:r>
      <w:r>
        <w:rPr>
          <w:noProof/>
        </w:rPr>
        <w:fldChar w:fldCharType="end"/>
      </w:r>
    </w:p>
    <w:p w14:paraId="3E19D9E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5.3.5</w:t>
      </w:r>
      <w:r>
        <w:rPr>
          <w:rFonts w:asciiTheme="minorHAnsi" w:eastAsiaTheme="minorEastAsia" w:hAnsiTheme="minorHAnsi"/>
          <w:i w:val="0"/>
          <w:noProof/>
          <w:sz w:val="22"/>
          <w:szCs w:val="22"/>
          <w:lang w:val="en-GB" w:eastAsia="en-GB"/>
        </w:rPr>
        <w:tab/>
      </w:r>
      <w:r w:rsidRPr="00CA6E96">
        <w:rPr>
          <w:noProof/>
        </w:rPr>
        <w:t>Data Exchanged across SOIS Subnetwork Functional Interfaces</w:t>
      </w:r>
      <w:r>
        <w:rPr>
          <w:noProof/>
        </w:rPr>
        <w:tab/>
      </w:r>
      <w:r>
        <w:rPr>
          <w:noProof/>
        </w:rPr>
        <w:fldChar w:fldCharType="begin"/>
      </w:r>
      <w:r>
        <w:rPr>
          <w:noProof/>
        </w:rPr>
        <w:instrText xml:space="preserve"> PAGEREF _Toc24548889 \h </w:instrText>
      </w:r>
      <w:r>
        <w:rPr>
          <w:noProof/>
        </w:rPr>
      </w:r>
      <w:r>
        <w:rPr>
          <w:noProof/>
        </w:rPr>
        <w:fldChar w:fldCharType="separate"/>
      </w:r>
      <w:r>
        <w:rPr>
          <w:noProof/>
        </w:rPr>
        <w:t>124</w:t>
      </w:r>
      <w:r>
        <w:rPr>
          <w:noProof/>
        </w:rPr>
        <w:fldChar w:fldCharType="end"/>
      </w:r>
    </w:p>
    <w:p w14:paraId="00C8F000"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5.3.5.1</w:t>
      </w:r>
      <w:r>
        <w:rPr>
          <w:rFonts w:asciiTheme="minorHAnsi" w:eastAsiaTheme="minorEastAsia" w:hAnsiTheme="minorHAnsi"/>
          <w:noProof/>
          <w:sz w:val="22"/>
          <w:szCs w:val="22"/>
          <w:lang w:val="en-GB" w:eastAsia="en-GB"/>
        </w:rPr>
        <w:tab/>
      </w:r>
      <w:r w:rsidRPr="00CA6E96">
        <w:rPr>
          <w:noProof/>
        </w:rPr>
        <w:t>Subnetwork Addresses</w:t>
      </w:r>
      <w:r>
        <w:rPr>
          <w:noProof/>
        </w:rPr>
        <w:tab/>
      </w:r>
      <w:r>
        <w:rPr>
          <w:noProof/>
        </w:rPr>
        <w:fldChar w:fldCharType="begin"/>
      </w:r>
      <w:r>
        <w:rPr>
          <w:noProof/>
        </w:rPr>
        <w:instrText xml:space="preserve"> PAGEREF _Toc24548890 \h </w:instrText>
      </w:r>
      <w:r>
        <w:rPr>
          <w:noProof/>
        </w:rPr>
      </w:r>
      <w:r>
        <w:rPr>
          <w:noProof/>
        </w:rPr>
        <w:fldChar w:fldCharType="separate"/>
      </w:r>
      <w:r>
        <w:rPr>
          <w:noProof/>
        </w:rPr>
        <w:t>125</w:t>
      </w:r>
      <w:r>
        <w:rPr>
          <w:noProof/>
        </w:rPr>
        <w:fldChar w:fldCharType="end"/>
      </w:r>
    </w:p>
    <w:p w14:paraId="37ABE041"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5.3.5.2</w:t>
      </w:r>
      <w:r>
        <w:rPr>
          <w:rFonts w:asciiTheme="minorHAnsi" w:eastAsiaTheme="minorEastAsia" w:hAnsiTheme="minorHAnsi"/>
          <w:noProof/>
          <w:sz w:val="22"/>
          <w:szCs w:val="22"/>
          <w:lang w:val="en-GB" w:eastAsia="en-GB"/>
        </w:rPr>
        <w:tab/>
      </w:r>
      <w:r w:rsidRPr="00CA6E96">
        <w:rPr>
          <w:noProof/>
        </w:rPr>
        <w:t>Flow Identifiers</w:t>
      </w:r>
      <w:r>
        <w:rPr>
          <w:noProof/>
        </w:rPr>
        <w:tab/>
      </w:r>
      <w:r>
        <w:rPr>
          <w:noProof/>
        </w:rPr>
        <w:fldChar w:fldCharType="begin"/>
      </w:r>
      <w:r>
        <w:rPr>
          <w:noProof/>
        </w:rPr>
        <w:instrText xml:space="preserve"> PAGEREF _Toc24548891 \h </w:instrText>
      </w:r>
      <w:r>
        <w:rPr>
          <w:noProof/>
        </w:rPr>
      </w:r>
      <w:r>
        <w:rPr>
          <w:noProof/>
        </w:rPr>
        <w:fldChar w:fldCharType="separate"/>
      </w:r>
      <w:r>
        <w:rPr>
          <w:noProof/>
        </w:rPr>
        <w:t>126</w:t>
      </w:r>
      <w:r>
        <w:rPr>
          <w:noProof/>
        </w:rPr>
        <w:fldChar w:fldCharType="end"/>
      </w:r>
    </w:p>
    <w:p w14:paraId="57C6F68E"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5.3.5.3</w:t>
      </w:r>
      <w:r>
        <w:rPr>
          <w:rFonts w:asciiTheme="minorHAnsi" w:eastAsiaTheme="minorEastAsia" w:hAnsiTheme="minorHAnsi"/>
          <w:noProof/>
          <w:sz w:val="22"/>
          <w:szCs w:val="22"/>
          <w:lang w:val="en-GB" w:eastAsia="en-GB"/>
        </w:rPr>
        <w:tab/>
      </w:r>
      <w:r w:rsidRPr="00CA6E96">
        <w:rPr>
          <w:noProof/>
        </w:rPr>
        <w:t>Subnetwork Data</w:t>
      </w:r>
      <w:r>
        <w:rPr>
          <w:noProof/>
        </w:rPr>
        <w:tab/>
      </w:r>
      <w:r>
        <w:rPr>
          <w:noProof/>
        </w:rPr>
        <w:fldChar w:fldCharType="begin"/>
      </w:r>
      <w:r>
        <w:rPr>
          <w:noProof/>
        </w:rPr>
        <w:instrText xml:space="preserve"> PAGEREF _Toc24548892 \h </w:instrText>
      </w:r>
      <w:r>
        <w:rPr>
          <w:noProof/>
        </w:rPr>
      </w:r>
      <w:r>
        <w:rPr>
          <w:noProof/>
        </w:rPr>
        <w:fldChar w:fldCharType="separate"/>
      </w:r>
      <w:r>
        <w:rPr>
          <w:noProof/>
        </w:rPr>
        <w:t>127</w:t>
      </w:r>
      <w:r>
        <w:rPr>
          <w:noProof/>
        </w:rPr>
        <w:fldChar w:fldCharType="end"/>
      </w:r>
    </w:p>
    <w:p w14:paraId="06ED7BD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5.3.6</w:t>
      </w:r>
      <w:r>
        <w:rPr>
          <w:rFonts w:asciiTheme="minorHAnsi" w:eastAsiaTheme="minorEastAsia" w:hAnsiTheme="minorHAnsi"/>
          <w:i w:val="0"/>
          <w:noProof/>
          <w:sz w:val="22"/>
          <w:szCs w:val="22"/>
          <w:lang w:val="en-GB" w:eastAsia="en-GB"/>
        </w:rPr>
        <w:tab/>
      </w:r>
      <w:r>
        <w:rPr>
          <w:noProof/>
        </w:rPr>
        <w:t>SOIS Management Information</w:t>
      </w:r>
      <w:r>
        <w:rPr>
          <w:noProof/>
        </w:rPr>
        <w:tab/>
      </w:r>
      <w:r>
        <w:rPr>
          <w:noProof/>
        </w:rPr>
        <w:fldChar w:fldCharType="begin"/>
      </w:r>
      <w:r>
        <w:rPr>
          <w:noProof/>
        </w:rPr>
        <w:instrText xml:space="preserve"> PAGEREF _Toc24548893 \h </w:instrText>
      </w:r>
      <w:r>
        <w:rPr>
          <w:noProof/>
        </w:rPr>
      </w:r>
      <w:r>
        <w:rPr>
          <w:noProof/>
        </w:rPr>
        <w:fldChar w:fldCharType="separate"/>
      </w:r>
      <w:r>
        <w:rPr>
          <w:noProof/>
        </w:rPr>
        <w:t>129</w:t>
      </w:r>
      <w:r>
        <w:rPr>
          <w:noProof/>
        </w:rPr>
        <w:fldChar w:fldCharType="end"/>
      </w:r>
    </w:p>
    <w:p w14:paraId="5FB4507A"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lastRenderedPageBreak/>
        <w:t>5.4</w:t>
      </w:r>
      <w:r>
        <w:rPr>
          <w:rFonts w:asciiTheme="minorHAnsi" w:eastAsiaTheme="minorEastAsia" w:hAnsiTheme="minorHAnsi"/>
          <w:smallCaps w:val="0"/>
          <w:noProof/>
          <w:sz w:val="22"/>
          <w:szCs w:val="22"/>
          <w:lang w:val="en-GB" w:eastAsia="en-GB"/>
        </w:rPr>
        <w:tab/>
      </w:r>
      <w:r w:rsidRPr="00CA6E96">
        <w:rPr>
          <w:noProof/>
        </w:rPr>
        <w:t>Security Concepts for Information Viewpoint</w:t>
      </w:r>
      <w:r>
        <w:rPr>
          <w:noProof/>
        </w:rPr>
        <w:tab/>
      </w:r>
      <w:r>
        <w:rPr>
          <w:noProof/>
        </w:rPr>
        <w:fldChar w:fldCharType="begin"/>
      </w:r>
      <w:r>
        <w:rPr>
          <w:noProof/>
        </w:rPr>
        <w:instrText xml:space="preserve"> PAGEREF _Toc24548894 \h </w:instrText>
      </w:r>
      <w:r>
        <w:rPr>
          <w:noProof/>
        </w:rPr>
      </w:r>
      <w:r>
        <w:rPr>
          <w:noProof/>
        </w:rPr>
        <w:fldChar w:fldCharType="separate"/>
      </w:r>
      <w:r>
        <w:rPr>
          <w:noProof/>
        </w:rPr>
        <w:t>130</w:t>
      </w:r>
      <w:r>
        <w:rPr>
          <w:noProof/>
        </w:rPr>
        <w:fldChar w:fldCharType="end"/>
      </w:r>
    </w:p>
    <w:p w14:paraId="238037B5"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6.</w:t>
      </w:r>
      <w:r>
        <w:rPr>
          <w:rFonts w:asciiTheme="minorHAnsi" w:eastAsiaTheme="minorEastAsia" w:hAnsiTheme="minorHAnsi"/>
          <w:b w:val="0"/>
          <w:caps w:val="0"/>
          <w:noProof/>
          <w:sz w:val="22"/>
          <w:szCs w:val="22"/>
          <w:lang w:val="en-GB" w:eastAsia="en-GB"/>
        </w:rPr>
        <w:tab/>
      </w:r>
      <w:r>
        <w:rPr>
          <w:noProof/>
        </w:rPr>
        <w:t>Service Viewpoint</w:t>
      </w:r>
      <w:r>
        <w:rPr>
          <w:noProof/>
        </w:rPr>
        <w:tab/>
      </w:r>
      <w:r>
        <w:rPr>
          <w:noProof/>
        </w:rPr>
        <w:fldChar w:fldCharType="begin"/>
      </w:r>
      <w:r>
        <w:rPr>
          <w:noProof/>
        </w:rPr>
        <w:instrText xml:space="preserve"> PAGEREF _Toc24548895 \h </w:instrText>
      </w:r>
      <w:r>
        <w:rPr>
          <w:noProof/>
        </w:rPr>
      </w:r>
      <w:r>
        <w:rPr>
          <w:noProof/>
        </w:rPr>
        <w:fldChar w:fldCharType="separate"/>
      </w:r>
      <w:r>
        <w:rPr>
          <w:noProof/>
        </w:rPr>
        <w:t>132</w:t>
      </w:r>
      <w:r>
        <w:rPr>
          <w:noProof/>
        </w:rPr>
        <w:fldChar w:fldCharType="end"/>
      </w:r>
    </w:p>
    <w:p w14:paraId="08E5D700"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6.1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_Toc24548896 \h </w:instrText>
      </w:r>
      <w:r>
        <w:rPr>
          <w:noProof/>
        </w:rPr>
      </w:r>
      <w:r>
        <w:rPr>
          <w:noProof/>
        </w:rPr>
        <w:fldChar w:fldCharType="separate"/>
      </w:r>
      <w:r>
        <w:rPr>
          <w:noProof/>
        </w:rPr>
        <w:t>132</w:t>
      </w:r>
      <w:r>
        <w:rPr>
          <w:noProof/>
        </w:rPr>
        <w:fldChar w:fldCharType="end"/>
      </w:r>
    </w:p>
    <w:p w14:paraId="7475CFF9"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6.2</w:t>
      </w:r>
      <w:r>
        <w:rPr>
          <w:rFonts w:asciiTheme="minorHAnsi" w:eastAsiaTheme="minorEastAsia" w:hAnsiTheme="minorHAnsi"/>
          <w:smallCaps w:val="0"/>
          <w:noProof/>
          <w:sz w:val="22"/>
          <w:szCs w:val="22"/>
          <w:lang w:val="en-GB" w:eastAsia="en-GB"/>
        </w:rPr>
        <w:tab/>
      </w:r>
      <w:r w:rsidRPr="00CA6E96">
        <w:rPr>
          <w:noProof/>
        </w:rPr>
        <w:t>MOIMS Services</w:t>
      </w:r>
      <w:r>
        <w:rPr>
          <w:noProof/>
        </w:rPr>
        <w:tab/>
      </w:r>
      <w:r>
        <w:rPr>
          <w:noProof/>
        </w:rPr>
        <w:fldChar w:fldCharType="begin"/>
      </w:r>
      <w:r>
        <w:rPr>
          <w:noProof/>
        </w:rPr>
        <w:instrText xml:space="preserve"> PAGEREF _Toc24548897 \h </w:instrText>
      </w:r>
      <w:r>
        <w:rPr>
          <w:noProof/>
        </w:rPr>
      </w:r>
      <w:r>
        <w:rPr>
          <w:noProof/>
        </w:rPr>
        <w:fldChar w:fldCharType="separate"/>
      </w:r>
      <w:r>
        <w:rPr>
          <w:noProof/>
        </w:rPr>
        <w:t>133</w:t>
      </w:r>
      <w:r>
        <w:rPr>
          <w:noProof/>
        </w:rPr>
        <w:fldChar w:fldCharType="end"/>
      </w:r>
    </w:p>
    <w:p w14:paraId="66B86D6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6.2.1</w:t>
      </w:r>
      <w:r>
        <w:rPr>
          <w:rFonts w:asciiTheme="minorHAnsi" w:eastAsiaTheme="minorEastAsia" w:hAnsiTheme="minorHAnsi"/>
          <w:i w:val="0"/>
          <w:noProof/>
          <w:sz w:val="22"/>
          <w:szCs w:val="22"/>
          <w:lang w:val="en-GB" w:eastAsia="en-GB"/>
        </w:rPr>
        <w:tab/>
      </w:r>
      <w:r w:rsidRPr="00CA6E96">
        <w:rPr>
          <w:noProof/>
        </w:rPr>
        <w:t>MO COM and Common Services</w:t>
      </w:r>
      <w:r>
        <w:rPr>
          <w:noProof/>
        </w:rPr>
        <w:tab/>
      </w:r>
      <w:r>
        <w:rPr>
          <w:noProof/>
        </w:rPr>
        <w:fldChar w:fldCharType="begin"/>
      </w:r>
      <w:r>
        <w:rPr>
          <w:noProof/>
        </w:rPr>
        <w:instrText xml:space="preserve"> PAGEREF _Toc24548898 \h </w:instrText>
      </w:r>
      <w:r>
        <w:rPr>
          <w:noProof/>
        </w:rPr>
      </w:r>
      <w:r>
        <w:rPr>
          <w:noProof/>
        </w:rPr>
        <w:fldChar w:fldCharType="separate"/>
      </w:r>
      <w:r>
        <w:rPr>
          <w:noProof/>
        </w:rPr>
        <w:t>135</w:t>
      </w:r>
      <w:r>
        <w:rPr>
          <w:noProof/>
        </w:rPr>
        <w:fldChar w:fldCharType="end"/>
      </w:r>
    </w:p>
    <w:p w14:paraId="4C4A027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6.2.2</w:t>
      </w:r>
      <w:r>
        <w:rPr>
          <w:rFonts w:asciiTheme="minorHAnsi" w:eastAsiaTheme="minorEastAsia" w:hAnsiTheme="minorHAnsi"/>
          <w:i w:val="0"/>
          <w:noProof/>
          <w:sz w:val="22"/>
          <w:szCs w:val="22"/>
          <w:lang w:val="en-GB" w:eastAsia="en-GB"/>
        </w:rPr>
        <w:tab/>
      </w:r>
      <w:r w:rsidRPr="00CA6E96">
        <w:rPr>
          <w:noProof/>
        </w:rPr>
        <w:t>Mission Control Services</w:t>
      </w:r>
      <w:r>
        <w:rPr>
          <w:noProof/>
        </w:rPr>
        <w:tab/>
      </w:r>
      <w:r>
        <w:rPr>
          <w:noProof/>
        </w:rPr>
        <w:fldChar w:fldCharType="begin"/>
      </w:r>
      <w:r>
        <w:rPr>
          <w:noProof/>
        </w:rPr>
        <w:instrText xml:space="preserve"> PAGEREF _Toc24548899 \h </w:instrText>
      </w:r>
      <w:r>
        <w:rPr>
          <w:noProof/>
        </w:rPr>
      </w:r>
      <w:r>
        <w:rPr>
          <w:noProof/>
        </w:rPr>
        <w:fldChar w:fldCharType="separate"/>
      </w:r>
      <w:r>
        <w:rPr>
          <w:noProof/>
        </w:rPr>
        <w:t>136</w:t>
      </w:r>
      <w:r>
        <w:rPr>
          <w:noProof/>
        </w:rPr>
        <w:fldChar w:fldCharType="end"/>
      </w:r>
    </w:p>
    <w:p w14:paraId="4E4DD80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6.2.3</w:t>
      </w:r>
      <w:r>
        <w:rPr>
          <w:rFonts w:asciiTheme="minorHAnsi" w:eastAsiaTheme="minorEastAsia" w:hAnsiTheme="minorHAnsi"/>
          <w:i w:val="0"/>
          <w:noProof/>
          <w:sz w:val="22"/>
          <w:szCs w:val="22"/>
          <w:lang w:val="en-GB" w:eastAsia="en-GB"/>
        </w:rPr>
        <w:tab/>
      </w:r>
      <w:r w:rsidRPr="00CA6E96">
        <w:rPr>
          <w:noProof/>
        </w:rPr>
        <w:t>Navigation and Timing Services</w:t>
      </w:r>
      <w:r>
        <w:rPr>
          <w:noProof/>
        </w:rPr>
        <w:tab/>
      </w:r>
      <w:r>
        <w:rPr>
          <w:noProof/>
        </w:rPr>
        <w:fldChar w:fldCharType="begin"/>
      </w:r>
      <w:r>
        <w:rPr>
          <w:noProof/>
        </w:rPr>
        <w:instrText xml:space="preserve"> PAGEREF _Toc24548900 \h </w:instrText>
      </w:r>
      <w:r>
        <w:rPr>
          <w:noProof/>
        </w:rPr>
      </w:r>
      <w:r>
        <w:rPr>
          <w:noProof/>
        </w:rPr>
        <w:fldChar w:fldCharType="separate"/>
      </w:r>
      <w:r>
        <w:rPr>
          <w:noProof/>
        </w:rPr>
        <w:t>139</w:t>
      </w:r>
      <w:r>
        <w:rPr>
          <w:noProof/>
        </w:rPr>
        <w:fldChar w:fldCharType="end"/>
      </w:r>
    </w:p>
    <w:p w14:paraId="1B65C9AF"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6.2.4</w:t>
      </w:r>
      <w:r>
        <w:rPr>
          <w:rFonts w:asciiTheme="minorHAnsi" w:eastAsiaTheme="minorEastAsia" w:hAnsiTheme="minorHAnsi"/>
          <w:i w:val="0"/>
          <w:noProof/>
          <w:sz w:val="22"/>
          <w:szCs w:val="22"/>
          <w:lang w:val="en-GB" w:eastAsia="en-GB"/>
        </w:rPr>
        <w:tab/>
      </w:r>
      <w:r w:rsidRPr="00CA6E96">
        <w:rPr>
          <w:noProof/>
        </w:rPr>
        <w:t>Mission Planning and Scheduling Services</w:t>
      </w:r>
      <w:r>
        <w:rPr>
          <w:noProof/>
        </w:rPr>
        <w:tab/>
      </w:r>
      <w:r>
        <w:rPr>
          <w:noProof/>
        </w:rPr>
        <w:fldChar w:fldCharType="begin"/>
      </w:r>
      <w:r>
        <w:rPr>
          <w:noProof/>
        </w:rPr>
        <w:instrText xml:space="preserve"> PAGEREF _Toc24548901 \h </w:instrText>
      </w:r>
      <w:r>
        <w:rPr>
          <w:noProof/>
        </w:rPr>
      </w:r>
      <w:r>
        <w:rPr>
          <w:noProof/>
        </w:rPr>
        <w:fldChar w:fldCharType="separate"/>
      </w:r>
      <w:r>
        <w:rPr>
          <w:noProof/>
        </w:rPr>
        <w:t>142</w:t>
      </w:r>
      <w:r>
        <w:rPr>
          <w:noProof/>
        </w:rPr>
        <w:fldChar w:fldCharType="end"/>
      </w:r>
    </w:p>
    <w:p w14:paraId="2AF6EE1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6.2.5</w:t>
      </w:r>
      <w:r>
        <w:rPr>
          <w:rFonts w:asciiTheme="minorHAnsi" w:eastAsiaTheme="minorEastAsia" w:hAnsiTheme="minorHAnsi"/>
          <w:i w:val="0"/>
          <w:noProof/>
          <w:sz w:val="22"/>
          <w:szCs w:val="22"/>
          <w:lang w:val="en-GB" w:eastAsia="en-GB"/>
        </w:rPr>
        <w:tab/>
      </w:r>
      <w:r w:rsidRPr="00CA6E96">
        <w:rPr>
          <w:noProof/>
        </w:rPr>
        <w:t>Operations Preparation Services</w:t>
      </w:r>
      <w:r>
        <w:rPr>
          <w:noProof/>
        </w:rPr>
        <w:tab/>
      </w:r>
      <w:r>
        <w:rPr>
          <w:noProof/>
        </w:rPr>
        <w:fldChar w:fldCharType="begin"/>
      </w:r>
      <w:r>
        <w:rPr>
          <w:noProof/>
        </w:rPr>
        <w:instrText xml:space="preserve"> PAGEREF _Toc24548902 \h </w:instrText>
      </w:r>
      <w:r>
        <w:rPr>
          <w:noProof/>
        </w:rPr>
      </w:r>
      <w:r>
        <w:rPr>
          <w:noProof/>
        </w:rPr>
        <w:fldChar w:fldCharType="separate"/>
      </w:r>
      <w:r>
        <w:rPr>
          <w:noProof/>
        </w:rPr>
        <w:t>144</w:t>
      </w:r>
      <w:r>
        <w:rPr>
          <w:noProof/>
        </w:rPr>
        <w:fldChar w:fldCharType="end"/>
      </w:r>
    </w:p>
    <w:p w14:paraId="5E18553F"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6.2.6</w:t>
      </w:r>
      <w:r>
        <w:rPr>
          <w:rFonts w:asciiTheme="minorHAnsi" w:eastAsiaTheme="minorEastAsia" w:hAnsiTheme="minorHAnsi"/>
          <w:i w:val="0"/>
          <w:noProof/>
          <w:sz w:val="22"/>
          <w:szCs w:val="22"/>
          <w:lang w:val="en-GB" w:eastAsia="en-GB"/>
        </w:rPr>
        <w:tab/>
      </w:r>
      <w:r w:rsidRPr="00CA6E96">
        <w:rPr>
          <w:noProof/>
        </w:rPr>
        <w:t>Data Archiving Services</w:t>
      </w:r>
      <w:r>
        <w:rPr>
          <w:noProof/>
        </w:rPr>
        <w:tab/>
      </w:r>
      <w:r>
        <w:rPr>
          <w:noProof/>
        </w:rPr>
        <w:fldChar w:fldCharType="begin"/>
      </w:r>
      <w:r>
        <w:rPr>
          <w:noProof/>
        </w:rPr>
        <w:instrText xml:space="preserve"> PAGEREF _Toc24548903 \h </w:instrText>
      </w:r>
      <w:r>
        <w:rPr>
          <w:noProof/>
        </w:rPr>
      </w:r>
      <w:r>
        <w:rPr>
          <w:noProof/>
        </w:rPr>
        <w:fldChar w:fldCharType="separate"/>
      </w:r>
      <w:r>
        <w:rPr>
          <w:noProof/>
        </w:rPr>
        <w:t>145</w:t>
      </w:r>
      <w:r>
        <w:rPr>
          <w:noProof/>
        </w:rPr>
        <w:fldChar w:fldCharType="end"/>
      </w:r>
    </w:p>
    <w:p w14:paraId="668B45E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6.2.7</w:t>
      </w:r>
      <w:r>
        <w:rPr>
          <w:rFonts w:asciiTheme="minorHAnsi" w:eastAsiaTheme="minorEastAsia" w:hAnsiTheme="minorHAnsi"/>
          <w:i w:val="0"/>
          <w:noProof/>
          <w:sz w:val="22"/>
          <w:szCs w:val="22"/>
          <w:lang w:val="en-GB" w:eastAsia="en-GB"/>
        </w:rPr>
        <w:tab/>
      </w:r>
      <w:r w:rsidRPr="00CA6E96">
        <w:rPr>
          <w:noProof/>
        </w:rPr>
        <w:t>Other MO Services</w:t>
      </w:r>
      <w:r>
        <w:rPr>
          <w:noProof/>
        </w:rPr>
        <w:tab/>
      </w:r>
      <w:r>
        <w:rPr>
          <w:noProof/>
        </w:rPr>
        <w:fldChar w:fldCharType="begin"/>
      </w:r>
      <w:r>
        <w:rPr>
          <w:noProof/>
        </w:rPr>
        <w:instrText xml:space="preserve"> PAGEREF _Toc24548904 \h </w:instrText>
      </w:r>
      <w:r>
        <w:rPr>
          <w:noProof/>
        </w:rPr>
      </w:r>
      <w:r>
        <w:rPr>
          <w:noProof/>
        </w:rPr>
        <w:fldChar w:fldCharType="separate"/>
      </w:r>
      <w:r>
        <w:rPr>
          <w:noProof/>
        </w:rPr>
        <w:t>147</w:t>
      </w:r>
      <w:r>
        <w:rPr>
          <w:noProof/>
        </w:rPr>
        <w:fldChar w:fldCharType="end"/>
      </w:r>
    </w:p>
    <w:p w14:paraId="0804831C"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6.3</w:t>
      </w:r>
      <w:r>
        <w:rPr>
          <w:rFonts w:asciiTheme="minorHAnsi" w:eastAsiaTheme="minorEastAsia" w:hAnsiTheme="minorHAnsi"/>
          <w:smallCaps w:val="0"/>
          <w:noProof/>
          <w:sz w:val="22"/>
          <w:szCs w:val="22"/>
          <w:lang w:val="en-GB" w:eastAsia="en-GB"/>
        </w:rPr>
        <w:tab/>
      </w:r>
      <w:r w:rsidRPr="00CA6E96">
        <w:rPr>
          <w:noProof/>
        </w:rPr>
        <w:t>SOIS Services</w:t>
      </w:r>
      <w:r>
        <w:rPr>
          <w:noProof/>
        </w:rPr>
        <w:tab/>
      </w:r>
      <w:r>
        <w:rPr>
          <w:noProof/>
        </w:rPr>
        <w:fldChar w:fldCharType="begin"/>
      </w:r>
      <w:r>
        <w:rPr>
          <w:noProof/>
        </w:rPr>
        <w:instrText xml:space="preserve"> PAGEREF _Toc24548905 \h </w:instrText>
      </w:r>
      <w:r>
        <w:rPr>
          <w:noProof/>
        </w:rPr>
      </w:r>
      <w:r>
        <w:rPr>
          <w:noProof/>
        </w:rPr>
        <w:fldChar w:fldCharType="separate"/>
      </w:r>
      <w:r>
        <w:rPr>
          <w:noProof/>
        </w:rPr>
        <w:t>148</w:t>
      </w:r>
      <w:r>
        <w:rPr>
          <w:noProof/>
        </w:rPr>
        <w:fldChar w:fldCharType="end"/>
      </w:r>
    </w:p>
    <w:p w14:paraId="30268FC1"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6.4</w:t>
      </w:r>
      <w:r>
        <w:rPr>
          <w:rFonts w:asciiTheme="minorHAnsi" w:eastAsiaTheme="minorEastAsia" w:hAnsiTheme="minorHAnsi"/>
          <w:smallCaps w:val="0"/>
          <w:noProof/>
          <w:sz w:val="22"/>
          <w:szCs w:val="22"/>
          <w:lang w:val="en-GB" w:eastAsia="en-GB"/>
        </w:rPr>
        <w:tab/>
      </w:r>
      <w:r w:rsidRPr="00CA6E96">
        <w:rPr>
          <w:noProof/>
        </w:rPr>
        <w:t>Security Concepts for Service Viewpoint</w:t>
      </w:r>
      <w:r>
        <w:rPr>
          <w:noProof/>
        </w:rPr>
        <w:tab/>
      </w:r>
      <w:r>
        <w:rPr>
          <w:noProof/>
        </w:rPr>
        <w:fldChar w:fldCharType="begin"/>
      </w:r>
      <w:r>
        <w:rPr>
          <w:noProof/>
        </w:rPr>
        <w:instrText xml:space="preserve"> PAGEREF _Toc24548906 \h </w:instrText>
      </w:r>
      <w:r>
        <w:rPr>
          <w:noProof/>
        </w:rPr>
      </w:r>
      <w:r>
        <w:rPr>
          <w:noProof/>
        </w:rPr>
        <w:fldChar w:fldCharType="separate"/>
      </w:r>
      <w:r>
        <w:rPr>
          <w:noProof/>
        </w:rPr>
        <w:t>151</w:t>
      </w:r>
      <w:r>
        <w:rPr>
          <w:noProof/>
        </w:rPr>
        <w:fldChar w:fldCharType="end"/>
      </w:r>
    </w:p>
    <w:p w14:paraId="5265BCFF"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7.</w:t>
      </w:r>
      <w:r>
        <w:rPr>
          <w:rFonts w:asciiTheme="minorHAnsi" w:eastAsiaTheme="minorEastAsia" w:hAnsiTheme="minorHAnsi"/>
          <w:b w:val="0"/>
          <w:caps w:val="0"/>
          <w:noProof/>
          <w:sz w:val="22"/>
          <w:szCs w:val="22"/>
          <w:lang w:val="en-GB" w:eastAsia="en-GB"/>
        </w:rPr>
        <w:tab/>
      </w:r>
      <w:r>
        <w:rPr>
          <w:noProof/>
        </w:rPr>
        <w:t>Communications Viewpoint (Protocol stacks)</w:t>
      </w:r>
      <w:r>
        <w:rPr>
          <w:noProof/>
        </w:rPr>
        <w:tab/>
      </w:r>
      <w:r>
        <w:rPr>
          <w:noProof/>
        </w:rPr>
        <w:fldChar w:fldCharType="begin"/>
      </w:r>
      <w:r>
        <w:rPr>
          <w:noProof/>
        </w:rPr>
        <w:instrText xml:space="preserve"> PAGEREF _Toc24548907 \h </w:instrText>
      </w:r>
      <w:r>
        <w:rPr>
          <w:noProof/>
        </w:rPr>
      </w:r>
      <w:r>
        <w:rPr>
          <w:noProof/>
        </w:rPr>
        <w:fldChar w:fldCharType="separate"/>
      </w:r>
      <w:r>
        <w:rPr>
          <w:noProof/>
        </w:rPr>
        <w:t>152</w:t>
      </w:r>
      <w:r>
        <w:rPr>
          <w:noProof/>
        </w:rPr>
        <w:fldChar w:fldCharType="end"/>
      </w:r>
    </w:p>
    <w:p w14:paraId="24107355"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7.1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_Toc24548908 \h </w:instrText>
      </w:r>
      <w:r>
        <w:rPr>
          <w:noProof/>
        </w:rPr>
      </w:r>
      <w:r>
        <w:rPr>
          <w:noProof/>
        </w:rPr>
        <w:fldChar w:fldCharType="separate"/>
      </w:r>
      <w:r>
        <w:rPr>
          <w:noProof/>
        </w:rPr>
        <w:t>152</w:t>
      </w:r>
      <w:r>
        <w:rPr>
          <w:noProof/>
        </w:rPr>
        <w:fldChar w:fldCharType="end"/>
      </w:r>
    </w:p>
    <w:p w14:paraId="26253E8D"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7.2</w:t>
      </w:r>
      <w:r>
        <w:rPr>
          <w:rFonts w:asciiTheme="minorHAnsi" w:eastAsiaTheme="minorEastAsia" w:hAnsiTheme="minorHAnsi"/>
          <w:smallCaps w:val="0"/>
          <w:noProof/>
          <w:sz w:val="22"/>
          <w:szCs w:val="22"/>
          <w:lang w:val="en-GB" w:eastAsia="en-GB"/>
        </w:rPr>
        <w:tab/>
      </w:r>
      <w:r>
        <w:rPr>
          <w:noProof/>
        </w:rPr>
        <w:t>ISO Protocol Stack and Layer Definitions</w:t>
      </w:r>
      <w:r>
        <w:rPr>
          <w:noProof/>
        </w:rPr>
        <w:tab/>
      </w:r>
      <w:r>
        <w:rPr>
          <w:noProof/>
        </w:rPr>
        <w:fldChar w:fldCharType="begin"/>
      </w:r>
      <w:r>
        <w:rPr>
          <w:noProof/>
        </w:rPr>
        <w:instrText xml:space="preserve"> PAGEREF _Toc24548909 \h </w:instrText>
      </w:r>
      <w:r>
        <w:rPr>
          <w:noProof/>
        </w:rPr>
      </w:r>
      <w:r>
        <w:rPr>
          <w:noProof/>
        </w:rPr>
        <w:fldChar w:fldCharType="separate"/>
      </w:r>
      <w:r>
        <w:rPr>
          <w:noProof/>
        </w:rPr>
        <w:t>152</w:t>
      </w:r>
      <w:r>
        <w:rPr>
          <w:noProof/>
        </w:rPr>
        <w:fldChar w:fldCharType="end"/>
      </w:r>
    </w:p>
    <w:p w14:paraId="7DDD635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7.2.1</w:t>
      </w:r>
      <w:r>
        <w:rPr>
          <w:rFonts w:asciiTheme="minorHAnsi" w:eastAsiaTheme="minorEastAsia" w:hAnsiTheme="minorHAnsi"/>
          <w:i w:val="0"/>
          <w:noProof/>
          <w:sz w:val="22"/>
          <w:szCs w:val="22"/>
          <w:lang w:val="en-GB" w:eastAsia="en-GB"/>
        </w:rPr>
        <w:tab/>
      </w:r>
      <w:r>
        <w:rPr>
          <w:noProof/>
        </w:rPr>
        <w:t>Application Layer</w:t>
      </w:r>
      <w:r>
        <w:rPr>
          <w:noProof/>
        </w:rPr>
        <w:tab/>
      </w:r>
      <w:r>
        <w:rPr>
          <w:noProof/>
        </w:rPr>
        <w:fldChar w:fldCharType="begin"/>
      </w:r>
      <w:r>
        <w:rPr>
          <w:noProof/>
        </w:rPr>
        <w:instrText xml:space="preserve"> PAGEREF _Toc24548910 \h </w:instrText>
      </w:r>
      <w:r>
        <w:rPr>
          <w:noProof/>
        </w:rPr>
      </w:r>
      <w:r>
        <w:rPr>
          <w:noProof/>
        </w:rPr>
        <w:fldChar w:fldCharType="separate"/>
      </w:r>
      <w:r>
        <w:rPr>
          <w:noProof/>
        </w:rPr>
        <w:t>153</w:t>
      </w:r>
      <w:r>
        <w:rPr>
          <w:noProof/>
        </w:rPr>
        <w:fldChar w:fldCharType="end"/>
      </w:r>
    </w:p>
    <w:p w14:paraId="3137E7D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7.2.2</w:t>
      </w:r>
      <w:r>
        <w:rPr>
          <w:rFonts w:asciiTheme="minorHAnsi" w:eastAsiaTheme="minorEastAsia" w:hAnsiTheme="minorHAnsi"/>
          <w:i w:val="0"/>
          <w:noProof/>
          <w:sz w:val="22"/>
          <w:szCs w:val="22"/>
          <w:lang w:val="en-GB" w:eastAsia="en-GB"/>
        </w:rPr>
        <w:tab/>
      </w:r>
      <w:r>
        <w:rPr>
          <w:noProof/>
        </w:rPr>
        <w:t>Transport Layer</w:t>
      </w:r>
      <w:r>
        <w:rPr>
          <w:noProof/>
        </w:rPr>
        <w:tab/>
      </w:r>
      <w:r>
        <w:rPr>
          <w:noProof/>
        </w:rPr>
        <w:fldChar w:fldCharType="begin"/>
      </w:r>
      <w:r>
        <w:rPr>
          <w:noProof/>
        </w:rPr>
        <w:instrText xml:space="preserve"> PAGEREF _Toc24548911 \h </w:instrText>
      </w:r>
      <w:r>
        <w:rPr>
          <w:noProof/>
        </w:rPr>
      </w:r>
      <w:r>
        <w:rPr>
          <w:noProof/>
        </w:rPr>
        <w:fldChar w:fldCharType="separate"/>
      </w:r>
      <w:r>
        <w:rPr>
          <w:noProof/>
        </w:rPr>
        <w:t>154</w:t>
      </w:r>
      <w:r>
        <w:rPr>
          <w:noProof/>
        </w:rPr>
        <w:fldChar w:fldCharType="end"/>
      </w:r>
    </w:p>
    <w:p w14:paraId="48C57BE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7.2.3</w:t>
      </w:r>
      <w:r>
        <w:rPr>
          <w:rFonts w:asciiTheme="minorHAnsi" w:eastAsiaTheme="minorEastAsia" w:hAnsiTheme="minorHAnsi"/>
          <w:i w:val="0"/>
          <w:noProof/>
          <w:sz w:val="22"/>
          <w:szCs w:val="22"/>
          <w:lang w:val="en-GB" w:eastAsia="en-GB"/>
        </w:rPr>
        <w:tab/>
      </w:r>
      <w:r>
        <w:rPr>
          <w:noProof/>
        </w:rPr>
        <w:t>Network Layer</w:t>
      </w:r>
      <w:r>
        <w:rPr>
          <w:noProof/>
        </w:rPr>
        <w:tab/>
      </w:r>
      <w:r>
        <w:rPr>
          <w:noProof/>
        </w:rPr>
        <w:fldChar w:fldCharType="begin"/>
      </w:r>
      <w:r>
        <w:rPr>
          <w:noProof/>
        </w:rPr>
        <w:instrText xml:space="preserve"> PAGEREF _Toc24548912 \h </w:instrText>
      </w:r>
      <w:r>
        <w:rPr>
          <w:noProof/>
        </w:rPr>
      </w:r>
      <w:r>
        <w:rPr>
          <w:noProof/>
        </w:rPr>
        <w:fldChar w:fldCharType="separate"/>
      </w:r>
      <w:r>
        <w:rPr>
          <w:noProof/>
        </w:rPr>
        <w:t>154</w:t>
      </w:r>
      <w:r>
        <w:rPr>
          <w:noProof/>
        </w:rPr>
        <w:fldChar w:fldCharType="end"/>
      </w:r>
    </w:p>
    <w:p w14:paraId="5B2FC049"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7.2.4</w:t>
      </w:r>
      <w:r>
        <w:rPr>
          <w:rFonts w:asciiTheme="minorHAnsi" w:eastAsiaTheme="minorEastAsia" w:hAnsiTheme="minorHAnsi"/>
          <w:i w:val="0"/>
          <w:noProof/>
          <w:sz w:val="22"/>
          <w:szCs w:val="22"/>
          <w:lang w:val="en-GB" w:eastAsia="en-GB"/>
        </w:rPr>
        <w:tab/>
      </w:r>
      <w:r>
        <w:rPr>
          <w:noProof/>
        </w:rPr>
        <w:t>Data Link Layer</w:t>
      </w:r>
      <w:r>
        <w:rPr>
          <w:noProof/>
        </w:rPr>
        <w:tab/>
      </w:r>
      <w:r>
        <w:rPr>
          <w:noProof/>
        </w:rPr>
        <w:fldChar w:fldCharType="begin"/>
      </w:r>
      <w:r>
        <w:rPr>
          <w:noProof/>
        </w:rPr>
        <w:instrText xml:space="preserve"> PAGEREF _Toc24548913 \h </w:instrText>
      </w:r>
      <w:r>
        <w:rPr>
          <w:noProof/>
        </w:rPr>
      </w:r>
      <w:r>
        <w:rPr>
          <w:noProof/>
        </w:rPr>
        <w:fldChar w:fldCharType="separate"/>
      </w:r>
      <w:r>
        <w:rPr>
          <w:noProof/>
        </w:rPr>
        <w:t>154</w:t>
      </w:r>
      <w:r>
        <w:rPr>
          <w:noProof/>
        </w:rPr>
        <w:fldChar w:fldCharType="end"/>
      </w:r>
    </w:p>
    <w:p w14:paraId="51F08929"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7.2.4.1</w:t>
      </w:r>
      <w:r>
        <w:rPr>
          <w:rFonts w:asciiTheme="minorHAnsi" w:eastAsiaTheme="minorEastAsia" w:hAnsiTheme="minorHAnsi"/>
          <w:noProof/>
          <w:sz w:val="22"/>
          <w:szCs w:val="22"/>
          <w:lang w:val="en-GB" w:eastAsia="en-GB"/>
        </w:rPr>
        <w:tab/>
      </w:r>
      <w:r>
        <w:rPr>
          <w:noProof/>
        </w:rPr>
        <w:t>Coding and Synchronization Sublayer</w:t>
      </w:r>
      <w:r>
        <w:rPr>
          <w:noProof/>
        </w:rPr>
        <w:tab/>
      </w:r>
      <w:r>
        <w:rPr>
          <w:noProof/>
        </w:rPr>
        <w:fldChar w:fldCharType="begin"/>
      </w:r>
      <w:r>
        <w:rPr>
          <w:noProof/>
        </w:rPr>
        <w:instrText xml:space="preserve"> PAGEREF _Toc24548914 \h </w:instrText>
      </w:r>
      <w:r>
        <w:rPr>
          <w:noProof/>
        </w:rPr>
      </w:r>
      <w:r>
        <w:rPr>
          <w:noProof/>
        </w:rPr>
        <w:fldChar w:fldCharType="separate"/>
      </w:r>
      <w:r>
        <w:rPr>
          <w:noProof/>
        </w:rPr>
        <w:t>154</w:t>
      </w:r>
      <w:r>
        <w:rPr>
          <w:noProof/>
        </w:rPr>
        <w:fldChar w:fldCharType="end"/>
      </w:r>
    </w:p>
    <w:p w14:paraId="13CABF2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7.2.5</w:t>
      </w:r>
      <w:r>
        <w:rPr>
          <w:rFonts w:asciiTheme="minorHAnsi" w:eastAsiaTheme="minorEastAsia" w:hAnsiTheme="minorHAnsi"/>
          <w:i w:val="0"/>
          <w:noProof/>
          <w:sz w:val="22"/>
          <w:szCs w:val="22"/>
          <w:lang w:val="en-GB" w:eastAsia="en-GB"/>
        </w:rPr>
        <w:tab/>
      </w:r>
      <w:r>
        <w:rPr>
          <w:noProof/>
        </w:rPr>
        <w:t>Physical Layer</w:t>
      </w:r>
      <w:r>
        <w:rPr>
          <w:noProof/>
        </w:rPr>
        <w:tab/>
      </w:r>
      <w:r>
        <w:rPr>
          <w:noProof/>
        </w:rPr>
        <w:fldChar w:fldCharType="begin"/>
      </w:r>
      <w:r>
        <w:rPr>
          <w:noProof/>
        </w:rPr>
        <w:instrText xml:space="preserve"> PAGEREF _Toc24548915 \h </w:instrText>
      </w:r>
      <w:r>
        <w:rPr>
          <w:noProof/>
        </w:rPr>
      </w:r>
      <w:r>
        <w:rPr>
          <w:noProof/>
        </w:rPr>
        <w:fldChar w:fldCharType="separate"/>
      </w:r>
      <w:r>
        <w:rPr>
          <w:noProof/>
        </w:rPr>
        <w:t>155</w:t>
      </w:r>
      <w:r>
        <w:rPr>
          <w:noProof/>
        </w:rPr>
        <w:fldChar w:fldCharType="end"/>
      </w:r>
    </w:p>
    <w:p w14:paraId="64147CDB"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7.3</w:t>
      </w:r>
      <w:r>
        <w:rPr>
          <w:rFonts w:asciiTheme="minorHAnsi" w:eastAsiaTheme="minorEastAsia" w:hAnsiTheme="minorHAnsi"/>
          <w:smallCaps w:val="0"/>
          <w:noProof/>
          <w:sz w:val="22"/>
          <w:szCs w:val="22"/>
          <w:lang w:val="en-GB" w:eastAsia="en-GB"/>
        </w:rPr>
        <w:tab/>
      </w:r>
      <w:r w:rsidRPr="00CA6E96">
        <w:rPr>
          <w:noProof/>
        </w:rPr>
        <w:t>Specific Protocols for MOIMS Service Interface Binding</w:t>
      </w:r>
      <w:r>
        <w:rPr>
          <w:noProof/>
        </w:rPr>
        <w:tab/>
      </w:r>
      <w:r>
        <w:rPr>
          <w:noProof/>
        </w:rPr>
        <w:fldChar w:fldCharType="begin"/>
      </w:r>
      <w:r>
        <w:rPr>
          <w:noProof/>
        </w:rPr>
        <w:instrText xml:space="preserve"> PAGEREF _Toc24548916 \h </w:instrText>
      </w:r>
      <w:r>
        <w:rPr>
          <w:noProof/>
        </w:rPr>
      </w:r>
      <w:r>
        <w:rPr>
          <w:noProof/>
        </w:rPr>
        <w:fldChar w:fldCharType="separate"/>
      </w:r>
      <w:r>
        <w:rPr>
          <w:noProof/>
        </w:rPr>
        <w:t>155</w:t>
      </w:r>
      <w:r>
        <w:rPr>
          <w:noProof/>
        </w:rPr>
        <w:fldChar w:fldCharType="end"/>
      </w:r>
    </w:p>
    <w:p w14:paraId="0106CC28"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7.3.1</w:t>
      </w:r>
      <w:r>
        <w:rPr>
          <w:rFonts w:asciiTheme="minorHAnsi" w:eastAsiaTheme="minorEastAsia" w:hAnsiTheme="minorHAnsi"/>
          <w:i w:val="0"/>
          <w:noProof/>
          <w:sz w:val="22"/>
          <w:szCs w:val="22"/>
          <w:lang w:val="en-GB" w:eastAsia="en-GB"/>
        </w:rPr>
        <w:tab/>
      </w:r>
      <w:r w:rsidRPr="00CA6E96">
        <w:rPr>
          <w:noProof/>
        </w:rPr>
        <w:t>Communications Deployment Contexts</w:t>
      </w:r>
      <w:r>
        <w:rPr>
          <w:noProof/>
        </w:rPr>
        <w:tab/>
      </w:r>
      <w:r>
        <w:rPr>
          <w:noProof/>
        </w:rPr>
        <w:fldChar w:fldCharType="begin"/>
      </w:r>
      <w:r>
        <w:rPr>
          <w:noProof/>
        </w:rPr>
        <w:instrText xml:space="preserve"> PAGEREF _Toc24548917 \h </w:instrText>
      </w:r>
      <w:r>
        <w:rPr>
          <w:noProof/>
        </w:rPr>
      </w:r>
      <w:r>
        <w:rPr>
          <w:noProof/>
        </w:rPr>
        <w:fldChar w:fldCharType="separate"/>
      </w:r>
      <w:r>
        <w:rPr>
          <w:noProof/>
        </w:rPr>
        <w:t>156</w:t>
      </w:r>
      <w:r>
        <w:rPr>
          <w:noProof/>
        </w:rPr>
        <w:fldChar w:fldCharType="end"/>
      </w:r>
    </w:p>
    <w:p w14:paraId="7CD2D1E6"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7.3.2</w:t>
      </w:r>
      <w:r>
        <w:rPr>
          <w:rFonts w:asciiTheme="minorHAnsi" w:eastAsiaTheme="minorEastAsia" w:hAnsiTheme="minorHAnsi"/>
          <w:i w:val="0"/>
          <w:noProof/>
          <w:sz w:val="22"/>
          <w:szCs w:val="22"/>
          <w:lang w:val="en-GB" w:eastAsia="en-GB"/>
        </w:rPr>
        <w:tab/>
      </w:r>
      <w:r w:rsidRPr="00CA6E96">
        <w:rPr>
          <w:noProof/>
        </w:rPr>
        <w:t>Generic Protocol Stack</w:t>
      </w:r>
      <w:r>
        <w:rPr>
          <w:noProof/>
        </w:rPr>
        <w:tab/>
      </w:r>
      <w:r>
        <w:rPr>
          <w:noProof/>
        </w:rPr>
        <w:fldChar w:fldCharType="begin"/>
      </w:r>
      <w:r>
        <w:rPr>
          <w:noProof/>
        </w:rPr>
        <w:instrText xml:space="preserve"> PAGEREF _Toc24548918 \h </w:instrText>
      </w:r>
      <w:r>
        <w:rPr>
          <w:noProof/>
        </w:rPr>
      </w:r>
      <w:r>
        <w:rPr>
          <w:noProof/>
        </w:rPr>
        <w:fldChar w:fldCharType="separate"/>
      </w:r>
      <w:r>
        <w:rPr>
          <w:noProof/>
        </w:rPr>
        <w:t>158</w:t>
      </w:r>
      <w:r>
        <w:rPr>
          <w:noProof/>
        </w:rPr>
        <w:fldChar w:fldCharType="end"/>
      </w:r>
    </w:p>
    <w:p w14:paraId="3ECB6DA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7.3.3</w:t>
      </w:r>
      <w:r>
        <w:rPr>
          <w:rFonts w:asciiTheme="minorHAnsi" w:eastAsiaTheme="minorEastAsia" w:hAnsiTheme="minorHAnsi"/>
          <w:i w:val="0"/>
          <w:noProof/>
          <w:sz w:val="22"/>
          <w:szCs w:val="22"/>
          <w:lang w:val="en-GB" w:eastAsia="en-GB"/>
        </w:rPr>
        <w:tab/>
      </w:r>
      <w:r w:rsidRPr="00CA6E96">
        <w:rPr>
          <w:noProof/>
        </w:rPr>
        <w:t>Space Link Context</w:t>
      </w:r>
      <w:r>
        <w:rPr>
          <w:noProof/>
        </w:rPr>
        <w:tab/>
      </w:r>
      <w:r>
        <w:rPr>
          <w:noProof/>
        </w:rPr>
        <w:fldChar w:fldCharType="begin"/>
      </w:r>
      <w:r>
        <w:rPr>
          <w:noProof/>
        </w:rPr>
        <w:instrText xml:space="preserve"> PAGEREF _Toc24548919 \h </w:instrText>
      </w:r>
      <w:r>
        <w:rPr>
          <w:noProof/>
        </w:rPr>
      </w:r>
      <w:r>
        <w:rPr>
          <w:noProof/>
        </w:rPr>
        <w:fldChar w:fldCharType="separate"/>
      </w:r>
      <w:r>
        <w:rPr>
          <w:noProof/>
        </w:rPr>
        <w:t>161</w:t>
      </w:r>
      <w:r>
        <w:rPr>
          <w:noProof/>
        </w:rPr>
        <w:fldChar w:fldCharType="end"/>
      </w:r>
    </w:p>
    <w:p w14:paraId="1D3B544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7.3.4</w:t>
      </w:r>
      <w:r>
        <w:rPr>
          <w:rFonts w:asciiTheme="minorHAnsi" w:eastAsiaTheme="minorEastAsia" w:hAnsiTheme="minorHAnsi"/>
          <w:i w:val="0"/>
          <w:noProof/>
          <w:sz w:val="22"/>
          <w:szCs w:val="22"/>
          <w:lang w:val="en-GB" w:eastAsia="en-GB"/>
        </w:rPr>
        <w:tab/>
      </w:r>
      <w:r w:rsidRPr="00CA6E96">
        <w:rPr>
          <w:noProof/>
        </w:rPr>
        <w:t>Ground Context</w:t>
      </w:r>
      <w:r>
        <w:rPr>
          <w:noProof/>
        </w:rPr>
        <w:tab/>
      </w:r>
      <w:r>
        <w:rPr>
          <w:noProof/>
        </w:rPr>
        <w:fldChar w:fldCharType="begin"/>
      </w:r>
      <w:r>
        <w:rPr>
          <w:noProof/>
        </w:rPr>
        <w:instrText xml:space="preserve"> PAGEREF _Toc24548920 \h </w:instrText>
      </w:r>
      <w:r>
        <w:rPr>
          <w:noProof/>
        </w:rPr>
      </w:r>
      <w:r>
        <w:rPr>
          <w:noProof/>
        </w:rPr>
        <w:fldChar w:fldCharType="separate"/>
      </w:r>
      <w:r>
        <w:rPr>
          <w:noProof/>
        </w:rPr>
        <w:t>163</w:t>
      </w:r>
      <w:r>
        <w:rPr>
          <w:noProof/>
        </w:rPr>
        <w:fldChar w:fldCharType="end"/>
      </w:r>
    </w:p>
    <w:p w14:paraId="081DC84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7.3.5</w:t>
      </w:r>
      <w:r>
        <w:rPr>
          <w:rFonts w:asciiTheme="minorHAnsi" w:eastAsiaTheme="minorEastAsia" w:hAnsiTheme="minorHAnsi"/>
          <w:i w:val="0"/>
          <w:noProof/>
          <w:sz w:val="22"/>
          <w:szCs w:val="22"/>
          <w:lang w:val="en-GB" w:eastAsia="en-GB"/>
        </w:rPr>
        <w:tab/>
      </w:r>
      <w:r w:rsidRPr="00CA6E96">
        <w:rPr>
          <w:noProof/>
        </w:rPr>
        <w:t>On-board Context</w:t>
      </w:r>
      <w:r>
        <w:rPr>
          <w:noProof/>
        </w:rPr>
        <w:tab/>
      </w:r>
      <w:r>
        <w:rPr>
          <w:noProof/>
        </w:rPr>
        <w:fldChar w:fldCharType="begin"/>
      </w:r>
      <w:r>
        <w:rPr>
          <w:noProof/>
        </w:rPr>
        <w:instrText xml:space="preserve"> PAGEREF _Toc24548921 \h </w:instrText>
      </w:r>
      <w:r>
        <w:rPr>
          <w:noProof/>
        </w:rPr>
      </w:r>
      <w:r>
        <w:rPr>
          <w:noProof/>
        </w:rPr>
        <w:fldChar w:fldCharType="separate"/>
      </w:r>
      <w:r>
        <w:rPr>
          <w:noProof/>
        </w:rPr>
        <w:t>164</w:t>
      </w:r>
      <w:r>
        <w:rPr>
          <w:noProof/>
        </w:rPr>
        <w:fldChar w:fldCharType="end"/>
      </w:r>
    </w:p>
    <w:p w14:paraId="7998BEA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7.3.6</w:t>
      </w:r>
      <w:r>
        <w:rPr>
          <w:rFonts w:asciiTheme="minorHAnsi" w:eastAsiaTheme="minorEastAsia" w:hAnsiTheme="minorHAnsi"/>
          <w:i w:val="0"/>
          <w:noProof/>
          <w:sz w:val="22"/>
          <w:szCs w:val="22"/>
          <w:lang w:val="en-GB" w:eastAsia="en-GB"/>
        </w:rPr>
        <w:tab/>
      </w:r>
      <w:r w:rsidRPr="00CA6E96">
        <w:rPr>
          <w:noProof/>
        </w:rPr>
        <w:t>Context Bridging</w:t>
      </w:r>
      <w:r>
        <w:rPr>
          <w:noProof/>
        </w:rPr>
        <w:tab/>
      </w:r>
      <w:r>
        <w:rPr>
          <w:noProof/>
        </w:rPr>
        <w:fldChar w:fldCharType="begin"/>
      </w:r>
      <w:r>
        <w:rPr>
          <w:noProof/>
        </w:rPr>
        <w:instrText xml:space="preserve"> PAGEREF _Toc24548922 \h </w:instrText>
      </w:r>
      <w:r>
        <w:rPr>
          <w:noProof/>
        </w:rPr>
      </w:r>
      <w:r>
        <w:rPr>
          <w:noProof/>
        </w:rPr>
        <w:fldChar w:fldCharType="separate"/>
      </w:r>
      <w:r>
        <w:rPr>
          <w:noProof/>
        </w:rPr>
        <w:t>166</w:t>
      </w:r>
      <w:r>
        <w:rPr>
          <w:noProof/>
        </w:rPr>
        <w:fldChar w:fldCharType="end"/>
      </w:r>
    </w:p>
    <w:p w14:paraId="73D7FB37"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7.4</w:t>
      </w:r>
      <w:r>
        <w:rPr>
          <w:rFonts w:asciiTheme="minorHAnsi" w:eastAsiaTheme="minorEastAsia" w:hAnsiTheme="minorHAnsi"/>
          <w:smallCaps w:val="0"/>
          <w:noProof/>
          <w:sz w:val="22"/>
          <w:szCs w:val="22"/>
          <w:lang w:val="en-GB" w:eastAsia="en-GB"/>
        </w:rPr>
        <w:tab/>
      </w:r>
      <w:r w:rsidRPr="00CA6E96">
        <w:rPr>
          <w:noProof/>
          <w:color w:val="000000" w:themeColor="text1"/>
        </w:rPr>
        <w:t>Specific Protocols for SOIS Service Interface Binding</w:t>
      </w:r>
      <w:r>
        <w:rPr>
          <w:noProof/>
        </w:rPr>
        <w:tab/>
      </w:r>
      <w:r>
        <w:rPr>
          <w:noProof/>
        </w:rPr>
        <w:fldChar w:fldCharType="begin"/>
      </w:r>
      <w:r>
        <w:rPr>
          <w:noProof/>
        </w:rPr>
        <w:instrText xml:space="preserve"> PAGEREF _Toc24548923 \h </w:instrText>
      </w:r>
      <w:r>
        <w:rPr>
          <w:noProof/>
        </w:rPr>
      </w:r>
      <w:r>
        <w:rPr>
          <w:noProof/>
        </w:rPr>
        <w:fldChar w:fldCharType="separate"/>
      </w:r>
      <w:r>
        <w:rPr>
          <w:noProof/>
        </w:rPr>
        <w:t>167</w:t>
      </w:r>
      <w:r>
        <w:rPr>
          <w:noProof/>
        </w:rPr>
        <w:fldChar w:fldCharType="end"/>
      </w:r>
    </w:p>
    <w:p w14:paraId="3FCD5D4C"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7.4.1</w:t>
      </w:r>
      <w:r>
        <w:rPr>
          <w:rFonts w:asciiTheme="minorHAnsi" w:eastAsiaTheme="minorEastAsia" w:hAnsiTheme="minorHAnsi"/>
          <w:i w:val="0"/>
          <w:noProof/>
          <w:sz w:val="22"/>
          <w:szCs w:val="22"/>
          <w:lang w:val="en-GB" w:eastAsia="en-GB"/>
        </w:rPr>
        <w:tab/>
      </w:r>
      <w:r w:rsidRPr="00CA6E96">
        <w:rPr>
          <w:noProof/>
        </w:rPr>
        <w:t>Simple Subnetwork</w:t>
      </w:r>
      <w:r>
        <w:rPr>
          <w:noProof/>
        </w:rPr>
        <w:tab/>
      </w:r>
      <w:r>
        <w:rPr>
          <w:noProof/>
        </w:rPr>
        <w:fldChar w:fldCharType="begin"/>
      </w:r>
      <w:r>
        <w:rPr>
          <w:noProof/>
        </w:rPr>
        <w:instrText xml:space="preserve"> PAGEREF _Toc24548924 \h </w:instrText>
      </w:r>
      <w:r>
        <w:rPr>
          <w:noProof/>
        </w:rPr>
      </w:r>
      <w:r>
        <w:rPr>
          <w:noProof/>
        </w:rPr>
        <w:fldChar w:fldCharType="separate"/>
      </w:r>
      <w:r>
        <w:rPr>
          <w:noProof/>
        </w:rPr>
        <w:t>168</w:t>
      </w:r>
      <w:r>
        <w:rPr>
          <w:noProof/>
        </w:rPr>
        <w:fldChar w:fldCharType="end"/>
      </w:r>
    </w:p>
    <w:p w14:paraId="4481113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7.4.2</w:t>
      </w:r>
      <w:r>
        <w:rPr>
          <w:rFonts w:asciiTheme="minorHAnsi" w:eastAsiaTheme="minorEastAsia" w:hAnsiTheme="minorHAnsi"/>
          <w:i w:val="0"/>
          <w:noProof/>
          <w:sz w:val="22"/>
          <w:szCs w:val="22"/>
          <w:lang w:val="en-GB" w:eastAsia="en-GB"/>
        </w:rPr>
        <w:tab/>
      </w:r>
      <w:r w:rsidRPr="00CA6E96">
        <w:rPr>
          <w:noProof/>
        </w:rPr>
        <w:t>Software Message Bus</w:t>
      </w:r>
      <w:r>
        <w:rPr>
          <w:noProof/>
        </w:rPr>
        <w:tab/>
      </w:r>
      <w:r>
        <w:rPr>
          <w:noProof/>
        </w:rPr>
        <w:fldChar w:fldCharType="begin"/>
      </w:r>
      <w:r>
        <w:rPr>
          <w:noProof/>
        </w:rPr>
        <w:instrText xml:space="preserve"> PAGEREF _Toc24548925 \h </w:instrText>
      </w:r>
      <w:r>
        <w:rPr>
          <w:noProof/>
        </w:rPr>
      </w:r>
      <w:r>
        <w:rPr>
          <w:noProof/>
        </w:rPr>
        <w:fldChar w:fldCharType="separate"/>
      </w:r>
      <w:r>
        <w:rPr>
          <w:noProof/>
        </w:rPr>
        <w:t>169</w:t>
      </w:r>
      <w:r>
        <w:rPr>
          <w:noProof/>
        </w:rPr>
        <w:fldChar w:fldCharType="end"/>
      </w:r>
    </w:p>
    <w:p w14:paraId="267F28D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7.4.3</w:t>
      </w:r>
      <w:r>
        <w:rPr>
          <w:rFonts w:asciiTheme="minorHAnsi" w:eastAsiaTheme="minorEastAsia" w:hAnsiTheme="minorHAnsi"/>
          <w:i w:val="0"/>
          <w:noProof/>
          <w:sz w:val="22"/>
          <w:szCs w:val="22"/>
          <w:lang w:val="en-GB" w:eastAsia="en-GB"/>
        </w:rPr>
        <w:tab/>
      </w:r>
      <w:r w:rsidRPr="00CA6E96">
        <w:rPr>
          <w:noProof/>
        </w:rPr>
        <w:t>Multiple Processors Separating Application and Instrument</w:t>
      </w:r>
      <w:r>
        <w:rPr>
          <w:noProof/>
        </w:rPr>
        <w:tab/>
      </w:r>
      <w:r>
        <w:rPr>
          <w:noProof/>
        </w:rPr>
        <w:fldChar w:fldCharType="begin"/>
      </w:r>
      <w:r>
        <w:rPr>
          <w:noProof/>
        </w:rPr>
        <w:instrText xml:space="preserve"> PAGEREF _Toc24548926 \h </w:instrText>
      </w:r>
      <w:r>
        <w:rPr>
          <w:noProof/>
        </w:rPr>
      </w:r>
      <w:r>
        <w:rPr>
          <w:noProof/>
        </w:rPr>
        <w:fldChar w:fldCharType="separate"/>
      </w:r>
      <w:r>
        <w:rPr>
          <w:noProof/>
        </w:rPr>
        <w:t>169</w:t>
      </w:r>
      <w:r>
        <w:rPr>
          <w:noProof/>
        </w:rPr>
        <w:fldChar w:fldCharType="end"/>
      </w:r>
    </w:p>
    <w:p w14:paraId="774E146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7.4.4</w:t>
      </w:r>
      <w:r>
        <w:rPr>
          <w:rFonts w:asciiTheme="minorHAnsi" w:eastAsiaTheme="minorEastAsia" w:hAnsiTheme="minorHAnsi"/>
          <w:i w:val="0"/>
          <w:noProof/>
          <w:sz w:val="22"/>
          <w:szCs w:val="22"/>
          <w:lang w:val="en-GB" w:eastAsia="en-GB"/>
        </w:rPr>
        <w:tab/>
      </w:r>
      <w:r w:rsidRPr="00CA6E96">
        <w:rPr>
          <w:noProof/>
        </w:rPr>
        <w:t>Multiple Processors Separating Applications</w:t>
      </w:r>
      <w:r>
        <w:rPr>
          <w:noProof/>
        </w:rPr>
        <w:tab/>
      </w:r>
      <w:r>
        <w:rPr>
          <w:noProof/>
        </w:rPr>
        <w:fldChar w:fldCharType="begin"/>
      </w:r>
      <w:r>
        <w:rPr>
          <w:noProof/>
        </w:rPr>
        <w:instrText xml:space="preserve"> PAGEREF _Toc24548927 \h </w:instrText>
      </w:r>
      <w:r>
        <w:rPr>
          <w:noProof/>
        </w:rPr>
      </w:r>
      <w:r>
        <w:rPr>
          <w:noProof/>
        </w:rPr>
        <w:fldChar w:fldCharType="separate"/>
      </w:r>
      <w:r>
        <w:rPr>
          <w:noProof/>
        </w:rPr>
        <w:t>170</w:t>
      </w:r>
      <w:r>
        <w:rPr>
          <w:noProof/>
        </w:rPr>
        <w:fldChar w:fldCharType="end"/>
      </w:r>
    </w:p>
    <w:p w14:paraId="0972510C"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7.4.5</w:t>
      </w:r>
      <w:r>
        <w:rPr>
          <w:rFonts w:asciiTheme="minorHAnsi" w:eastAsiaTheme="minorEastAsia" w:hAnsiTheme="minorHAnsi"/>
          <w:i w:val="0"/>
          <w:noProof/>
          <w:sz w:val="22"/>
          <w:szCs w:val="22"/>
          <w:lang w:val="en-GB" w:eastAsia="en-GB"/>
        </w:rPr>
        <w:tab/>
      </w:r>
      <w:r w:rsidRPr="00CA6E96">
        <w:rPr>
          <w:noProof/>
        </w:rPr>
        <w:t>Connection to External Network</w:t>
      </w:r>
      <w:r>
        <w:rPr>
          <w:noProof/>
        </w:rPr>
        <w:tab/>
      </w:r>
      <w:r>
        <w:rPr>
          <w:noProof/>
        </w:rPr>
        <w:fldChar w:fldCharType="begin"/>
      </w:r>
      <w:r>
        <w:rPr>
          <w:noProof/>
        </w:rPr>
        <w:instrText xml:space="preserve"> PAGEREF _Toc24548928 \h </w:instrText>
      </w:r>
      <w:r>
        <w:rPr>
          <w:noProof/>
        </w:rPr>
      </w:r>
      <w:r>
        <w:rPr>
          <w:noProof/>
        </w:rPr>
        <w:fldChar w:fldCharType="separate"/>
      </w:r>
      <w:r>
        <w:rPr>
          <w:noProof/>
        </w:rPr>
        <w:t>172</w:t>
      </w:r>
      <w:r>
        <w:rPr>
          <w:noProof/>
        </w:rPr>
        <w:fldChar w:fldCharType="end"/>
      </w:r>
    </w:p>
    <w:p w14:paraId="019BFCB9"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7.5</w:t>
      </w:r>
      <w:r>
        <w:rPr>
          <w:rFonts w:asciiTheme="minorHAnsi" w:eastAsiaTheme="minorEastAsia" w:hAnsiTheme="minorHAnsi"/>
          <w:smallCaps w:val="0"/>
          <w:noProof/>
          <w:sz w:val="22"/>
          <w:szCs w:val="22"/>
          <w:lang w:val="en-GB" w:eastAsia="en-GB"/>
        </w:rPr>
        <w:tab/>
      </w:r>
      <w:r>
        <w:rPr>
          <w:noProof/>
        </w:rPr>
        <w:t>Remaining Challenges to Protocol Deployment for SOIS and MOIMS</w:t>
      </w:r>
      <w:r>
        <w:rPr>
          <w:noProof/>
        </w:rPr>
        <w:tab/>
      </w:r>
      <w:r>
        <w:rPr>
          <w:noProof/>
        </w:rPr>
        <w:fldChar w:fldCharType="begin"/>
      </w:r>
      <w:r>
        <w:rPr>
          <w:noProof/>
        </w:rPr>
        <w:instrText xml:space="preserve"> PAGEREF _Toc24548929 \h </w:instrText>
      </w:r>
      <w:r>
        <w:rPr>
          <w:noProof/>
        </w:rPr>
      </w:r>
      <w:r>
        <w:rPr>
          <w:noProof/>
        </w:rPr>
        <w:fldChar w:fldCharType="separate"/>
      </w:r>
      <w:r>
        <w:rPr>
          <w:noProof/>
        </w:rPr>
        <w:t>174</w:t>
      </w:r>
      <w:r>
        <w:rPr>
          <w:noProof/>
        </w:rPr>
        <w:fldChar w:fldCharType="end"/>
      </w:r>
    </w:p>
    <w:p w14:paraId="583B03FF"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7.6</w:t>
      </w:r>
      <w:r>
        <w:rPr>
          <w:rFonts w:asciiTheme="minorHAnsi" w:eastAsiaTheme="minorEastAsia" w:hAnsiTheme="minorHAnsi"/>
          <w:smallCaps w:val="0"/>
          <w:noProof/>
          <w:sz w:val="22"/>
          <w:szCs w:val="22"/>
          <w:lang w:val="en-GB" w:eastAsia="en-GB"/>
        </w:rPr>
        <w:tab/>
      </w:r>
      <w:r w:rsidRPr="00CA6E96">
        <w:rPr>
          <w:noProof/>
        </w:rPr>
        <w:t>Security Concepts for Protocol Viewpoint</w:t>
      </w:r>
      <w:r>
        <w:rPr>
          <w:noProof/>
        </w:rPr>
        <w:tab/>
      </w:r>
      <w:r>
        <w:rPr>
          <w:noProof/>
        </w:rPr>
        <w:fldChar w:fldCharType="begin"/>
      </w:r>
      <w:r>
        <w:rPr>
          <w:noProof/>
        </w:rPr>
        <w:instrText xml:space="preserve"> PAGEREF _Toc24548930 \h </w:instrText>
      </w:r>
      <w:r>
        <w:rPr>
          <w:noProof/>
        </w:rPr>
      </w:r>
      <w:r>
        <w:rPr>
          <w:noProof/>
        </w:rPr>
        <w:fldChar w:fldCharType="separate"/>
      </w:r>
      <w:r>
        <w:rPr>
          <w:noProof/>
        </w:rPr>
        <w:t>175</w:t>
      </w:r>
      <w:r>
        <w:rPr>
          <w:noProof/>
        </w:rPr>
        <w:fldChar w:fldCharType="end"/>
      </w:r>
    </w:p>
    <w:p w14:paraId="6B152FB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7.6.1</w:t>
      </w:r>
      <w:r>
        <w:rPr>
          <w:rFonts w:asciiTheme="minorHAnsi" w:eastAsiaTheme="minorEastAsia" w:hAnsiTheme="minorHAnsi"/>
          <w:i w:val="0"/>
          <w:noProof/>
          <w:sz w:val="22"/>
          <w:szCs w:val="22"/>
          <w:lang w:val="en-GB" w:eastAsia="en-GB"/>
        </w:rPr>
        <w:tab/>
      </w:r>
      <w:r w:rsidRPr="00CA6E96">
        <w:rPr>
          <w:noProof/>
        </w:rPr>
        <w:t>Securing Connections among Service Users &amp; Providers</w:t>
      </w:r>
      <w:r>
        <w:rPr>
          <w:noProof/>
        </w:rPr>
        <w:tab/>
      </w:r>
      <w:r>
        <w:rPr>
          <w:noProof/>
        </w:rPr>
        <w:fldChar w:fldCharType="begin"/>
      </w:r>
      <w:r>
        <w:rPr>
          <w:noProof/>
        </w:rPr>
        <w:instrText xml:space="preserve"> PAGEREF _Toc24548931 \h </w:instrText>
      </w:r>
      <w:r>
        <w:rPr>
          <w:noProof/>
        </w:rPr>
      </w:r>
      <w:r>
        <w:rPr>
          <w:noProof/>
        </w:rPr>
        <w:fldChar w:fldCharType="separate"/>
      </w:r>
      <w:r>
        <w:rPr>
          <w:noProof/>
        </w:rPr>
        <w:t>175</w:t>
      </w:r>
      <w:r>
        <w:rPr>
          <w:noProof/>
        </w:rPr>
        <w:fldChar w:fldCharType="end"/>
      </w:r>
    </w:p>
    <w:p w14:paraId="26D4823B"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8.</w:t>
      </w:r>
      <w:r>
        <w:rPr>
          <w:rFonts w:asciiTheme="minorHAnsi" w:eastAsiaTheme="minorEastAsia" w:hAnsiTheme="minorHAnsi"/>
          <w:b w:val="0"/>
          <w:caps w:val="0"/>
          <w:noProof/>
          <w:sz w:val="22"/>
          <w:szCs w:val="22"/>
          <w:lang w:val="en-GB" w:eastAsia="en-GB"/>
        </w:rPr>
        <w:tab/>
      </w:r>
      <w:r>
        <w:rPr>
          <w:noProof/>
        </w:rPr>
        <w:t>Physical (Connectivity) Viewpoint</w:t>
      </w:r>
      <w:r>
        <w:rPr>
          <w:noProof/>
        </w:rPr>
        <w:tab/>
      </w:r>
      <w:r>
        <w:rPr>
          <w:noProof/>
        </w:rPr>
        <w:fldChar w:fldCharType="begin"/>
      </w:r>
      <w:r>
        <w:rPr>
          <w:noProof/>
        </w:rPr>
        <w:instrText xml:space="preserve"> PAGEREF _Toc24548932 \h </w:instrText>
      </w:r>
      <w:r>
        <w:rPr>
          <w:noProof/>
        </w:rPr>
      </w:r>
      <w:r>
        <w:rPr>
          <w:noProof/>
        </w:rPr>
        <w:fldChar w:fldCharType="separate"/>
      </w:r>
      <w:r>
        <w:rPr>
          <w:noProof/>
        </w:rPr>
        <w:t>177</w:t>
      </w:r>
      <w:r>
        <w:rPr>
          <w:noProof/>
        </w:rPr>
        <w:fldChar w:fldCharType="end"/>
      </w:r>
    </w:p>
    <w:p w14:paraId="4194E9ED"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8.1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_Toc24548933 \h </w:instrText>
      </w:r>
      <w:r>
        <w:rPr>
          <w:noProof/>
        </w:rPr>
      </w:r>
      <w:r>
        <w:rPr>
          <w:noProof/>
        </w:rPr>
        <w:fldChar w:fldCharType="separate"/>
      </w:r>
      <w:r>
        <w:rPr>
          <w:noProof/>
        </w:rPr>
        <w:t>177</w:t>
      </w:r>
      <w:r>
        <w:rPr>
          <w:noProof/>
        </w:rPr>
        <w:fldChar w:fldCharType="end"/>
      </w:r>
    </w:p>
    <w:p w14:paraId="08DEF06F"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8.2</w:t>
      </w:r>
      <w:r>
        <w:rPr>
          <w:rFonts w:asciiTheme="minorHAnsi" w:eastAsiaTheme="minorEastAsia" w:hAnsiTheme="minorHAnsi"/>
          <w:smallCaps w:val="0"/>
          <w:noProof/>
          <w:sz w:val="22"/>
          <w:szCs w:val="22"/>
          <w:lang w:val="en-GB" w:eastAsia="en-GB"/>
        </w:rPr>
        <w:tab/>
      </w:r>
      <w:r w:rsidRPr="00CA6E96">
        <w:rPr>
          <w:noProof/>
        </w:rPr>
        <w:t>MOIMS Physical Elements</w:t>
      </w:r>
      <w:r>
        <w:rPr>
          <w:noProof/>
        </w:rPr>
        <w:tab/>
      </w:r>
      <w:r>
        <w:rPr>
          <w:noProof/>
        </w:rPr>
        <w:fldChar w:fldCharType="begin"/>
      </w:r>
      <w:r>
        <w:rPr>
          <w:noProof/>
        </w:rPr>
        <w:instrText xml:space="preserve"> PAGEREF _Toc24548934 \h </w:instrText>
      </w:r>
      <w:r>
        <w:rPr>
          <w:noProof/>
        </w:rPr>
      </w:r>
      <w:r>
        <w:rPr>
          <w:noProof/>
        </w:rPr>
        <w:fldChar w:fldCharType="separate"/>
      </w:r>
      <w:r>
        <w:rPr>
          <w:noProof/>
        </w:rPr>
        <w:t>177</w:t>
      </w:r>
      <w:r>
        <w:rPr>
          <w:noProof/>
        </w:rPr>
        <w:fldChar w:fldCharType="end"/>
      </w:r>
    </w:p>
    <w:p w14:paraId="6BBA82C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8.2.1</w:t>
      </w:r>
      <w:r>
        <w:rPr>
          <w:rFonts w:asciiTheme="minorHAnsi" w:eastAsiaTheme="minorEastAsia" w:hAnsiTheme="minorHAnsi"/>
          <w:i w:val="0"/>
          <w:noProof/>
          <w:sz w:val="22"/>
          <w:szCs w:val="22"/>
          <w:lang w:val="en-GB" w:eastAsia="en-GB"/>
        </w:rPr>
        <w:tab/>
      </w:r>
      <w:r w:rsidRPr="00CA6E96">
        <w:rPr>
          <w:noProof/>
        </w:rPr>
        <w:t>Identification of Deployment Nodes</w:t>
      </w:r>
      <w:r>
        <w:rPr>
          <w:noProof/>
        </w:rPr>
        <w:tab/>
      </w:r>
      <w:r>
        <w:rPr>
          <w:noProof/>
        </w:rPr>
        <w:fldChar w:fldCharType="begin"/>
      </w:r>
      <w:r>
        <w:rPr>
          <w:noProof/>
        </w:rPr>
        <w:instrText xml:space="preserve"> PAGEREF _Toc24548935 \h </w:instrText>
      </w:r>
      <w:r>
        <w:rPr>
          <w:noProof/>
        </w:rPr>
      </w:r>
      <w:r>
        <w:rPr>
          <w:noProof/>
        </w:rPr>
        <w:fldChar w:fldCharType="separate"/>
      </w:r>
      <w:r>
        <w:rPr>
          <w:noProof/>
        </w:rPr>
        <w:t>177</w:t>
      </w:r>
      <w:r>
        <w:rPr>
          <w:noProof/>
        </w:rPr>
        <w:fldChar w:fldCharType="end"/>
      </w:r>
    </w:p>
    <w:p w14:paraId="6D38E051"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8.2.2</w:t>
      </w:r>
      <w:r>
        <w:rPr>
          <w:rFonts w:asciiTheme="minorHAnsi" w:eastAsiaTheme="minorEastAsia" w:hAnsiTheme="minorHAnsi"/>
          <w:i w:val="0"/>
          <w:noProof/>
          <w:sz w:val="22"/>
          <w:szCs w:val="22"/>
          <w:lang w:val="en-GB" w:eastAsia="en-GB"/>
        </w:rPr>
        <w:tab/>
      </w:r>
      <w:r w:rsidRPr="00CA6E96">
        <w:rPr>
          <w:noProof/>
        </w:rPr>
        <w:t>Physical Deployment Architecture Examples</w:t>
      </w:r>
      <w:r>
        <w:rPr>
          <w:noProof/>
        </w:rPr>
        <w:tab/>
      </w:r>
      <w:r>
        <w:rPr>
          <w:noProof/>
        </w:rPr>
        <w:fldChar w:fldCharType="begin"/>
      </w:r>
      <w:r>
        <w:rPr>
          <w:noProof/>
        </w:rPr>
        <w:instrText xml:space="preserve"> PAGEREF _Toc24548936 \h </w:instrText>
      </w:r>
      <w:r>
        <w:rPr>
          <w:noProof/>
        </w:rPr>
      </w:r>
      <w:r>
        <w:rPr>
          <w:noProof/>
        </w:rPr>
        <w:fldChar w:fldCharType="separate"/>
      </w:r>
      <w:r>
        <w:rPr>
          <w:noProof/>
        </w:rPr>
        <w:t>180</w:t>
      </w:r>
      <w:r>
        <w:rPr>
          <w:noProof/>
        </w:rPr>
        <w:fldChar w:fldCharType="end"/>
      </w:r>
    </w:p>
    <w:p w14:paraId="3A026834"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8.2.2.1</w:t>
      </w:r>
      <w:r>
        <w:rPr>
          <w:rFonts w:asciiTheme="minorHAnsi" w:eastAsiaTheme="minorEastAsia" w:hAnsiTheme="minorHAnsi"/>
          <w:noProof/>
          <w:sz w:val="22"/>
          <w:szCs w:val="22"/>
          <w:lang w:val="en-GB" w:eastAsia="en-GB"/>
        </w:rPr>
        <w:tab/>
      </w:r>
      <w:r w:rsidRPr="00CA6E96">
        <w:rPr>
          <w:noProof/>
        </w:rPr>
        <w:t>ABA Space Link Example</w:t>
      </w:r>
      <w:r>
        <w:rPr>
          <w:noProof/>
        </w:rPr>
        <w:tab/>
      </w:r>
      <w:r>
        <w:rPr>
          <w:noProof/>
        </w:rPr>
        <w:fldChar w:fldCharType="begin"/>
      </w:r>
      <w:r>
        <w:rPr>
          <w:noProof/>
        </w:rPr>
        <w:instrText xml:space="preserve"> PAGEREF _Toc24548937 \h </w:instrText>
      </w:r>
      <w:r>
        <w:rPr>
          <w:noProof/>
        </w:rPr>
      </w:r>
      <w:r>
        <w:rPr>
          <w:noProof/>
        </w:rPr>
        <w:fldChar w:fldCharType="separate"/>
      </w:r>
      <w:r>
        <w:rPr>
          <w:noProof/>
        </w:rPr>
        <w:t>181</w:t>
      </w:r>
      <w:r>
        <w:rPr>
          <w:noProof/>
        </w:rPr>
        <w:fldChar w:fldCharType="end"/>
      </w:r>
    </w:p>
    <w:p w14:paraId="09647892"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8.2.2.2</w:t>
      </w:r>
      <w:r>
        <w:rPr>
          <w:rFonts w:asciiTheme="minorHAnsi" w:eastAsiaTheme="minorEastAsia" w:hAnsiTheme="minorHAnsi"/>
          <w:noProof/>
          <w:sz w:val="22"/>
          <w:szCs w:val="22"/>
          <w:lang w:val="en-GB" w:eastAsia="en-GB"/>
        </w:rPr>
        <w:tab/>
      </w:r>
      <w:r w:rsidRPr="00CA6E96">
        <w:rPr>
          <w:noProof/>
        </w:rPr>
        <w:t>SSI Example</w:t>
      </w:r>
      <w:r>
        <w:rPr>
          <w:noProof/>
        </w:rPr>
        <w:tab/>
      </w:r>
      <w:r>
        <w:rPr>
          <w:noProof/>
        </w:rPr>
        <w:fldChar w:fldCharType="begin"/>
      </w:r>
      <w:r>
        <w:rPr>
          <w:noProof/>
        </w:rPr>
        <w:instrText xml:space="preserve"> PAGEREF _Toc24548938 \h </w:instrText>
      </w:r>
      <w:r>
        <w:rPr>
          <w:noProof/>
        </w:rPr>
      </w:r>
      <w:r>
        <w:rPr>
          <w:noProof/>
        </w:rPr>
        <w:fldChar w:fldCharType="separate"/>
      </w:r>
      <w:r>
        <w:rPr>
          <w:noProof/>
        </w:rPr>
        <w:t>182</w:t>
      </w:r>
      <w:r>
        <w:rPr>
          <w:noProof/>
        </w:rPr>
        <w:fldChar w:fldCharType="end"/>
      </w:r>
    </w:p>
    <w:p w14:paraId="6E723F2B" w14:textId="77777777" w:rsidR="002937A3" w:rsidRDefault="002937A3">
      <w:pPr>
        <w:pStyle w:val="TOC4"/>
        <w:tabs>
          <w:tab w:val="left" w:pos="1440"/>
        </w:tabs>
        <w:rPr>
          <w:rFonts w:asciiTheme="minorHAnsi" w:eastAsiaTheme="minorEastAsia" w:hAnsiTheme="minorHAnsi"/>
          <w:noProof/>
          <w:sz w:val="22"/>
          <w:szCs w:val="22"/>
          <w:lang w:val="en-GB" w:eastAsia="en-GB"/>
        </w:rPr>
      </w:pPr>
      <w:r w:rsidRPr="00CA6E96">
        <w:rPr>
          <w:noProof/>
        </w:rPr>
        <w:t>8.2.2.3</w:t>
      </w:r>
      <w:r>
        <w:rPr>
          <w:rFonts w:asciiTheme="minorHAnsi" w:eastAsiaTheme="minorEastAsia" w:hAnsiTheme="minorHAnsi"/>
          <w:noProof/>
          <w:sz w:val="22"/>
          <w:szCs w:val="22"/>
          <w:lang w:val="en-GB" w:eastAsia="en-GB"/>
        </w:rPr>
        <w:tab/>
      </w:r>
      <w:r w:rsidRPr="00CA6E96">
        <w:rPr>
          <w:noProof/>
        </w:rPr>
        <w:t>Hosted Payload Example</w:t>
      </w:r>
      <w:r>
        <w:rPr>
          <w:noProof/>
        </w:rPr>
        <w:tab/>
      </w:r>
      <w:r>
        <w:rPr>
          <w:noProof/>
        </w:rPr>
        <w:fldChar w:fldCharType="begin"/>
      </w:r>
      <w:r>
        <w:rPr>
          <w:noProof/>
        </w:rPr>
        <w:instrText xml:space="preserve"> PAGEREF _Toc24548939 \h </w:instrText>
      </w:r>
      <w:r>
        <w:rPr>
          <w:noProof/>
        </w:rPr>
      </w:r>
      <w:r>
        <w:rPr>
          <w:noProof/>
        </w:rPr>
        <w:fldChar w:fldCharType="separate"/>
      </w:r>
      <w:r>
        <w:rPr>
          <w:noProof/>
        </w:rPr>
        <w:t>183</w:t>
      </w:r>
      <w:r>
        <w:rPr>
          <w:noProof/>
        </w:rPr>
        <w:fldChar w:fldCharType="end"/>
      </w:r>
    </w:p>
    <w:p w14:paraId="2FEE556D"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8.2.3</w:t>
      </w:r>
      <w:r>
        <w:rPr>
          <w:rFonts w:asciiTheme="minorHAnsi" w:eastAsiaTheme="minorEastAsia" w:hAnsiTheme="minorHAnsi"/>
          <w:i w:val="0"/>
          <w:noProof/>
          <w:sz w:val="22"/>
          <w:szCs w:val="22"/>
          <w:lang w:val="en-GB" w:eastAsia="en-GB"/>
        </w:rPr>
        <w:tab/>
      </w:r>
      <w:r w:rsidRPr="00CA6E96">
        <w:rPr>
          <w:noProof/>
        </w:rPr>
        <w:t>Potential MOIMS Functional Deployment</w:t>
      </w:r>
      <w:r>
        <w:rPr>
          <w:noProof/>
        </w:rPr>
        <w:tab/>
      </w:r>
      <w:r>
        <w:rPr>
          <w:noProof/>
        </w:rPr>
        <w:fldChar w:fldCharType="begin"/>
      </w:r>
      <w:r>
        <w:rPr>
          <w:noProof/>
        </w:rPr>
        <w:instrText xml:space="preserve"> PAGEREF _Toc24548940 \h </w:instrText>
      </w:r>
      <w:r>
        <w:rPr>
          <w:noProof/>
        </w:rPr>
      </w:r>
      <w:r>
        <w:rPr>
          <w:noProof/>
        </w:rPr>
        <w:fldChar w:fldCharType="separate"/>
      </w:r>
      <w:r>
        <w:rPr>
          <w:noProof/>
        </w:rPr>
        <w:t>184</w:t>
      </w:r>
      <w:r>
        <w:rPr>
          <w:noProof/>
        </w:rPr>
        <w:fldChar w:fldCharType="end"/>
      </w:r>
    </w:p>
    <w:p w14:paraId="654FF35D"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8.3</w:t>
      </w:r>
      <w:r>
        <w:rPr>
          <w:rFonts w:asciiTheme="minorHAnsi" w:eastAsiaTheme="minorEastAsia" w:hAnsiTheme="minorHAnsi"/>
          <w:smallCaps w:val="0"/>
          <w:noProof/>
          <w:sz w:val="22"/>
          <w:szCs w:val="22"/>
          <w:lang w:val="en-GB" w:eastAsia="en-GB"/>
        </w:rPr>
        <w:tab/>
      </w:r>
      <w:r w:rsidRPr="00CA6E96">
        <w:rPr>
          <w:noProof/>
        </w:rPr>
        <w:t>SOIS Physical Elements</w:t>
      </w:r>
      <w:r>
        <w:rPr>
          <w:noProof/>
        </w:rPr>
        <w:tab/>
      </w:r>
      <w:r>
        <w:rPr>
          <w:noProof/>
        </w:rPr>
        <w:fldChar w:fldCharType="begin"/>
      </w:r>
      <w:r>
        <w:rPr>
          <w:noProof/>
        </w:rPr>
        <w:instrText xml:space="preserve"> PAGEREF _Toc24548941 \h </w:instrText>
      </w:r>
      <w:r>
        <w:rPr>
          <w:noProof/>
        </w:rPr>
      </w:r>
      <w:r>
        <w:rPr>
          <w:noProof/>
        </w:rPr>
        <w:fldChar w:fldCharType="separate"/>
      </w:r>
      <w:r>
        <w:rPr>
          <w:noProof/>
        </w:rPr>
        <w:t>186</w:t>
      </w:r>
      <w:r>
        <w:rPr>
          <w:noProof/>
        </w:rPr>
        <w:fldChar w:fldCharType="end"/>
      </w:r>
    </w:p>
    <w:p w14:paraId="47381C8A"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8.4</w:t>
      </w:r>
      <w:r>
        <w:rPr>
          <w:rFonts w:asciiTheme="minorHAnsi" w:eastAsiaTheme="minorEastAsia" w:hAnsiTheme="minorHAnsi"/>
          <w:smallCaps w:val="0"/>
          <w:noProof/>
          <w:sz w:val="22"/>
          <w:szCs w:val="22"/>
          <w:lang w:val="en-GB" w:eastAsia="en-GB"/>
        </w:rPr>
        <w:tab/>
      </w:r>
      <w:r w:rsidRPr="00CA6E96">
        <w:rPr>
          <w:noProof/>
        </w:rPr>
        <w:t>Security Concepts for Physical Viewpoint</w:t>
      </w:r>
      <w:r>
        <w:rPr>
          <w:noProof/>
        </w:rPr>
        <w:tab/>
      </w:r>
      <w:r>
        <w:rPr>
          <w:noProof/>
        </w:rPr>
        <w:fldChar w:fldCharType="begin"/>
      </w:r>
      <w:r>
        <w:rPr>
          <w:noProof/>
        </w:rPr>
        <w:instrText xml:space="preserve"> PAGEREF _Toc24548942 \h </w:instrText>
      </w:r>
      <w:r>
        <w:rPr>
          <w:noProof/>
        </w:rPr>
      </w:r>
      <w:r>
        <w:rPr>
          <w:noProof/>
        </w:rPr>
        <w:fldChar w:fldCharType="separate"/>
      </w:r>
      <w:r>
        <w:rPr>
          <w:noProof/>
        </w:rPr>
        <w:t>187</w:t>
      </w:r>
      <w:r>
        <w:rPr>
          <w:noProof/>
        </w:rPr>
        <w:fldChar w:fldCharType="end"/>
      </w:r>
    </w:p>
    <w:p w14:paraId="4EABA73C"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9.</w:t>
      </w:r>
      <w:r>
        <w:rPr>
          <w:rFonts w:asciiTheme="minorHAnsi" w:eastAsiaTheme="minorEastAsia" w:hAnsiTheme="minorHAnsi"/>
          <w:b w:val="0"/>
          <w:caps w:val="0"/>
          <w:noProof/>
          <w:sz w:val="22"/>
          <w:szCs w:val="22"/>
          <w:lang w:val="en-GB" w:eastAsia="en-GB"/>
        </w:rPr>
        <w:tab/>
      </w:r>
      <w:r>
        <w:rPr>
          <w:noProof/>
        </w:rPr>
        <w:t>[Functional] Deployment Viewpoint</w:t>
      </w:r>
      <w:r>
        <w:rPr>
          <w:noProof/>
        </w:rPr>
        <w:tab/>
      </w:r>
      <w:r>
        <w:rPr>
          <w:noProof/>
        </w:rPr>
        <w:fldChar w:fldCharType="begin"/>
      </w:r>
      <w:r>
        <w:rPr>
          <w:noProof/>
        </w:rPr>
        <w:instrText xml:space="preserve"> PAGEREF _Toc24548943 \h </w:instrText>
      </w:r>
      <w:r>
        <w:rPr>
          <w:noProof/>
        </w:rPr>
      </w:r>
      <w:r>
        <w:rPr>
          <w:noProof/>
        </w:rPr>
        <w:fldChar w:fldCharType="separate"/>
      </w:r>
      <w:r>
        <w:rPr>
          <w:noProof/>
        </w:rPr>
        <w:t>188</w:t>
      </w:r>
      <w:r>
        <w:rPr>
          <w:noProof/>
        </w:rPr>
        <w:fldChar w:fldCharType="end"/>
      </w:r>
    </w:p>
    <w:p w14:paraId="2A3B7F1E"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lastRenderedPageBreak/>
        <w:t>9.1</w:t>
      </w:r>
      <w:r>
        <w:rPr>
          <w:rFonts w:asciiTheme="minorHAnsi" w:eastAsiaTheme="minorEastAsia" w:hAnsiTheme="minorHAnsi"/>
          <w:smallCaps w:val="0"/>
          <w:noProof/>
          <w:sz w:val="22"/>
          <w:szCs w:val="22"/>
          <w:lang w:val="en-GB" w:eastAsia="en-GB"/>
        </w:rPr>
        <w:tab/>
      </w:r>
      <w:r w:rsidRPr="00CA6E96">
        <w:rPr>
          <w:noProof/>
        </w:rPr>
        <w:t>Overview</w:t>
      </w:r>
      <w:r>
        <w:rPr>
          <w:noProof/>
        </w:rPr>
        <w:tab/>
      </w:r>
      <w:r>
        <w:rPr>
          <w:noProof/>
        </w:rPr>
        <w:fldChar w:fldCharType="begin"/>
      </w:r>
      <w:r>
        <w:rPr>
          <w:noProof/>
        </w:rPr>
        <w:instrText xml:space="preserve"> PAGEREF _Toc24548944 \h </w:instrText>
      </w:r>
      <w:r>
        <w:rPr>
          <w:noProof/>
        </w:rPr>
      </w:r>
      <w:r>
        <w:rPr>
          <w:noProof/>
        </w:rPr>
        <w:fldChar w:fldCharType="separate"/>
      </w:r>
      <w:r>
        <w:rPr>
          <w:noProof/>
        </w:rPr>
        <w:t>188</w:t>
      </w:r>
      <w:r>
        <w:rPr>
          <w:noProof/>
        </w:rPr>
        <w:fldChar w:fldCharType="end"/>
      </w:r>
    </w:p>
    <w:p w14:paraId="47885EF7"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9.2</w:t>
      </w:r>
      <w:r>
        <w:rPr>
          <w:rFonts w:asciiTheme="minorHAnsi" w:eastAsiaTheme="minorEastAsia" w:hAnsiTheme="minorHAnsi"/>
          <w:smallCaps w:val="0"/>
          <w:noProof/>
          <w:sz w:val="22"/>
          <w:szCs w:val="22"/>
          <w:lang w:val="en-GB" w:eastAsia="en-GB"/>
        </w:rPr>
        <w:tab/>
      </w:r>
      <w:r w:rsidRPr="00CA6E96">
        <w:rPr>
          <w:noProof/>
        </w:rPr>
        <w:t>MO Functional Deployment</w:t>
      </w:r>
      <w:r>
        <w:rPr>
          <w:noProof/>
        </w:rPr>
        <w:tab/>
      </w:r>
      <w:r>
        <w:rPr>
          <w:noProof/>
        </w:rPr>
        <w:fldChar w:fldCharType="begin"/>
      </w:r>
      <w:r>
        <w:rPr>
          <w:noProof/>
        </w:rPr>
        <w:instrText xml:space="preserve"> PAGEREF _Toc24548945 \h </w:instrText>
      </w:r>
      <w:r>
        <w:rPr>
          <w:noProof/>
        </w:rPr>
      </w:r>
      <w:r>
        <w:rPr>
          <w:noProof/>
        </w:rPr>
        <w:fldChar w:fldCharType="separate"/>
      </w:r>
      <w:r>
        <w:rPr>
          <w:noProof/>
        </w:rPr>
        <w:t>188</w:t>
      </w:r>
      <w:r>
        <w:rPr>
          <w:noProof/>
        </w:rPr>
        <w:fldChar w:fldCharType="end"/>
      </w:r>
    </w:p>
    <w:p w14:paraId="55B004FE"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9.2.1</w:t>
      </w:r>
      <w:r>
        <w:rPr>
          <w:rFonts w:asciiTheme="minorHAnsi" w:eastAsiaTheme="minorEastAsia" w:hAnsiTheme="minorHAnsi"/>
          <w:i w:val="0"/>
          <w:noProof/>
          <w:sz w:val="22"/>
          <w:szCs w:val="22"/>
          <w:lang w:val="en-GB" w:eastAsia="en-GB"/>
        </w:rPr>
        <w:tab/>
      </w:r>
      <w:r w:rsidRPr="00CA6E96">
        <w:rPr>
          <w:noProof/>
        </w:rPr>
        <w:t>Distributed Functions</w:t>
      </w:r>
      <w:r>
        <w:rPr>
          <w:noProof/>
        </w:rPr>
        <w:tab/>
      </w:r>
      <w:r>
        <w:rPr>
          <w:noProof/>
        </w:rPr>
        <w:fldChar w:fldCharType="begin"/>
      </w:r>
      <w:r>
        <w:rPr>
          <w:noProof/>
        </w:rPr>
        <w:instrText xml:space="preserve"> PAGEREF _Toc24548946 \h </w:instrText>
      </w:r>
      <w:r>
        <w:rPr>
          <w:noProof/>
        </w:rPr>
      </w:r>
      <w:r>
        <w:rPr>
          <w:noProof/>
        </w:rPr>
        <w:fldChar w:fldCharType="separate"/>
      </w:r>
      <w:r>
        <w:rPr>
          <w:noProof/>
        </w:rPr>
        <w:t>190</w:t>
      </w:r>
      <w:r>
        <w:rPr>
          <w:noProof/>
        </w:rPr>
        <w:fldChar w:fldCharType="end"/>
      </w:r>
    </w:p>
    <w:p w14:paraId="5CBC6741" w14:textId="77777777" w:rsidR="002937A3" w:rsidRDefault="002937A3">
      <w:pPr>
        <w:pStyle w:val="TOC5"/>
        <w:rPr>
          <w:rFonts w:asciiTheme="minorHAnsi" w:eastAsiaTheme="minorEastAsia" w:hAnsiTheme="minorHAnsi"/>
          <w:noProof/>
          <w:sz w:val="22"/>
          <w:szCs w:val="22"/>
          <w:lang w:val="en-GB" w:eastAsia="en-GB"/>
        </w:rPr>
      </w:pPr>
      <w:r w:rsidRPr="00CA6E96">
        <w:rPr>
          <w:noProof/>
        </w:rPr>
        <w:t>Proxy Functions</w:t>
      </w:r>
      <w:r>
        <w:rPr>
          <w:noProof/>
        </w:rPr>
        <w:tab/>
      </w:r>
      <w:r>
        <w:rPr>
          <w:noProof/>
        </w:rPr>
        <w:fldChar w:fldCharType="begin"/>
      </w:r>
      <w:r>
        <w:rPr>
          <w:noProof/>
        </w:rPr>
        <w:instrText xml:space="preserve"> PAGEREF _Toc24548947 \h </w:instrText>
      </w:r>
      <w:r>
        <w:rPr>
          <w:noProof/>
        </w:rPr>
      </w:r>
      <w:r>
        <w:rPr>
          <w:noProof/>
        </w:rPr>
        <w:fldChar w:fldCharType="separate"/>
      </w:r>
      <w:r>
        <w:rPr>
          <w:noProof/>
        </w:rPr>
        <w:t>190</w:t>
      </w:r>
      <w:r>
        <w:rPr>
          <w:noProof/>
        </w:rPr>
        <w:fldChar w:fldCharType="end"/>
      </w:r>
    </w:p>
    <w:p w14:paraId="42D2006E" w14:textId="77777777" w:rsidR="002937A3" w:rsidRDefault="002937A3">
      <w:pPr>
        <w:pStyle w:val="TOC5"/>
        <w:rPr>
          <w:rFonts w:asciiTheme="minorHAnsi" w:eastAsiaTheme="minorEastAsia" w:hAnsiTheme="minorHAnsi"/>
          <w:noProof/>
          <w:sz w:val="22"/>
          <w:szCs w:val="22"/>
          <w:lang w:val="en-GB" w:eastAsia="en-GB"/>
        </w:rPr>
      </w:pPr>
      <w:r w:rsidRPr="00CA6E96">
        <w:rPr>
          <w:noProof/>
        </w:rPr>
        <w:t>Distributed Functions</w:t>
      </w:r>
      <w:r>
        <w:rPr>
          <w:noProof/>
        </w:rPr>
        <w:tab/>
      </w:r>
      <w:r>
        <w:rPr>
          <w:noProof/>
        </w:rPr>
        <w:fldChar w:fldCharType="begin"/>
      </w:r>
      <w:r>
        <w:rPr>
          <w:noProof/>
        </w:rPr>
        <w:instrText xml:space="preserve"> PAGEREF _Toc24548948 \h </w:instrText>
      </w:r>
      <w:r>
        <w:rPr>
          <w:noProof/>
        </w:rPr>
      </w:r>
      <w:r>
        <w:rPr>
          <w:noProof/>
        </w:rPr>
        <w:fldChar w:fldCharType="separate"/>
      </w:r>
      <w:r>
        <w:rPr>
          <w:noProof/>
        </w:rPr>
        <w:t>190</w:t>
      </w:r>
      <w:r>
        <w:rPr>
          <w:noProof/>
        </w:rPr>
        <w:fldChar w:fldCharType="end"/>
      </w:r>
    </w:p>
    <w:p w14:paraId="0D67514F"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9.2.2</w:t>
      </w:r>
      <w:r>
        <w:rPr>
          <w:rFonts w:asciiTheme="minorHAnsi" w:eastAsiaTheme="minorEastAsia" w:hAnsiTheme="minorHAnsi"/>
          <w:i w:val="0"/>
          <w:noProof/>
          <w:sz w:val="22"/>
          <w:szCs w:val="22"/>
          <w:lang w:val="en-GB" w:eastAsia="en-GB"/>
        </w:rPr>
        <w:tab/>
      </w:r>
      <w:r w:rsidRPr="00CA6E96">
        <w:rPr>
          <w:noProof/>
        </w:rPr>
        <w:t>Communications Satellite (ABA) Example</w:t>
      </w:r>
      <w:r>
        <w:rPr>
          <w:noProof/>
        </w:rPr>
        <w:tab/>
      </w:r>
      <w:r>
        <w:rPr>
          <w:noProof/>
        </w:rPr>
        <w:fldChar w:fldCharType="begin"/>
      </w:r>
      <w:r>
        <w:rPr>
          <w:noProof/>
        </w:rPr>
        <w:instrText xml:space="preserve"> PAGEREF _Toc24548949 \h </w:instrText>
      </w:r>
      <w:r>
        <w:rPr>
          <w:noProof/>
        </w:rPr>
      </w:r>
      <w:r>
        <w:rPr>
          <w:noProof/>
        </w:rPr>
        <w:fldChar w:fldCharType="separate"/>
      </w:r>
      <w:r>
        <w:rPr>
          <w:noProof/>
        </w:rPr>
        <w:t>191</w:t>
      </w:r>
      <w:r>
        <w:rPr>
          <w:noProof/>
        </w:rPr>
        <w:fldChar w:fldCharType="end"/>
      </w:r>
    </w:p>
    <w:p w14:paraId="4FA6F2E7"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9.2.3</w:t>
      </w:r>
      <w:r>
        <w:rPr>
          <w:rFonts w:asciiTheme="minorHAnsi" w:eastAsiaTheme="minorEastAsia" w:hAnsiTheme="minorHAnsi"/>
          <w:i w:val="0"/>
          <w:noProof/>
          <w:sz w:val="22"/>
          <w:szCs w:val="22"/>
          <w:lang w:val="en-GB" w:eastAsia="en-GB"/>
        </w:rPr>
        <w:tab/>
      </w:r>
      <w:r w:rsidRPr="00CA6E96">
        <w:rPr>
          <w:noProof/>
        </w:rPr>
        <w:t>Earth Observation Satellite (ABA) Example</w:t>
      </w:r>
      <w:r>
        <w:rPr>
          <w:noProof/>
        </w:rPr>
        <w:tab/>
      </w:r>
      <w:r>
        <w:rPr>
          <w:noProof/>
        </w:rPr>
        <w:fldChar w:fldCharType="begin"/>
      </w:r>
      <w:r>
        <w:rPr>
          <w:noProof/>
        </w:rPr>
        <w:instrText xml:space="preserve"> PAGEREF _Toc24548950 \h </w:instrText>
      </w:r>
      <w:r>
        <w:rPr>
          <w:noProof/>
        </w:rPr>
      </w:r>
      <w:r>
        <w:rPr>
          <w:noProof/>
        </w:rPr>
        <w:fldChar w:fldCharType="separate"/>
      </w:r>
      <w:r>
        <w:rPr>
          <w:noProof/>
        </w:rPr>
        <w:t>193</w:t>
      </w:r>
      <w:r>
        <w:rPr>
          <w:noProof/>
        </w:rPr>
        <w:fldChar w:fldCharType="end"/>
      </w:r>
    </w:p>
    <w:p w14:paraId="52C1726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9.2.4</w:t>
      </w:r>
      <w:r>
        <w:rPr>
          <w:rFonts w:asciiTheme="minorHAnsi" w:eastAsiaTheme="minorEastAsia" w:hAnsiTheme="minorHAnsi"/>
          <w:i w:val="0"/>
          <w:noProof/>
          <w:sz w:val="22"/>
          <w:szCs w:val="22"/>
          <w:lang w:val="en-GB" w:eastAsia="en-GB"/>
        </w:rPr>
        <w:tab/>
      </w:r>
      <w:r w:rsidRPr="00CA6E96">
        <w:rPr>
          <w:noProof/>
        </w:rPr>
        <w:t>Deep Space Mission (SSI) Example</w:t>
      </w:r>
      <w:r>
        <w:rPr>
          <w:noProof/>
        </w:rPr>
        <w:tab/>
      </w:r>
      <w:r>
        <w:rPr>
          <w:noProof/>
        </w:rPr>
        <w:fldChar w:fldCharType="begin"/>
      </w:r>
      <w:r>
        <w:rPr>
          <w:noProof/>
        </w:rPr>
        <w:instrText xml:space="preserve"> PAGEREF _Toc24548951 \h </w:instrText>
      </w:r>
      <w:r>
        <w:rPr>
          <w:noProof/>
        </w:rPr>
      </w:r>
      <w:r>
        <w:rPr>
          <w:noProof/>
        </w:rPr>
        <w:fldChar w:fldCharType="separate"/>
      </w:r>
      <w:r>
        <w:rPr>
          <w:noProof/>
        </w:rPr>
        <w:t>195</w:t>
      </w:r>
      <w:r>
        <w:rPr>
          <w:noProof/>
        </w:rPr>
        <w:fldChar w:fldCharType="end"/>
      </w:r>
    </w:p>
    <w:p w14:paraId="624E4470"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9.2.5</w:t>
      </w:r>
      <w:r>
        <w:rPr>
          <w:rFonts w:asciiTheme="minorHAnsi" w:eastAsiaTheme="minorEastAsia" w:hAnsiTheme="minorHAnsi"/>
          <w:i w:val="0"/>
          <w:noProof/>
          <w:sz w:val="22"/>
          <w:szCs w:val="22"/>
          <w:lang w:val="en-GB" w:eastAsia="en-GB"/>
        </w:rPr>
        <w:tab/>
      </w:r>
      <w:r w:rsidRPr="00CA6E96">
        <w:rPr>
          <w:noProof/>
        </w:rPr>
        <w:t>Constellation Mission (SSI) Example</w:t>
      </w:r>
      <w:r>
        <w:rPr>
          <w:noProof/>
        </w:rPr>
        <w:tab/>
      </w:r>
      <w:r>
        <w:rPr>
          <w:noProof/>
        </w:rPr>
        <w:fldChar w:fldCharType="begin"/>
      </w:r>
      <w:r>
        <w:rPr>
          <w:noProof/>
        </w:rPr>
        <w:instrText xml:space="preserve"> PAGEREF _Toc24548952 \h </w:instrText>
      </w:r>
      <w:r>
        <w:rPr>
          <w:noProof/>
        </w:rPr>
      </w:r>
      <w:r>
        <w:rPr>
          <w:noProof/>
        </w:rPr>
        <w:fldChar w:fldCharType="separate"/>
      </w:r>
      <w:r>
        <w:rPr>
          <w:noProof/>
        </w:rPr>
        <w:t>196</w:t>
      </w:r>
      <w:r>
        <w:rPr>
          <w:noProof/>
        </w:rPr>
        <w:fldChar w:fldCharType="end"/>
      </w:r>
    </w:p>
    <w:p w14:paraId="6FA45BEB"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9.2.6</w:t>
      </w:r>
      <w:r>
        <w:rPr>
          <w:rFonts w:asciiTheme="minorHAnsi" w:eastAsiaTheme="minorEastAsia" w:hAnsiTheme="minorHAnsi"/>
          <w:i w:val="0"/>
          <w:noProof/>
          <w:sz w:val="22"/>
          <w:szCs w:val="22"/>
          <w:lang w:val="en-GB" w:eastAsia="en-GB"/>
        </w:rPr>
        <w:tab/>
      </w:r>
      <w:r w:rsidRPr="00CA6E96">
        <w:rPr>
          <w:noProof/>
        </w:rPr>
        <w:t>Hosted Payload Mission (SSI) Example</w:t>
      </w:r>
      <w:r>
        <w:rPr>
          <w:noProof/>
        </w:rPr>
        <w:tab/>
      </w:r>
      <w:r>
        <w:rPr>
          <w:noProof/>
        </w:rPr>
        <w:fldChar w:fldCharType="begin"/>
      </w:r>
      <w:r>
        <w:rPr>
          <w:noProof/>
        </w:rPr>
        <w:instrText xml:space="preserve"> PAGEREF _Toc24548953 \h </w:instrText>
      </w:r>
      <w:r>
        <w:rPr>
          <w:noProof/>
        </w:rPr>
      </w:r>
      <w:r>
        <w:rPr>
          <w:noProof/>
        </w:rPr>
        <w:fldChar w:fldCharType="separate"/>
      </w:r>
      <w:r>
        <w:rPr>
          <w:noProof/>
        </w:rPr>
        <w:t>198</w:t>
      </w:r>
      <w:r>
        <w:rPr>
          <w:noProof/>
        </w:rPr>
        <w:fldChar w:fldCharType="end"/>
      </w:r>
    </w:p>
    <w:p w14:paraId="0F674168"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sidRPr="00CA6E96">
        <w:rPr>
          <w:noProof/>
        </w:rPr>
        <w:t>9.2.7</w:t>
      </w:r>
      <w:r>
        <w:rPr>
          <w:rFonts w:asciiTheme="minorHAnsi" w:eastAsiaTheme="minorEastAsia" w:hAnsiTheme="minorHAnsi"/>
          <w:i w:val="0"/>
          <w:noProof/>
          <w:sz w:val="22"/>
          <w:szCs w:val="22"/>
          <w:lang w:val="en-GB" w:eastAsia="en-GB"/>
        </w:rPr>
        <w:tab/>
      </w:r>
      <w:r w:rsidRPr="00CA6E96">
        <w:rPr>
          <w:noProof/>
        </w:rPr>
        <w:t>Manned Mission Example (SSI)</w:t>
      </w:r>
      <w:r>
        <w:rPr>
          <w:noProof/>
        </w:rPr>
        <w:tab/>
      </w:r>
      <w:r>
        <w:rPr>
          <w:noProof/>
        </w:rPr>
        <w:fldChar w:fldCharType="begin"/>
      </w:r>
      <w:r>
        <w:rPr>
          <w:noProof/>
        </w:rPr>
        <w:instrText xml:space="preserve"> PAGEREF _Toc24548954 \h </w:instrText>
      </w:r>
      <w:r>
        <w:rPr>
          <w:noProof/>
        </w:rPr>
      </w:r>
      <w:r>
        <w:rPr>
          <w:noProof/>
        </w:rPr>
        <w:fldChar w:fldCharType="separate"/>
      </w:r>
      <w:r>
        <w:rPr>
          <w:noProof/>
        </w:rPr>
        <w:t>200</w:t>
      </w:r>
      <w:r>
        <w:rPr>
          <w:noProof/>
        </w:rPr>
        <w:fldChar w:fldCharType="end"/>
      </w:r>
    </w:p>
    <w:p w14:paraId="0744F000"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9.3</w:t>
      </w:r>
      <w:r>
        <w:rPr>
          <w:rFonts w:asciiTheme="minorHAnsi" w:eastAsiaTheme="minorEastAsia" w:hAnsiTheme="minorHAnsi"/>
          <w:smallCaps w:val="0"/>
          <w:noProof/>
          <w:sz w:val="22"/>
          <w:szCs w:val="22"/>
          <w:lang w:val="en-GB" w:eastAsia="en-GB"/>
        </w:rPr>
        <w:tab/>
      </w:r>
      <w:r w:rsidRPr="00CA6E96">
        <w:rPr>
          <w:noProof/>
        </w:rPr>
        <w:t>SOIS End-to-End Deployment Views</w:t>
      </w:r>
      <w:r>
        <w:rPr>
          <w:noProof/>
        </w:rPr>
        <w:tab/>
      </w:r>
      <w:r>
        <w:rPr>
          <w:noProof/>
        </w:rPr>
        <w:fldChar w:fldCharType="begin"/>
      </w:r>
      <w:r>
        <w:rPr>
          <w:noProof/>
        </w:rPr>
        <w:instrText xml:space="preserve"> PAGEREF _Toc24548955 \h </w:instrText>
      </w:r>
      <w:r>
        <w:rPr>
          <w:noProof/>
        </w:rPr>
      </w:r>
      <w:r>
        <w:rPr>
          <w:noProof/>
        </w:rPr>
        <w:fldChar w:fldCharType="separate"/>
      </w:r>
      <w:r>
        <w:rPr>
          <w:noProof/>
        </w:rPr>
        <w:t>202</w:t>
      </w:r>
      <w:r>
        <w:rPr>
          <w:noProof/>
        </w:rPr>
        <w:fldChar w:fldCharType="end"/>
      </w:r>
    </w:p>
    <w:p w14:paraId="7AB7F2D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9.3.1</w:t>
      </w:r>
      <w:r>
        <w:rPr>
          <w:rFonts w:asciiTheme="minorHAnsi" w:eastAsiaTheme="minorEastAsia" w:hAnsiTheme="minorHAnsi"/>
          <w:i w:val="0"/>
          <w:noProof/>
          <w:sz w:val="22"/>
          <w:szCs w:val="22"/>
          <w:lang w:val="en-GB" w:eastAsia="en-GB"/>
        </w:rPr>
        <w:tab/>
      </w:r>
      <w:r>
        <w:rPr>
          <w:noProof/>
        </w:rPr>
        <w:t>Extravehicular Activity</w:t>
      </w:r>
      <w:r>
        <w:rPr>
          <w:noProof/>
        </w:rPr>
        <w:tab/>
      </w:r>
      <w:r>
        <w:rPr>
          <w:noProof/>
        </w:rPr>
        <w:fldChar w:fldCharType="begin"/>
      </w:r>
      <w:r>
        <w:rPr>
          <w:noProof/>
        </w:rPr>
        <w:instrText xml:space="preserve"> PAGEREF _Toc24548956 \h </w:instrText>
      </w:r>
      <w:r>
        <w:rPr>
          <w:noProof/>
        </w:rPr>
      </w:r>
      <w:r>
        <w:rPr>
          <w:noProof/>
        </w:rPr>
        <w:fldChar w:fldCharType="separate"/>
      </w:r>
      <w:r>
        <w:rPr>
          <w:noProof/>
        </w:rPr>
        <w:t>202</w:t>
      </w:r>
      <w:r>
        <w:rPr>
          <w:noProof/>
        </w:rPr>
        <w:fldChar w:fldCharType="end"/>
      </w:r>
    </w:p>
    <w:p w14:paraId="7DEBD67A"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9.3.2</w:t>
      </w:r>
      <w:r>
        <w:rPr>
          <w:rFonts w:asciiTheme="minorHAnsi" w:eastAsiaTheme="minorEastAsia" w:hAnsiTheme="minorHAnsi"/>
          <w:i w:val="0"/>
          <w:noProof/>
          <w:sz w:val="22"/>
          <w:szCs w:val="22"/>
          <w:lang w:val="en-GB" w:eastAsia="en-GB"/>
        </w:rPr>
        <w:tab/>
      </w:r>
      <w:r>
        <w:rPr>
          <w:noProof/>
        </w:rPr>
        <w:t>Docked Vehicles</w:t>
      </w:r>
      <w:r>
        <w:rPr>
          <w:noProof/>
        </w:rPr>
        <w:tab/>
      </w:r>
      <w:r>
        <w:rPr>
          <w:noProof/>
        </w:rPr>
        <w:fldChar w:fldCharType="begin"/>
      </w:r>
      <w:r>
        <w:rPr>
          <w:noProof/>
        </w:rPr>
        <w:instrText xml:space="preserve"> PAGEREF _Toc24548957 \h </w:instrText>
      </w:r>
      <w:r>
        <w:rPr>
          <w:noProof/>
        </w:rPr>
      </w:r>
      <w:r>
        <w:rPr>
          <w:noProof/>
        </w:rPr>
        <w:fldChar w:fldCharType="separate"/>
      </w:r>
      <w:r>
        <w:rPr>
          <w:noProof/>
        </w:rPr>
        <w:t>203</w:t>
      </w:r>
      <w:r>
        <w:rPr>
          <w:noProof/>
        </w:rPr>
        <w:fldChar w:fldCharType="end"/>
      </w:r>
    </w:p>
    <w:p w14:paraId="5B900553"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9.4</w:t>
      </w:r>
      <w:r>
        <w:rPr>
          <w:rFonts w:asciiTheme="minorHAnsi" w:eastAsiaTheme="minorEastAsia" w:hAnsiTheme="minorHAnsi"/>
          <w:smallCaps w:val="0"/>
          <w:noProof/>
          <w:sz w:val="22"/>
          <w:szCs w:val="22"/>
          <w:lang w:val="en-GB" w:eastAsia="en-GB"/>
        </w:rPr>
        <w:tab/>
      </w:r>
      <w:r w:rsidRPr="00CA6E96">
        <w:rPr>
          <w:noProof/>
        </w:rPr>
        <w:t>Service Agreements and Access Arrangements</w:t>
      </w:r>
      <w:r>
        <w:rPr>
          <w:noProof/>
        </w:rPr>
        <w:tab/>
      </w:r>
      <w:r>
        <w:rPr>
          <w:noProof/>
        </w:rPr>
        <w:fldChar w:fldCharType="begin"/>
      </w:r>
      <w:r>
        <w:rPr>
          <w:noProof/>
        </w:rPr>
        <w:instrText xml:space="preserve"> PAGEREF _Toc24548958 \h </w:instrText>
      </w:r>
      <w:r>
        <w:rPr>
          <w:noProof/>
        </w:rPr>
      </w:r>
      <w:r>
        <w:rPr>
          <w:noProof/>
        </w:rPr>
        <w:fldChar w:fldCharType="separate"/>
      </w:r>
      <w:r>
        <w:rPr>
          <w:noProof/>
        </w:rPr>
        <w:t>204</w:t>
      </w:r>
      <w:r>
        <w:rPr>
          <w:noProof/>
        </w:rPr>
        <w:fldChar w:fldCharType="end"/>
      </w:r>
    </w:p>
    <w:p w14:paraId="3F29167F"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9.5</w:t>
      </w:r>
      <w:r>
        <w:rPr>
          <w:rFonts w:asciiTheme="minorHAnsi" w:eastAsiaTheme="minorEastAsia" w:hAnsiTheme="minorHAnsi"/>
          <w:smallCaps w:val="0"/>
          <w:noProof/>
          <w:sz w:val="22"/>
          <w:szCs w:val="22"/>
          <w:lang w:val="en-GB" w:eastAsia="en-GB"/>
        </w:rPr>
        <w:tab/>
      </w:r>
      <w:r w:rsidRPr="00CA6E96">
        <w:rPr>
          <w:noProof/>
        </w:rPr>
        <w:t>Transitional Strategies</w:t>
      </w:r>
      <w:r>
        <w:rPr>
          <w:noProof/>
        </w:rPr>
        <w:tab/>
      </w:r>
      <w:r>
        <w:rPr>
          <w:noProof/>
        </w:rPr>
        <w:fldChar w:fldCharType="begin"/>
      </w:r>
      <w:r>
        <w:rPr>
          <w:noProof/>
        </w:rPr>
        <w:instrText xml:space="preserve"> PAGEREF _Toc24548959 \h </w:instrText>
      </w:r>
      <w:r>
        <w:rPr>
          <w:noProof/>
        </w:rPr>
      </w:r>
      <w:r>
        <w:rPr>
          <w:noProof/>
        </w:rPr>
        <w:fldChar w:fldCharType="separate"/>
      </w:r>
      <w:r>
        <w:rPr>
          <w:noProof/>
        </w:rPr>
        <w:t>206</w:t>
      </w:r>
      <w:r>
        <w:rPr>
          <w:noProof/>
        </w:rPr>
        <w:fldChar w:fldCharType="end"/>
      </w:r>
    </w:p>
    <w:p w14:paraId="2650DBB5"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9.5.1</w:t>
      </w:r>
      <w:r>
        <w:rPr>
          <w:rFonts w:asciiTheme="minorHAnsi" w:eastAsiaTheme="minorEastAsia" w:hAnsiTheme="minorHAnsi"/>
          <w:i w:val="0"/>
          <w:noProof/>
          <w:sz w:val="22"/>
          <w:szCs w:val="22"/>
          <w:lang w:val="en-GB" w:eastAsia="en-GB"/>
        </w:rPr>
        <w:tab/>
      </w:r>
      <w:r>
        <w:rPr>
          <w:noProof/>
        </w:rPr>
        <w:t>Integration Options for the MOIMS / SOIS interface</w:t>
      </w:r>
      <w:r>
        <w:rPr>
          <w:noProof/>
        </w:rPr>
        <w:tab/>
      </w:r>
      <w:r>
        <w:rPr>
          <w:noProof/>
        </w:rPr>
        <w:fldChar w:fldCharType="begin"/>
      </w:r>
      <w:r>
        <w:rPr>
          <w:noProof/>
        </w:rPr>
        <w:instrText xml:space="preserve"> PAGEREF _Toc24548960 \h </w:instrText>
      </w:r>
      <w:r>
        <w:rPr>
          <w:noProof/>
        </w:rPr>
      </w:r>
      <w:r>
        <w:rPr>
          <w:noProof/>
        </w:rPr>
        <w:fldChar w:fldCharType="separate"/>
      </w:r>
      <w:r>
        <w:rPr>
          <w:noProof/>
        </w:rPr>
        <w:t>206</w:t>
      </w:r>
      <w:r>
        <w:rPr>
          <w:noProof/>
        </w:rPr>
        <w:fldChar w:fldCharType="end"/>
      </w:r>
    </w:p>
    <w:p w14:paraId="070972DE"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9.5.1.1</w:t>
      </w:r>
      <w:r>
        <w:rPr>
          <w:rFonts w:asciiTheme="minorHAnsi" w:eastAsiaTheme="minorEastAsia" w:hAnsiTheme="minorHAnsi"/>
          <w:noProof/>
          <w:sz w:val="22"/>
          <w:szCs w:val="22"/>
          <w:lang w:val="en-GB" w:eastAsia="en-GB"/>
        </w:rPr>
        <w:tab/>
      </w:r>
      <w:r>
        <w:rPr>
          <w:noProof/>
        </w:rPr>
        <w:t>Case 1: MO on Ground, SOIS in Spacecraft</w:t>
      </w:r>
      <w:r>
        <w:rPr>
          <w:noProof/>
        </w:rPr>
        <w:tab/>
      </w:r>
      <w:r>
        <w:rPr>
          <w:noProof/>
        </w:rPr>
        <w:fldChar w:fldCharType="begin"/>
      </w:r>
      <w:r>
        <w:rPr>
          <w:noProof/>
        </w:rPr>
        <w:instrText xml:space="preserve"> PAGEREF _Toc24548961 \h </w:instrText>
      </w:r>
      <w:r>
        <w:rPr>
          <w:noProof/>
        </w:rPr>
      </w:r>
      <w:r>
        <w:rPr>
          <w:noProof/>
        </w:rPr>
        <w:fldChar w:fldCharType="separate"/>
      </w:r>
      <w:r>
        <w:rPr>
          <w:noProof/>
        </w:rPr>
        <w:t>208</w:t>
      </w:r>
      <w:r>
        <w:rPr>
          <w:noProof/>
        </w:rPr>
        <w:fldChar w:fldCharType="end"/>
      </w:r>
    </w:p>
    <w:p w14:paraId="10886666"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9.5.1.2</w:t>
      </w:r>
      <w:r>
        <w:rPr>
          <w:rFonts w:asciiTheme="minorHAnsi" w:eastAsiaTheme="minorEastAsia" w:hAnsiTheme="minorHAnsi"/>
          <w:noProof/>
          <w:sz w:val="22"/>
          <w:szCs w:val="22"/>
          <w:lang w:val="en-GB" w:eastAsia="en-GB"/>
        </w:rPr>
        <w:tab/>
      </w:r>
      <w:r>
        <w:rPr>
          <w:noProof/>
        </w:rPr>
        <w:t>Case 2: MO Proxy in Spacecraft with Space Link to MOIMS on Ground</w:t>
      </w:r>
      <w:r>
        <w:rPr>
          <w:noProof/>
        </w:rPr>
        <w:tab/>
      </w:r>
      <w:r>
        <w:rPr>
          <w:noProof/>
        </w:rPr>
        <w:fldChar w:fldCharType="begin"/>
      </w:r>
      <w:r>
        <w:rPr>
          <w:noProof/>
        </w:rPr>
        <w:instrText xml:space="preserve"> PAGEREF _Toc24548962 \h </w:instrText>
      </w:r>
      <w:r>
        <w:rPr>
          <w:noProof/>
        </w:rPr>
      </w:r>
      <w:r>
        <w:rPr>
          <w:noProof/>
        </w:rPr>
        <w:fldChar w:fldCharType="separate"/>
      </w:r>
      <w:r>
        <w:rPr>
          <w:noProof/>
        </w:rPr>
        <w:t>210</w:t>
      </w:r>
      <w:r>
        <w:rPr>
          <w:noProof/>
        </w:rPr>
        <w:fldChar w:fldCharType="end"/>
      </w:r>
    </w:p>
    <w:p w14:paraId="5BCD0FED" w14:textId="77777777" w:rsidR="002937A3" w:rsidRDefault="002937A3">
      <w:pPr>
        <w:pStyle w:val="TOC4"/>
        <w:tabs>
          <w:tab w:val="left" w:pos="1440"/>
        </w:tabs>
        <w:rPr>
          <w:rFonts w:asciiTheme="minorHAnsi" w:eastAsiaTheme="minorEastAsia" w:hAnsiTheme="minorHAnsi"/>
          <w:noProof/>
          <w:sz w:val="22"/>
          <w:szCs w:val="22"/>
          <w:lang w:val="en-GB" w:eastAsia="en-GB"/>
        </w:rPr>
      </w:pPr>
      <w:r>
        <w:rPr>
          <w:noProof/>
        </w:rPr>
        <w:t>9.5.1.3</w:t>
      </w:r>
      <w:r>
        <w:rPr>
          <w:rFonts w:asciiTheme="minorHAnsi" w:eastAsiaTheme="minorEastAsia" w:hAnsiTheme="minorHAnsi"/>
          <w:noProof/>
          <w:sz w:val="22"/>
          <w:szCs w:val="22"/>
          <w:lang w:val="en-GB" w:eastAsia="en-GB"/>
        </w:rPr>
        <w:tab/>
      </w:r>
      <w:r>
        <w:rPr>
          <w:noProof/>
        </w:rPr>
        <w:t>Case 3: Communication between MOIMS Services On Board Spacecraft</w:t>
      </w:r>
      <w:r>
        <w:rPr>
          <w:noProof/>
        </w:rPr>
        <w:tab/>
      </w:r>
      <w:r>
        <w:rPr>
          <w:noProof/>
        </w:rPr>
        <w:fldChar w:fldCharType="begin"/>
      </w:r>
      <w:r>
        <w:rPr>
          <w:noProof/>
        </w:rPr>
        <w:instrText xml:space="preserve"> PAGEREF _Toc24548963 \h </w:instrText>
      </w:r>
      <w:r>
        <w:rPr>
          <w:noProof/>
        </w:rPr>
      </w:r>
      <w:r>
        <w:rPr>
          <w:noProof/>
        </w:rPr>
        <w:fldChar w:fldCharType="separate"/>
      </w:r>
      <w:r>
        <w:rPr>
          <w:noProof/>
        </w:rPr>
        <w:t>211</w:t>
      </w:r>
      <w:r>
        <w:rPr>
          <w:noProof/>
        </w:rPr>
        <w:fldChar w:fldCharType="end"/>
      </w:r>
    </w:p>
    <w:p w14:paraId="64E8CBC4" w14:textId="77777777" w:rsidR="002937A3" w:rsidRDefault="002937A3">
      <w:pPr>
        <w:pStyle w:val="TOC3"/>
        <w:tabs>
          <w:tab w:val="left" w:pos="960"/>
        </w:tabs>
        <w:rPr>
          <w:rFonts w:asciiTheme="minorHAnsi" w:eastAsiaTheme="minorEastAsia" w:hAnsiTheme="minorHAnsi"/>
          <w:i w:val="0"/>
          <w:noProof/>
          <w:sz w:val="22"/>
          <w:szCs w:val="22"/>
          <w:lang w:val="en-GB" w:eastAsia="en-GB"/>
        </w:rPr>
      </w:pPr>
      <w:r>
        <w:rPr>
          <w:noProof/>
        </w:rPr>
        <w:t>9.5.2</w:t>
      </w:r>
      <w:r>
        <w:rPr>
          <w:rFonts w:asciiTheme="minorHAnsi" w:eastAsiaTheme="minorEastAsia" w:hAnsiTheme="minorHAnsi"/>
          <w:i w:val="0"/>
          <w:noProof/>
          <w:sz w:val="22"/>
          <w:szCs w:val="22"/>
          <w:lang w:val="en-GB" w:eastAsia="en-GB"/>
        </w:rPr>
        <w:tab/>
      </w:r>
      <w:r>
        <w:rPr>
          <w:noProof/>
        </w:rPr>
        <w:t>Options for deploying MOIMS and SOIS in ABA or SSI environments</w:t>
      </w:r>
      <w:r>
        <w:rPr>
          <w:noProof/>
        </w:rPr>
        <w:tab/>
      </w:r>
      <w:r>
        <w:rPr>
          <w:noProof/>
        </w:rPr>
        <w:fldChar w:fldCharType="begin"/>
      </w:r>
      <w:r>
        <w:rPr>
          <w:noProof/>
        </w:rPr>
        <w:instrText xml:space="preserve"> PAGEREF _Toc24548964 \h </w:instrText>
      </w:r>
      <w:r>
        <w:rPr>
          <w:noProof/>
        </w:rPr>
      </w:r>
      <w:r>
        <w:rPr>
          <w:noProof/>
        </w:rPr>
        <w:fldChar w:fldCharType="separate"/>
      </w:r>
      <w:r>
        <w:rPr>
          <w:noProof/>
        </w:rPr>
        <w:t>212</w:t>
      </w:r>
      <w:r>
        <w:rPr>
          <w:noProof/>
        </w:rPr>
        <w:fldChar w:fldCharType="end"/>
      </w:r>
    </w:p>
    <w:p w14:paraId="51DE01C8"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sidRPr="00CA6E96">
        <w:rPr>
          <w:noProof/>
        </w:rPr>
        <w:t>9.6</w:t>
      </w:r>
      <w:r>
        <w:rPr>
          <w:rFonts w:asciiTheme="minorHAnsi" w:eastAsiaTheme="minorEastAsia" w:hAnsiTheme="minorHAnsi"/>
          <w:smallCaps w:val="0"/>
          <w:noProof/>
          <w:sz w:val="22"/>
          <w:szCs w:val="22"/>
          <w:lang w:val="en-GB" w:eastAsia="en-GB"/>
        </w:rPr>
        <w:tab/>
      </w:r>
      <w:r w:rsidRPr="00CA6E96">
        <w:rPr>
          <w:noProof/>
        </w:rPr>
        <w:t>Security Concepts For Deployment Viewpoint</w:t>
      </w:r>
      <w:r>
        <w:rPr>
          <w:noProof/>
        </w:rPr>
        <w:tab/>
      </w:r>
      <w:r>
        <w:rPr>
          <w:noProof/>
        </w:rPr>
        <w:fldChar w:fldCharType="begin"/>
      </w:r>
      <w:r>
        <w:rPr>
          <w:noProof/>
        </w:rPr>
        <w:instrText xml:space="preserve"> PAGEREF _Toc24548965 \h </w:instrText>
      </w:r>
      <w:r>
        <w:rPr>
          <w:noProof/>
        </w:rPr>
      </w:r>
      <w:r>
        <w:rPr>
          <w:noProof/>
        </w:rPr>
        <w:fldChar w:fldCharType="separate"/>
      </w:r>
      <w:r>
        <w:rPr>
          <w:noProof/>
        </w:rPr>
        <w:t>214</w:t>
      </w:r>
      <w:r>
        <w:rPr>
          <w:noProof/>
        </w:rPr>
        <w:fldChar w:fldCharType="end"/>
      </w:r>
    </w:p>
    <w:p w14:paraId="4CF73EDB" w14:textId="77777777" w:rsidR="002937A3" w:rsidRDefault="002937A3">
      <w:pPr>
        <w:pStyle w:val="TOC1"/>
        <w:tabs>
          <w:tab w:val="left" w:pos="480"/>
        </w:tabs>
        <w:rPr>
          <w:rFonts w:asciiTheme="minorHAnsi" w:eastAsiaTheme="minorEastAsia" w:hAnsiTheme="minorHAnsi"/>
          <w:b w:val="0"/>
          <w:caps w:val="0"/>
          <w:noProof/>
          <w:sz w:val="22"/>
          <w:szCs w:val="22"/>
          <w:lang w:val="en-GB" w:eastAsia="en-GB"/>
        </w:rPr>
      </w:pPr>
      <w:r>
        <w:rPr>
          <w:noProof/>
        </w:rPr>
        <w:t>10.</w:t>
      </w:r>
      <w:r>
        <w:rPr>
          <w:rFonts w:asciiTheme="minorHAnsi" w:eastAsiaTheme="minorEastAsia" w:hAnsiTheme="minorHAnsi"/>
          <w:b w:val="0"/>
          <w:caps w:val="0"/>
          <w:noProof/>
          <w:sz w:val="22"/>
          <w:szCs w:val="22"/>
          <w:lang w:val="en-GB" w:eastAsia="en-GB"/>
        </w:rPr>
        <w:tab/>
      </w:r>
      <w:r>
        <w:rPr>
          <w:noProof/>
        </w:rPr>
        <w:t>Implementation Viewpoint</w:t>
      </w:r>
      <w:r>
        <w:rPr>
          <w:noProof/>
        </w:rPr>
        <w:tab/>
      </w:r>
      <w:r>
        <w:rPr>
          <w:noProof/>
        </w:rPr>
        <w:fldChar w:fldCharType="begin"/>
      </w:r>
      <w:r>
        <w:rPr>
          <w:noProof/>
        </w:rPr>
        <w:instrText xml:space="preserve"> PAGEREF _Toc24548966 \h </w:instrText>
      </w:r>
      <w:r>
        <w:rPr>
          <w:noProof/>
        </w:rPr>
      </w:r>
      <w:r>
        <w:rPr>
          <w:noProof/>
        </w:rPr>
        <w:fldChar w:fldCharType="separate"/>
      </w:r>
      <w:r>
        <w:rPr>
          <w:noProof/>
        </w:rPr>
        <w:t>217</w:t>
      </w:r>
      <w:r>
        <w:rPr>
          <w:noProof/>
        </w:rPr>
        <w:fldChar w:fldCharType="end"/>
      </w:r>
    </w:p>
    <w:p w14:paraId="4433324C" w14:textId="77777777" w:rsidR="002937A3" w:rsidRDefault="002937A3">
      <w:pPr>
        <w:pStyle w:val="TOC2"/>
        <w:tabs>
          <w:tab w:val="left" w:pos="720"/>
        </w:tabs>
        <w:rPr>
          <w:rFonts w:asciiTheme="minorHAnsi" w:eastAsiaTheme="minorEastAsia" w:hAnsiTheme="minorHAnsi"/>
          <w:smallCaps w:val="0"/>
          <w:noProof/>
          <w:sz w:val="22"/>
          <w:szCs w:val="22"/>
          <w:lang w:val="en-GB" w:eastAsia="en-GB"/>
        </w:rPr>
      </w:pPr>
      <w:r w:rsidRPr="00CA6E96">
        <w:rPr>
          <w:noProof/>
        </w:rPr>
        <w:t>10.1</w:t>
      </w:r>
      <w:r>
        <w:rPr>
          <w:rFonts w:asciiTheme="minorHAnsi" w:eastAsiaTheme="minorEastAsia" w:hAnsiTheme="minorHAnsi"/>
          <w:smallCaps w:val="0"/>
          <w:noProof/>
          <w:sz w:val="22"/>
          <w:szCs w:val="22"/>
          <w:lang w:val="en-GB" w:eastAsia="en-GB"/>
        </w:rPr>
        <w:tab/>
      </w:r>
      <w:r w:rsidRPr="00CA6E96">
        <w:rPr>
          <w:noProof/>
        </w:rPr>
        <w:t>Introduction</w:t>
      </w:r>
      <w:r>
        <w:rPr>
          <w:noProof/>
        </w:rPr>
        <w:tab/>
      </w:r>
      <w:r>
        <w:rPr>
          <w:noProof/>
        </w:rPr>
        <w:fldChar w:fldCharType="begin"/>
      </w:r>
      <w:r>
        <w:rPr>
          <w:noProof/>
        </w:rPr>
        <w:instrText xml:space="preserve"> PAGEREF _Toc24548967 \h </w:instrText>
      </w:r>
      <w:r>
        <w:rPr>
          <w:noProof/>
        </w:rPr>
      </w:r>
      <w:r>
        <w:rPr>
          <w:noProof/>
        </w:rPr>
        <w:fldChar w:fldCharType="separate"/>
      </w:r>
      <w:r>
        <w:rPr>
          <w:noProof/>
        </w:rPr>
        <w:t>217</w:t>
      </w:r>
      <w:r>
        <w:rPr>
          <w:noProof/>
        </w:rPr>
        <w:fldChar w:fldCharType="end"/>
      </w:r>
    </w:p>
    <w:p w14:paraId="7B1D662C" w14:textId="77777777" w:rsidR="002937A3" w:rsidRDefault="002937A3">
      <w:pPr>
        <w:pStyle w:val="TOC2"/>
        <w:tabs>
          <w:tab w:val="left" w:pos="720"/>
        </w:tabs>
        <w:rPr>
          <w:rFonts w:asciiTheme="minorHAnsi" w:eastAsiaTheme="minorEastAsia" w:hAnsiTheme="minorHAnsi"/>
          <w:smallCaps w:val="0"/>
          <w:noProof/>
          <w:sz w:val="22"/>
          <w:szCs w:val="22"/>
          <w:lang w:val="en-GB" w:eastAsia="en-GB"/>
        </w:rPr>
      </w:pPr>
      <w:r w:rsidRPr="00CA6E96">
        <w:rPr>
          <w:noProof/>
        </w:rPr>
        <w:t>10.2</w:t>
      </w:r>
      <w:r>
        <w:rPr>
          <w:rFonts w:asciiTheme="minorHAnsi" w:eastAsiaTheme="minorEastAsia" w:hAnsiTheme="minorHAnsi"/>
          <w:smallCaps w:val="0"/>
          <w:noProof/>
          <w:sz w:val="22"/>
          <w:szCs w:val="22"/>
          <w:lang w:val="en-GB" w:eastAsia="en-GB"/>
        </w:rPr>
        <w:tab/>
      </w:r>
      <w:r w:rsidRPr="00CA6E96">
        <w:rPr>
          <w:noProof/>
        </w:rPr>
        <w:t>MOIMS Implementation Views</w:t>
      </w:r>
      <w:r>
        <w:rPr>
          <w:noProof/>
        </w:rPr>
        <w:tab/>
      </w:r>
      <w:r>
        <w:rPr>
          <w:noProof/>
        </w:rPr>
        <w:fldChar w:fldCharType="begin"/>
      </w:r>
      <w:r>
        <w:rPr>
          <w:noProof/>
        </w:rPr>
        <w:instrText xml:space="preserve"> PAGEREF _Toc24548968 \h </w:instrText>
      </w:r>
      <w:r>
        <w:rPr>
          <w:noProof/>
        </w:rPr>
      </w:r>
      <w:r>
        <w:rPr>
          <w:noProof/>
        </w:rPr>
        <w:fldChar w:fldCharType="separate"/>
      </w:r>
      <w:r>
        <w:rPr>
          <w:noProof/>
        </w:rPr>
        <w:t>217</w:t>
      </w:r>
      <w:r>
        <w:rPr>
          <w:noProof/>
        </w:rPr>
        <w:fldChar w:fldCharType="end"/>
      </w:r>
    </w:p>
    <w:p w14:paraId="31E59AA6"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10.2.1</w:t>
      </w:r>
      <w:r>
        <w:rPr>
          <w:rFonts w:asciiTheme="minorHAnsi" w:eastAsiaTheme="minorEastAsia" w:hAnsiTheme="minorHAnsi"/>
          <w:i w:val="0"/>
          <w:noProof/>
          <w:sz w:val="22"/>
          <w:szCs w:val="22"/>
          <w:lang w:val="en-GB" w:eastAsia="en-GB"/>
        </w:rPr>
        <w:tab/>
      </w:r>
      <w:r>
        <w:rPr>
          <w:noProof/>
        </w:rPr>
        <w:t>Information View</w:t>
      </w:r>
      <w:r>
        <w:rPr>
          <w:noProof/>
        </w:rPr>
        <w:tab/>
      </w:r>
      <w:r>
        <w:rPr>
          <w:noProof/>
        </w:rPr>
        <w:fldChar w:fldCharType="begin"/>
      </w:r>
      <w:r>
        <w:rPr>
          <w:noProof/>
        </w:rPr>
        <w:instrText xml:space="preserve"> PAGEREF _Toc24548969 \h </w:instrText>
      </w:r>
      <w:r>
        <w:rPr>
          <w:noProof/>
        </w:rPr>
      </w:r>
      <w:r>
        <w:rPr>
          <w:noProof/>
        </w:rPr>
        <w:fldChar w:fldCharType="separate"/>
      </w:r>
      <w:r>
        <w:rPr>
          <w:noProof/>
        </w:rPr>
        <w:t>218</w:t>
      </w:r>
      <w:r>
        <w:rPr>
          <w:noProof/>
        </w:rPr>
        <w:fldChar w:fldCharType="end"/>
      </w:r>
    </w:p>
    <w:p w14:paraId="506AA51A"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10.2.2</w:t>
      </w:r>
      <w:r>
        <w:rPr>
          <w:rFonts w:asciiTheme="minorHAnsi" w:eastAsiaTheme="minorEastAsia" w:hAnsiTheme="minorHAnsi"/>
          <w:i w:val="0"/>
          <w:noProof/>
          <w:sz w:val="22"/>
          <w:szCs w:val="22"/>
          <w:lang w:val="en-GB" w:eastAsia="en-GB"/>
        </w:rPr>
        <w:tab/>
      </w:r>
      <w:r>
        <w:rPr>
          <w:noProof/>
        </w:rPr>
        <w:t>Component View</w:t>
      </w:r>
      <w:r>
        <w:rPr>
          <w:noProof/>
        </w:rPr>
        <w:tab/>
      </w:r>
      <w:r>
        <w:rPr>
          <w:noProof/>
        </w:rPr>
        <w:fldChar w:fldCharType="begin"/>
      </w:r>
      <w:r>
        <w:rPr>
          <w:noProof/>
        </w:rPr>
        <w:instrText xml:space="preserve"> PAGEREF _Toc24548970 \h </w:instrText>
      </w:r>
      <w:r>
        <w:rPr>
          <w:noProof/>
        </w:rPr>
      </w:r>
      <w:r>
        <w:rPr>
          <w:noProof/>
        </w:rPr>
        <w:fldChar w:fldCharType="separate"/>
      </w:r>
      <w:r>
        <w:rPr>
          <w:noProof/>
        </w:rPr>
        <w:t>219</w:t>
      </w:r>
      <w:r>
        <w:rPr>
          <w:noProof/>
        </w:rPr>
        <w:fldChar w:fldCharType="end"/>
      </w:r>
    </w:p>
    <w:p w14:paraId="264CA546"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10.2.3</w:t>
      </w:r>
      <w:r>
        <w:rPr>
          <w:rFonts w:asciiTheme="minorHAnsi" w:eastAsiaTheme="minorEastAsia" w:hAnsiTheme="minorHAnsi"/>
          <w:i w:val="0"/>
          <w:noProof/>
          <w:sz w:val="22"/>
          <w:szCs w:val="22"/>
          <w:lang w:val="en-GB" w:eastAsia="en-GB"/>
        </w:rPr>
        <w:tab/>
      </w:r>
      <w:r>
        <w:rPr>
          <w:noProof/>
        </w:rPr>
        <w:t>Process View</w:t>
      </w:r>
      <w:r>
        <w:rPr>
          <w:noProof/>
        </w:rPr>
        <w:tab/>
      </w:r>
      <w:r>
        <w:rPr>
          <w:noProof/>
        </w:rPr>
        <w:fldChar w:fldCharType="begin"/>
      </w:r>
      <w:r>
        <w:rPr>
          <w:noProof/>
        </w:rPr>
        <w:instrText xml:space="preserve"> PAGEREF _Toc24548971 \h </w:instrText>
      </w:r>
      <w:r>
        <w:rPr>
          <w:noProof/>
        </w:rPr>
      </w:r>
      <w:r>
        <w:rPr>
          <w:noProof/>
        </w:rPr>
        <w:fldChar w:fldCharType="separate"/>
      </w:r>
      <w:r>
        <w:rPr>
          <w:noProof/>
        </w:rPr>
        <w:t>220</w:t>
      </w:r>
      <w:r>
        <w:rPr>
          <w:noProof/>
        </w:rPr>
        <w:fldChar w:fldCharType="end"/>
      </w:r>
    </w:p>
    <w:p w14:paraId="656D2533" w14:textId="77777777" w:rsidR="002937A3" w:rsidRDefault="002937A3">
      <w:pPr>
        <w:pStyle w:val="TOC2"/>
        <w:tabs>
          <w:tab w:val="left" w:pos="720"/>
        </w:tabs>
        <w:rPr>
          <w:rFonts w:asciiTheme="minorHAnsi" w:eastAsiaTheme="minorEastAsia" w:hAnsiTheme="minorHAnsi"/>
          <w:smallCaps w:val="0"/>
          <w:noProof/>
          <w:sz w:val="22"/>
          <w:szCs w:val="22"/>
          <w:lang w:val="en-GB" w:eastAsia="en-GB"/>
        </w:rPr>
      </w:pPr>
      <w:r w:rsidRPr="00CA6E96">
        <w:rPr>
          <w:noProof/>
        </w:rPr>
        <w:t>10.3</w:t>
      </w:r>
      <w:r>
        <w:rPr>
          <w:rFonts w:asciiTheme="minorHAnsi" w:eastAsiaTheme="minorEastAsia" w:hAnsiTheme="minorHAnsi"/>
          <w:smallCaps w:val="0"/>
          <w:noProof/>
          <w:sz w:val="22"/>
          <w:szCs w:val="22"/>
          <w:lang w:val="en-GB" w:eastAsia="en-GB"/>
        </w:rPr>
        <w:tab/>
      </w:r>
      <w:r w:rsidRPr="00CA6E96">
        <w:rPr>
          <w:noProof/>
        </w:rPr>
        <w:t>SOIS Implementation Views</w:t>
      </w:r>
      <w:r>
        <w:rPr>
          <w:noProof/>
        </w:rPr>
        <w:tab/>
      </w:r>
      <w:r>
        <w:rPr>
          <w:noProof/>
        </w:rPr>
        <w:fldChar w:fldCharType="begin"/>
      </w:r>
      <w:r>
        <w:rPr>
          <w:noProof/>
        </w:rPr>
        <w:instrText xml:space="preserve"> PAGEREF _Toc24548972 \h </w:instrText>
      </w:r>
      <w:r>
        <w:rPr>
          <w:noProof/>
        </w:rPr>
      </w:r>
      <w:r>
        <w:rPr>
          <w:noProof/>
        </w:rPr>
        <w:fldChar w:fldCharType="separate"/>
      </w:r>
      <w:r>
        <w:rPr>
          <w:noProof/>
        </w:rPr>
        <w:t>221</w:t>
      </w:r>
      <w:r>
        <w:rPr>
          <w:noProof/>
        </w:rPr>
        <w:fldChar w:fldCharType="end"/>
      </w:r>
    </w:p>
    <w:p w14:paraId="27390D44"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sidRPr="00CA6E96">
        <w:rPr>
          <w:noProof/>
        </w:rPr>
        <w:t>10.3.1</w:t>
      </w:r>
      <w:r>
        <w:rPr>
          <w:rFonts w:asciiTheme="minorHAnsi" w:eastAsiaTheme="minorEastAsia" w:hAnsiTheme="minorHAnsi"/>
          <w:i w:val="0"/>
          <w:noProof/>
          <w:sz w:val="22"/>
          <w:szCs w:val="22"/>
          <w:lang w:val="en-GB" w:eastAsia="en-GB"/>
        </w:rPr>
        <w:tab/>
      </w:r>
      <w:r w:rsidRPr="00CA6E96">
        <w:rPr>
          <w:noProof/>
        </w:rPr>
        <w:t>SOIS EDS-Derived Device Services</w:t>
      </w:r>
      <w:r>
        <w:rPr>
          <w:noProof/>
        </w:rPr>
        <w:tab/>
      </w:r>
      <w:r>
        <w:rPr>
          <w:noProof/>
        </w:rPr>
        <w:fldChar w:fldCharType="begin"/>
      </w:r>
      <w:r>
        <w:rPr>
          <w:noProof/>
        </w:rPr>
        <w:instrText xml:space="preserve"> PAGEREF _Toc24548973 \h </w:instrText>
      </w:r>
      <w:r>
        <w:rPr>
          <w:noProof/>
        </w:rPr>
      </w:r>
      <w:r>
        <w:rPr>
          <w:noProof/>
        </w:rPr>
        <w:fldChar w:fldCharType="separate"/>
      </w:r>
      <w:r>
        <w:rPr>
          <w:noProof/>
        </w:rPr>
        <w:t>222</w:t>
      </w:r>
      <w:r>
        <w:rPr>
          <w:noProof/>
        </w:rPr>
        <w:fldChar w:fldCharType="end"/>
      </w:r>
    </w:p>
    <w:p w14:paraId="52BEA738"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sidRPr="00CA6E96">
        <w:rPr>
          <w:noProof/>
        </w:rPr>
        <w:t>10.3.2</w:t>
      </w:r>
      <w:r>
        <w:rPr>
          <w:rFonts w:asciiTheme="minorHAnsi" w:eastAsiaTheme="minorEastAsia" w:hAnsiTheme="minorHAnsi"/>
          <w:i w:val="0"/>
          <w:noProof/>
          <w:sz w:val="22"/>
          <w:szCs w:val="22"/>
          <w:lang w:val="en-GB" w:eastAsia="en-GB"/>
        </w:rPr>
        <w:tab/>
      </w:r>
      <w:r w:rsidRPr="00CA6E96">
        <w:rPr>
          <w:noProof/>
        </w:rPr>
        <w:t>Application Support Functions</w:t>
      </w:r>
      <w:r>
        <w:rPr>
          <w:noProof/>
        </w:rPr>
        <w:tab/>
      </w:r>
      <w:r>
        <w:rPr>
          <w:noProof/>
        </w:rPr>
        <w:fldChar w:fldCharType="begin"/>
      </w:r>
      <w:r>
        <w:rPr>
          <w:noProof/>
        </w:rPr>
        <w:instrText xml:space="preserve"> PAGEREF _Toc24548974 \h </w:instrText>
      </w:r>
      <w:r>
        <w:rPr>
          <w:noProof/>
        </w:rPr>
      </w:r>
      <w:r>
        <w:rPr>
          <w:noProof/>
        </w:rPr>
        <w:fldChar w:fldCharType="separate"/>
      </w:r>
      <w:r>
        <w:rPr>
          <w:noProof/>
        </w:rPr>
        <w:t>225</w:t>
      </w:r>
      <w:r>
        <w:rPr>
          <w:noProof/>
        </w:rPr>
        <w:fldChar w:fldCharType="end"/>
      </w:r>
    </w:p>
    <w:p w14:paraId="7721EE0D"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sidRPr="00CA6E96">
        <w:rPr>
          <w:noProof/>
        </w:rPr>
        <w:t>10.3.3</w:t>
      </w:r>
      <w:r>
        <w:rPr>
          <w:rFonts w:asciiTheme="minorHAnsi" w:eastAsiaTheme="minorEastAsia" w:hAnsiTheme="minorHAnsi"/>
          <w:i w:val="0"/>
          <w:noProof/>
          <w:sz w:val="22"/>
          <w:szCs w:val="22"/>
          <w:lang w:val="en-GB" w:eastAsia="en-GB"/>
        </w:rPr>
        <w:tab/>
      </w:r>
      <w:r w:rsidRPr="00CA6E96">
        <w:rPr>
          <w:noProof/>
        </w:rPr>
        <w:t>SOIS System Model</w:t>
      </w:r>
      <w:r>
        <w:rPr>
          <w:noProof/>
        </w:rPr>
        <w:tab/>
      </w:r>
      <w:r>
        <w:rPr>
          <w:noProof/>
        </w:rPr>
        <w:fldChar w:fldCharType="begin"/>
      </w:r>
      <w:r>
        <w:rPr>
          <w:noProof/>
        </w:rPr>
        <w:instrText xml:space="preserve"> PAGEREF _Toc24548975 \h </w:instrText>
      </w:r>
      <w:r>
        <w:rPr>
          <w:noProof/>
        </w:rPr>
      </w:r>
      <w:r>
        <w:rPr>
          <w:noProof/>
        </w:rPr>
        <w:fldChar w:fldCharType="separate"/>
      </w:r>
      <w:r>
        <w:rPr>
          <w:noProof/>
        </w:rPr>
        <w:t>225</w:t>
      </w:r>
      <w:r>
        <w:rPr>
          <w:noProof/>
        </w:rPr>
        <w:fldChar w:fldCharType="end"/>
      </w:r>
    </w:p>
    <w:p w14:paraId="6BB65956"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sidRPr="00CA6E96">
        <w:rPr>
          <w:noProof/>
        </w:rPr>
        <w:t>10.3.4</w:t>
      </w:r>
      <w:r>
        <w:rPr>
          <w:rFonts w:asciiTheme="minorHAnsi" w:eastAsiaTheme="minorEastAsia" w:hAnsiTheme="minorHAnsi"/>
          <w:i w:val="0"/>
          <w:noProof/>
          <w:sz w:val="22"/>
          <w:szCs w:val="22"/>
          <w:lang w:val="en-GB" w:eastAsia="en-GB"/>
        </w:rPr>
        <w:tab/>
      </w:r>
      <w:r w:rsidRPr="00CA6E96">
        <w:rPr>
          <w:noProof/>
        </w:rPr>
        <w:t>Assembly of SOIS Protocol Convergence Functions</w:t>
      </w:r>
      <w:r>
        <w:rPr>
          <w:noProof/>
        </w:rPr>
        <w:tab/>
      </w:r>
      <w:r>
        <w:rPr>
          <w:noProof/>
        </w:rPr>
        <w:fldChar w:fldCharType="begin"/>
      </w:r>
      <w:r>
        <w:rPr>
          <w:noProof/>
        </w:rPr>
        <w:instrText xml:space="preserve"> PAGEREF _Toc24548976 \h </w:instrText>
      </w:r>
      <w:r>
        <w:rPr>
          <w:noProof/>
        </w:rPr>
      </w:r>
      <w:r>
        <w:rPr>
          <w:noProof/>
        </w:rPr>
        <w:fldChar w:fldCharType="separate"/>
      </w:r>
      <w:r>
        <w:rPr>
          <w:noProof/>
        </w:rPr>
        <w:t>230</w:t>
      </w:r>
      <w:r>
        <w:rPr>
          <w:noProof/>
        </w:rPr>
        <w:fldChar w:fldCharType="end"/>
      </w:r>
    </w:p>
    <w:p w14:paraId="4D8E38BE" w14:textId="77777777" w:rsidR="002937A3" w:rsidRDefault="002937A3">
      <w:pPr>
        <w:pStyle w:val="TOC2"/>
        <w:tabs>
          <w:tab w:val="left" w:pos="720"/>
        </w:tabs>
        <w:rPr>
          <w:rFonts w:asciiTheme="minorHAnsi" w:eastAsiaTheme="minorEastAsia" w:hAnsiTheme="minorHAnsi"/>
          <w:smallCaps w:val="0"/>
          <w:noProof/>
          <w:sz w:val="22"/>
          <w:szCs w:val="22"/>
          <w:lang w:val="en-GB" w:eastAsia="en-GB"/>
        </w:rPr>
      </w:pPr>
      <w:r w:rsidRPr="00CA6E96">
        <w:rPr>
          <w:noProof/>
        </w:rPr>
        <w:t>10.4</w:t>
      </w:r>
      <w:r>
        <w:rPr>
          <w:rFonts w:asciiTheme="minorHAnsi" w:eastAsiaTheme="minorEastAsia" w:hAnsiTheme="minorHAnsi"/>
          <w:smallCaps w:val="0"/>
          <w:noProof/>
          <w:sz w:val="22"/>
          <w:szCs w:val="22"/>
          <w:lang w:val="en-GB" w:eastAsia="en-GB"/>
        </w:rPr>
        <w:tab/>
      </w:r>
      <w:r w:rsidRPr="00CA6E96">
        <w:rPr>
          <w:noProof/>
        </w:rPr>
        <w:t>Security Concepts for Implementation Viewpoint</w:t>
      </w:r>
      <w:r>
        <w:rPr>
          <w:noProof/>
        </w:rPr>
        <w:tab/>
      </w:r>
      <w:r>
        <w:rPr>
          <w:noProof/>
        </w:rPr>
        <w:fldChar w:fldCharType="begin"/>
      </w:r>
      <w:r>
        <w:rPr>
          <w:noProof/>
        </w:rPr>
        <w:instrText xml:space="preserve"> PAGEREF _Toc24548977 \h </w:instrText>
      </w:r>
      <w:r>
        <w:rPr>
          <w:noProof/>
        </w:rPr>
      </w:r>
      <w:r>
        <w:rPr>
          <w:noProof/>
        </w:rPr>
        <w:fldChar w:fldCharType="separate"/>
      </w:r>
      <w:r>
        <w:rPr>
          <w:noProof/>
        </w:rPr>
        <w:t>231</w:t>
      </w:r>
      <w:r>
        <w:rPr>
          <w:noProof/>
        </w:rPr>
        <w:fldChar w:fldCharType="end"/>
      </w:r>
    </w:p>
    <w:p w14:paraId="6423BEA4"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10.4.1</w:t>
      </w:r>
      <w:r>
        <w:rPr>
          <w:rFonts w:asciiTheme="minorHAnsi" w:eastAsiaTheme="minorEastAsia" w:hAnsiTheme="minorHAnsi"/>
          <w:i w:val="0"/>
          <w:noProof/>
          <w:sz w:val="22"/>
          <w:szCs w:val="22"/>
          <w:lang w:val="en-GB" w:eastAsia="en-GB"/>
        </w:rPr>
        <w:tab/>
      </w:r>
      <w:r>
        <w:rPr>
          <w:noProof/>
        </w:rPr>
        <w:t>Security of formalized spacecraft information models</w:t>
      </w:r>
      <w:r>
        <w:rPr>
          <w:noProof/>
        </w:rPr>
        <w:tab/>
      </w:r>
      <w:r>
        <w:rPr>
          <w:noProof/>
        </w:rPr>
        <w:fldChar w:fldCharType="begin"/>
      </w:r>
      <w:r>
        <w:rPr>
          <w:noProof/>
        </w:rPr>
        <w:instrText xml:space="preserve"> PAGEREF _Toc24548978 \h </w:instrText>
      </w:r>
      <w:r>
        <w:rPr>
          <w:noProof/>
        </w:rPr>
      </w:r>
      <w:r>
        <w:rPr>
          <w:noProof/>
        </w:rPr>
        <w:fldChar w:fldCharType="separate"/>
      </w:r>
      <w:r>
        <w:rPr>
          <w:noProof/>
        </w:rPr>
        <w:t>231</w:t>
      </w:r>
      <w:r>
        <w:rPr>
          <w:noProof/>
        </w:rPr>
        <w:fldChar w:fldCharType="end"/>
      </w:r>
    </w:p>
    <w:p w14:paraId="4A558FD1"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10.4.2</w:t>
      </w:r>
      <w:r>
        <w:rPr>
          <w:rFonts w:asciiTheme="minorHAnsi" w:eastAsiaTheme="minorEastAsia" w:hAnsiTheme="minorHAnsi"/>
          <w:i w:val="0"/>
          <w:noProof/>
          <w:sz w:val="22"/>
          <w:szCs w:val="22"/>
          <w:lang w:val="en-GB" w:eastAsia="en-GB"/>
        </w:rPr>
        <w:tab/>
      </w:r>
      <w:r>
        <w:rPr>
          <w:noProof/>
        </w:rPr>
        <w:t>Security of tool chains and related intellectual property</w:t>
      </w:r>
      <w:r>
        <w:rPr>
          <w:noProof/>
        </w:rPr>
        <w:tab/>
      </w:r>
      <w:r>
        <w:rPr>
          <w:noProof/>
        </w:rPr>
        <w:fldChar w:fldCharType="begin"/>
      </w:r>
      <w:r>
        <w:rPr>
          <w:noProof/>
        </w:rPr>
        <w:instrText xml:space="preserve"> PAGEREF _Toc24548979 \h </w:instrText>
      </w:r>
      <w:r>
        <w:rPr>
          <w:noProof/>
        </w:rPr>
      </w:r>
      <w:r>
        <w:rPr>
          <w:noProof/>
        </w:rPr>
        <w:fldChar w:fldCharType="separate"/>
      </w:r>
      <w:r>
        <w:rPr>
          <w:noProof/>
        </w:rPr>
        <w:t>231</w:t>
      </w:r>
      <w:r>
        <w:rPr>
          <w:noProof/>
        </w:rPr>
        <w:fldChar w:fldCharType="end"/>
      </w:r>
    </w:p>
    <w:p w14:paraId="4F7B1087" w14:textId="77777777" w:rsidR="002937A3" w:rsidRDefault="002937A3">
      <w:pPr>
        <w:pStyle w:val="TOC3"/>
        <w:tabs>
          <w:tab w:val="left" w:pos="1200"/>
        </w:tabs>
        <w:rPr>
          <w:rFonts w:asciiTheme="minorHAnsi" w:eastAsiaTheme="minorEastAsia" w:hAnsiTheme="minorHAnsi"/>
          <w:i w:val="0"/>
          <w:noProof/>
          <w:sz w:val="22"/>
          <w:szCs w:val="22"/>
          <w:lang w:val="en-GB" w:eastAsia="en-GB"/>
        </w:rPr>
      </w:pPr>
      <w:r>
        <w:rPr>
          <w:noProof/>
        </w:rPr>
        <w:t>10.4.3</w:t>
      </w:r>
      <w:r>
        <w:rPr>
          <w:rFonts w:asciiTheme="minorHAnsi" w:eastAsiaTheme="minorEastAsia" w:hAnsiTheme="minorHAnsi"/>
          <w:i w:val="0"/>
          <w:noProof/>
          <w:sz w:val="22"/>
          <w:szCs w:val="22"/>
          <w:lang w:val="en-GB" w:eastAsia="en-GB"/>
        </w:rPr>
        <w:tab/>
      </w:r>
      <w:r>
        <w:rPr>
          <w:noProof/>
        </w:rPr>
        <w:t>Security of the software development process itself</w:t>
      </w:r>
      <w:r>
        <w:rPr>
          <w:noProof/>
        </w:rPr>
        <w:tab/>
      </w:r>
      <w:r>
        <w:rPr>
          <w:noProof/>
        </w:rPr>
        <w:fldChar w:fldCharType="begin"/>
      </w:r>
      <w:r>
        <w:rPr>
          <w:noProof/>
        </w:rPr>
        <w:instrText xml:space="preserve"> PAGEREF _Toc24548980 \h </w:instrText>
      </w:r>
      <w:r>
        <w:rPr>
          <w:noProof/>
        </w:rPr>
      </w:r>
      <w:r>
        <w:rPr>
          <w:noProof/>
        </w:rPr>
        <w:fldChar w:fldCharType="separate"/>
      </w:r>
      <w:r>
        <w:rPr>
          <w:noProof/>
        </w:rPr>
        <w:t>231</w:t>
      </w:r>
      <w:r>
        <w:rPr>
          <w:noProof/>
        </w:rPr>
        <w:fldChar w:fldCharType="end"/>
      </w:r>
    </w:p>
    <w:p w14:paraId="3F35EF72" w14:textId="77777777" w:rsidR="002937A3" w:rsidRDefault="002937A3">
      <w:pPr>
        <w:pStyle w:val="TOC1"/>
        <w:tabs>
          <w:tab w:val="left" w:pos="1200"/>
        </w:tabs>
        <w:rPr>
          <w:rFonts w:asciiTheme="minorHAnsi" w:eastAsiaTheme="minorEastAsia" w:hAnsiTheme="minorHAnsi"/>
          <w:b w:val="0"/>
          <w:caps w:val="0"/>
          <w:noProof/>
          <w:sz w:val="22"/>
          <w:szCs w:val="22"/>
          <w:lang w:val="en-GB" w:eastAsia="en-GB"/>
        </w:rPr>
      </w:pPr>
      <w:r w:rsidRPr="00CA6E96">
        <w:rPr>
          <w:noProof/>
        </w:rPr>
        <w:t>Annex A:</w:t>
      </w:r>
      <w:r>
        <w:rPr>
          <w:rFonts w:asciiTheme="minorHAnsi" w:eastAsiaTheme="minorEastAsia" w:hAnsiTheme="minorHAnsi"/>
          <w:b w:val="0"/>
          <w:caps w:val="0"/>
          <w:noProof/>
          <w:sz w:val="22"/>
          <w:szCs w:val="22"/>
          <w:lang w:val="en-GB" w:eastAsia="en-GB"/>
        </w:rPr>
        <w:tab/>
      </w:r>
      <w:r w:rsidRPr="00CA6E96">
        <w:rPr>
          <w:noProof/>
        </w:rPr>
        <w:t>Acronyms</w:t>
      </w:r>
      <w:r>
        <w:rPr>
          <w:noProof/>
        </w:rPr>
        <w:tab/>
      </w:r>
      <w:r>
        <w:rPr>
          <w:noProof/>
        </w:rPr>
        <w:fldChar w:fldCharType="begin"/>
      </w:r>
      <w:r>
        <w:rPr>
          <w:noProof/>
        </w:rPr>
        <w:instrText xml:space="preserve"> PAGEREF _Toc24548981 \h </w:instrText>
      </w:r>
      <w:r>
        <w:rPr>
          <w:noProof/>
        </w:rPr>
      </w:r>
      <w:r>
        <w:rPr>
          <w:noProof/>
        </w:rPr>
        <w:fldChar w:fldCharType="separate"/>
      </w:r>
      <w:r>
        <w:rPr>
          <w:noProof/>
        </w:rPr>
        <w:t>232</w:t>
      </w:r>
      <w:r>
        <w:rPr>
          <w:noProof/>
        </w:rPr>
        <w:fldChar w:fldCharType="end"/>
      </w:r>
    </w:p>
    <w:p w14:paraId="132FD18B" w14:textId="77777777" w:rsidR="002937A3" w:rsidRDefault="002937A3">
      <w:pPr>
        <w:pStyle w:val="TOC1"/>
        <w:tabs>
          <w:tab w:val="left" w:pos="1200"/>
        </w:tabs>
        <w:rPr>
          <w:rFonts w:asciiTheme="minorHAnsi" w:eastAsiaTheme="minorEastAsia" w:hAnsiTheme="minorHAnsi"/>
          <w:b w:val="0"/>
          <w:caps w:val="0"/>
          <w:noProof/>
          <w:sz w:val="22"/>
          <w:szCs w:val="22"/>
          <w:lang w:val="en-GB" w:eastAsia="en-GB"/>
        </w:rPr>
      </w:pPr>
      <w:r w:rsidRPr="00CA6E96">
        <w:rPr>
          <w:noProof/>
        </w:rPr>
        <w:t>Annex B:</w:t>
      </w:r>
      <w:r>
        <w:rPr>
          <w:rFonts w:asciiTheme="minorHAnsi" w:eastAsiaTheme="minorEastAsia" w:hAnsiTheme="minorHAnsi"/>
          <w:b w:val="0"/>
          <w:caps w:val="0"/>
          <w:noProof/>
          <w:sz w:val="22"/>
          <w:szCs w:val="22"/>
          <w:lang w:val="en-GB" w:eastAsia="en-GB"/>
        </w:rPr>
        <w:tab/>
      </w:r>
      <w:r w:rsidRPr="00CA6E96">
        <w:rPr>
          <w:noProof/>
        </w:rPr>
        <w:t>Informative References</w:t>
      </w:r>
      <w:r>
        <w:rPr>
          <w:noProof/>
        </w:rPr>
        <w:tab/>
      </w:r>
      <w:r>
        <w:rPr>
          <w:noProof/>
        </w:rPr>
        <w:fldChar w:fldCharType="begin"/>
      </w:r>
      <w:r>
        <w:rPr>
          <w:noProof/>
        </w:rPr>
        <w:instrText xml:space="preserve"> PAGEREF _Toc24548982 \h </w:instrText>
      </w:r>
      <w:r>
        <w:rPr>
          <w:noProof/>
        </w:rPr>
      </w:r>
      <w:r>
        <w:rPr>
          <w:noProof/>
        </w:rPr>
        <w:fldChar w:fldCharType="separate"/>
      </w:r>
      <w:r>
        <w:rPr>
          <w:noProof/>
        </w:rPr>
        <w:t>235</w:t>
      </w:r>
      <w:r>
        <w:rPr>
          <w:noProof/>
        </w:rPr>
        <w:fldChar w:fldCharType="end"/>
      </w:r>
    </w:p>
    <w:p w14:paraId="2C866EE7" w14:textId="77777777" w:rsidR="002937A3" w:rsidRDefault="002937A3">
      <w:pPr>
        <w:pStyle w:val="TOC1"/>
        <w:tabs>
          <w:tab w:val="left" w:pos="1200"/>
        </w:tabs>
        <w:rPr>
          <w:rFonts w:asciiTheme="minorHAnsi" w:eastAsiaTheme="minorEastAsia" w:hAnsiTheme="minorHAnsi"/>
          <w:b w:val="0"/>
          <w:caps w:val="0"/>
          <w:noProof/>
          <w:sz w:val="22"/>
          <w:szCs w:val="22"/>
          <w:lang w:val="en-GB" w:eastAsia="en-GB"/>
        </w:rPr>
      </w:pPr>
      <w:r w:rsidRPr="00CA6E96">
        <w:rPr>
          <w:noProof/>
        </w:rPr>
        <w:t>Annex C:</w:t>
      </w:r>
      <w:r>
        <w:rPr>
          <w:rFonts w:asciiTheme="minorHAnsi" w:eastAsiaTheme="minorEastAsia" w:hAnsiTheme="minorHAnsi"/>
          <w:b w:val="0"/>
          <w:caps w:val="0"/>
          <w:noProof/>
          <w:sz w:val="22"/>
          <w:szCs w:val="22"/>
          <w:lang w:val="en-GB" w:eastAsia="en-GB"/>
        </w:rPr>
        <w:tab/>
      </w:r>
      <w:r w:rsidRPr="00CA6E96">
        <w:rPr>
          <w:noProof/>
        </w:rPr>
        <w:t>Functional Viewpoint Alternative Style Diagrams</w:t>
      </w:r>
      <w:r>
        <w:rPr>
          <w:noProof/>
        </w:rPr>
        <w:tab/>
      </w:r>
      <w:r>
        <w:rPr>
          <w:noProof/>
        </w:rPr>
        <w:fldChar w:fldCharType="begin"/>
      </w:r>
      <w:r>
        <w:rPr>
          <w:noProof/>
        </w:rPr>
        <w:instrText xml:space="preserve"> PAGEREF _Toc24548983 \h </w:instrText>
      </w:r>
      <w:r>
        <w:rPr>
          <w:noProof/>
        </w:rPr>
      </w:r>
      <w:r>
        <w:rPr>
          <w:noProof/>
        </w:rPr>
        <w:fldChar w:fldCharType="separate"/>
      </w:r>
      <w:r>
        <w:rPr>
          <w:noProof/>
        </w:rPr>
        <w:t>237</w:t>
      </w:r>
      <w:r>
        <w:rPr>
          <w:noProof/>
        </w:rPr>
        <w:fldChar w:fldCharType="end"/>
      </w:r>
    </w:p>
    <w:p w14:paraId="3C59709B"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C.1</w:t>
      </w:r>
      <w:r>
        <w:rPr>
          <w:rFonts w:asciiTheme="minorHAnsi" w:eastAsiaTheme="minorEastAsia" w:hAnsiTheme="minorHAnsi"/>
          <w:smallCaps w:val="0"/>
          <w:noProof/>
          <w:sz w:val="22"/>
          <w:szCs w:val="22"/>
          <w:lang w:val="en-GB" w:eastAsia="en-GB"/>
        </w:rPr>
        <w:tab/>
      </w:r>
      <w:r>
        <w:rPr>
          <w:noProof/>
        </w:rPr>
        <w:t>Mission Control</w:t>
      </w:r>
      <w:r>
        <w:rPr>
          <w:noProof/>
        </w:rPr>
        <w:tab/>
      </w:r>
      <w:r>
        <w:rPr>
          <w:noProof/>
        </w:rPr>
        <w:fldChar w:fldCharType="begin"/>
      </w:r>
      <w:r>
        <w:rPr>
          <w:noProof/>
        </w:rPr>
        <w:instrText xml:space="preserve"> PAGEREF _Toc24548984 \h </w:instrText>
      </w:r>
      <w:r>
        <w:rPr>
          <w:noProof/>
        </w:rPr>
      </w:r>
      <w:r>
        <w:rPr>
          <w:noProof/>
        </w:rPr>
        <w:fldChar w:fldCharType="separate"/>
      </w:r>
      <w:r>
        <w:rPr>
          <w:noProof/>
        </w:rPr>
        <w:t>237</w:t>
      </w:r>
      <w:r>
        <w:rPr>
          <w:noProof/>
        </w:rPr>
        <w:fldChar w:fldCharType="end"/>
      </w:r>
    </w:p>
    <w:p w14:paraId="4E41B83C"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C.2</w:t>
      </w:r>
      <w:r>
        <w:rPr>
          <w:rFonts w:asciiTheme="minorHAnsi" w:eastAsiaTheme="minorEastAsia" w:hAnsiTheme="minorHAnsi"/>
          <w:smallCaps w:val="0"/>
          <w:noProof/>
          <w:sz w:val="22"/>
          <w:szCs w:val="22"/>
          <w:lang w:val="en-GB" w:eastAsia="en-GB"/>
        </w:rPr>
        <w:tab/>
      </w:r>
      <w:r>
        <w:rPr>
          <w:noProof/>
        </w:rPr>
        <w:t>Navigation and Timing</w:t>
      </w:r>
      <w:r>
        <w:rPr>
          <w:noProof/>
        </w:rPr>
        <w:tab/>
      </w:r>
      <w:r>
        <w:rPr>
          <w:noProof/>
        </w:rPr>
        <w:fldChar w:fldCharType="begin"/>
      </w:r>
      <w:r>
        <w:rPr>
          <w:noProof/>
        </w:rPr>
        <w:instrText xml:space="preserve"> PAGEREF _Toc24548985 \h </w:instrText>
      </w:r>
      <w:r>
        <w:rPr>
          <w:noProof/>
        </w:rPr>
      </w:r>
      <w:r>
        <w:rPr>
          <w:noProof/>
        </w:rPr>
        <w:fldChar w:fldCharType="separate"/>
      </w:r>
      <w:r>
        <w:rPr>
          <w:noProof/>
        </w:rPr>
        <w:t>238</w:t>
      </w:r>
      <w:r>
        <w:rPr>
          <w:noProof/>
        </w:rPr>
        <w:fldChar w:fldCharType="end"/>
      </w:r>
    </w:p>
    <w:p w14:paraId="4A45AC0A"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C.3</w:t>
      </w:r>
      <w:r>
        <w:rPr>
          <w:rFonts w:asciiTheme="minorHAnsi" w:eastAsiaTheme="minorEastAsia" w:hAnsiTheme="minorHAnsi"/>
          <w:smallCaps w:val="0"/>
          <w:noProof/>
          <w:sz w:val="22"/>
          <w:szCs w:val="22"/>
          <w:lang w:val="en-GB" w:eastAsia="en-GB"/>
        </w:rPr>
        <w:tab/>
      </w:r>
      <w:r>
        <w:rPr>
          <w:noProof/>
        </w:rPr>
        <w:t>Mission Planning and Scheduling</w:t>
      </w:r>
      <w:r>
        <w:rPr>
          <w:noProof/>
        </w:rPr>
        <w:tab/>
      </w:r>
      <w:r>
        <w:rPr>
          <w:noProof/>
        </w:rPr>
        <w:fldChar w:fldCharType="begin"/>
      </w:r>
      <w:r>
        <w:rPr>
          <w:noProof/>
        </w:rPr>
        <w:instrText xml:space="preserve"> PAGEREF _Toc24548986 \h </w:instrText>
      </w:r>
      <w:r>
        <w:rPr>
          <w:noProof/>
        </w:rPr>
      </w:r>
      <w:r>
        <w:rPr>
          <w:noProof/>
        </w:rPr>
        <w:fldChar w:fldCharType="separate"/>
      </w:r>
      <w:r>
        <w:rPr>
          <w:noProof/>
        </w:rPr>
        <w:t>238</w:t>
      </w:r>
      <w:r>
        <w:rPr>
          <w:noProof/>
        </w:rPr>
        <w:fldChar w:fldCharType="end"/>
      </w:r>
    </w:p>
    <w:p w14:paraId="6DE5D818"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C.4</w:t>
      </w:r>
      <w:r>
        <w:rPr>
          <w:rFonts w:asciiTheme="minorHAnsi" w:eastAsiaTheme="minorEastAsia" w:hAnsiTheme="minorHAnsi"/>
          <w:smallCaps w:val="0"/>
          <w:noProof/>
          <w:sz w:val="22"/>
          <w:szCs w:val="22"/>
          <w:lang w:val="en-GB" w:eastAsia="en-GB"/>
        </w:rPr>
        <w:tab/>
      </w:r>
      <w:r>
        <w:rPr>
          <w:noProof/>
        </w:rPr>
        <w:t>Operations Preparation</w:t>
      </w:r>
      <w:r>
        <w:rPr>
          <w:noProof/>
        </w:rPr>
        <w:tab/>
      </w:r>
      <w:r>
        <w:rPr>
          <w:noProof/>
        </w:rPr>
        <w:fldChar w:fldCharType="begin"/>
      </w:r>
      <w:r>
        <w:rPr>
          <w:noProof/>
        </w:rPr>
        <w:instrText xml:space="preserve"> PAGEREF _Toc24548987 \h </w:instrText>
      </w:r>
      <w:r>
        <w:rPr>
          <w:noProof/>
        </w:rPr>
      </w:r>
      <w:r>
        <w:rPr>
          <w:noProof/>
        </w:rPr>
        <w:fldChar w:fldCharType="separate"/>
      </w:r>
      <w:r>
        <w:rPr>
          <w:noProof/>
        </w:rPr>
        <w:t>239</w:t>
      </w:r>
      <w:r>
        <w:rPr>
          <w:noProof/>
        </w:rPr>
        <w:fldChar w:fldCharType="end"/>
      </w:r>
    </w:p>
    <w:p w14:paraId="259FF01B" w14:textId="77777777" w:rsidR="002937A3" w:rsidRDefault="002937A3">
      <w:pPr>
        <w:pStyle w:val="TOC2"/>
        <w:tabs>
          <w:tab w:val="left" w:pos="480"/>
        </w:tabs>
        <w:rPr>
          <w:rFonts w:asciiTheme="minorHAnsi" w:eastAsiaTheme="minorEastAsia" w:hAnsiTheme="minorHAnsi"/>
          <w:smallCaps w:val="0"/>
          <w:noProof/>
          <w:sz w:val="22"/>
          <w:szCs w:val="22"/>
          <w:lang w:val="en-GB" w:eastAsia="en-GB"/>
        </w:rPr>
      </w:pPr>
      <w:r>
        <w:rPr>
          <w:noProof/>
        </w:rPr>
        <w:t>C.5</w:t>
      </w:r>
      <w:r>
        <w:rPr>
          <w:rFonts w:asciiTheme="minorHAnsi" w:eastAsiaTheme="minorEastAsia" w:hAnsiTheme="minorHAnsi"/>
          <w:smallCaps w:val="0"/>
          <w:noProof/>
          <w:sz w:val="22"/>
          <w:szCs w:val="22"/>
          <w:lang w:val="en-GB" w:eastAsia="en-GB"/>
        </w:rPr>
        <w:tab/>
      </w:r>
      <w:r>
        <w:rPr>
          <w:noProof/>
        </w:rPr>
        <w:t>Data Storage and Archiving</w:t>
      </w:r>
      <w:r>
        <w:rPr>
          <w:noProof/>
        </w:rPr>
        <w:tab/>
      </w:r>
      <w:r>
        <w:rPr>
          <w:noProof/>
        </w:rPr>
        <w:fldChar w:fldCharType="begin"/>
      </w:r>
      <w:r>
        <w:rPr>
          <w:noProof/>
        </w:rPr>
        <w:instrText xml:space="preserve"> PAGEREF _Toc24548988 \h </w:instrText>
      </w:r>
      <w:r>
        <w:rPr>
          <w:noProof/>
        </w:rPr>
      </w:r>
      <w:r>
        <w:rPr>
          <w:noProof/>
        </w:rPr>
        <w:fldChar w:fldCharType="separate"/>
      </w:r>
      <w:r>
        <w:rPr>
          <w:noProof/>
        </w:rPr>
        <w:t>239</w:t>
      </w:r>
      <w:r>
        <w:rPr>
          <w:noProof/>
        </w:rPr>
        <w:fldChar w:fldCharType="end"/>
      </w:r>
    </w:p>
    <w:p w14:paraId="2C002E9B" w14:textId="5544AA3D" w:rsidR="00882C17" w:rsidRDefault="00882C17" w:rsidP="00901B62">
      <w:pPr>
        <w:pStyle w:val="Heading"/>
        <w:pageBreakBefore/>
      </w:pPr>
      <w:r w:rsidRPr="00614789">
        <w:lastRenderedPageBreak/>
        <w:fldChar w:fldCharType="end"/>
      </w:r>
      <w:bookmarkStart w:id="1" w:name="_Toc24548737"/>
      <w:r w:rsidR="00901B62">
        <w:t>Table of Figures</w:t>
      </w:r>
      <w:bookmarkEnd w:id="1"/>
    </w:p>
    <w:p w14:paraId="205A026D" w14:textId="77777777" w:rsidR="00901B62" w:rsidRPr="00901B62" w:rsidRDefault="00901B62" w:rsidP="00901B62">
      <w:pPr>
        <w:spacing w:before="0"/>
        <w:rPr>
          <w:lang w:val="en-GB" w:eastAsia="en-GB"/>
        </w:rPr>
      </w:pPr>
    </w:p>
    <w:p w14:paraId="488380CC" w14:textId="77777777" w:rsidR="002937A3" w:rsidRDefault="00901B62">
      <w:pPr>
        <w:pStyle w:val="TableofFigures"/>
        <w:tabs>
          <w:tab w:val="right" w:leader="dot" w:pos="9681"/>
        </w:tabs>
        <w:rPr>
          <w:rFonts w:asciiTheme="minorHAnsi" w:eastAsiaTheme="minorEastAsia" w:hAnsiTheme="minorHAnsi"/>
          <w:caps w:val="0"/>
          <w:noProof/>
          <w:sz w:val="22"/>
          <w:szCs w:val="22"/>
          <w:lang w:val="en-GB" w:eastAsia="en-GB"/>
        </w:rPr>
      </w:pPr>
      <w:r>
        <w:rPr>
          <w:lang w:val="en-GB" w:eastAsia="en-GB"/>
        </w:rPr>
        <w:fldChar w:fldCharType="begin"/>
      </w:r>
      <w:r>
        <w:rPr>
          <w:lang w:val="en-GB" w:eastAsia="en-GB"/>
        </w:rPr>
        <w:instrText xml:space="preserve"> TOC \h \z \c "Figure" </w:instrText>
      </w:r>
      <w:r>
        <w:rPr>
          <w:lang w:val="en-GB" w:eastAsia="en-GB"/>
        </w:rPr>
        <w:fldChar w:fldCharType="separate"/>
      </w:r>
      <w:hyperlink w:anchor="_Toc24548989" w:history="1">
        <w:r w:rsidR="002937A3" w:rsidRPr="00BE1E6C">
          <w:rPr>
            <w:rStyle w:val="Hyperlink"/>
            <w:noProof/>
          </w:rPr>
          <w:t>Figure 2</w:t>
        </w:r>
        <w:r w:rsidR="002937A3" w:rsidRPr="00BE1E6C">
          <w:rPr>
            <w:rStyle w:val="Hyperlink"/>
            <w:noProof/>
          </w:rPr>
          <w:noBreakHyphen/>
          <w:t>1: Mission Operations Services Framework</w:t>
        </w:r>
        <w:r w:rsidR="002937A3">
          <w:rPr>
            <w:noProof/>
            <w:webHidden/>
          </w:rPr>
          <w:tab/>
        </w:r>
        <w:r w:rsidR="002937A3">
          <w:rPr>
            <w:noProof/>
            <w:webHidden/>
          </w:rPr>
          <w:fldChar w:fldCharType="begin"/>
        </w:r>
        <w:r w:rsidR="002937A3">
          <w:rPr>
            <w:noProof/>
            <w:webHidden/>
          </w:rPr>
          <w:instrText xml:space="preserve"> PAGEREF _Toc24548989 \h </w:instrText>
        </w:r>
        <w:r w:rsidR="002937A3">
          <w:rPr>
            <w:noProof/>
            <w:webHidden/>
          </w:rPr>
        </w:r>
        <w:r w:rsidR="002937A3">
          <w:rPr>
            <w:noProof/>
            <w:webHidden/>
          </w:rPr>
          <w:fldChar w:fldCharType="separate"/>
        </w:r>
        <w:r w:rsidR="002937A3">
          <w:rPr>
            <w:noProof/>
            <w:webHidden/>
          </w:rPr>
          <w:t>24</w:t>
        </w:r>
        <w:r w:rsidR="002937A3">
          <w:rPr>
            <w:noProof/>
            <w:webHidden/>
          </w:rPr>
          <w:fldChar w:fldCharType="end"/>
        </w:r>
      </w:hyperlink>
    </w:p>
    <w:p w14:paraId="77F0DF8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0" w:history="1">
        <w:r w:rsidR="002937A3" w:rsidRPr="00BE1E6C">
          <w:rPr>
            <w:rStyle w:val="Hyperlink"/>
            <w:noProof/>
          </w:rPr>
          <w:t>Figure 2</w:t>
        </w:r>
        <w:r w:rsidR="002937A3" w:rsidRPr="00BE1E6C">
          <w:rPr>
            <w:rStyle w:val="Hyperlink"/>
            <w:noProof/>
          </w:rPr>
          <w:noBreakHyphen/>
          <w:t>2: Simplified view of an ABA Space Link Deployment</w:t>
        </w:r>
        <w:r w:rsidR="002937A3">
          <w:rPr>
            <w:noProof/>
            <w:webHidden/>
          </w:rPr>
          <w:tab/>
        </w:r>
        <w:r w:rsidR="002937A3">
          <w:rPr>
            <w:noProof/>
            <w:webHidden/>
          </w:rPr>
          <w:fldChar w:fldCharType="begin"/>
        </w:r>
        <w:r w:rsidR="002937A3">
          <w:rPr>
            <w:noProof/>
            <w:webHidden/>
          </w:rPr>
          <w:instrText xml:space="preserve"> PAGEREF _Toc24548990 \h </w:instrText>
        </w:r>
        <w:r w:rsidR="002937A3">
          <w:rPr>
            <w:noProof/>
            <w:webHidden/>
          </w:rPr>
        </w:r>
        <w:r w:rsidR="002937A3">
          <w:rPr>
            <w:noProof/>
            <w:webHidden/>
          </w:rPr>
          <w:fldChar w:fldCharType="separate"/>
        </w:r>
        <w:r w:rsidR="002937A3">
          <w:rPr>
            <w:noProof/>
            <w:webHidden/>
          </w:rPr>
          <w:t>25</w:t>
        </w:r>
        <w:r w:rsidR="002937A3">
          <w:rPr>
            <w:noProof/>
            <w:webHidden/>
          </w:rPr>
          <w:fldChar w:fldCharType="end"/>
        </w:r>
      </w:hyperlink>
    </w:p>
    <w:p w14:paraId="6EBB706A"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1" w:history="1">
        <w:r w:rsidR="002937A3" w:rsidRPr="00BE1E6C">
          <w:rPr>
            <w:rStyle w:val="Hyperlink"/>
            <w:noProof/>
          </w:rPr>
          <w:t>Figure 3</w:t>
        </w:r>
        <w:r w:rsidR="002937A3" w:rsidRPr="00BE1E6C">
          <w:rPr>
            <w:rStyle w:val="Hyperlink"/>
            <w:noProof/>
          </w:rPr>
          <w:noBreakHyphen/>
          <w:t>1: Adapted RASDS Graphical Notation as used in SCCS ADD</w:t>
        </w:r>
        <w:r w:rsidR="002937A3">
          <w:rPr>
            <w:noProof/>
            <w:webHidden/>
          </w:rPr>
          <w:tab/>
        </w:r>
        <w:r w:rsidR="002937A3">
          <w:rPr>
            <w:noProof/>
            <w:webHidden/>
          </w:rPr>
          <w:fldChar w:fldCharType="begin"/>
        </w:r>
        <w:r w:rsidR="002937A3">
          <w:rPr>
            <w:noProof/>
            <w:webHidden/>
          </w:rPr>
          <w:instrText xml:space="preserve"> PAGEREF _Toc24548991 \h </w:instrText>
        </w:r>
        <w:r w:rsidR="002937A3">
          <w:rPr>
            <w:noProof/>
            <w:webHidden/>
          </w:rPr>
        </w:r>
        <w:r w:rsidR="002937A3">
          <w:rPr>
            <w:noProof/>
            <w:webHidden/>
          </w:rPr>
          <w:fldChar w:fldCharType="separate"/>
        </w:r>
        <w:r w:rsidR="002937A3">
          <w:rPr>
            <w:noProof/>
            <w:webHidden/>
          </w:rPr>
          <w:t>38</w:t>
        </w:r>
        <w:r w:rsidR="002937A3">
          <w:rPr>
            <w:noProof/>
            <w:webHidden/>
          </w:rPr>
          <w:fldChar w:fldCharType="end"/>
        </w:r>
      </w:hyperlink>
    </w:p>
    <w:p w14:paraId="27D48BD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2" w:history="1">
        <w:r w:rsidR="002937A3" w:rsidRPr="00BE1E6C">
          <w:rPr>
            <w:rStyle w:val="Hyperlink"/>
            <w:noProof/>
          </w:rPr>
          <w:t>Figure 3</w:t>
        </w:r>
        <w:r w:rsidR="002937A3" w:rsidRPr="00BE1E6C">
          <w:rPr>
            <w:rStyle w:val="Hyperlink"/>
            <w:noProof/>
          </w:rPr>
          <w:noBreakHyphen/>
          <w:t>2: Graphical Notation for Functional Viewpoint Diagrams</w:t>
        </w:r>
        <w:r w:rsidR="002937A3">
          <w:rPr>
            <w:noProof/>
            <w:webHidden/>
          </w:rPr>
          <w:tab/>
        </w:r>
        <w:r w:rsidR="002937A3">
          <w:rPr>
            <w:noProof/>
            <w:webHidden/>
          </w:rPr>
          <w:fldChar w:fldCharType="begin"/>
        </w:r>
        <w:r w:rsidR="002937A3">
          <w:rPr>
            <w:noProof/>
            <w:webHidden/>
          </w:rPr>
          <w:instrText xml:space="preserve"> PAGEREF _Toc24548992 \h </w:instrText>
        </w:r>
        <w:r w:rsidR="002937A3">
          <w:rPr>
            <w:noProof/>
            <w:webHidden/>
          </w:rPr>
        </w:r>
        <w:r w:rsidR="002937A3">
          <w:rPr>
            <w:noProof/>
            <w:webHidden/>
          </w:rPr>
          <w:fldChar w:fldCharType="separate"/>
        </w:r>
        <w:r w:rsidR="002937A3">
          <w:rPr>
            <w:noProof/>
            <w:webHidden/>
          </w:rPr>
          <w:t>39</w:t>
        </w:r>
        <w:r w:rsidR="002937A3">
          <w:rPr>
            <w:noProof/>
            <w:webHidden/>
          </w:rPr>
          <w:fldChar w:fldCharType="end"/>
        </w:r>
      </w:hyperlink>
    </w:p>
    <w:p w14:paraId="2004ADC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3" w:history="1">
        <w:r w:rsidR="002937A3" w:rsidRPr="00BE1E6C">
          <w:rPr>
            <w:rStyle w:val="Hyperlink"/>
            <w:noProof/>
          </w:rPr>
          <w:t>Figure 3</w:t>
        </w:r>
        <w:r w:rsidR="002937A3" w:rsidRPr="00BE1E6C">
          <w:rPr>
            <w:rStyle w:val="Hyperlink"/>
            <w:noProof/>
          </w:rPr>
          <w:noBreakHyphen/>
          <w:t>3: Alternative Representation for Functional Viewpoint Diagrams</w:t>
        </w:r>
        <w:r w:rsidR="002937A3">
          <w:rPr>
            <w:noProof/>
            <w:webHidden/>
          </w:rPr>
          <w:tab/>
        </w:r>
        <w:r w:rsidR="002937A3">
          <w:rPr>
            <w:noProof/>
            <w:webHidden/>
          </w:rPr>
          <w:fldChar w:fldCharType="begin"/>
        </w:r>
        <w:r w:rsidR="002937A3">
          <w:rPr>
            <w:noProof/>
            <w:webHidden/>
          </w:rPr>
          <w:instrText xml:space="preserve"> PAGEREF _Toc24548993 \h </w:instrText>
        </w:r>
        <w:r w:rsidR="002937A3">
          <w:rPr>
            <w:noProof/>
            <w:webHidden/>
          </w:rPr>
        </w:r>
        <w:r w:rsidR="002937A3">
          <w:rPr>
            <w:noProof/>
            <w:webHidden/>
          </w:rPr>
          <w:fldChar w:fldCharType="separate"/>
        </w:r>
        <w:r w:rsidR="002937A3">
          <w:rPr>
            <w:noProof/>
            <w:webHidden/>
          </w:rPr>
          <w:t>40</w:t>
        </w:r>
        <w:r w:rsidR="002937A3">
          <w:rPr>
            <w:noProof/>
            <w:webHidden/>
          </w:rPr>
          <w:fldChar w:fldCharType="end"/>
        </w:r>
      </w:hyperlink>
    </w:p>
    <w:p w14:paraId="6E8AEDB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4" w:history="1">
        <w:r w:rsidR="002937A3" w:rsidRPr="00BE1E6C">
          <w:rPr>
            <w:rStyle w:val="Hyperlink"/>
            <w:noProof/>
          </w:rPr>
          <w:t>Figure 3</w:t>
        </w:r>
        <w:r w:rsidR="002937A3" w:rsidRPr="00BE1E6C">
          <w:rPr>
            <w:rStyle w:val="Hyperlink"/>
            <w:noProof/>
          </w:rPr>
          <w:noBreakHyphen/>
          <w:t>4: Graphical Notation for Information Viewpoint Diagrams</w:t>
        </w:r>
        <w:r w:rsidR="002937A3">
          <w:rPr>
            <w:noProof/>
            <w:webHidden/>
          </w:rPr>
          <w:tab/>
        </w:r>
        <w:r w:rsidR="002937A3">
          <w:rPr>
            <w:noProof/>
            <w:webHidden/>
          </w:rPr>
          <w:fldChar w:fldCharType="begin"/>
        </w:r>
        <w:r w:rsidR="002937A3">
          <w:rPr>
            <w:noProof/>
            <w:webHidden/>
          </w:rPr>
          <w:instrText xml:space="preserve"> PAGEREF _Toc24548994 \h </w:instrText>
        </w:r>
        <w:r w:rsidR="002937A3">
          <w:rPr>
            <w:noProof/>
            <w:webHidden/>
          </w:rPr>
        </w:r>
        <w:r w:rsidR="002937A3">
          <w:rPr>
            <w:noProof/>
            <w:webHidden/>
          </w:rPr>
          <w:fldChar w:fldCharType="separate"/>
        </w:r>
        <w:r w:rsidR="002937A3">
          <w:rPr>
            <w:noProof/>
            <w:webHidden/>
          </w:rPr>
          <w:t>41</w:t>
        </w:r>
        <w:r w:rsidR="002937A3">
          <w:rPr>
            <w:noProof/>
            <w:webHidden/>
          </w:rPr>
          <w:fldChar w:fldCharType="end"/>
        </w:r>
      </w:hyperlink>
    </w:p>
    <w:p w14:paraId="62CDE06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5" w:history="1">
        <w:r w:rsidR="002937A3" w:rsidRPr="00BE1E6C">
          <w:rPr>
            <w:rStyle w:val="Hyperlink"/>
            <w:noProof/>
          </w:rPr>
          <w:t>Figure 3</w:t>
        </w:r>
        <w:r w:rsidR="002937A3" w:rsidRPr="00BE1E6C">
          <w:rPr>
            <w:rStyle w:val="Hyperlink"/>
            <w:noProof/>
          </w:rPr>
          <w:noBreakHyphen/>
          <w:t>5: Graphical Notation for Communications View Diagrams</w:t>
        </w:r>
        <w:r w:rsidR="002937A3">
          <w:rPr>
            <w:noProof/>
            <w:webHidden/>
          </w:rPr>
          <w:tab/>
        </w:r>
        <w:r w:rsidR="002937A3">
          <w:rPr>
            <w:noProof/>
            <w:webHidden/>
          </w:rPr>
          <w:fldChar w:fldCharType="begin"/>
        </w:r>
        <w:r w:rsidR="002937A3">
          <w:rPr>
            <w:noProof/>
            <w:webHidden/>
          </w:rPr>
          <w:instrText xml:space="preserve"> PAGEREF _Toc24548995 \h </w:instrText>
        </w:r>
        <w:r w:rsidR="002937A3">
          <w:rPr>
            <w:noProof/>
            <w:webHidden/>
          </w:rPr>
        </w:r>
        <w:r w:rsidR="002937A3">
          <w:rPr>
            <w:noProof/>
            <w:webHidden/>
          </w:rPr>
          <w:fldChar w:fldCharType="separate"/>
        </w:r>
        <w:r w:rsidR="002937A3">
          <w:rPr>
            <w:noProof/>
            <w:webHidden/>
          </w:rPr>
          <w:t>44</w:t>
        </w:r>
        <w:r w:rsidR="002937A3">
          <w:rPr>
            <w:noProof/>
            <w:webHidden/>
          </w:rPr>
          <w:fldChar w:fldCharType="end"/>
        </w:r>
      </w:hyperlink>
    </w:p>
    <w:p w14:paraId="0F26399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6" w:history="1">
        <w:r w:rsidR="002937A3" w:rsidRPr="00BE1E6C">
          <w:rPr>
            <w:rStyle w:val="Hyperlink"/>
            <w:noProof/>
          </w:rPr>
          <w:t>Figure 3</w:t>
        </w:r>
        <w:r w:rsidR="002937A3" w:rsidRPr="00BE1E6C">
          <w:rPr>
            <w:rStyle w:val="Hyperlink"/>
            <w:noProof/>
          </w:rPr>
          <w:noBreakHyphen/>
          <w:t>6: Graphical Notation for Physical Viewpoint Diagrams</w:t>
        </w:r>
        <w:r w:rsidR="002937A3">
          <w:rPr>
            <w:noProof/>
            <w:webHidden/>
          </w:rPr>
          <w:tab/>
        </w:r>
        <w:r w:rsidR="002937A3">
          <w:rPr>
            <w:noProof/>
            <w:webHidden/>
          </w:rPr>
          <w:fldChar w:fldCharType="begin"/>
        </w:r>
        <w:r w:rsidR="002937A3">
          <w:rPr>
            <w:noProof/>
            <w:webHidden/>
          </w:rPr>
          <w:instrText xml:space="preserve"> PAGEREF _Toc24548996 \h </w:instrText>
        </w:r>
        <w:r w:rsidR="002937A3">
          <w:rPr>
            <w:noProof/>
            <w:webHidden/>
          </w:rPr>
        </w:r>
        <w:r w:rsidR="002937A3">
          <w:rPr>
            <w:noProof/>
            <w:webHidden/>
          </w:rPr>
          <w:fldChar w:fldCharType="separate"/>
        </w:r>
        <w:r w:rsidR="002937A3">
          <w:rPr>
            <w:noProof/>
            <w:webHidden/>
          </w:rPr>
          <w:t>45</w:t>
        </w:r>
        <w:r w:rsidR="002937A3">
          <w:rPr>
            <w:noProof/>
            <w:webHidden/>
          </w:rPr>
          <w:fldChar w:fldCharType="end"/>
        </w:r>
      </w:hyperlink>
    </w:p>
    <w:p w14:paraId="487D1B5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7" w:history="1">
        <w:r w:rsidR="002937A3" w:rsidRPr="00BE1E6C">
          <w:rPr>
            <w:rStyle w:val="Hyperlink"/>
            <w:noProof/>
          </w:rPr>
          <w:t>Figure 3</w:t>
        </w:r>
        <w:r w:rsidR="002937A3" w:rsidRPr="00BE1E6C">
          <w:rPr>
            <w:rStyle w:val="Hyperlink"/>
            <w:noProof/>
          </w:rPr>
          <w:noBreakHyphen/>
          <w:t>7: Graphical Notation for Deployment Viewpoint Diagrams</w:t>
        </w:r>
        <w:r w:rsidR="002937A3">
          <w:rPr>
            <w:noProof/>
            <w:webHidden/>
          </w:rPr>
          <w:tab/>
        </w:r>
        <w:r w:rsidR="002937A3">
          <w:rPr>
            <w:noProof/>
            <w:webHidden/>
          </w:rPr>
          <w:fldChar w:fldCharType="begin"/>
        </w:r>
        <w:r w:rsidR="002937A3">
          <w:rPr>
            <w:noProof/>
            <w:webHidden/>
          </w:rPr>
          <w:instrText xml:space="preserve"> PAGEREF _Toc24548997 \h </w:instrText>
        </w:r>
        <w:r w:rsidR="002937A3">
          <w:rPr>
            <w:noProof/>
            <w:webHidden/>
          </w:rPr>
        </w:r>
        <w:r w:rsidR="002937A3">
          <w:rPr>
            <w:noProof/>
            <w:webHidden/>
          </w:rPr>
          <w:fldChar w:fldCharType="separate"/>
        </w:r>
        <w:r w:rsidR="002937A3">
          <w:rPr>
            <w:noProof/>
            <w:webHidden/>
          </w:rPr>
          <w:t>46</w:t>
        </w:r>
        <w:r w:rsidR="002937A3">
          <w:rPr>
            <w:noProof/>
            <w:webHidden/>
          </w:rPr>
          <w:fldChar w:fldCharType="end"/>
        </w:r>
      </w:hyperlink>
    </w:p>
    <w:p w14:paraId="028EDA9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8" w:history="1">
        <w:r w:rsidR="002937A3" w:rsidRPr="00BE1E6C">
          <w:rPr>
            <w:rStyle w:val="Hyperlink"/>
            <w:noProof/>
          </w:rPr>
          <w:t>Figure 3</w:t>
        </w:r>
        <w:r w:rsidR="002937A3" w:rsidRPr="00BE1E6C">
          <w:rPr>
            <w:rStyle w:val="Hyperlink"/>
            <w:noProof/>
          </w:rPr>
          <w:noBreakHyphen/>
          <w:t>8: Graphical Notation for Implementation Viewpoint Component Creation View</w:t>
        </w:r>
        <w:r w:rsidR="002937A3">
          <w:rPr>
            <w:noProof/>
            <w:webHidden/>
          </w:rPr>
          <w:tab/>
        </w:r>
        <w:r w:rsidR="002937A3">
          <w:rPr>
            <w:noProof/>
            <w:webHidden/>
          </w:rPr>
          <w:fldChar w:fldCharType="begin"/>
        </w:r>
        <w:r w:rsidR="002937A3">
          <w:rPr>
            <w:noProof/>
            <w:webHidden/>
          </w:rPr>
          <w:instrText xml:space="preserve"> PAGEREF _Toc24548998 \h </w:instrText>
        </w:r>
        <w:r w:rsidR="002937A3">
          <w:rPr>
            <w:noProof/>
            <w:webHidden/>
          </w:rPr>
        </w:r>
        <w:r w:rsidR="002937A3">
          <w:rPr>
            <w:noProof/>
            <w:webHidden/>
          </w:rPr>
          <w:fldChar w:fldCharType="separate"/>
        </w:r>
        <w:r w:rsidR="002937A3">
          <w:rPr>
            <w:noProof/>
            <w:webHidden/>
          </w:rPr>
          <w:t>48</w:t>
        </w:r>
        <w:r w:rsidR="002937A3">
          <w:rPr>
            <w:noProof/>
            <w:webHidden/>
          </w:rPr>
          <w:fldChar w:fldCharType="end"/>
        </w:r>
      </w:hyperlink>
    </w:p>
    <w:p w14:paraId="3D654BC5"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8999" w:history="1">
        <w:r w:rsidR="002937A3" w:rsidRPr="00BE1E6C">
          <w:rPr>
            <w:rStyle w:val="Hyperlink"/>
            <w:noProof/>
          </w:rPr>
          <w:t>Figure 3</w:t>
        </w:r>
        <w:r w:rsidR="002937A3" w:rsidRPr="00BE1E6C">
          <w:rPr>
            <w:rStyle w:val="Hyperlink"/>
            <w:noProof/>
          </w:rPr>
          <w:noBreakHyphen/>
          <w:t>9: Graphical Notation for Implementation Viewpoint Process View</w:t>
        </w:r>
        <w:r w:rsidR="002937A3">
          <w:rPr>
            <w:noProof/>
            <w:webHidden/>
          </w:rPr>
          <w:tab/>
        </w:r>
        <w:r w:rsidR="002937A3">
          <w:rPr>
            <w:noProof/>
            <w:webHidden/>
          </w:rPr>
          <w:fldChar w:fldCharType="begin"/>
        </w:r>
        <w:r w:rsidR="002937A3">
          <w:rPr>
            <w:noProof/>
            <w:webHidden/>
          </w:rPr>
          <w:instrText xml:space="preserve"> PAGEREF _Toc24548999 \h </w:instrText>
        </w:r>
        <w:r w:rsidR="002937A3">
          <w:rPr>
            <w:noProof/>
            <w:webHidden/>
          </w:rPr>
        </w:r>
        <w:r w:rsidR="002937A3">
          <w:rPr>
            <w:noProof/>
            <w:webHidden/>
          </w:rPr>
          <w:fldChar w:fldCharType="separate"/>
        </w:r>
        <w:r w:rsidR="002937A3">
          <w:rPr>
            <w:noProof/>
            <w:webHidden/>
          </w:rPr>
          <w:t>48</w:t>
        </w:r>
        <w:r w:rsidR="002937A3">
          <w:rPr>
            <w:noProof/>
            <w:webHidden/>
          </w:rPr>
          <w:fldChar w:fldCharType="end"/>
        </w:r>
      </w:hyperlink>
    </w:p>
    <w:p w14:paraId="721887C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0" w:history="1">
        <w:r w:rsidR="002937A3" w:rsidRPr="00BE1E6C">
          <w:rPr>
            <w:rStyle w:val="Hyperlink"/>
            <w:noProof/>
          </w:rPr>
          <w:t>Figure 4</w:t>
        </w:r>
        <w:r w:rsidR="002937A3" w:rsidRPr="00BE1E6C">
          <w:rPr>
            <w:rStyle w:val="Hyperlink"/>
            <w:noProof/>
          </w:rPr>
          <w:noBreakHyphen/>
          <w:t>1: Color Coding of MOIMS Functional Groups</w:t>
        </w:r>
        <w:r w:rsidR="002937A3">
          <w:rPr>
            <w:noProof/>
            <w:webHidden/>
          </w:rPr>
          <w:tab/>
        </w:r>
        <w:r w:rsidR="002937A3">
          <w:rPr>
            <w:noProof/>
            <w:webHidden/>
          </w:rPr>
          <w:fldChar w:fldCharType="begin"/>
        </w:r>
        <w:r w:rsidR="002937A3">
          <w:rPr>
            <w:noProof/>
            <w:webHidden/>
          </w:rPr>
          <w:instrText xml:space="preserve"> PAGEREF _Toc24549000 \h </w:instrText>
        </w:r>
        <w:r w:rsidR="002937A3">
          <w:rPr>
            <w:noProof/>
            <w:webHidden/>
          </w:rPr>
        </w:r>
        <w:r w:rsidR="002937A3">
          <w:rPr>
            <w:noProof/>
            <w:webHidden/>
          </w:rPr>
          <w:fldChar w:fldCharType="separate"/>
        </w:r>
        <w:r w:rsidR="002937A3">
          <w:rPr>
            <w:noProof/>
            <w:webHidden/>
          </w:rPr>
          <w:t>50</w:t>
        </w:r>
        <w:r w:rsidR="002937A3">
          <w:rPr>
            <w:noProof/>
            <w:webHidden/>
          </w:rPr>
          <w:fldChar w:fldCharType="end"/>
        </w:r>
      </w:hyperlink>
    </w:p>
    <w:p w14:paraId="321DCB8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1" w:history="1">
        <w:r w:rsidR="002937A3" w:rsidRPr="00BE1E6C">
          <w:rPr>
            <w:rStyle w:val="Hyperlink"/>
            <w:noProof/>
          </w:rPr>
          <w:t>Figure 4</w:t>
        </w:r>
        <w:r w:rsidR="002937A3" w:rsidRPr="00BE1E6C">
          <w:rPr>
            <w:rStyle w:val="Hyperlink"/>
            <w:noProof/>
          </w:rPr>
          <w:noBreakHyphen/>
          <w:t>2: MOIMS Context</w:t>
        </w:r>
        <w:r w:rsidR="002937A3">
          <w:rPr>
            <w:noProof/>
            <w:webHidden/>
          </w:rPr>
          <w:tab/>
        </w:r>
        <w:r w:rsidR="002937A3">
          <w:rPr>
            <w:noProof/>
            <w:webHidden/>
          </w:rPr>
          <w:fldChar w:fldCharType="begin"/>
        </w:r>
        <w:r w:rsidR="002937A3">
          <w:rPr>
            <w:noProof/>
            <w:webHidden/>
          </w:rPr>
          <w:instrText xml:space="preserve"> PAGEREF _Toc24549001 \h </w:instrText>
        </w:r>
        <w:r w:rsidR="002937A3">
          <w:rPr>
            <w:noProof/>
            <w:webHidden/>
          </w:rPr>
        </w:r>
        <w:r w:rsidR="002937A3">
          <w:rPr>
            <w:noProof/>
            <w:webHidden/>
          </w:rPr>
          <w:fldChar w:fldCharType="separate"/>
        </w:r>
        <w:r w:rsidR="002937A3">
          <w:rPr>
            <w:noProof/>
            <w:webHidden/>
          </w:rPr>
          <w:t>51</w:t>
        </w:r>
        <w:r w:rsidR="002937A3">
          <w:rPr>
            <w:noProof/>
            <w:webHidden/>
          </w:rPr>
          <w:fldChar w:fldCharType="end"/>
        </w:r>
      </w:hyperlink>
    </w:p>
    <w:p w14:paraId="3C1541E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2" w:history="1">
        <w:r w:rsidR="002937A3" w:rsidRPr="00BE1E6C">
          <w:rPr>
            <w:rStyle w:val="Hyperlink"/>
            <w:noProof/>
          </w:rPr>
          <w:t>Figure 4</w:t>
        </w:r>
        <w:r w:rsidR="002937A3" w:rsidRPr="00BE1E6C">
          <w:rPr>
            <w:rStyle w:val="Hyperlink"/>
            <w:noProof/>
          </w:rPr>
          <w:noBreakHyphen/>
          <w:t>3: MOIMS Level 1: Functional Groups</w:t>
        </w:r>
        <w:r w:rsidR="002937A3">
          <w:rPr>
            <w:noProof/>
            <w:webHidden/>
          </w:rPr>
          <w:tab/>
        </w:r>
        <w:r w:rsidR="002937A3">
          <w:rPr>
            <w:noProof/>
            <w:webHidden/>
          </w:rPr>
          <w:fldChar w:fldCharType="begin"/>
        </w:r>
        <w:r w:rsidR="002937A3">
          <w:rPr>
            <w:noProof/>
            <w:webHidden/>
          </w:rPr>
          <w:instrText xml:space="preserve"> PAGEREF _Toc24549002 \h </w:instrText>
        </w:r>
        <w:r w:rsidR="002937A3">
          <w:rPr>
            <w:noProof/>
            <w:webHidden/>
          </w:rPr>
        </w:r>
        <w:r w:rsidR="002937A3">
          <w:rPr>
            <w:noProof/>
            <w:webHidden/>
          </w:rPr>
          <w:fldChar w:fldCharType="separate"/>
        </w:r>
        <w:r w:rsidR="002937A3">
          <w:rPr>
            <w:noProof/>
            <w:webHidden/>
          </w:rPr>
          <w:t>57</w:t>
        </w:r>
        <w:r w:rsidR="002937A3">
          <w:rPr>
            <w:noProof/>
            <w:webHidden/>
          </w:rPr>
          <w:fldChar w:fldCharType="end"/>
        </w:r>
      </w:hyperlink>
    </w:p>
    <w:p w14:paraId="168ED2B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3" w:history="1">
        <w:r w:rsidR="002937A3" w:rsidRPr="00BE1E6C">
          <w:rPr>
            <w:rStyle w:val="Hyperlink"/>
            <w:noProof/>
          </w:rPr>
          <w:t>Figure 4</w:t>
        </w:r>
        <w:r w:rsidR="002937A3" w:rsidRPr="00BE1E6C">
          <w:rPr>
            <w:rStyle w:val="Hyperlink"/>
            <w:noProof/>
          </w:rPr>
          <w:noBreakHyphen/>
          <w:t>4: MOIMS Level 2: Common Functions and Services</w:t>
        </w:r>
        <w:r w:rsidR="002937A3">
          <w:rPr>
            <w:noProof/>
            <w:webHidden/>
          </w:rPr>
          <w:tab/>
        </w:r>
        <w:r w:rsidR="002937A3">
          <w:rPr>
            <w:noProof/>
            <w:webHidden/>
          </w:rPr>
          <w:fldChar w:fldCharType="begin"/>
        </w:r>
        <w:r w:rsidR="002937A3">
          <w:rPr>
            <w:noProof/>
            <w:webHidden/>
          </w:rPr>
          <w:instrText xml:space="preserve"> PAGEREF _Toc24549003 \h </w:instrText>
        </w:r>
        <w:r w:rsidR="002937A3">
          <w:rPr>
            <w:noProof/>
            <w:webHidden/>
          </w:rPr>
        </w:r>
        <w:r w:rsidR="002937A3">
          <w:rPr>
            <w:noProof/>
            <w:webHidden/>
          </w:rPr>
          <w:fldChar w:fldCharType="separate"/>
        </w:r>
        <w:r w:rsidR="002937A3">
          <w:rPr>
            <w:noProof/>
            <w:webHidden/>
          </w:rPr>
          <w:t>61</w:t>
        </w:r>
        <w:r w:rsidR="002937A3">
          <w:rPr>
            <w:noProof/>
            <w:webHidden/>
          </w:rPr>
          <w:fldChar w:fldCharType="end"/>
        </w:r>
      </w:hyperlink>
    </w:p>
    <w:p w14:paraId="0036005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4" w:history="1">
        <w:r w:rsidR="002937A3" w:rsidRPr="00BE1E6C">
          <w:rPr>
            <w:rStyle w:val="Hyperlink"/>
            <w:noProof/>
          </w:rPr>
          <w:t>Figure 4</w:t>
        </w:r>
        <w:r w:rsidR="002937A3" w:rsidRPr="00BE1E6C">
          <w:rPr>
            <w:rStyle w:val="Hyperlink"/>
            <w:noProof/>
          </w:rPr>
          <w:noBreakHyphen/>
          <w:t>5: MOIMS Level 2: Mission Control Functions</w:t>
        </w:r>
        <w:r w:rsidR="002937A3">
          <w:rPr>
            <w:noProof/>
            <w:webHidden/>
          </w:rPr>
          <w:tab/>
        </w:r>
        <w:r w:rsidR="002937A3">
          <w:rPr>
            <w:noProof/>
            <w:webHidden/>
          </w:rPr>
          <w:fldChar w:fldCharType="begin"/>
        </w:r>
        <w:r w:rsidR="002937A3">
          <w:rPr>
            <w:noProof/>
            <w:webHidden/>
          </w:rPr>
          <w:instrText xml:space="preserve"> PAGEREF _Toc24549004 \h </w:instrText>
        </w:r>
        <w:r w:rsidR="002937A3">
          <w:rPr>
            <w:noProof/>
            <w:webHidden/>
          </w:rPr>
        </w:r>
        <w:r w:rsidR="002937A3">
          <w:rPr>
            <w:noProof/>
            <w:webHidden/>
          </w:rPr>
          <w:fldChar w:fldCharType="separate"/>
        </w:r>
        <w:r w:rsidR="002937A3">
          <w:rPr>
            <w:noProof/>
            <w:webHidden/>
          </w:rPr>
          <w:t>62</w:t>
        </w:r>
        <w:r w:rsidR="002937A3">
          <w:rPr>
            <w:noProof/>
            <w:webHidden/>
          </w:rPr>
          <w:fldChar w:fldCharType="end"/>
        </w:r>
      </w:hyperlink>
    </w:p>
    <w:p w14:paraId="32B6A40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5" w:history="1">
        <w:r w:rsidR="002937A3" w:rsidRPr="00BE1E6C">
          <w:rPr>
            <w:rStyle w:val="Hyperlink"/>
            <w:noProof/>
          </w:rPr>
          <w:t>Figure 4</w:t>
        </w:r>
        <w:r w:rsidR="002937A3" w:rsidRPr="00BE1E6C">
          <w:rPr>
            <w:rStyle w:val="Hyperlink"/>
            <w:noProof/>
          </w:rPr>
          <w:noBreakHyphen/>
          <w:t>6: MOIMS Level 2: Navigation and Timing Functions</w:t>
        </w:r>
        <w:r w:rsidR="002937A3">
          <w:rPr>
            <w:noProof/>
            <w:webHidden/>
          </w:rPr>
          <w:tab/>
        </w:r>
        <w:r w:rsidR="002937A3">
          <w:rPr>
            <w:noProof/>
            <w:webHidden/>
          </w:rPr>
          <w:fldChar w:fldCharType="begin"/>
        </w:r>
        <w:r w:rsidR="002937A3">
          <w:rPr>
            <w:noProof/>
            <w:webHidden/>
          </w:rPr>
          <w:instrText xml:space="preserve"> PAGEREF _Toc24549005 \h </w:instrText>
        </w:r>
        <w:r w:rsidR="002937A3">
          <w:rPr>
            <w:noProof/>
            <w:webHidden/>
          </w:rPr>
        </w:r>
        <w:r w:rsidR="002937A3">
          <w:rPr>
            <w:noProof/>
            <w:webHidden/>
          </w:rPr>
          <w:fldChar w:fldCharType="separate"/>
        </w:r>
        <w:r w:rsidR="002937A3">
          <w:rPr>
            <w:noProof/>
            <w:webHidden/>
          </w:rPr>
          <w:t>65</w:t>
        </w:r>
        <w:r w:rsidR="002937A3">
          <w:rPr>
            <w:noProof/>
            <w:webHidden/>
          </w:rPr>
          <w:fldChar w:fldCharType="end"/>
        </w:r>
      </w:hyperlink>
    </w:p>
    <w:p w14:paraId="23BF656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6" w:history="1">
        <w:r w:rsidR="002937A3" w:rsidRPr="00BE1E6C">
          <w:rPr>
            <w:rStyle w:val="Hyperlink"/>
            <w:noProof/>
          </w:rPr>
          <w:t>Figure 4</w:t>
        </w:r>
        <w:r w:rsidR="002937A3" w:rsidRPr="00BE1E6C">
          <w:rPr>
            <w:rStyle w:val="Hyperlink"/>
            <w:noProof/>
          </w:rPr>
          <w:noBreakHyphen/>
          <w:t>7: MOIMS Level 2: Mission Planning and Scheduling Functions</w:t>
        </w:r>
        <w:r w:rsidR="002937A3">
          <w:rPr>
            <w:noProof/>
            <w:webHidden/>
          </w:rPr>
          <w:tab/>
        </w:r>
        <w:r w:rsidR="002937A3">
          <w:rPr>
            <w:noProof/>
            <w:webHidden/>
          </w:rPr>
          <w:fldChar w:fldCharType="begin"/>
        </w:r>
        <w:r w:rsidR="002937A3">
          <w:rPr>
            <w:noProof/>
            <w:webHidden/>
          </w:rPr>
          <w:instrText xml:space="preserve"> PAGEREF _Toc24549006 \h </w:instrText>
        </w:r>
        <w:r w:rsidR="002937A3">
          <w:rPr>
            <w:noProof/>
            <w:webHidden/>
          </w:rPr>
        </w:r>
        <w:r w:rsidR="002937A3">
          <w:rPr>
            <w:noProof/>
            <w:webHidden/>
          </w:rPr>
          <w:fldChar w:fldCharType="separate"/>
        </w:r>
        <w:r w:rsidR="002937A3">
          <w:rPr>
            <w:noProof/>
            <w:webHidden/>
          </w:rPr>
          <w:t>70</w:t>
        </w:r>
        <w:r w:rsidR="002937A3">
          <w:rPr>
            <w:noProof/>
            <w:webHidden/>
          </w:rPr>
          <w:fldChar w:fldCharType="end"/>
        </w:r>
      </w:hyperlink>
    </w:p>
    <w:p w14:paraId="00A205E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7" w:history="1">
        <w:r w:rsidR="002937A3" w:rsidRPr="00BE1E6C">
          <w:rPr>
            <w:rStyle w:val="Hyperlink"/>
            <w:noProof/>
          </w:rPr>
          <w:t>Figure 4</w:t>
        </w:r>
        <w:r w:rsidR="002937A3" w:rsidRPr="00BE1E6C">
          <w:rPr>
            <w:rStyle w:val="Hyperlink"/>
            <w:noProof/>
          </w:rPr>
          <w:noBreakHyphen/>
          <w:t>8: MOIMS Level 2: Operations Preparation Functions</w:t>
        </w:r>
        <w:r w:rsidR="002937A3">
          <w:rPr>
            <w:noProof/>
            <w:webHidden/>
          </w:rPr>
          <w:tab/>
        </w:r>
        <w:r w:rsidR="002937A3">
          <w:rPr>
            <w:noProof/>
            <w:webHidden/>
          </w:rPr>
          <w:fldChar w:fldCharType="begin"/>
        </w:r>
        <w:r w:rsidR="002937A3">
          <w:rPr>
            <w:noProof/>
            <w:webHidden/>
          </w:rPr>
          <w:instrText xml:space="preserve"> PAGEREF _Toc24549007 \h </w:instrText>
        </w:r>
        <w:r w:rsidR="002937A3">
          <w:rPr>
            <w:noProof/>
            <w:webHidden/>
          </w:rPr>
        </w:r>
        <w:r w:rsidR="002937A3">
          <w:rPr>
            <w:noProof/>
            <w:webHidden/>
          </w:rPr>
          <w:fldChar w:fldCharType="separate"/>
        </w:r>
        <w:r w:rsidR="002937A3">
          <w:rPr>
            <w:noProof/>
            <w:webHidden/>
          </w:rPr>
          <w:t>73</w:t>
        </w:r>
        <w:r w:rsidR="002937A3">
          <w:rPr>
            <w:noProof/>
            <w:webHidden/>
          </w:rPr>
          <w:fldChar w:fldCharType="end"/>
        </w:r>
      </w:hyperlink>
    </w:p>
    <w:p w14:paraId="62C8139A"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8" w:history="1">
        <w:r w:rsidR="002937A3" w:rsidRPr="00BE1E6C">
          <w:rPr>
            <w:rStyle w:val="Hyperlink"/>
            <w:noProof/>
          </w:rPr>
          <w:t>Figure 4</w:t>
        </w:r>
        <w:r w:rsidR="002937A3" w:rsidRPr="00BE1E6C">
          <w:rPr>
            <w:rStyle w:val="Hyperlink"/>
            <w:noProof/>
          </w:rPr>
          <w:noBreakHyphen/>
          <w:t>9: MOIMS Level 2: Data Storage and Archiving</w:t>
        </w:r>
        <w:r w:rsidR="002937A3">
          <w:rPr>
            <w:noProof/>
            <w:webHidden/>
          </w:rPr>
          <w:tab/>
        </w:r>
        <w:r w:rsidR="002937A3">
          <w:rPr>
            <w:noProof/>
            <w:webHidden/>
          </w:rPr>
          <w:fldChar w:fldCharType="begin"/>
        </w:r>
        <w:r w:rsidR="002937A3">
          <w:rPr>
            <w:noProof/>
            <w:webHidden/>
          </w:rPr>
          <w:instrText xml:space="preserve"> PAGEREF _Toc24549008 \h </w:instrText>
        </w:r>
        <w:r w:rsidR="002937A3">
          <w:rPr>
            <w:noProof/>
            <w:webHidden/>
          </w:rPr>
        </w:r>
        <w:r w:rsidR="002937A3">
          <w:rPr>
            <w:noProof/>
            <w:webHidden/>
          </w:rPr>
          <w:fldChar w:fldCharType="separate"/>
        </w:r>
        <w:r w:rsidR="002937A3">
          <w:rPr>
            <w:noProof/>
            <w:webHidden/>
          </w:rPr>
          <w:t>76</w:t>
        </w:r>
        <w:r w:rsidR="002937A3">
          <w:rPr>
            <w:noProof/>
            <w:webHidden/>
          </w:rPr>
          <w:fldChar w:fldCharType="end"/>
        </w:r>
      </w:hyperlink>
    </w:p>
    <w:p w14:paraId="30A4E1C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09" w:history="1">
        <w:r w:rsidR="002937A3" w:rsidRPr="00BE1E6C">
          <w:rPr>
            <w:rStyle w:val="Hyperlink"/>
            <w:noProof/>
          </w:rPr>
          <w:t>Figure 4</w:t>
        </w:r>
        <w:r w:rsidR="002937A3" w:rsidRPr="00BE1E6C">
          <w:rPr>
            <w:rStyle w:val="Hyperlink"/>
            <w:noProof/>
          </w:rPr>
          <w:noBreakHyphen/>
          <w:t>10: Color Coding of SOIS Functional Groups</w:t>
        </w:r>
        <w:r w:rsidR="002937A3">
          <w:rPr>
            <w:noProof/>
            <w:webHidden/>
          </w:rPr>
          <w:tab/>
        </w:r>
        <w:r w:rsidR="002937A3">
          <w:rPr>
            <w:noProof/>
            <w:webHidden/>
          </w:rPr>
          <w:fldChar w:fldCharType="begin"/>
        </w:r>
        <w:r w:rsidR="002937A3">
          <w:rPr>
            <w:noProof/>
            <w:webHidden/>
          </w:rPr>
          <w:instrText xml:space="preserve"> PAGEREF _Toc24549009 \h </w:instrText>
        </w:r>
        <w:r w:rsidR="002937A3">
          <w:rPr>
            <w:noProof/>
            <w:webHidden/>
          </w:rPr>
        </w:r>
        <w:r w:rsidR="002937A3">
          <w:rPr>
            <w:noProof/>
            <w:webHidden/>
          </w:rPr>
          <w:fldChar w:fldCharType="separate"/>
        </w:r>
        <w:r w:rsidR="002937A3">
          <w:rPr>
            <w:noProof/>
            <w:webHidden/>
          </w:rPr>
          <w:t>79</w:t>
        </w:r>
        <w:r w:rsidR="002937A3">
          <w:rPr>
            <w:noProof/>
            <w:webHidden/>
          </w:rPr>
          <w:fldChar w:fldCharType="end"/>
        </w:r>
      </w:hyperlink>
    </w:p>
    <w:p w14:paraId="407549C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0" w:history="1">
        <w:r w:rsidR="002937A3" w:rsidRPr="00BE1E6C">
          <w:rPr>
            <w:rStyle w:val="Hyperlink"/>
            <w:noProof/>
          </w:rPr>
          <w:t>Figure 4</w:t>
        </w:r>
        <w:r w:rsidR="002937A3" w:rsidRPr="00BE1E6C">
          <w:rPr>
            <w:rStyle w:val="Hyperlink"/>
            <w:noProof/>
          </w:rPr>
          <w:noBreakHyphen/>
          <w:t>11: Summary of SOIS Functions</w:t>
        </w:r>
        <w:r w:rsidR="002937A3">
          <w:rPr>
            <w:noProof/>
            <w:webHidden/>
          </w:rPr>
          <w:tab/>
        </w:r>
        <w:r w:rsidR="002937A3">
          <w:rPr>
            <w:noProof/>
            <w:webHidden/>
          </w:rPr>
          <w:fldChar w:fldCharType="begin"/>
        </w:r>
        <w:r w:rsidR="002937A3">
          <w:rPr>
            <w:noProof/>
            <w:webHidden/>
          </w:rPr>
          <w:instrText xml:space="preserve"> PAGEREF _Toc24549010 \h </w:instrText>
        </w:r>
        <w:r w:rsidR="002937A3">
          <w:rPr>
            <w:noProof/>
            <w:webHidden/>
          </w:rPr>
        </w:r>
        <w:r w:rsidR="002937A3">
          <w:rPr>
            <w:noProof/>
            <w:webHidden/>
          </w:rPr>
          <w:fldChar w:fldCharType="separate"/>
        </w:r>
        <w:r w:rsidR="002937A3">
          <w:rPr>
            <w:noProof/>
            <w:webHidden/>
          </w:rPr>
          <w:t>80</w:t>
        </w:r>
        <w:r w:rsidR="002937A3">
          <w:rPr>
            <w:noProof/>
            <w:webHidden/>
          </w:rPr>
          <w:fldChar w:fldCharType="end"/>
        </w:r>
      </w:hyperlink>
    </w:p>
    <w:p w14:paraId="6E9C5EF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1" w:history="1">
        <w:r w:rsidR="002937A3" w:rsidRPr="00BE1E6C">
          <w:rPr>
            <w:rStyle w:val="Hyperlink"/>
            <w:noProof/>
          </w:rPr>
          <w:t>Figure 4</w:t>
        </w:r>
        <w:r w:rsidR="002937A3" w:rsidRPr="00BE1E6C">
          <w:rPr>
            <w:rStyle w:val="Hyperlink"/>
            <w:noProof/>
          </w:rPr>
          <w:noBreakHyphen/>
          <w:t>12: Functional Summary of SOIS</w:t>
        </w:r>
        <w:r w:rsidR="002937A3">
          <w:rPr>
            <w:noProof/>
            <w:webHidden/>
          </w:rPr>
          <w:tab/>
        </w:r>
        <w:r w:rsidR="002937A3">
          <w:rPr>
            <w:noProof/>
            <w:webHidden/>
          </w:rPr>
          <w:fldChar w:fldCharType="begin"/>
        </w:r>
        <w:r w:rsidR="002937A3">
          <w:rPr>
            <w:noProof/>
            <w:webHidden/>
          </w:rPr>
          <w:instrText xml:space="preserve"> PAGEREF _Toc24549011 \h </w:instrText>
        </w:r>
        <w:r w:rsidR="002937A3">
          <w:rPr>
            <w:noProof/>
            <w:webHidden/>
          </w:rPr>
        </w:r>
        <w:r w:rsidR="002937A3">
          <w:rPr>
            <w:noProof/>
            <w:webHidden/>
          </w:rPr>
          <w:fldChar w:fldCharType="separate"/>
        </w:r>
        <w:r w:rsidR="002937A3">
          <w:rPr>
            <w:noProof/>
            <w:webHidden/>
          </w:rPr>
          <w:t>81</w:t>
        </w:r>
        <w:r w:rsidR="002937A3">
          <w:rPr>
            <w:noProof/>
            <w:webHidden/>
          </w:rPr>
          <w:fldChar w:fldCharType="end"/>
        </w:r>
      </w:hyperlink>
    </w:p>
    <w:p w14:paraId="7FF4E7D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2" w:history="1">
        <w:r w:rsidR="002937A3" w:rsidRPr="00BE1E6C">
          <w:rPr>
            <w:rStyle w:val="Hyperlink"/>
            <w:noProof/>
          </w:rPr>
          <w:t>Figure 4</w:t>
        </w:r>
        <w:r w:rsidR="002937A3" w:rsidRPr="00BE1E6C">
          <w:rPr>
            <w:rStyle w:val="Hyperlink"/>
            <w:noProof/>
          </w:rPr>
          <w:noBreakHyphen/>
          <w:t>13 SOIS Application Support Functions</w:t>
        </w:r>
        <w:r w:rsidR="002937A3">
          <w:rPr>
            <w:noProof/>
            <w:webHidden/>
          </w:rPr>
          <w:tab/>
        </w:r>
        <w:r w:rsidR="002937A3">
          <w:rPr>
            <w:noProof/>
            <w:webHidden/>
          </w:rPr>
          <w:fldChar w:fldCharType="begin"/>
        </w:r>
        <w:r w:rsidR="002937A3">
          <w:rPr>
            <w:noProof/>
            <w:webHidden/>
          </w:rPr>
          <w:instrText xml:space="preserve"> PAGEREF _Toc24549012 \h </w:instrText>
        </w:r>
        <w:r w:rsidR="002937A3">
          <w:rPr>
            <w:noProof/>
            <w:webHidden/>
          </w:rPr>
        </w:r>
        <w:r w:rsidR="002937A3">
          <w:rPr>
            <w:noProof/>
            <w:webHidden/>
          </w:rPr>
          <w:fldChar w:fldCharType="separate"/>
        </w:r>
        <w:r w:rsidR="002937A3">
          <w:rPr>
            <w:noProof/>
            <w:webHidden/>
          </w:rPr>
          <w:t>82</w:t>
        </w:r>
        <w:r w:rsidR="002937A3">
          <w:rPr>
            <w:noProof/>
            <w:webHidden/>
          </w:rPr>
          <w:fldChar w:fldCharType="end"/>
        </w:r>
      </w:hyperlink>
    </w:p>
    <w:p w14:paraId="71705FA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3" w:history="1">
        <w:r w:rsidR="002937A3" w:rsidRPr="00BE1E6C">
          <w:rPr>
            <w:rStyle w:val="Hyperlink"/>
            <w:noProof/>
          </w:rPr>
          <w:t>Figure 4</w:t>
        </w:r>
        <w:r w:rsidR="002937A3" w:rsidRPr="00BE1E6C">
          <w:rPr>
            <w:rStyle w:val="Hyperlink"/>
            <w:noProof/>
          </w:rPr>
          <w:noBreakHyphen/>
          <w:t>14 Functional Decomposition of SOIS Device Service</w:t>
        </w:r>
        <w:r w:rsidR="002937A3">
          <w:rPr>
            <w:noProof/>
            <w:webHidden/>
          </w:rPr>
          <w:tab/>
        </w:r>
        <w:r w:rsidR="002937A3">
          <w:rPr>
            <w:noProof/>
            <w:webHidden/>
          </w:rPr>
          <w:fldChar w:fldCharType="begin"/>
        </w:r>
        <w:r w:rsidR="002937A3">
          <w:rPr>
            <w:noProof/>
            <w:webHidden/>
          </w:rPr>
          <w:instrText xml:space="preserve"> PAGEREF _Toc24549013 \h </w:instrText>
        </w:r>
        <w:r w:rsidR="002937A3">
          <w:rPr>
            <w:noProof/>
            <w:webHidden/>
          </w:rPr>
        </w:r>
        <w:r w:rsidR="002937A3">
          <w:rPr>
            <w:noProof/>
            <w:webHidden/>
          </w:rPr>
          <w:fldChar w:fldCharType="separate"/>
        </w:r>
        <w:r w:rsidR="002937A3">
          <w:rPr>
            <w:noProof/>
            <w:webHidden/>
          </w:rPr>
          <w:t>83</w:t>
        </w:r>
        <w:r w:rsidR="002937A3">
          <w:rPr>
            <w:noProof/>
            <w:webHidden/>
          </w:rPr>
          <w:fldChar w:fldCharType="end"/>
        </w:r>
      </w:hyperlink>
    </w:p>
    <w:p w14:paraId="7F127D6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4" w:history="1">
        <w:r w:rsidR="002937A3" w:rsidRPr="00BE1E6C">
          <w:rPr>
            <w:rStyle w:val="Hyperlink"/>
            <w:noProof/>
          </w:rPr>
          <w:t>Figure 4</w:t>
        </w:r>
        <w:r w:rsidR="002937A3" w:rsidRPr="00BE1E6C">
          <w:rPr>
            <w:rStyle w:val="Hyperlink"/>
            <w:noProof/>
          </w:rPr>
          <w:noBreakHyphen/>
          <w:t>15: SOIS Convergence Functions</w:t>
        </w:r>
        <w:r w:rsidR="002937A3">
          <w:rPr>
            <w:noProof/>
            <w:webHidden/>
          </w:rPr>
          <w:tab/>
        </w:r>
        <w:r w:rsidR="002937A3">
          <w:rPr>
            <w:noProof/>
            <w:webHidden/>
          </w:rPr>
          <w:fldChar w:fldCharType="begin"/>
        </w:r>
        <w:r w:rsidR="002937A3">
          <w:rPr>
            <w:noProof/>
            <w:webHidden/>
          </w:rPr>
          <w:instrText xml:space="preserve"> PAGEREF _Toc24549014 \h </w:instrText>
        </w:r>
        <w:r w:rsidR="002937A3">
          <w:rPr>
            <w:noProof/>
            <w:webHidden/>
          </w:rPr>
        </w:r>
        <w:r w:rsidR="002937A3">
          <w:rPr>
            <w:noProof/>
            <w:webHidden/>
          </w:rPr>
          <w:fldChar w:fldCharType="separate"/>
        </w:r>
        <w:r w:rsidR="002937A3">
          <w:rPr>
            <w:noProof/>
            <w:webHidden/>
          </w:rPr>
          <w:t>85</w:t>
        </w:r>
        <w:r w:rsidR="002937A3">
          <w:rPr>
            <w:noProof/>
            <w:webHidden/>
          </w:rPr>
          <w:fldChar w:fldCharType="end"/>
        </w:r>
      </w:hyperlink>
    </w:p>
    <w:p w14:paraId="0362D73B"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5" w:history="1">
        <w:r w:rsidR="002937A3" w:rsidRPr="00BE1E6C">
          <w:rPr>
            <w:rStyle w:val="Hyperlink"/>
            <w:noProof/>
          </w:rPr>
          <w:t>Figure 4</w:t>
        </w:r>
        <w:r w:rsidR="002937A3" w:rsidRPr="00BE1E6C">
          <w:rPr>
            <w:rStyle w:val="Hyperlink"/>
            <w:noProof/>
          </w:rPr>
          <w:noBreakHyphen/>
          <w:t>16: SOIS Management Services</w:t>
        </w:r>
        <w:r w:rsidR="002937A3">
          <w:rPr>
            <w:noProof/>
            <w:webHidden/>
          </w:rPr>
          <w:tab/>
        </w:r>
        <w:r w:rsidR="002937A3">
          <w:rPr>
            <w:noProof/>
            <w:webHidden/>
          </w:rPr>
          <w:fldChar w:fldCharType="begin"/>
        </w:r>
        <w:r w:rsidR="002937A3">
          <w:rPr>
            <w:noProof/>
            <w:webHidden/>
          </w:rPr>
          <w:instrText xml:space="preserve"> PAGEREF _Toc24549015 \h </w:instrText>
        </w:r>
        <w:r w:rsidR="002937A3">
          <w:rPr>
            <w:noProof/>
            <w:webHidden/>
          </w:rPr>
        </w:r>
        <w:r w:rsidR="002937A3">
          <w:rPr>
            <w:noProof/>
            <w:webHidden/>
          </w:rPr>
          <w:fldChar w:fldCharType="separate"/>
        </w:r>
        <w:r w:rsidR="002937A3">
          <w:rPr>
            <w:noProof/>
            <w:webHidden/>
          </w:rPr>
          <w:t>86</w:t>
        </w:r>
        <w:r w:rsidR="002937A3">
          <w:rPr>
            <w:noProof/>
            <w:webHidden/>
          </w:rPr>
          <w:fldChar w:fldCharType="end"/>
        </w:r>
      </w:hyperlink>
    </w:p>
    <w:p w14:paraId="01E7A61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6" w:history="1">
        <w:r w:rsidR="002937A3" w:rsidRPr="00BE1E6C">
          <w:rPr>
            <w:rStyle w:val="Hyperlink"/>
            <w:noProof/>
          </w:rPr>
          <w:t>Figure 5</w:t>
        </w:r>
        <w:r w:rsidR="002937A3" w:rsidRPr="00BE1E6C">
          <w:rPr>
            <w:rStyle w:val="Hyperlink"/>
            <w:noProof/>
          </w:rPr>
          <w:noBreakHyphen/>
          <w:t>1: MOIMS Information Groups</w:t>
        </w:r>
        <w:r w:rsidR="002937A3">
          <w:rPr>
            <w:noProof/>
            <w:webHidden/>
          </w:rPr>
          <w:tab/>
        </w:r>
        <w:r w:rsidR="002937A3">
          <w:rPr>
            <w:noProof/>
            <w:webHidden/>
          </w:rPr>
          <w:fldChar w:fldCharType="begin"/>
        </w:r>
        <w:r w:rsidR="002937A3">
          <w:rPr>
            <w:noProof/>
            <w:webHidden/>
          </w:rPr>
          <w:instrText xml:space="preserve"> PAGEREF _Toc24549016 \h </w:instrText>
        </w:r>
        <w:r w:rsidR="002937A3">
          <w:rPr>
            <w:noProof/>
            <w:webHidden/>
          </w:rPr>
        </w:r>
        <w:r w:rsidR="002937A3">
          <w:rPr>
            <w:noProof/>
            <w:webHidden/>
          </w:rPr>
          <w:fldChar w:fldCharType="separate"/>
        </w:r>
        <w:r w:rsidR="002937A3">
          <w:rPr>
            <w:noProof/>
            <w:webHidden/>
          </w:rPr>
          <w:t>90</w:t>
        </w:r>
        <w:r w:rsidR="002937A3">
          <w:rPr>
            <w:noProof/>
            <w:webHidden/>
          </w:rPr>
          <w:fldChar w:fldCharType="end"/>
        </w:r>
      </w:hyperlink>
    </w:p>
    <w:p w14:paraId="2EDA6D0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7" w:history="1">
        <w:r w:rsidR="002937A3" w:rsidRPr="00BE1E6C">
          <w:rPr>
            <w:rStyle w:val="Hyperlink"/>
            <w:noProof/>
          </w:rPr>
          <w:t>Figure 5</w:t>
        </w:r>
        <w:r w:rsidR="002937A3" w:rsidRPr="00BE1E6C">
          <w:rPr>
            <w:rStyle w:val="Hyperlink"/>
            <w:noProof/>
          </w:rPr>
          <w:noBreakHyphen/>
          <w:t>2: MO Common Object Model and Object Patterns</w:t>
        </w:r>
        <w:r w:rsidR="002937A3">
          <w:rPr>
            <w:noProof/>
            <w:webHidden/>
          </w:rPr>
          <w:tab/>
        </w:r>
        <w:r w:rsidR="002937A3">
          <w:rPr>
            <w:noProof/>
            <w:webHidden/>
          </w:rPr>
          <w:fldChar w:fldCharType="begin"/>
        </w:r>
        <w:r w:rsidR="002937A3">
          <w:rPr>
            <w:noProof/>
            <w:webHidden/>
          </w:rPr>
          <w:instrText xml:space="preserve"> PAGEREF _Toc24549017 \h </w:instrText>
        </w:r>
        <w:r w:rsidR="002937A3">
          <w:rPr>
            <w:noProof/>
            <w:webHidden/>
          </w:rPr>
        </w:r>
        <w:r w:rsidR="002937A3">
          <w:rPr>
            <w:noProof/>
            <w:webHidden/>
          </w:rPr>
          <w:fldChar w:fldCharType="separate"/>
        </w:r>
        <w:r w:rsidR="002937A3">
          <w:rPr>
            <w:noProof/>
            <w:webHidden/>
          </w:rPr>
          <w:t>91</w:t>
        </w:r>
        <w:r w:rsidR="002937A3">
          <w:rPr>
            <w:noProof/>
            <w:webHidden/>
          </w:rPr>
          <w:fldChar w:fldCharType="end"/>
        </w:r>
      </w:hyperlink>
    </w:p>
    <w:p w14:paraId="0C96A99A"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8" w:history="1">
        <w:r w:rsidR="002937A3" w:rsidRPr="00BE1E6C">
          <w:rPr>
            <w:rStyle w:val="Hyperlink"/>
            <w:noProof/>
            <w:lang w:val="it-IT"/>
          </w:rPr>
          <w:t>Figure 5</w:t>
        </w:r>
        <w:r w:rsidR="002937A3" w:rsidRPr="00BE1E6C">
          <w:rPr>
            <w:rStyle w:val="Hyperlink"/>
            <w:noProof/>
            <w:lang w:val="it-IT"/>
          </w:rPr>
          <w:noBreakHyphen/>
          <w:t>3: Mission Control Data (Monitoring &amp; Control)</w:t>
        </w:r>
        <w:r w:rsidR="002937A3">
          <w:rPr>
            <w:noProof/>
            <w:webHidden/>
          </w:rPr>
          <w:tab/>
        </w:r>
        <w:r w:rsidR="002937A3">
          <w:rPr>
            <w:noProof/>
            <w:webHidden/>
          </w:rPr>
          <w:fldChar w:fldCharType="begin"/>
        </w:r>
        <w:r w:rsidR="002937A3">
          <w:rPr>
            <w:noProof/>
            <w:webHidden/>
          </w:rPr>
          <w:instrText xml:space="preserve"> PAGEREF _Toc24549018 \h </w:instrText>
        </w:r>
        <w:r w:rsidR="002937A3">
          <w:rPr>
            <w:noProof/>
            <w:webHidden/>
          </w:rPr>
        </w:r>
        <w:r w:rsidR="002937A3">
          <w:rPr>
            <w:noProof/>
            <w:webHidden/>
          </w:rPr>
          <w:fldChar w:fldCharType="separate"/>
        </w:r>
        <w:r w:rsidR="002937A3">
          <w:rPr>
            <w:noProof/>
            <w:webHidden/>
          </w:rPr>
          <w:t>96</w:t>
        </w:r>
        <w:r w:rsidR="002937A3">
          <w:rPr>
            <w:noProof/>
            <w:webHidden/>
          </w:rPr>
          <w:fldChar w:fldCharType="end"/>
        </w:r>
      </w:hyperlink>
    </w:p>
    <w:p w14:paraId="0AF5389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19" w:history="1">
        <w:r w:rsidR="002937A3" w:rsidRPr="00BE1E6C">
          <w:rPr>
            <w:rStyle w:val="Hyperlink"/>
            <w:noProof/>
          </w:rPr>
          <w:t>Figure 5</w:t>
        </w:r>
        <w:r w:rsidR="002937A3" w:rsidRPr="00BE1E6C">
          <w:rPr>
            <w:rStyle w:val="Hyperlink"/>
            <w:noProof/>
          </w:rPr>
          <w:noBreakHyphen/>
          <w:t>4: Mission Control Data (Other Services)</w:t>
        </w:r>
        <w:r w:rsidR="002937A3">
          <w:rPr>
            <w:noProof/>
            <w:webHidden/>
          </w:rPr>
          <w:tab/>
        </w:r>
        <w:r w:rsidR="002937A3">
          <w:rPr>
            <w:noProof/>
            <w:webHidden/>
          </w:rPr>
          <w:fldChar w:fldCharType="begin"/>
        </w:r>
        <w:r w:rsidR="002937A3">
          <w:rPr>
            <w:noProof/>
            <w:webHidden/>
          </w:rPr>
          <w:instrText xml:space="preserve"> PAGEREF _Toc24549019 \h </w:instrText>
        </w:r>
        <w:r w:rsidR="002937A3">
          <w:rPr>
            <w:noProof/>
            <w:webHidden/>
          </w:rPr>
        </w:r>
        <w:r w:rsidR="002937A3">
          <w:rPr>
            <w:noProof/>
            <w:webHidden/>
          </w:rPr>
          <w:fldChar w:fldCharType="separate"/>
        </w:r>
        <w:r w:rsidR="002937A3">
          <w:rPr>
            <w:noProof/>
            <w:webHidden/>
          </w:rPr>
          <w:t>99</w:t>
        </w:r>
        <w:r w:rsidR="002937A3">
          <w:rPr>
            <w:noProof/>
            <w:webHidden/>
          </w:rPr>
          <w:fldChar w:fldCharType="end"/>
        </w:r>
      </w:hyperlink>
    </w:p>
    <w:p w14:paraId="7C87A7F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0" w:history="1">
        <w:r w:rsidR="002937A3" w:rsidRPr="00BE1E6C">
          <w:rPr>
            <w:rStyle w:val="Hyperlink"/>
            <w:noProof/>
          </w:rPr>
          <w:t>Figure 5</w:t>
        </w:r>
        <w:r w:rsidR="002937A3" w:rsidRPr="00BE1E6C">
          <w:rPr>
            <w:rStyle w:val="Hyperlink"/>
            <w:noProof/>
          </w:rPr>
          <w:noBreakHyphen/>
          <w:t>5: Navigation and Timing Data</w:t>
        </w:r>
        <w:r w:rsidR="002937A3">
          <w:rPr>
            <w:noProof/>
            <w:webHidden/>
          </w:rPr>
          <w:tab/>
        </w:r>
        <w:r w:rsidR="002937A3">
          <w:rPr>
            <w:noProof/>
            <w:webHidden/>
          </w:rPr>
          <w:fldChar w:fldCharType="begin"/>
        </w:r>
        <w:r w:rsidR="002937A3">
          <w:rPr>
            <w:noProof/>
            <w:webHidden/>
          </w:rPr>
          <w:instrText xml:space="preserve"> PAGEREF _Toc24549020 \h </w:instrText>
        </w:r>
        <w:r w:rsidR="002937A3">
          <w:rPr>
            <w:noProof/>
            <w:webHidden/>
          </w:rPr>
        </w:r>
        <w:r w:rsidR="002937A3">
          <w:rPr>
            <w:noProof/>
            <w:webHidden/>
          </w:rPr>
          <w:fldChar w:fldCharType="separate"/>
        </w:r>
        <w:r w:rsidR="002937A3">
          <w:rPr>
            <w:noProof/>
            <w:webHidden/>
          </w:rPr>
          <w:t>100</w:t>
        </w:r>
        <w:r w:rsidR="002937A3">
          <w:rPr>
            <w:noProof/>
            <w:webHidden/>
          </w:rPr>
          <w:fldChar w:fldCharType="end"/>
        </w:r>
      </w:hyperlink>
    </w:p>
    <w:p w14:paraId="7B432BF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1" w:history="1">
        <w:r w:rsidR="002937A3" w:rsidRPr="00BE1E6C">
          <w:rPr>
            <w:rStyle w:val="Hyperlink"/>
            <w:noProof/>
          </w:rPr>
          <w:t>Figure 5</w:t>
        </w:r>
        <w:r w:rsidR="002937A3" w:rsidRPr="00BE1E6C">
          <w:rPr>
            <w:rStyle w:val="Hyperlink"/>
            <w:noProof/>
          </w:rPr>
          <w:noBreakHyphen/>
          <w:t>6: Mission Planning Data</w:t>
        </w:r>
        <w:r w:rsidR="002937A3">
          <w:rPr>
            <w:noProof/>
            <w:webHidden/>
          </w:rPr>
          <w:tab/>
        </w:r>
        <w:r w:rsidR="002937A3">
          <w:rPr>
            <w:noProof/>
            <w:webHidden/>
          </w:rPr>
          <w:fldChar w:fldCharType="begin"/>
        </w:r>
        <w:r w:rsidR="002937A3">
          <w:rPr>
            <w:noProof/>
            <w:webHidden/>
          </w:rPr>
          <w:instrText xml:space="preserve"> PAGEREF _Toc24549021 \h </w:instrText>
        </w:r>
        <w:r w:rsidR="002937A3">
          <w:rPr>
            <w:noProof/>
            <w:webHidden/>
          </w:rPr>
        </w:r>
        <w:r w:rsidR="002937A3">
          <w:rPr>
            <w:noProof/>
            <w:webHidden/>
          </w:rPr>
          <w:fldChar w:fldCharType="separate"/>
        </w:r>
        <w:r w:rsidR="002937A3">
          <w:rPr>
            <w:noProof/>
            <w:webHidden/>
          </w:rPr>
          <w:t>105</w:t>
        </w:r>
        <w:r w:rsidR="002937A3">
          <w:rPr>
            <w:noProof/>
            <w:webHidden/>
          </w:rPr>
          <w:fldChar w:fldCharType="end"/>
        </w:r>
      </w:hyperlink>
    </w:p>
    <w:p w14:paraId="5AFA3AA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2" w:history="1">
        <w:r w:rsidR="002937A3" w:rsidRPr="00BE1E6C">
          <w:rPr>
            <w:rStyle w:val="Hyperlink"/>
            <w:noProof/>
          </w:rPr>
          <w:t>Figure 5</w:t>
        </w:r>
        <w:r w:rsidR="002937A3" w:rsidRPr="00BE1E6C">
          <w:rPr>
            <w:rStyle w:val="Hyperlink"/>
            <w:noProof/>
          </w:rPr>
          <w:noBreakHyphen/>
          <w:t>7: Data Archive Information</w:t>
        </w:r>
        <w:r w:rsidR="002937A3">
          <w:rPr>
            <w:noProof/>
            <w:webHidden/>
          </w:rPr>
          <w:tab/>
        </w:r>
        <w:r w:rsidR="002937A3">
          <w:rPr>
            <w:noProof/>
            <w:webHidden/>
          </w:rPr>
          <w:fldChar w:fldCharType="begin"/>
        </w:r>
        <w:r w:rsidR="002937A3">
          <w:rPr>
            <w:noProof/>
            <w:webHidden/>
          </w:rPr>
          <w:instrText xml:space="preserve"> PAGEREF _Toc24549022 \h </w:instrText>
        </w:r>
        <w:r w:rsidR="002937A3">
          <w:rPr>
            <w:noProof/>
            <w:webHidden/>
          </w:rPr>
        </w:r>
        <w:r w:rsidR="002937A3">
          <w:rPr>
            <w:noProof/>
            <w:webHidden/>
          </w:rPr>
          <w:fldChar w:fldCharType="separate"/>
        </w:r>
        <w:r w:rsidR="002937A3">
          <w:rPr>
            <w:noProof/>
            <w:webHidden/>
          </w:rPr>
          <w:t>111</w:t>
        </w:r>
        <w:r w:rsidR="002937A3">
          <w:rPr>
            <w:noProof/>
            <w:webHidden/>
          </w:rPr>
          <w:fldChar w:fldCharType="end"/>
        </w:r>
      </w:hyperlink>
    </w:p>
    <w:p w14:paraId="4CA8309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3" w:history="1">
        <w:r w:rsidR="002937A3" w:rsidRPr="00BE1E6C">
          <w:rPr>
            <w:rStyle w:val="Hyperlink"/>
            <w:noProof/>
          </w:rPr>
          <w:t>Figure 5</w:t>
        </w:r>
        <w:r w:rsidR="002937A3" w:rsidRPr="00BE1E6C">
          <w:rPr>
            <w:rStyle w:val="Hyperlink"/>
            <w:noProof/>
          </w:rPr>
          <w:noBreakHyphen/>
          <w:t>8: SOIS Information Model</w:t>
        </w:r>
        <w:r w:rsidR="002937A3">
          <w:rPr>
            <w:noProof/>
            <w:webHidden/>
          </w:rPr>
          <w:tab/>
        </w:r>
        <w:r w:rsidR="002937A3">
          <w:rPr>
            <w:noProof/>
            <w:webHidden/>
          </w:rPr>
          <w:fldChar w:fldCharType="begin"/>
        </w:r>
        <w:r w:rsidR="002937A3">
          <w:rPr>
            <w:noProof/>
            <w:webHidden/>
          </w:rPr>
          <w:instrText xml:space="preserve"> PAGEREF _Toc24549023 \h </w:instrText>
        </w:r>
        <w:r w:rsidR="002937A3">
          <w:rPr>
            <w:noProof/>
            <w:webHidden/>
          </w:rPr>
        </w:r>
        <w:r w:rsidR="002937A3">
          <w:rPr>
            <w:noProof/>
            <w:webHidden/>
          </w:rPr>
          <w:fldChar w:fldCharType="separate"/>
        </w:r>
        <w:r w:rsidR="002937A3">
          <w:rPr>
            <w:noProof/>
            <w:webHidden/>
          </w:rPr>
          <w:t>114</w:t>
        </w:r>
        <w:r w:rsidR="002937A3">
          <w:rPr>
            <w:noProof/>
            <w:webHidden/>
          </w:rPr>
          <w:fldChar w:fldCharType="end"/>
        </w:r>
      </w:hyperlink>
    </w:p>
    <w:p w14:paraId="6B5D059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4" w:history="1">
        <w:r w:rsidR="002937A3" w:rsidRPr="00BE1E6C">
          <w:rPr>
            <w:rStyle w:val="Hyperlink"/>
            <w:noProof/>
          </w:rPr>
          <w:t>Figure 5</w:t>
        </w:r>
        <w:r w:rsidR="002937A3" w:rsidRPr="00BE1E6C">
          <w:rPr>
            <w:rStyle w:val="Hyperlink"/>
            <w:noProof/>
          </w:rPr>
          <w:noBreakHyphen/>
          <w:t>9: Base Structure of a SOIS EDS</w:t>
        </w:r>
        <w:r w:rsidR="002937A3">
          <w:rPr>
            <w:noProof/>
            <w:webHidden/>
          </w:rPr>
          <w:tab/>
        </w:r>
        <w:r w:rsidR="002937A3">
          <w:rPr>
            <w:noProof/>
            <w:webHidden/>
          </w:rPr>
          <w:fldChar w:fldCharType="begin"/>
        </w:r>
        <w:r w:rsidR="002937A3">
          <w:rPr>
            <w:noProof/>
            <w:webHidden/>
          </w:rPr>
          <w:instrText xml:space="preserve"> PAGEREF _Toc24549024 \h </w:instrText>
        </w:r>
        <w:r w:rsidR="002937A3">
          <w:rPr>
            <w:noProof/>
            <w:webHidden/>
          </w:rPr>
        </w:r>
        <w:r w:rsidR="002937A3">
          <w:rPr>
            <w:noProof/>
            <w:webHidden/>
          </w:rPr>
          <w:fldChar w:fldCharType="separate"/>
        </w:r>
        <w:r w:rsidR="002937A3">
          <w:rPr>
            <w:noProof/>
            <w:webHidden/>
          </w:rPr>
          <w:t>116</w:t>
        </w:r>
        <w:r w:rsidR="002937A3">
          <w:rPr>
            <w:noProof/>
            <w:webHidden/>
          </w:rPr>
          <w:fldChar w:fldCharType="end"/>
        </w:r>
      </w:hyperlink>
    </w:p>
    <w:p w14:paraId="6AAC71E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5" w:history="1">
        <w:r w:rsidR="002937A3" w:rsidRPr="00BE1E6C">
          <w:rPr>
            <w:rStyle w:val="Hyperlink"/>
            <w:noProof/>
          </w:rPr>
          <w:t>Figure 5</w:t>
        </w:r>
        <w:r w:rsidR="002937A3" w:rsidRPr="00BE1E6C">
          <w:rPr>
            <w:rStyle w:val="Hyperlink"/>
            <w:noProof/>
          </w:rPr>
          <w:noBreakHyphen/>
          <w:t>10: Structure of Package Elements in SOIS EDS</w:t>
        </w:r>
        <w:r w:rsidR="002937A3">
          <w:rPr>
            <w:noProof/>
            <w:webHidden/>
          </w:rPr>
          <w:tab/>
        </w:r>
        <w:r w:rsidR="002937A3">
          <w:rPr>
            <w:noProof/>
            <w:webHidden/>
          </w:rPr>
          <w:fldChar w:fldCharType="begin"/>
        </w:r>
        <w:r w:rsidR="002937A3">
          <w:rPr>
            <w:noProof/>
            <w:webHidden/>
          </w:rPr>
          <w:instrText xml:space="preserve"> PAGEREF _Toc24549025 \h </w:instrText>
        </w:r>
        <w:r w:rsidR="002937A3">
          <w:rPr>
            <w:noProof/>
            <w:webHidden/>
          </w:rPr>
        </w:r>
        <w:r w:rsidR="002937A3">
          <w:rPr>
            <w:noProof/>
            <w:webHidden/>
          </w:rPr>
          <w:fldChar w:fldCharType="separate"/>
        </w:r>
        <w:r w:rsidR="002937A3">
          <w:rPr>
            <w:noProof/>
            <w:webHidden/>
          </w:rPr>
          <w:t>116</w:t>
        </w:r>
        <w:r w:rsidR="002937A3">
          <w:rPr>
            <w:noProof/>
            <w:webHidden/>
          </w:rPr>
          <w:fldChar w:fldCharType="end"/>
        </w:r>
      </w:hyperlink>
    </w:p>
    <w:p w14:paraId="749ABB7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6" w:history="1">
        <w:r w:rsidR="002937A3" w:rsidRPr="00BE1E6C">
          <w:rPr>
            <w:rStyle w:val="Hyperlink"/>
            <w:noProof/>
          </w:rPr>
          <w:t>Figure 5</w:t>
        </w:r>
        <w:r w:rsidR="002937A3" w:rsidRPr="00BE1E6C">
          <w:rPr>
            <w:rStyle w:val="Hyperlink"/>
            <w:noProof/>
          </w:rPr>
          <w:noBreakHyphen/>
          <w:t>11 Structure of Device Element in SOIS EDS</w:t>
        </w:r>
        <w:r w:rsidR="002937A3">
          <w:rPr>
            <w:noProof/>
            <w:webHidden/>
          </w:rPr>
          <w:tab/>
        </w:r>
        <w:r w:rsidR="002937A3">
          <w:rPr>
            <w:noProof/>
            <w:webHidden/>
          </w:rPr>
          <w:fldChar w:fldCharType="begin"/>
        </w:r>
        <w:r w:rsidR="002937A3">
          <w:rPr>
            <w:noProof/>
            <w:webHidden/>
          </w:rPr>
          <w:instrText xml:space="preserve"> PAGEREF _Toc24549026 \h </w:instrText>
        </w:r>
        <w:r w:rsidR="002937A3">
          <w:rPr>
            <w:noProof/>
            <w:webHidden/>
          </w:rPr>
        </w:r>
        <w:r w:rsidR="002937A3">
          <w:rPr>
            <w:noProof/>
            <w:webHidden/>
          </w:rPr>
          <w:fldChar w:fldCharType="separate"/>
        </w:r>
        <w:r w:rsidR="002937A3">
          <w:rPr>
            <w:noProof/>
            <w:webHidden/>
          </w:rPr>
          <w:t>117</w:t>
        </w:r>
        <w:r w:rsidR="002937A3">
          <w:rPr>
            <w:noProof/>
            <w:webHidden/>
          </w:rPr>
          <w:fldChar w:fldCharType="end"/>
        </w:r>
      </w:hyperlink>
    </w:p>
    <w:p w14:paraId="6F1639B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7" w:history="1">
        <w:r w:rsidR="002937A3" w:rsidRPr="00BE1E6C">
          <w:rPr>
            <w:rStyle w:val="Hyperlink"/>
            <w:noProof/>
          </w:rPr>
          <w:t>Figure 5</w:t>
        </w:r>
        <w:r w:rsidR="002937A3" w:rsidRPr="00BE1E6C">
          <w:rPr>
            <w:rStyle w:val="Hyperlink"/>
            <w:noProof/>
          </w:rPr>
          <w:noBreakHyphen/>
          <w:t>12: Structure of a SOIS EDS Metadata Element</w:t>
        </w:r>
        <w:r w:rsidR="002937A3">
          <w:rPr>
            <w:noProof/>
            <w:webHidden/>
          </w:rPr>
          <w:tab/>
        </w:r>
        <w:r w:rsidR="002937A3">
          <w:rPr>
            <w:noProof/>
            <w:webHidden/>
          </w:rPr>
          <w:fldChar w:fldCharType="begin"/>
        </w:r>
        <w:r w:rsidR="002937A3">
          <w:rPr>
            <w:noProof/>
            <w:webHidden/>
          </w:rPr>
          <w:instrText xml:space="preserve"> PAGEREF _Toc24549027 \h </w:instrText>
        </w:r>
        <w:r w:rsidR="002937A3">
          <w:rPr>
            <w:noProof/>
            <w:webHidden/>
          </w:rPr>
        </w:r>
        <w:r w:rsidR="002937A3">
          <w:rPr>
            <w:noProof/>
            <w:webHidden/>
          </w:rPr>
          <w:fldChar w:fldCharType="separate"/>
        </w:r>
        <w:r w:rsidR="002937A3">
          <w:rPr>
            <w:noProof/>
            <w:webHidden/>
          </w:rPr>
          <w:t>117</w:t>
        </w:r>
        <w:r w:rsidR="002937A3">
          <w:rPr>
            <w:noProof/>
            <w:webHidden/>
          </w:rPr>
          <w:fldChar w:fldCharType="end"/>
        </w:r>
      </w:hyperlink>
    </w:p>
    <w:p w14:paraId="42B1F761"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8" w:history="1">
        <w:r w:rsidR="002937A3" w:rsidRPr="00BE1E6C">
          <w:rPr>
            <w:rStyle w:val="Hyperlink"/>
            <w:noProof/>
            <w:lang w:val="fr-FR"/>
          </w:rPr>
          <w:t>Figure 5</w:t>
        </w:r>
        <w:r w:rsidR="002937A3" w:rsidRPr="00BE1E6C">
          <w:rPr>
            <w:rStyle w:val="Hyperlink"/>
            <w:noProof/>
            <w:lang w:val="fr-FR"/>
          </w:rPr>
          <w:noBreakHyphen/>
          <w:t>13: SOIS Application Support Concepts</w:t>
        </w:r>
        <w:r w:rsidR="002937A3">
          <w:rPr>
            <w:noProof/>
            <w:webHidden/>
          </w:rPr>
          <w:tab/>
        </w:r>
        <w:r w:rsidR="002937A3">
          <w:rPr>
            <w:noProof/>
            <w:webHidden/>
          </w:rPr>
          <w:fldChar w:fldCharType="begin"/>
        </w:r>
        <w:r w:rsidR="002937A3">
          <w:rPr>
            <w:noProof/>
            <w:webHidden/>
          </w:rPr>
          <w:instrText xml:space="preserve"> PAGEREF _Toc24549028 \h </w:instrText>
        </w:r>
        <w:r w:rsidR="002937A3">
          <w:rPr>
            <w:noProof/>
            <w:webHidden/>
          </w:rPr>
        </w:r>
        <w:r w:rsidR="002937A3">
          <w:rPr>
            <w:noProof/>
            <w:webHidden/>
          </w:rPr>
          <w:fldChar w:fldCharType="separate"/>
        </w:r>
        <w:r w:rsidR="002937A3">
          <w:rPr>
            <w:noProof/>
            <w:webHidden/>
          </w:rPr>
          <w:t>118</w:t>
        </w:r>
        <w:r w:rsidR="002937A3">
          <w:rPr>
            <w:noProof/>
            <w:webHidden/>
          </w:rPr>
          <w:fldChar w:fldCharType="end"/>
        </w:r>
      </w:hyperlink>
    </w:p>
    <w:p w14:paraId="406C177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29" w:history="1">
        <w:r w:rsidR="002937A3" w:rsidRPr="00BE1E6C">
          <w:rPr>
            <w:rStyle w:val="Hyperlink"/>
            <w:noProof/>
            <w:lang w:val="fr-FR"/>
          </w:rPr>
          <w:t>Figure 5</w:t>
        </w:r>
        <w:r w:rsidR="002937A3" w:rsidRPr="00BE1E6C">
          <w:rPr>
            <w:rStyle w:val="Hyperlink"/>
            <w:noProof/>
            <w:lang w:val="fr-FR"/>
          </w:rPr>
          <w:noBreakHyphen/>
          <w:t>14: SOIS Subnet Layer Concepts</w:t>
        </w:r>
        <w:r w:rsidR="002937A3">
          <w:rPr>
            <w:noProof/>
            <w:webHidden/>
          </w:rPr>
          <w:tab/>
        </w:r>
        <w:r w:rsidR="002937A3">
          <w:rPr>
            <w:noProof/>
            <w:webHidden/>
          </w:rPr>
          <w:fldChar w:fldCharType="begin"/>
        </w:r>
        <w:r w:rsidR="002937A3">
          <w:rPr>
            <w:noProof/>
            <w:webHidden/>
          </w:rPr>
          <w:instrText xml:space="preserve"> PAGEREF _Toc24549029 \h </w:instrText>
        </w:r>
        <w:r w:rsidR="002937A3">
          <w:rPr>
            <w:noProof/>
            <w:webHidden/>
          </w:rPr>
        </w:r>
        <w:r w:rsidR="002937A3">
          <w:rPr>
            <w:noProof/>
            <w:webHidden/>
          </w:rPr>
          <w:fldChar w:fldCharType="separate"/>
        </w:r>
        <w:r w:rsidR="002937A3">
          <w:rPr>
            <w:noProof/>
            <w:webHidden/>
          </w:rPr>
          <w:t>119</w:t>
        </w:r>
        <w:r w:rsidR="002937A3">
          <w:rPr>
            <w:noProof/>
            <w:webHidden/>
          </w:rPr>
          <w:fldChar w:fldCharType="end"/>
        </w:r>
      </w:hyperlink>
    </w:p>
    <w:p w14:paraId="0DCDC25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0" w:history="1">
        <w:r w:rsidR="002937A3" w:rsidRPr="00BE1E6C">
          <w:rPr>
            <w:rStyle w:val="Hyperlink"/>
            <w:noProof/>
          </w:rPr>
          <w:t>Figure 5</w:t>
        </w:r>
        <w:r w:rsidR="002937A3" w:rsidRPr="00BE1E6C">
          <w:rPr>
            <w:rStyle w:val="Hyperlink"/>
            <w:noProof/>
          </w:rPr>
          <w:noBreakHyphen/>
          <w:t>15: SOIS System Model Concepts</w:t>
        </w:r>
        <w:r w:rsidR="002937A3">
          <w:rPr>
            <w:noProof/>
            <w:webHidden/>
          </w:rPr>
          <w:tab/>
        </w:r>
        <w:r w:rsidR="002937A3">
          <w:rPr>
            <w:noProof/>
            <w:webHidden/>
          </w:rPr>
          <w:fldChar w:fldCharType="begin"/>
        </w:r>
        <w:r w:rsidR="002937A3">
          <w:rPr>
            <w:noProof/>
            <w:webHidden/>
          </w:rPr>
          <w:instrText xml:space="preserve"> PAGEREF _Toc24549030 \h </w:instrText>
        </w:r>
        <w:r w:rsidR="002937A3">
          <w:rPr>
            <w:noProof/>
            <w:webHidden/>
          </w:rPr>
        </w:r>
        <w:r w:rsidR="002937A3">
          <w:rPr>
            <w:noProof/>
            <w:webHidden/>
          </w:rPr>
          <w:fldChar w:fldCharType="separate"/>
        </w:r>
        <w:r w:rsidR="002937A3">
          <w:rPr>
            <w:noProof/>
            <w:webHidden/>
          </w:rPr>
          <w:t>120</w:t>
        </w:r>
        <w:r w:rsidR="002937A3">
          <w:rPr>
            <w:noProof/>
            <w:webHidden/>
          </w:rPr>
          <w:fldChar w:fldCharType="end"/>
        </w:r>
      </w:hyperlink>
    </w:p>
    <w:p w14:paraId="29A4883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1" w:history="1">
        <w:r w:rsidR="002937A3" w:rsidRPr="00BE1E6C">
          <w:rPr>
            <w:rStyle w:val="Hyperlink"/>
            <w:noProof/>
          </w:rPr>
          <w:t>Figure 5</w:t>
        </w:r>
        <w:r w:rsidR="002937A3" w:rsidRPr="00BE1E6C">
          <w:rPr>
            <w:rStyle w:val="Hyperlink"/>
            <w:noProof/>
          </w:rPr>
          <w:noBreakHyphen/>
          <w:t>16: High-Level Summary of Dictionary of Terms</w:t>
        </w:r>
        <w:r w:rsidR="002937A3">
          <w:rPr>
            <w:noProof/>
            <w:webHidden/>
          </w:rPr>
          <w:tab/>
        </w:r>
        <w:r w:rsidR="002937A3">
          <w:rPr>
            <w:noProof/>
            <w:webHidden/>
          </w:rPr>
          <w:fldChar w:fldCharType="begin"/>
        </w:r>
        <w:r w:rsidR="002937A3">
          <w:rPr>
            <w:noProof/>
            <w:webHidden/>
          </w:rPr>
          <w:instrText xml:space="preserve"> PAGEREF _Toc24549031 \h </w:instrText>
        </w:r>
        <w:r w:rsidR="002937A3">
          <w:rPr>
            <w:noProof/>
            <w:webHidden/>
          </w:rPr>
        </w:r>
        <w:r w:rsidR="002937A3">
          <w:rPr>
            <w:noProof/>
            <w:webHidden/>
          </w:rPr>
          <w:fldChar w:fldCharType="separate"/>
        </w:r>
        <w:r w:rsidR="002937A3">
          <w:rPr>
            <w:noProof/>
            <w:webHidden/>
          </w:rPr>
          <w:t>122</w:t>
        </w:r>
        <w:r w:rsidR="002937A3">
          <w:rPr>
            <w:noProof/>
            <w:webHidden/>
          </w:rPr>
          <w:fldChar w:fldCharType="end"/>
        </w:r>
      </w:hyperlink>
    </w:p>
    <w:p w14:paraId="2809E026"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2" w:history="1">
        <w:r w:rsidR="002937A3" w:rsidRPr="00BE1E6C">
          <w:rPr>
            <w:rStyle w:val="Hyperlink"/>
            <w:noProof/>
          </w:rPr>
          <w:t>Figure 5</w:t>
        </w:r>
        <w:r w:rsidR="002937A3" w:rsidRPr="00BE1E6C">
          <w:rPr>
            <w:rStyle w:val="Hyperlink"/>
            <w:noProof/>
          </w:rPr>
          <w:noBreakHyphen/>
          <w:t>17: Deployment Description</w:t>
        </w:r>
        <w:r w:rsidR="002937A3">
          <w:rPr>
            <w:noProof/>
            <w:webHidden/>
          </w:rPr>
          <w:tab/>
        </w:r>
        <w:r w:rsidR="002937A3">
          <w:rPr>
            <w:noProof/>
            <w:webHidden/>
          </w:rPr>
          <w:fldChar w:fldCharType="begin"/>
        </w:r>
        <w:r w:rsidR="002937A3">
          <w:rPr>
            <w:noProof/>
            <w:webHidden/>
          </w:rPr>
          <w:instrText xml:space="preserve"> PAGEREF _Toc24549032 \h </w:instrText>
        </w:r>
        <w:r w:rsidR="002937A3">
          <w:rPr>
            <w:noProof/>
            <w:webHidden/>
          </w:rPr>
        </w:r>
        <w:r w:rsidR="002937A3">
          <w:rPr>
            <w:noProof/>
            <w:webHidden/>
          </w:rPr>
          <w:fldChar w:fldCharType="separate"/>
        </w:r>
        <w:r w:rsidR="002937A3">
          <w:rPr>
            <w:noProof/>
            <w:webHidden/>
          </w:rPr>
          <w:t>123</w:t>
        </w:r>
        <w:r w:rsidR="002937A3">
          <w:rPr>
            <w:noProof/>
            <w:webHidden/>
          </w:rPr>
          <w:fldChar w:fldCharType="end"/>
        </w:r>
      </w:hyperlink>
    </w:p>
    <w:p w14:paraId="1DE8E08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3" w:history="1">
        <w:r w:rsidR="002937A3" w:rsidRPr="00BE1E6C">
          <w:rPr>
            <w:rStyle w:val="Hyperlink"/>
            <w:noProof/>
          </w:rPr>
          <w:t>Figure 5</w:t>
        </w:r>
        <w:r w:rsidR="002937A3" w:rsidRPr="00BE1E6C">
          <w:rPr>
            <w:rStyle w:val="Hyperlink"/>
            <w:noProof/>
          </w:rPr>
          <w:noBreakHyphen/>
          <w:t>18: Data at Subnetwork SAP Interfaces</w:t>
        </w:r>
        <w:r w:rsidR="002937A3">
          <w:rPr>
            <w:noProof/>
            <w:webHidden/>
          </w:rPr>
          <w:tab/>
        </w:r>
        <w:r w:rsidR="002937A3">
          <w:rPr>
            <w:noProof/>
            <w:webHidden/>
          </w:rPr>
          <w:fldChar w:fldCharType="begin"/>
        </w:r>
        <w:r w:rsidR="002937A3">
          <w:rPr>
            <w:noProof/>
            <w:webHidden/>
          </w:rPr>
          <w:instrText xml:space="preserve"> PAGEREF _Toc24549033 \h </w:instrText>
        </w:r>
        <w:r w:rsidR="002937A3">
          <w:rPr>
            <w:noProof/>
            <w:webHidden/>
          </w:rPr>
        </w:r>
        <w:r w:rsidR="002937A3">
          <w:rPr>
            <w:noProof/>
            <w:webHidden/>
          </w:rPr>
          <w:fldChar w:fldCharType="separate"/>
        </w:r>
        <w:r w:rsidR="002937A3">
          <w:rPr>
            <w:noProof/>
            <w:webHidden/>
          </w:rPr>
          <w:t>124</w:t>
        </w:r>
        <w:r w:rsidR="002937A3">
          <w:rPr>
            <w:noProof/>
            <w:webHidden/>
          </w:rPr>
          <w:fldChar w:fldCharType="end"/>
        </w:r>
      </w:hyperlink>
    </w:p>
    <w:p w14:paraId="09FB7DC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4" w:history="1">
        <w:r w:rsidR="002937A3" w:rsidRPr="00BE1E6C">
          <w:rPr>
            <w:rStyle w:val="Hyperlink"/>
            <w:noProof/>
          </w:rPr>
          <w:t>Figure 5</w:t>
        </w:r>
        <w:r w:rsidR="002937A3" w:rsidRPr="00BE1E6C">
          <w:rPr>
            <w:rStyle w:val="Hyperlink"/>
            <w:noProof/>
          </w:rPr>
          <w:noBreakHyphen/>
          <w:t>19 SOIS Subnetwork Addresses</w:t>
        </w:r>
        <w:r w:rsidR="002937A3">
          <w:rPr>
            <w:noProof/>
            <w:webHidden/>
          </w:rPr>
          <w:tab/>
        </w:r>
        <w:r w:rsidR="002937A3">
          <w:rPr>
            <w:noProof/>
            <w:webHidden/>
          </w:rPr>
          <w:fldChar w:fldCharType="begin"/>
        </w:r>
        <w:r w:rsidR="002937A3">
          <w:rPr>
            <w:noProof/>
            <w:webHidden/>
          </w:rPr>
          <w:instrText xml:space="preserve"> PAGEREF _Toc24549034 \h </w:instrText>
        </w:r>
        <w:r w:rsidR="002937A3">
          <w:rPr>
            <w:noProof/>
            <w:webHidden/>
          </w:rPr>
        </w:r>
        <w:r w:rsidR="002937A3">
          <w:rPr>
            <w:noProof/>
            <w:webHidden/>
          </w:rPr>
          <w:fldChar w:fldCharType="separate"/>
        </w:r>
        <w:r w:rsidR="002937A3">
          <w:rPr>
            <w:noProof/>
            <w:webHidden/>
          </w:rPr>
          <w:t>125</w:t>
        </w:r>
        <w:r w:rsidR="002937A3">
          <w:rPr>
            <w:noProof/>
            <w:webHidden/>
          </w:rPr>
          <w:fldChar w:fldCharType="end"/>
        </w:r>
      </w:hyperlink>
    </w:p>
    <w:p w14:paraId="10142A9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5" w:history="1">
        <w:r w:rsidR="002937A3" w:rsidRPr="00BE1E6C">
          <w:rPr>
            <w:rStyle w:val="Hyperlink"/>
            <w:noProof/>
          </w:rPr>
          <w:t>Figure 5</w:t>
        </w:r>
        <w:r w:rsidR="002937A3" w:rsidRPr="00BE1E6C">
          <w:rPr>
            <w:rStyle w:val="Hyperlink"/>
            <w:noProof/>
          </w:rPr>
          <w:noBreakHyphen/>
          <w:t>20: The Composition of a SOIS Flow Identifier</w:t>
        </w:r>
        <w:r w:rsidR="002937A3">
          <w:rPr>
            <w:noProof/>
            <w:webHidden/>
          </w:rPr>
          <w:tab/>
        </w:r>
        <w:r w:rsidR="002937A3">
          <w:rPr>
            <w:noProof/>
            <w:webHidden/>
          </w:rPr>
          <w:fldChar w:fldCharType="begin"/>
        </w:r>
        <w:r w:rsidR="002937A3">
          <w:rPr>
            <w:noProof/>
            <w:webHidden/>
          </w:rPr>
          <w:instrText xml:space="preserve"> PAGEREF _Toc24549035 \h </w:instrText>
        </w:r>
        <w:r w:rsidR="002937A3">
          <w:rPr>
            <w:noProof/>
            <w:webHidden/>
          </w:rPr>
        </w:r>
        <w:r w:rsidR="002937A3">
          <w:rPr>
            <w:noProof/>
            <w:webHidden/>
          </w:rPr>
          <w:fldChar w:fldCharType="separate"/>
        </w:r>
        <w:r w:rsidR="002937A3">
          <w:rPr>
            <w:noProof/>
            <w:webHidden/>
          </w:rPr>
          <w:t>126</w:t>
        </w:r>
        <w:r w:rsidR="002937A3">
          <w:rPr>
            <w:noProof/>
            <w:webHidden/>
          </w:rPr>
          <w:fldChar w:fldCharType="end"/>
        </w:r>
      </w:hyperlink>
    </w:p>
    <w:p w14:paraId="70B35FD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6" w:history="1">
        <w:r w:rsidR="002937A3" w:rsidRPr="00BE1E6C">
          <w:rPr>
            <w:rStyle w:val="Hyperlink"/>
            <w:noProof/>
          </w:rPr>
          <w:t>Figure 5</w:t>
        </w:r>
        <w:r w:rsidR="002937A3" w:rsidRPr="00BE1E6C">
          <w:rPr>
            <w:rStyle w:val="Hyperlink"/>
            <w:noProof/>
          </w:rPr>
          <w:noBreakHyphen/>
          <w:t>21: Subnetwork Data Payloads</w:t>
        </w:r>
        <w:r w:rsidR="002937A3">
          <w:rPr>
            <w:noProof/>
            <w:webHidden/>
          </w:rPr>
          <w:tab/>
        </w:r>
        <w:r w:rsidR="002937A3">
          <w:rPr>
            <w:noProof/>
            <w:webHidden/>
          </w:rPr>
          <w:fldChar w:fldCharType="begin"/>
        </w:r>
        <w:r w:rsidR="002937A3">
          <w:rPr>
            <w:noProof/>
            <w:webHidden/>
          </w:rPr>
          <w:instrText xml:space="preserve"> PAGEREF _Toc24549036 \h </w:instrText>
        </w:r>
        <w:r w:rsidR="002937A3">
          <w:rPr>
            <w:noProof/>
            <w:webHidden/>
          </w:rPr>
        </w:r>
        <w:r w:rsidR="002937A3">
          <w:rPr>
            <w:noProof/>
            <w:webHidden/>
          </w:rPr>
          <w:fldChar w:fldCharType="separate"/>
        </w:r>
        <w:r w:rsidR="002937A3">
          <w:rPr>
            <w:noProof/>
            <w:webHidden/>
          </w:rPr>
          <w:t>128</w:t>
        </w:r>
        <w:r w:rsidR="002937A3">
          <w:rPr>
            <w:noProof/>
            <w:webHidden/>
          </w:rPr>
          <w:fldChar w:fldCharType="end"/>
        </w:r>
      </w:hyperlink>
    </w:p>
    <w:p w14:paraId="2C6F90C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7" w:history="1">
        <w:r w:rsidR="002937A3" w:rsidRPr="00BE1E6C">
          <w:rPr>
            <w:rStyle w:val="Hyperlink"/>
            <w:noProof/>
          </w:rPr>
          <w:t>Figure 5</w:t>
        </w:r>
        <w:r w:rsidR="002937A3" w:rsidRPr="00BE1E6C">
          <w:rPr>
            <w:rStyle w:val="Hyperlink"/>
            <w:noProof/>
          </w:rPr>
          <w:noBreakHyphen/>
          <w:t>22: Subnetwork Metadata</w:t>
        </w:r>
        <w:r w:rsidR="002937A3">
          <w:rPr>
            <w:noProof/>
            <w:webHidden/>
          </w:rPr>
          <w:tab/>
        </w:r>
        <w:r w:rsidR="002937A3">
          <w:rPr>
            <w:noProof/>
            <w:webHidden/>
          </w:rPr>
          <w:fldChar w:fldCharType="begin"/>
        </w:r>
        <w:r w:rsidR="002937A3">
          <w:rPr>
            <w:noProof/>
            <w:webHidden/>
          </w:rPr>
          <w:instrText xml:space="preserve"> PAGEREF _Toc24549037 \h </w:instrText>
        </w:r>
        <w:r w:rsidR="002937A3">
          <w:rPr>
            <w:noProof/>
            <w:webHidden/>
          </w:rPr>
        </w:r>
        <w:r w:rsidR="002937A3">
          <w:rPr>
            <w:noProof/>
            <w:webHidden/>
          </w:rPr>
          <w:fldChar w:fldCharType="separate"/>
        </w:r>
        <w:r w:rsidR="002937A3">
          <w:rPr>
            <w:noProof/>
            <w:webHidden/>
          </w:rPr>
          <w:t>128</w:t>
        </w:r>
        <w:r w:rsidR="002937A3">
          <w:rPr>
            <w:noProof/>
            <w:webHidden/>
          </w:rPr>
          <w:fldChar w:fldCharType="end"/>
        </w:r>
      </w:hyperlink>
    </w:p>
    <w:p w14:paraId="4F129AA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8" w:history="1">
        <w:r w:rsidR="002937A3" w:rsidRPr="00BE1E6C">
          <w:rPr>
            <w:rStyle w:val="Hyperlink"/>
            <w:noProof/>
          </w:rPr>
          <w:t>Figure 5</w:t>
        </w:r>
        <w:r w:rsidR="002937A3" w:rsidRPr="00BE1E6C">
          <w:rPr>
            <w:rStyle w:val="Hyperlink"/>
            <w:noProof/>
          </w:rPr>
          <w:noBreakHyphen/>
          <w:t>23 SOIS Management Information</w:t>
        </w:r>
        <w:r w:rsidR="002937A3">
          <w:rPr>
            <w:noProof/>
            <w:webHidden/>
          </w:rPr>
          <w:tab/>
        </w:r>
        <w:r w:rsidR="002937A3">
          <w:rPr>
            <w:noProof/>
            <w:webHidden/>
          </w:rPr>
          <w:fldChar w:fldCharType="begin"/>
        </w:r>
        <w:r w:rsidR="002937A3">
          <w:rPr>
            <w:noProof/>
            <w:webHidden/>
          </w:rPr>
          <w:instrText xml:space="preserve"> PAGEREF _Toc24549038 \h </w:instrText>
        </w:r>
        <w:r w:rsidR="002937A3">
          <w:rPr>
            <w:noProof/>
            <w:webHidden/>
          </w:rPr>
        </w:r>
        <w:r w:rsidR="002937A3">
          <w:rPr>
            <w:noProof/>
            <w:webHidden/>
          </w:rPr>
          <w:fldChar w:fldCharType="separate"/>
        </w:r>
        <w:r w:rsidR="002937A3">
          <w:rPr>
            <w:noProof/>
            <w:webHidden/>
          </w:rPr>
          <w:t>130</w:t>
        </w:r>
        <w:r w:rsidR="002937A3">
          <w:rPr>
            <w:noProof/>
            <w:webHidden/>
          </w:rPr>
          <w:fldChar w:fldCharType="end"/>
        </w:r>
      </w:hyperlink>
    </w:p>
    <w:p w14:paraId="17C4E45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39" w:history="1">
        <w:r w:rsidR="002937A3" w:rsidRPr="00BE1E6C">
          <w:rPr>
            <w:rStyle w:val="Hyperlink"/>
            <w:noProof/>
          </w:rPr>
          <w:t>Figure 7</w:t>
        </w:r>
        <w:r w:rsidR="002937A3" w:rsidRPr="00BE1E6C">
          <w:rPr>
            <w:rStyle w:val="Hyperlink"/>
            <w:noProof/>
          </w:rPr>
          <w:noBreakHyphen/>
          <w:t>1: ISO Protocol Stack, with Notes Showing Data at Each Layer</w:t>
        </w:r>
        <w:r w:rsidR="002937A3">
          <w:rPr>
            <w:noProof/>
            <w:webHidden/>
          </w:rPr>
          <w:tab/>
        </w:r>
        <w:r w:rsidR="002937A3">
          <w:rPr>
            <w:noProof/>
            <w:webHidden/>
          </w:rPr>
          <w:fldChar w:fldCharType="begin"/>
        </w:r>
        <w:r w:rsidR="002937A3">
          <w:rPr>
            <w:noProof/>
            <w:webHidden/>
          </w:rPr>
          <w:instrText xml:space="preserve"> PAGEREF _Toc24549039 \h </w:instrText>
        </w:r>
        <w:r w:rsidR="002937A3">
          <w:rPr>
            <w:noProof/>
            <w:webHidden/>
          </w:rPr>
        </w:r>
        <w:r w:rsidR="002937A3">
          <w:rPr>
            <w:noProof/>
            <w:webHidden/>
          </w:rPr>
          <w:fldChar w:fldCharType="separate"/>
        </w:r>
        <w:r w:rsidR="002937A3">
          <w:rPr>
            <w:noProof/>
            <w:webHidden/>
          </w:rPr>
          <w:t>153</w:t>
        </w:r>
        <w:r w:rsidR="002937A3">
          <w:rPr>
            <w:noProof/>
            <w:webHidden/>
          </w:rPr>
          <w:fldChar w:fldCharType="end"/>
        </w:r>
      </w:hyperlink>
    </w:p>
    <w:p w14:paraId="7779DE36"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0" w:history="1">
        <w:r w:rsidR="002937A3" w:rsidRPr="00BE1E6C">
          <w:rPr>
            <w:rStyle w:val="Hyperlink"/>
            <w:noProof/>
          </w:rPr>
          <w:t>Figure 7</w:t>
        </w:r>
        <w:r w:rsidR="002937A3" w:rsidRPr="00BE1E6C">
          <w:rPr>
            <w:rStyle w:val="Hyperlink"/>
            <w:noProof/>
          </w:rPr>
          <w:noBreakHyphen/>
          <w:t>2: MOIMS Space Link Communications Context</w:t>
        </w:r>
        <w:r w:rsidR="002937A3">
          <w:rPr>
            <w:noProof/>
            <w:webHidden/>
          </w:rPr>
          <w:tab/>
        </w:r>
        <w:r w:rsidR="002937A3">
          <w:rPr>
            <w:noProof/>
            <w:webHidden/>
          </w:rPr>
          <w:fldChar w:fldCharType="begin"/>
        </w:r>
        <w:r w:rsidR="002937A3">
          <w:rPr>
            <w:noProof/>
            <w:webHidden/>
          </w:rPr>
          <w:instrText xml:space="preserve"> PAGEREF _Toc24549040 \h </w:instrText>
        </w:r>
        <w:r w:rsidR="002937A3">
          <w:rPr>
            <w:noProof/>
            <w:webHidden/>
          </w:rPr>
        </w:r>
        <w:r w:rsidR="002937A3">
          <w:rPr>
            <w:noProof/>
            <w:webHidden/>
          </w:rPr>
          <w:fldChar w:fldCharType="separate"/>
        </w:r>
        <w:r w:rsidR="002937A3">
          <w:rPr>
            <w:noProof/>
            <w:webHidden/>
          </w:rPr>
          <w:t>157</w:t>
        </w:r>
        <w:r w:rsidR="002937A3">
          <w:rPr>
            <w:noProof/>
            <w:webHidden/>
          </w:rPr>
          <w:fldChar w:fldCharType="end"/>
        </w:r>
      </w:hyperlink>
    </w:p>
    <w:p w14:paraId="194EA55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1" w:history="1">
        <w:r w:rsidR="002937A3" w:rsidRPr="00BE1E6C">
          <w:rPr>
            <w:rStyle w:val="Hyperlink"/>
            <w:noProof/>
          </w:rPr>
          <w:t>Figure 7</w:t>
        </w:r>
        <w:r w:rsidR="002937A3" w:rsidRPr="00BE1E6C">
          <w:rPr>
            <w:rStyle w:val="Hyperlink"/>
            <w:noProof/>
          </w:rPr>
          <w:noBreakHyphen/>
          <w:t>3: MOIMS Terrestrial Link Communications Context</w:t>
        </w:r>
        <w:r w:rsidR="002937A3">
          <w:rPr>
            <w:noProof/>
            <w:webHidden/>
          </w:rPr>
          <w:tab/>
        </w:r>
        <w:r w:rsidR="002937A3">
          <w:rPr>
            <w:noProof/>
            <w:webHidden/>
          </w:rPr>
          <w:fldChar w:fldCharType="begin"/>
        </w:r>
        <w:r w:rsidR="002937A3">
          <w:rPr>
            <w:noProof/>
            <w:webHidden/>
          </w:rPr>
          <w:instrText xml:space="preserve"> PAGEREF _Toc24549041 \h </w:instrText>
        </w:r>
        <w:r w:rsidR="002937A3">
          <w:rPr>
            <w:noProof/>
            <w:webHidden/>
          </w:rPr>
        </w:r>
        <w:r w:rsidR="002937A3">
          <w:rPr>
            <w:noProof/>
            <w:webHidden/>
          </w:rPr>
          <w:fldChar w:fldCharType="separate"/>
        </w:r>
        <w:r w:rsidR="002937A3">
          <w:rPr>
            <w:noProof/>
            <w:webHidden/>
          </w:rPr>
          <w:t>157</w:t>
        </w:r>
        <w:r w:rsidR="002937A3">
          <w:rPr>
            <w:noProof/>
            <w:webHidden/>
          </w:rPr>
          <w:fldChar w:fldCharType="end"/>
        </w:r>
      </w:hyperlink>
    </w:p>
    <w:p w14:paraId="7928FD3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2" w:history="1">
        <w:r w:rsidR="002937A3" w:rsidRPr="00BE1E6C">
          <w:rPr>
            <w:rStyle w:val="Hyperlink"/>
            <w:noProof/>
          </w:rPr>
          <w:t>Figure 7</w:t>
        </w:r>
        <w:r w:rsidR="002937A3" w:rsidRPr="00BE1E6C">
          <w:rPr>
            <w:rStyle w:val="Hyperlink"/>
            <w:noProof/>
          </w:rPr>
          <w:noBreakHyphen/>
          <w:t>4: MOIMS On-board Link Communications Context</w:t>
        </w:r>
        <w:r w:rsidR="002937A3">
          <w:rPr>
            <w:noProof/>
            <w:webHidden/>
          </w:rPr>
          <w:tab/>
        </w:r>
        <w:r w:rsidR="002937A3">
          <w:rPr>
            <w:noProof/>
            <w:webHidden/>
          </w:rPr>
          <w:fldChar w:fldCharType="begin"/>
        </w:r>
        <w:r w:rsidR="002937A3">
          <w:rPr>
            <w:noProof/>
            <w:webHidden/>
          </w:rPr>
          <w:instrText xml:space="preserve"> PAGEREF _Toc24549042 \h </w:instrText>
        </w:r>
        <w:r w:rsidR="002937A3">
          <w:rPr>
            <w:noProof/>
            <w:webHidden/>
          </w:rPr>
        </w:r>
        <w:r w:rsidR="002937A3">
          <w:rPr>
            <w:noProof/>
            <w:webHidden/>
          </w:rPr>
          <w:fldChar w:fldCharType="separate"/>
        </w:r>
        <w:r w:rsidR="002937A3">
          <w:rPr>
            <w:noProof/>
            <w:webHidden/>
          </w:rPr>
          <w:t>157</w:t>
        </w:r>
        <w:r w:rsidR="002937A3">
          <w:rPr>
            <w:noProof/>
            <w:webHidden/>
          </w:rPr>
          <w:fldChar w:fldCharType="end"/>
        </w:r>
      </w:hyperlink>
    </w:p>
    <w:p w14:paraId="34885E8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3" w:history="1">
        <w:r w:rsidR="002937A3" w:rsidRPr="00BE1E6C">
          <w:rPr>
            <w:rStyle w:val="Hyperlink"/>
            <w:noProof/>
          </w:rPr>
          <w:t>Figure 7</w:t>
        </w:r>
        <w:r w:rsidR="002937A3" w:rsidRPr="00BE1E6C">
          <w:rPr>
            <w:rStyle w:val="Hyperlink"/>
            <w:noProof/>
          </w:rPr>
          <w:noBreakHyphen/>
          <w:t>5: MOIMS Services Generic Protocol Stack</w:t>
        </w:r>
        <w:r w:rsidR="002937A3">
          <w:rPr>
            <w:noProof/>
            <w:webHidden/>
          </w:rPr>
          <w:tab/>
        </w:r>
        <w:r w:rsidR="002937A3">
          <w:rPr>
            <w:noProof/>
            <w:webHidden/>
          </w:rPr>
          <w:fldChar w:fldCharType="begin"/>
        </w:r>
        <w:r w:rsidR="002937A3">
          <w:rPr>
            <w:noProof/>
            <w:webHidden/>
          </w:rPr>
          <w:instrText xml:space="preserve"> PAGEREF _Toc24549043 \h </w:instrText>
        </w:r>
        <w:r w:rsidR="002937A3">
          <w:rPr>
            <w:noProof/>
            <w:webHidden/>
          </w:rPr>
        </w:r>
        <w:r w:rsidR="002937A3">
          <w:rPr>
            <w:noProof/>
            <w:webHidden/>
          </w:rPr>
          <w:fldChar w:fldCharType="separate"/>
        </w:r>
        <w:r w:rsidR="002937A3">
          <w:rPr>
            <w:noProof/>
            <w:webHidden/>
          </w:rPr>
          <w:t>158</w:t>
        </w:r>
        <w:r w:rsidR="002937A3">
          <w:rPr>
            <w:noProof/>
            <w:webHidden/>
          </w:rPr>
          <w:fldChar w:fldCharType="end"/>
        </w:r>
      </w:hyperlink>
    </w:p>
    <w:p w14:paraId="6E9E8E65"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4" w:history="1">
        <w:r w:rsidR="002937A3" w:rsidRPr="00BE1E6C">
          <w:rPr>
            <w:rStyle w:val="Hyperlink"/>
            <w:noProof/>
          </w:rPr>
          <w:t>Figure 7</w:t>
        </w:r>
        <w:r w:rsidR="002937A3" w:rsidRPr="00BE1E6C">
          <w:rPr>
            <w:rStyle w:val="Hyperlink"/>
            <w:noProof/>
          </w:rPr>
          <w:noBreakHyphen/>
          <w:t>6: MO Service Generic Service Deployment Example</w:t>
        </w:r>
        <w:r w:rsidR="002937A3">
          <w:rPr>
            <w:noProof/>
            <w:webHidden/>
          </w:rPr>
          <w:tab/>
        </w:r>
        <w:r w:rsidR="002937A3">
          <w:rPr>
            <w:noProof/>
            <w:webHidden/>
          </w:rPr>
          <w:fldChar w:fldCharType="begin"/>
        </w:r>
        <w:r w:rsidR="002937A3">
          <w:rPr>
            <w:noProof/>
            <w:webHidden/>
          </w:rPr>
          <w:instrText xml:space="preserve"> PAGEREF _Toc24549044 \h </w:instrText>
        </w:r>
        <w:r w:rsidR="002937A3">
          <w:rPr>
            <w:noProof/>
            <w:webHidden/>
          </w:rPr>
        </w:r>
        <w:r w:rsidR="002937A3">
          <w:rPr>
            <w:noProof/>
            <w:webHidden/>
          </w:rPr>
          <w:fldChar w:fldCharType="separate"/>
        </w:r>
        <w:r w:rsidR="002937A3">
          <w:rPr>
            <w:noProof/>
            <w:webHidden/>
          </w:rPr>
          <w:t>160</w:t>
        </w:r>
        <w:r w:rsidR="002937A3">
          <w:rPr>
            <w:noProof/>
            <w:webHidden/>
          </w:rPr>
          <w:fldChar w:fldCharType="end"/>
        </w:r>
      </w:hyperlink>
    </w:p>
    <w:p w14:paraId="53C9AB7B"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5" w:history="1">
        <w:r w:rsidR="002937A3" w:rsidRPr="00BE1E6C">
          <w:rPr>
            <w:rStyle w:val="Hyperlink"/>
            <w:noProof/>
          </w:rPr>
          <w:t>Figure 7</w:t>
        </w:r>
        <w:r w:rsidR="002937A3" w:rsidRPr="00BE1E6C">
          <w:rPr>
            <w:rStyle w:val="Hyperlink"/>
            <w:noProof/>
          </w:rPr>
          <w:noBreakHyphen/>
          <w:t>7: MOIMS Specific Service Deployment Example</w:t>
        </w:r>
        <w:r w:rsidR="002937A3">
          <w:rPr>
            <w:noProof/>
            <w:webHidden/>
          </w:rPr>
          <w:tab/>
        </w:r>
        <w:r w:rsidR="002937A3">
          <w:rPr>
            <w:noProof/>
            <w:webHidden/>
          </w:rPr>
          <w:fldChar w:fldCharType="begin"/>
        </w:r>
        <w:r w:rsidR="002937A3">
          <w:rPr>
            <w:noProof/>
            <w:webHidden/>
          </w:rPr>
          <w:instrText xml:space="preserve"> PAGEREF _Toc24549045 \h </w:instrText>
        </w:r>
        <w:r w:rsidR="002937A3">
          <w:rPr>
            <w:noProof/>
            <w:webHidden/>
          </w:rPr>
        </w:r>
        <w:r w:rsidR="002937A3">
          <w:rPr>
            <w:noProof/>
            <w:webHidden/>
          </w:rPr>
          <w:fldChar w:fldCharType="separate"/>
        </w:r>
        <w:r w:rsidR="002937A3">
          <w:rPr>
            <w:noProof/>
            <w:webHidden/>
          </w:rPr>
          <w:t>160</w:t>
        </w:r>
        <w:r w:rsidR="002937A3">
          <w:rPr>
            <w:noProof/>
            <w:webHidden/>
          </w:rPr>
          <w:fldChar w:fldCharType="end"/>
        </w:r>
      </w:hyperlink>
    </w:p>
    <w:p w14:paraId="7AC4720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6" w:history="1">
        <w:r w:rsidR="002937A3" w:rsidRPr="00BE1E6C">
          <w:rPr>
            <w:rStyle w:val="Hyperlink"/>
            <w:noProof/>
          </w:rPr>
          <w:t>Figure 7</w:t>
        </w:r>
        <w:r w:rsidR="002937A3" w:rsidRPr="00BE1E6C">
          <w:rPr>
            <w:rStyle w:val="Hyperlink"/>
            <w:noProof/>
          </w:rPr>
          <w:noBreakHyphen/>
          <w:t>8: MOIMS Services Space Link Protocol Stack</w:t>
        </w:r>
        <w:r w:rsidR="002937A3">
          <w:rPr>
            <w:noProof/>
            <w:webHidden/>
          </w:rPr>
          <w:tab/>
        </w:r>
        <w:r w:rsidR="002937A3">
          <w:rPr>
            <w:noProof/>
            <w:webHidden/>
          </w:rPr>
          <w:fldChar w:fldCharType="begin"/>
        </w:r>
        <w:r w:rsidR="002937A3">
          <w:rPr>
            <w:noProof/>
            <w:webHidden/>
          </w:rPr>
          <w:instrText xml:space="preserve"> PAGEREF _Toc24549046 \h </w:instrText>
        </w:r>
        <w:r w:rsidR="002937A3">
          <w:rPr>
            <w:noProof/>
            <w:webHidden/>
          </w:rPr>
        </w:r>
        <w:r w:rsidR="002937A3">
          <w:rPr>
            <w:noProof/>
            <w:webHidden/>
          </w:rPr>
          <w:fldChar w:fldCharType="separate"/>
        </w:r>
        <w:r w:rsidR="002937A3">
          <w:rPr>
            <w:noProof/>
            <w:webHidden/>
          </w:rPr>
          <w:t>161</w:t>
        </w:r>
        <w:r w:rsidR="002937A3">
          <w:rPr>
            <w:noProof/>
            <w:webHidden/>
          </w:rPr>
          <w:fldChar w:fldCharType="end"/>
        </w:r>
      </w:hyperlink>
    </w:p>
    <w:p w14:paraId="5D56BF3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7" w:history="1">
        <w:r w:rsidR="002937A3" w:rsidRPr="00BE1E6C">
          <w:rPr>
            <w:rStyle w:val="Hyperlink"/>
            <w:noProof/>
          </w:rPr>
          <w:t>Figure 7</w:t>
        </w:r>
        <w:r w:rsidR="002937A3" w:rsidRPr="00BE1E6C">
          <w:rPr>
            <w:rStyle w:val="Hyperlink"/>
            <w:noProof/>
          </w:rPr>
          <w:noBreakHyphen/>
          <w:t>9: MOIMS Services Deployment over Space Link (ABA Example)</w:t>
        </w:r>
        <w:r w:rsidR="002937A3">
          <w:rPr>
            <w:noProof/>
            <w:webHidden/>
          </w:rPr>
          <w:tab/>
        </w:r>
        <w:r w:rsidR="002937A3">
          <w:rPr>
            <w:noProof/>
            <w:webHidden/>
          </w:rPr>
          <w:fldChar w:fldCharType="begin"/>
        </w:r>
        <w:r w:rsidR="002937A3">
          <w:rPr>
            <w:noProof/>
            <w:webHidden/>
          </w:rPr>
          <w:instrText xml:space="preserve"> PAGEREF _Toc24549047 \h </w:instrText>
        </w:r>
        <w:r w:rsidR="002937A3">
          <w:rPr>
            <w:noProof/>
            <w:webHidden/>
          </w:rPr>
        </w:r>
        <w:r w:rsidR="002937A3">
          <w:rPr>
            <w:noProof/>
            <w:webHidden/>
          </w:rPr>
          <w:fldChar w:fldCharType="separate"/>
        </w:r>
        <w:r w:rsidR="002937A3">
          <w:rPr>
            <w:noProof/>
            <w:webHidden/>
          </w:rPr>
          <w:t>162</w:t>
        </w:r>
        <w:r w:rsidR="002937A3">
          <w:rPr>
            <w:noProof/>
            <w:webHidden/>
          </w:rPr>
          <w:fldChar w:fldCharType="end"/>
        </w:r>
      </w:hyperlink>
    </w:p>
    <w:p w14:paraId="63F3ABC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8" w:history="1">
        <w:r w:rsidR="002937A3" w:rsidRPr="00BE1E6C">
          <w:rPr>
            <w:rStyle w:val="Hyperlink"/>
            <w:noProof/>
          </w:rPr>
          <w:t>Figure 7</w:t>
        </w:r>
        <w:r w:rsidR="002937A3" w:rsidRPr="00BE1E6C">
          <w:rPr>
            <w:rStyle w:val="Hyperlink"/>
            <w:noProof/>
          </w:rPr>
          <w:noBreakHyphen/>
          <w:t>10: Example MOIMS Services Terrestrial Link Protocol Stack</w:t>
        </w:r>
        <w:r w:rsidR="002937A3">
          <w:rPr>
            <w:noProof/>
            <w:webHidden/>
          </w:rPr>
          <w:tab/>
        </w:r>
        <w:r w:rsidR="002937A3">
          <w:rPr>
            <w:noProof/>
            <w:webHidden/>
          </w:rPr>
          <w:fldChar w:fldCharType="begin"/>
        </w:r>
        <w:r w:rsidR="002937A3">
          <w:rPr>
            <w:noProof/>
            <w:webHidden/>
          </w:rPr>
          <w:instrText xml:space="preserve"> PAGEREF _Toc24549048 \h </w:instrText>
        </w:r>
        <w:r w:rsidR="002937A3">
          <w:rPr>
            <w:noProof/>
            <w:webHidden/>
          </w:rPr>
        </w:r>
        <w:r w:rsidR="002937A3">
          <w:rPr>
            <w:noProof/>
            <w:webHidden/>
          </w:rPr>
          <w:fldChar w:fldCharType="separate"/>
        </w:r>
        <w:r w:rsidR="002937A3">
          <w:rPr>
            <w:noProof/>
            <w:webHidden/>
          </w:rPr>
          <w:t>163</w:t>
        </w:r>
        <w:r w:rsidR="002937A3">
          <w:rPr>
            <w:noProof/>
            <w:webHidden/>
          </w:rPr>
          <w:fldChar w:fldCharType="end"/>
        </w:r>
      </w:hyperlink>
    </w:p>
    <w:p w14:paraId="1611CD9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49" w:history="1">
        <w:r w:rsidR="002937A3" w:rsidRPr="00BE1E6C">
          <w:rPr>
            <w:rStyle w:val="Hyperlink"/>
            <w:noProof/>
          </w:rPr>
          <w:t>Figure 7</w:t>
        </w:r>
        <w:r w:rsidR="002937A3" w:rsidRPr="00BE1E6C">
          <w:rPr>
            <w:rStyle w:val="Hyperlink"/>
            <w:noProof/>
          </w:rPr>
          <w:noBreakHyphen/>
          <w:t>11: Example MOIMS Services Deployment over Terrestrial Link</w:t>
        </w:r>
        <w:r w:rsidR="002937A3">
          <w:rPr>
            <w:noProof/>
            <w:webHidden/>
          </w:rPr>
          <w:tab/>
        </w:r>
        <w:r w:rsidR="002937A3">
          <w:rPr>
            <w:noProof/>
            <w:webHidden/>
          </w:rPr>
          <w:fldChar w:fldCharType="begin"/>
        </w:r>
        <w:r w:rsidR="002937A3">
          <w:rPr>
            <w:noProof/>
            <w:webHidden/>
          </w:rPr>
          <w:instrText xml:space="preserve"> PAGEREF _Toc24549049 \h </w:instrText>
        </w:r>
        <w:r w:rsidR="002937A3">
          <w:rPr>
            <w:noProof/>
            <w:webHidden/>
          </w:rPr>
        </w:r>
        <w:r w:rsidR="002937A3">
          <w:rPr>
            <w:noProof/>
            <w:webHidden/>
          </w:rPr>
          <w:fldChar w:fldCharType="separate"/>
        </w:r>
        <w:r w:rsidR="002937A3">
          <w:rPr>
            <w:noProof/>
            <w:webHidden/>
          </w:rPr>
          <w:t>164</w:t>
        </w:r>
        <w:r w:rsidR="002937A3">
          <w:rPr>
            <w:noProof/>
            <w:webHidden/>
          </w:rPr>
          <w:fldChar w:fldCharType="end"/>
        </w:r>
      </w:hyperlink>
    </w:p>
    <w:p w14:paraId="440984C1"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0" w:history="1">
        <w:r w:rsidR="002937A3" w:rsidRPr="00BE1E6C">
          <w:rPr>
            <w:rStyle w:val="Hyperlink"/>
            <w:noProof/>
          </w:rPr>
          <w:t>Figure 7</w:t>
        </w:r>
        <w:r w:rsidR="002937A3" w:rsidRPr="00BE1E6C">
          <w:rPr>
            <w:rStyle w:val="Hyperlink"/>
            <w:noProof/>
          </w:rPr>
          <w:noBreakHyphen/>
          <w:t>12: Example MOIMS Services On-board Link Protocol Stack</w:t>
        </w:r>
        <w:r w:rsidR="002937A3">
          <w:rPr>
            <w:noProof/>
            <w:webHidden/>
          </w:rPr>
          <w:tab/>
        </w:r>
        <w:r w:rsidR="002937A3">
          <w:rPr>
            <w:noProof/>
            <w:webHidden/>
          </w:rPr>
          <w:fldChar w:fldCharType="begin"/>
        </w:r>
        <w:r w:rsidR="002937A3">
          <w:rPr>
            <w:noProof/>
            <w:webHidden/>
          </w:rPr>
          <w:instrText xml:space="preserve"> PAGEREF _Toc24549050 \h </w:instrText>
        </w:r>
        <w:r w:rsidR="002937A3">
          <w:rPr>
            <w:noProof/>
            <w:webHidden/>
          </w:rPr>
        </w:r>
        <w:r w:rsidR="002937A3">
          <w:rPr>
            <w:noProof/>
            <w:webHidden/>
          </w:rPr>
          <w:fldChar w:fldCharType="separate"/>
        </w:r>
        <w:r w:rsidR="002937A3">
          <w:rPr>
            <w:noProof/>
            <w:webHidden/>
          </w:rPr>
          <w:t>164</w:t>
        </w:r>
        <w:r w:rsidR="002937A3">
          <w:rPr>
            <w:noProof/>
            <w:webHidden/>
          </w:rPr>
          <w:fldChar w:fldCharType="end"/>
        </w:r>
      </w:hyperlink>
    </w:p>
    <w:p w14:paraId="3C36CAF6"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1" w:history="1">
        <w:r w:rsidR="002937A3" w:rsidRPr="00BE1E6C">
          <w:rPr>
            <w:rStyle w:val="Hyperlink"/>
            <w:noProof/>
          </w:rPr>
          <w:t>Figure 7</w:t>
        </w:r>
        <w:r w:rsidR="002937A3" w:rsidRPr="00BE1E6C">
          <w:rPr>
            <w:rStyle w:val="Hyperlink"/>
            <w:noProof/>
          </w:rPr>
          <w:noBreakHyphen/>
          <w:t>13: Example MOIMS Services Deployment over On-board Link</w:t>
        </w:r>
        <w:r w:rsidR="002937A3">
          <w:rPr>
            <w:noProof/>
            <w:webHidden/>
          </w:rPr>
          <w:tab/>
        </w:r>
        <w:r w:rsidR="002937A3">
          <w:rPr>
            <w:noProof/>
            <w:webHidden/>
          </w:rPr>
          <w:fldChar w:fldCharType="begin"/>
        </w:r>
        <w:r w:rsidR="002937A3">
          <w:rPr>
            <w:noProof/>
            <w:webHidden/>
          </w:rPr>
          <w:instrText xml:space="preserve"> PAGEREF _Toc24549051 \h </w:instrText>
        </w:r>
        <w:r w:rsidR="002937A3">
          <w:rPr>
            <w:noProof/>
            <w:webHidden/>
          </w:rPr>
        </w:r>
        <w:r w:rsidR="002937A3">
          <w:rPr>
            <w:noProof/>
            <w:webHidden/>
          </w:rPr>
          <w:fldChar w:fldCharType="separate"/>
        </w:r>
        <w:r w:rsidR="002937A3">
          <w:rPr>
            <w:noProof/>
            <w:webHidden/>
          </w:rPr>
          <w:t>165</w:t>
        </w:r>
        <w:r w:rsidR="002937A3">
          <w:rPr>
            <w:noProof/>
            <w:webHidden/>
          </w:rPr>
          <w:fldChar w:fldCharType="end"/>
        </w:r>
      </w:hyperlink>
    </w:p>
    <w:p w14:paraId="1D1519F5"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2" w:history="1">
        <w:r w:rsidR="002937A3" w:rsidRPr="00BE1E6C">
          <w:rPr>
            <w:rStyle w:val="Hyperlink"/>
            <w:noProof/>
          </w:rPr>
          <w:t>Figure 7</w:t>
        </w:r>
        <w:r w:rsidR="002937A3" w:rsidRPr="00BE1E6C">
          <w:rPr>
            <w:rStyle w:val="Hyperlink"/>
            <w:noProof/>
          </w:rPr>
          <w:noBreakHyphen/>
          <w:t>14: MAL Bridging Concept</w:t>
        </w:r>
        <w:r w:rsidR="002937A3">
          <w:rPr>
            <w:noProof/>
            <w:webHidden/>
          </w:rPr>
          <w:tab/>
        </w:r>
        <w:r w:rsidR="002937A3">
          <w:rPr>
            <w:noProof/>
            <w:webHidden/>
          </w:rPr>
          <w:fldChar w:fldCharType="begin"/>
        </w:r>
        <w:r w:rsidR="002937A3">
          <w:rPr>
            <w:noProof/>
            <w:webHidden/>
          </w:rPr>
          <w:instrText xml:space="preserve"> PAGEREF _Toc24549052 \h </w:instrText>
        </w:r>
        <w:r w:rsidR="002937A3">
          <w:rPr>
            <w:noProof/>
            <w:webHidden/>
          </w:rPr>
        </w:r>
        <w:r w:rsidR="002937A3">
          <w:rPr>
            <w:noProof/>
            <w:webHidden/>
          </w:rPr>
          <w:fldChar w:fldCharType="separate"/>
        </w:r>
        <w:r w:rsidR="002937A3">
          <w:rPr>
            <w:noProof/>
            <w:webHidden/>
          </w:rPr>
          <w:t>166</w:t>
        </w:r>
        <w:r w:rsidR="002937A3">
          <w:rPr>
            <w:noProof/>
            <w:webHidden/>
          </w:rPr>
          <w:fldChar w:fldCharType="end"/>
        </w:r>
      </w:hyperlink>
    </w:p>
    <w:p w14:paraId="4D9196A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3" w:history="1">
        <w:r w:rsidR="002937A3" w:rsidRPr="00BE1E6C">
          <w:rPr>
            <w:rStyle w:val="Hyperlink"/>
            <w:noProof/>
          </w:rPr>
          <w:t>Figure 7</w:t>
        </w:r>
        <w:r w:rsidR="002937A3" w:rsidRPr="00BE1E6C">
          <w:rPr>
            <w:rStyle w:val="Hyperlink"/>
            <w:noProof/>
          </w:rPr>
          <w:noBreakHyphen/>
          <w:t>15: Connecting a Device to an Application</w:t>
        </w:r>
        <w:r w:rsidR="002937A3">
          <w:rPr>
            <w:noProof/>
            <w:webHidden/>
          </w:rPr>
          <w:tab/>
        </w:r>
        <w:r w:rsidR="002937A3">
          <w:rPr>
            <w:noProof/>
            <w:webHidden/>
          </w:rPr>
          <w:fldChar w:fldCharType="begin"/>
        </w:r>
        <w:r w:rsidR="002937A3">
          <w:rPr>
            <w:noProof/>
            <w:webHidden/>
          </w:rPr>
          <w:instrText xml:space="preserve"> PAGEREF _Toc24549053 \h </w:instrText>
        </w:r>
        <w:r w:rsidR="002937A3">
          <w:rPr>
            <w:noProof/>
            <w:webHidden/>
          </w:rPr>
        </w:r>
        <w:r w:rsidR="002937A3">
          <w:rPr>
            <w:noProof/>
            <w:webHidden/>
          </w:rPr>
          <w:fldChar w:fldCharType="separate"/>
        </w:r>
        <w:r w:rsidR="002937A3">
          <w:rPr>
            <w:noProof/>
            <w:webHidden/>
          </w:rPr>
          <w:t>168</w:t>
        </w:r>
        <w:r w:rsidR="002937A3">
          <w:rPr>
            <w:noProof/>
            <w:webHidden/>
          </w:rPr>
          <w:fldChar w:fldCharType="end"/>
        </w:r>
      </w:hyperlink>
    </w:p>
    <w:p w14:paraId="654C9B6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4" w:history="1">
        <w:r w:rsidR="002937A3" w:rsidRPr="00BE1E6C">
          <w:rPr>
            <w:rStyle w:val="Hyperlink"/>
            <w:noProof/>
          </w:rPr>
          <w:t>Figure 7</w:t>
        </w:r>
        <w:r w:rsidR="002937A3" w:rsidRPr="00BE1E6C">
          <w:rPr>
            <w:rStyle w:val="Hyperlink"/>
            <w:noProof/>
          </w:rPr>
          <w:noBreakHyphen/>
          <w:t>16: Connection between Onboard Device and Application through Software Bus</w:t>
        </w:r>
        <w:r w:rsidR="002937A3">
          <w:rPr>
            <w:noProof/>
            <w:webHidden/>
          </w:rPr>
          <w:tab/>
        </w:r>
        <w:r w:rsidR="002937A3">
          <w:rPr>
            <w:noProof/>
            <w:webHidden/>
          </w:rPr>
          <w:fldChar w:fldCharType="begin"/>
        </w:r>
        <w:r w:rsidR="002937A3">
          <w:rPr>
            <w:noProof/>
            <w:webHidden/>
          </w:rPr>
          <w:instrText xml:space="preserve"> PAGEREF _Toc24549054 \h </w:instrText>
        </w:r>
        <w:r w:rsidR="002937A3">
          <w:rPr>
            <w:noProof/>
            <w:webHidden/>
          </w:rPr>
        </w:r>
        <w:r w:rsidR="002937A3">
          <w:rPr>
            <w:noProof/>
            <w:webHidden/>
          </w:rPr>
          <w:fldChar w:fldCharType="separate"/>
        </w:r>
        <w:r w:rsidR="002937A3">
          <w:rPr>
            <w:noProof/>
            <w:webHidden/>
          </w:rPr>
          <w:t>169</w:t>
        </w:r>
        <w:r w:rsidR="002937A3">
          <w:rPr>
            <w:noProof/>
            <w:webHidden/>
          </w:rPr>
          <w:fldChar w:fldCharType="end"/>
        </w:r>
      </w:hyperlink>
    </w:p>
    <w:p w14:paraId="46F243AA"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5" w:history="1">
        <w:r w:rsidR="002937A3" w:rsidRPr="00BE1E6C">
          <w:rPr>
            <w:rStyle w:val="Hyperlink"/>
            <w:noProof/>
          </w:rPr>
          <w:t>Figure 7</w:t>
        </w:r>
        <w:r w:rsidR="002937A3" w:rsidRPr="00BE1E6C">
          <w:rPr>
            <w:rStyle w:val="Hyperlink"/>
            <w:noProof/>
          </w:rPr>
          <w:noBreakHyphen/>
          <w:t>17: Connection Between Onboard Device and an Application through a Subnetwork</w:t>
        </w:r>
        <w:r w:rsidR="002937A3">
          <w:rPr>
            <w:noProof/>
            <w:webHidden/>
          </w:rPr>
          <w:tab/>
        </w:r>
        <w:r w:rsidR="002937A3">
          <w:rPr>
            <w:noProof/>
            <w:webHidden/>
          </w:rPr>
          <w:fldChar w:fldCharType="begin"/>
        </w:r>
        <w:r w:rsidR="002937A3">
          <w:rPr>
            <w:noProof/>
            <w:webHidden/>
          </w:rPr>
          <w:instrText xml:space="preserve"> PAGEREF _Toc24549055 \h </w:instrText>
        </w:r>
        <w:r w:rsidR="002937A3">
          <w:rPr>
            <w:noProof/>
            <w:webHidden/>
          </w:rPr>
        </w:r>
        <w:r w:rsidR="002937A3">
          <w:rPr>
            <w:noProof/>
            <w:webHidden/>
          </w:rPr>
          <w:fldChar w:fldCharType="separate"/>
        </w:r>
        <w:r w:rsidR="002937A3">
          <w:rPr>
            <w:noProof/>
            <w:webHidden/>
          </w:rPr>
          <w:t>170</w:t>
        </w:r>
        <w:r w:rsidR="002937A3">
          <w:rPr>
            <w:noProof/>
            <w:webHidden/>
          </w:rPr>
          <w:fldChar w:fldCharType="end"/>
        </w:r>
      </w:hyperlink>
    </w:p>
    <w:p w14:paraId="571A9FA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6" w:history="1">
        <w:r w:rsidR="002937A3" w:rsidRPr="00BE1E6C">
          <w:rPr>
            <w:rStyle w:val="Hyperlink"/>
            <w:noProof/>
          </w:rPr>
          <w:t>Figure 7</w:t>
        </w:r>
        <w:r w:rsidR="002937A3" w:rsidRPr="00BE1E6C">
          <w:rPr>
            <w:rStyle w:val="Hyperlink"/>
            <w:noProof/>
          </w:rPr>
          <w:noBreakHyphen/>
          <w:t>18: Connection between Applications on Separate Onboard Processors through Subnetwork</w:t>
        </w:r>
        <w:r w:rsidR="002937A3">
          <w:rPr>
            <w:noProof/>
            <w:webHidden/>
          </w:rPr>
          <w:tab/>
        </w:r>
        <w:r w:rsidR="002937A3">
          <w:rPr>
            <w:noProof/>
            <w:webHidden/>
          </w:rPr>
          <w:fldChar w:fldCharType="begin"/>
        </w:r>
        <w:r w:rsidR="002937A3">
          <w:rPr>
            <w:noProof/>
            <w:webHidden/>
          </w:rPr>
          <w:instrText xml:space="preserve"> PAGEREF _Toc24549056 \h </w:instrText>
        </w:r>
        <w:r w:rsidR="002937A3">
          <w:rPr>
            <w:noProof/>
            <w:webHidden/>
          </w:rPr>
        </w:r>
        <w:r w:rsidR="002937A3">
          <w:rPr>
            <w:noProof/>
            <w:webHidden/>
          </w:rPr>
          <w:fldChar w:fldCharType="separate"/>
        </w:r>
        <w:r w:rsidR="002937A3">
          <w:rPr>
            <w:noProof/>
            <w:webHidden/>
          </w:rPr>
          <w:t>171</w:t>
        </w:r>
        <w:r w:rsidR="002937A3">
          <w:rPr>
            <w:noProof/>
            <w:webHidden/>
          </w:rPr>
          <w:fldChar w:fldCharType="end"/>
        </w:r>
      </w:hyperlink>
    </w:p>
    <w:p w14:paraId="336BD42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7" w:history="1">
        <w:r w:rsidR="002937A3" w:rsidRPr="00BE1E6C">
          <w:rPr>
            <w:rStyle w:val="Hyperlink"/>
            <w:noProof/>
          </w:rPr>
          <w:t>Figure 7</w:t>
        </w:r>
        <w:r w:rsidR="002937A3" w:rsidRPr="00BE1E6C">
          <w:rPr>
            <w:rStyle w:val="Hyperlink"/>
            <w:noProof/>
          </w:rPr>
          <w:noBreakHyphen/>
          <w:t>19: SOIS Configuration for Telemetry and Telecommands</w:t>
        </w:r>
        <w:r w:rsidR="002937A3">
          <w:rPr>
            <w:noProof/>
            <w:webHidden/>
          </w:rPr>
          <w:tab/>
        </w:r>
        <w:r w:rsidR="002937A3">
          <w:rPr>
            <w:noProof/>
            <w:webHidden/>
          </w:rPr>
          <w:fldChar w:fldCharType="begin"/>
        </w:r>
        <w:r w:rsidR="002937A3">
          <w:rPr>
            <w:noProof/>
            <w:webHidden/>
          </w:rPr>
          <w:instrText xml:space="preserve"> PAGEREF _Toc24549057 \h </w:instrText>
        </w:r>
        <w:r w:rsidR="002937A3">
          <w:rPr>
            <w:noProof/>
            <w:webHidden/>
          </w:rPr>
        </w:r>
        <w:r w:rsidR="002937A3">
          <w:rPr>
            <w:noProof/>
            <w:webHidden/>
          </w:rPr>
          <w:fldChar w:fldCharType="separate"/>
        </w:r>
        <w:r w:rsidR="002937A3">
          <w:rPr>
            <w:noProof/>
            <w:webHidden/>
          </w:rPr>
          <w:t>172</w:t>
        </w:r>
        <w:r w:rsidR="002937A3">
          <w:rPr>
            <w:noProof/>
            <w:webHidden/>
          </w:rPr>
          <w:fldChar w:fldCharType="end"/>
        </w:r>
      </w:hyperlink>
    </w:p>
    <w:p w14:paraId="4AB60FF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8" w:history="1">
        <w:r w:rsidR="002937A3" w:rsidRPr="00BE1E6C">
          <w:rPr>
            <w:rStyle w:val="Hyperlink"/>
            <w:noProof/>
          </w:rPr>
          <w:t>Figure 7</w:t>
        </w:r>
        <w:r w:rsidR="002937A3" w:rsidRPr="00BE1E6C">
          <w:rPr>
            <w:rStyle w:val="Hyperlink"/>
            <w:noProof/>
          </w:rPr>
          <w:noBreakHyphen/>
          <w:t>20: Solar System Internet</w:t>
        </w:r>
        <w:r w:rsidR="002937A3">
          <w:rPr>
            <w:noProof/>
            <w:webHidden/>
          </w:rPr>
          <w:tab/>
        </w:r>
        <w:r w:rsidR="002937A3">
          <w:rPr>
            <w:noProof/>
            <w:webHidden/>
          </w:rPr>
          <w:fldChar w:fldCharType="begin"/>
        </w:r>
        <w:r w:rsidR="002937A3">
          <w:rPr>
            <w:noProof/>
            <w:webHidden/>
          </w:rPr>
          <w:instrText xml:space="preserve"> PAGEREF _Toc24549058 \h </w:instrText>
        </w:r>
        <w:r w:rsidR="002937A3">
          <w:rPr>
            <w:noProof/>
            <w:webHidden/>
          </w:rPr>
        </w:r>
        <w:r w:rsidR="002937A3">
          <w:rPr>
            <w:noProof/>
            <w:webHidden/>
          </w:rPr>
          <w:fldChar w:fldCharType="separate"/>
        </w:r>
        <w:r w:rsidR="002937A3">
          <w:rPr>
            <w:noProof/>
            <w:webHidden/>
          </w:rPr>
          <w:t>173</w:t>
        </w:r>
        <w:r w:rsidR="002937A3">
          <w:rPr>
            <w:noProof/>
            <w:webHidden/>
          </w:rPr>
          <w:fldChar w:fldCharType="end"/>
        </w:r>
      </w:hyperlink>
    </w:p>
    <w:p w14:paraId="458F5AF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59" w:history="1">
        <w:r w:rsidR="002937A3" w:rsidRPr="00BE1E6C">
          <w:rPr>
            <w:rStyle w:val="Hyperlink"/>
            <w:noProof/>
          </w:rPr>
          <w:t>Figure 8</w:t>
        </w:r>
        <w:r w:rsidR="002937A3" w:rsidRPr="00BE1E6C">
          <w:rPr>
            <w:rStyle w:val="Hyperlink"/>
            <w:noProof/>
          </w:rPr>
          <w:noBreakHyphen/>
          <w:t>1: Physical Deployment Architecture: ABA Space Link Example</w:t>
        </w:r>
        <w:r w:rsidR="002937A3">
          <w:rPr>
            <w:noProof/>
            <w:webHidden/>
          </w:rPr>
          <w:tab/>
        </w:r>
        <w:r w:rsidR="002937A3">
          <w:rPr>
            <w:noProof/>
            <w:webHidden/>
          </w:rPr>
          <w:fldChar w:fldCharType="begin"/>
        </w:r>
        <w:r w:rsidR="002937A3">
          <w:rPr>
            <w:noProof/>
            <w:webHidden/>
          </w:rPr>
          <w:instrText xml:space="preserve"> PAGEREF _Toc24549059 \h </w:instrText>
        </w:r>
        <w:r w:rsidR="002937A3">
          <w:rPr>
            <w:noProof/>
            <w:webHidden/>
          </w:rPr>
        </w:r>
        <w:r w:rsidR="002937A3">
          <w:rPr>
            <w:noProof/>
            <w:webHidden/>
          </w:rPr>
          <w:fldChar w:fldCharType="separate"/>
        </w:r>
        <w:r w:rsidR="002937A3">
          <w:rPr>
            <w:noProof/>
            <w:webHidden/>
          </w:rPr>
          <w:t>181</w:t>
        </w:r>
        <w:r w:rsidR="002937A3">
          <w:rPr>
            <w:noProof/>
            <w:webHidden/>
          </w:rPr>
          <w:fldChar w:fldCharType="end"/>
        </w:r>
      </w:hyperlink>
    </w:p>
    <w:p w14:paraId="27A250B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0" w:history="1">
        <w:r w:rsidR="002937A3" w:rsidRPr="00BE1E6C">
          <w:rPr>
            <w:rStyle w:val="Hyperlink"/>
            <w:noProof/>
          </w:rPr>
          <w:t>Figure 8</w:t>
        </w:r>
        <w:r w:rsidR="002937A3" w:rsidRPr="00BE1E6C">
          <w:rPr>
            <w:rStyle w:val="Hyperlink"/>
            <w:noProof/>
          </w:rPr>
          <w:noBreakHyphen/>
          <w:t>2: Physical Deployment Architecture: SSI Example</w:t>
        </w:r>
        <w:r w:rsidR="002937A3">
          <w:rPr>
            <w:noProof/>
            <w:webHidden/>
          </w:rPr>
          <w:tab/>
        </w:r>
        <w:r w:rsidR="002937A3">
          <w:rPr>
            <w:noProof/>
            <w:webHidden/>
          </w:rPr>
          <w:fldChar w:fldCharType="begin"/>
        </w:r>
        <w:r w:rsidR="002937A3">
          <w:rPr>
            <w:noProof/>
            <w:webHidden/>
          </w:rPr>
          <w:instrText xml:space="preserve"> PAGEREF _Toc24549060 \h </w:instrText>
        </w:r>
        <w:r w:rsidR="002937A3">
          <w:rPr>
            <w:noProof/>
            <w:webHidden/>
          </w:rPr>
        </w:r>
        <w:r w:rsidR="002937A3">
          <w:rPr>
            <w:noProof/>
            <w:webHidden/>
          </w:rPr>
          <w:fldChar w:fldCharType="separate"/>
        </w:r>
        <w:r w:rsidR="002937A3">
          <w:rPr>
            <w:noProof/>
            <w:webHidden/>
          </w:rPr>
          <w:t>182</w:t>
        </w:r>
        <w:r w:rsidR="002937A3">
          <w:rPr>
            <w:noProof/>
            <w:webHidden/>
          </w:rPr>
          <w:fldChar w:fldCharType="end"/>
        </w:r>
      </w:hyperlink>
    </w:p>
    <w:p w14:paraId="1900185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1" w:history="1">
        <w:r w:rsidR="002937A3" w:rsidRPr="00BE1E6C">
          <w:rPr>
            <w:rStyle w:val="Hyperlink"/>
            <w:noProof/>
          </w:rPr>
          <w:t>Figure 8</w:t>
        </w:r>
        <w:r w:rsidR="002937A3" w:rsidRPr="00BE1E6C">
          <w:rPr>
            <w:rStyle w:val="Hyperlink"/>
            <w:noProof/>
          </w:rPr>
          <w:noBreakHyphen/>
          <w:t>3: Physical Deployment Architecture: Hosted Payload Example</w:t>
        </w:r>
        <w:r w:rsidR="002937A3">
          <w:rPr>
            <w:noProof/>
            <w:webHidden/>
          </w:rPr>
          <w:tab/>
        </w:r>
        <w:r w:rsidR="002937A3">
          <w:rPr>
            <w:noProof/>
            <w:webHidden/>
          </w:rPr>
          <w:fldChar w:fldCharType="begin"/>
        </w:r>
        <w:r w:rsidR="002937A3">
          <w:rPr>
            <w:noProof/>
            <w:webHidden/>
          </w:rPr>
          <w:instrText xml:space="preserve"> PAGEREF _Toc24549061 \h </w:instrText>
        </w:r>
        <w:r w:rsidR="002937A3">
          <w:rPr>
            <w:noProof/>
            <w:webHidden/>
          </w:rPr>
        </w:r>
        <w:r w:rsidR="002937A3">
          <w:rPr>
            <w:noProof/>
            <w:webHidden/>
          </w:rPr>
          <w:fldChar w:fldCharType="separate"/>
        </w:r>
        <w:r w:rsidR="002937A3">
          <w:rPr>
            <w:noProof/>
            <w:webHidden/>
          </w:rPr>
          <w:t>183</w:t>
        </w:r>
        <w:r w:rsidR="002937A3">
          <w:rPr>
            <w:noProof/>
            <w:webHidden/>
          </w:rPr>
          <w:fldChar w:fldCharType="end"/>
        </w:r>
      </w:hyperlink>
    </w:p>
    <w:p w14:paraId="33B16AA3"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2" w:history="1">
        <w:r w:rsidR="002937A3" w:rsidRPr="00BE1E6C">
          <w:rPr>
            <w:rStyle w:val="Hyperlink"/>
            <w:noProof/>
          </w:rPr>
          <w:t>Figure 8</w:t>
        </w:r>
        <w:r w:rsidR="002937A3" w:rsidRPr="00BE1E6C">
          <w:rPr>
            <w:rStyle w:val="Hyperlink"/>
            <w:noProof/>
          </w:rPr>
          <w:noBreakHyphen/>
          <w:t>4: Potential Functional Deployment</w:t>
        </w:r>
        <w:r w:rsidR="002937A3">
          <w:rPr>
            <w:noProof/>
            <w:webHidden/>
          </w:rPr>
          <w:tab/>
        </w:r>
        <w:r w:rsidR="002937A3">
          <w:rPr>
            <w:noProof/>
            <w:webHidden/>
          </w:rPr>
          <w:fldChar w:fldCharType="begin"/>
        </w:r>
        <w:r w:rsidR="002937A3">
          <w:rPr>
            <w:noProof/>
            <w:webHidden/>
          </w:rPr>
          <w:instrText xml:space="preserve"> PAGEREF _Toc24549062 \h </w:instrText>
        </w:r>
        <w:r w:rsidR="002937A3">
          <w:rPr>
            <w:noProof/>
            <w:webHidden/>
          </w:rPr>
        </w:r>
        <w:r w:rsidR="002937A3">
          <w:rPr>
            <w:noProof/>
            <w:webHidden/>
          </w:rPr>
          <w:fldChar w:fldCharType="separate"/>
        </w:r>
        <w:r w:rsidR="002937A3">
          <w:rPr>
            <w:noProof/>
            <w:webHidden/>
          </w:rPr>
          <w:t>184</w:t>
        </w:r>
        <w:r w:rsidR="002937A3">
          <w:rPr>
            <w:noProof/>
            <w:webHidden/>
          </w:rPr>
          <w:fldChar w:fldCharType="end"/>
        </w:r>
      </w:hyperlink>
    </w:p>
    <w:p w14:paraId="3854C42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3" w:history="1">
        <w:r w:rsidR="002937A3" w:rsidRPr="00BE1E6C">
          <w:rPr>
            <w:rStyle w:val="Hyperlink"/>
            <w:noProof/>
          </w:rPr>
          <w:t>Figure 9</w:t>
        </w:r>
        <w:r w:rsidR="002937A3" w:rsidRPr="00BE1E6C">
          <w:rPr>
            <w:rStyle w:val="Hyperlink"/>
            <w:noProof/>
          </w:rPr>
          <w:noBreakHyphen/>
          <w:t>1: Distributed and Proxy Functions</w:t>
        </w:r>
        <w:r w:rsidR="002937A3">
          <w:rPr>
            <w:noProof/>
            <w:webHidden/>
          </w:rPr>
          <w:tab/>
        </w:r>
        <w:r w:rsidR="002937A3">
          <w:rPr>
            <w:noProof/>
            <w:webHidden/>
          </w:rPr>
          <w:fldChar w:fldCharType="begin"/>
        </w:r>
        <w:r w:rsidR="002937A3">
          <w:rPr>
            <w:noProof/>
            <w:webHidden/>
          </w:rPr>
          <w:instrText xml:space="preserve"> PAGEREF _Toc24549063 \h </w:instrText>
        </w:r>
        <w:r w:rsidR="002937A3">
          <w:rPr>
            <w:noProof/>
            <w:webHidden/>
          </w:rPr>
        </w:r>
        <w:r w:rsidR="002937A3">
          <w:rPr>
            <w:noProof/>
            <w:webHidden/>
          </w:rPr>
          <w:fldChar w:fldCharType="separate"/>
        </w:r>
        <w:r w:rsidR="002937A3">
          <w:rPr>
            <w:noProof/>
            <w:webHidden/>
          </w:rPr>
          <w:t>190</w:t>
        </w:r>
        <w:r w:rsidR="002937A3">
          <w:rPr>
            <w:noProof/>
            <w:webHidden/>
          </w:rPr>
          <w:fldChar w:fldCharType="end"/>
        </w:r>
      </w:hyperlink>
    </w:p>
    <w:p w14:paraId="26F7182A"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4" w:history="1">
        <w:r w:rsidR="002937A3" w:rsidRPr="00BE1E6C">
          <w:rPr>
            <w:rStyle w:val="Hyperlink"/>
            <w:noProof/>
          </w:rPr>
          <w:t>Figure 9</w:t>
        </w:r>
        <w:r w:rsidR="002937A3" w:rsidRPr="00BE1E6C">
          <w:rPr>
            <w:rStyle w:val="Hyperlink"/>
            <w:noProof/>
          </w:rPr>
          <w:noBreakHyphen/>
          <w:t>2: Example Functional Deployment (ABA): Communications Satellite</w:t>
        </w:r>
        <w:r w:rsidR="002937A3">
          <w:rPr>
            <w:noProof/>
            <w:webHidden/>
          </w:rPr>
          <w:tab/>
        </w:r>
        <w:r w:rsidR="002937A3">
          <w:rPr>
            <w:noProof/>
            <w:webHidden/>
          </w:rPr>
          <w:fldChar w:fldCharType="begin"/>
        </w:r>
        <w:r w:rsidR="002937A3">
          <w:rPr>
            <w:noProof/>
            <w:webHidden/>
          </w:rPr>
          <w:instrText xml:space="preserve"> PAGEREF _Toc24549064 \h </w:instrText>
        </w:r>
        <w:r w:rsidR="002937A3">
          <w:rPr>
            <w:noProof/>
            <w:webHidden/>
          </w:rPr>
        </w:r>
        <w:r w:rsidR="002937A3">
          <w:rPr>
            <w:noProof/>
            <w:webHidden/>
          </w:rPr>
          <w:fldChar w:fldCharType="separate"/>
        </w:r>
        <w:r w:rsidR="002937A3">
          <w:rPr>
            <w:noProof/>
            <w:webHidden/>
          </w:rPr>
          <w:t>191</w:t>
        </w:r>
        <w:r w:rsidR="002937A3">
          <w:rPr>
            <w:noProof/>
            <w:webHidden/>
          </w:rPr>
          <w:fldChar w:fldCharType="end"/>
        </w:r>
      </w:hyperlink>
    </w:p>
    <w:p w14:paraId="7066DBF8"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5" w:history="1">
        <w:r w:rsidR="002937A3" w:rsidRPr="00BE1E6C">
          <w:rPr>
            <w:rStyle w:val="Hyperlink"/>
            <w:noProof/>
          </w:rPr>
          <w:t>Figure 9</w:t>
        </w:r>
        <w:r w:rsidR="002937A3" w:rsidRPr="00BE1E6C">
          <w:rPr>
            <w:rStyle w:val="Hyperlink"/>
            <w:noProof/>
          </w:rPr>
          <w:noBreakHyphen/>
          <w:t>3: Example Functional Deployment (ABA): Earth Observation Satellite</w:t>
        </w:r>
        <w:r w:rsidR="002937A3">
          <w:rPr>
            <w:noProof/>
            <w:webHidden/>
          </w:rPr>
          <w:tab/>
        </w:r>
        <w:r w:rsidR="002937A3">
          <w:rPr>
            <w:noProof/>
            <w:webHidden/>
          </w:rPr>
          <w:fldChar w:fldCharType="begin"/>
        </w:r>
        <w:r w:rsidR="002937A3">
          <w:rPr>
            <w:noProof/>
            <w:webHidden/>
          </w:rPr>
          <w:instrText xml:space="preserve"> PAGEREF _Toc24549065 \h </w:instrText>
        </w:r>
        <w:r w:rsidR="002937A3">
          <w:rPr>
            <w:noProof/>
            <w:webHidden/>
          </w:rPr>
        </w:r>
        <w:r w:rsidR="002937A3">
          <w:rPr>
            <w:noProof/>
            <w:webHidden/>
          </w:rPr>
          <w:fldChar w:fldCharType="separate"/>
        </w:r>
        <w:r w:rsidR="002937A3">
          <w:rPr>
            <w:noProof/>
            <w:webHidden/>
          </w:rPr>
          <w:t>193</w:t>
        </w:r>
        <w:r w:rsidR="002937A3">
          <w:rPr>
            <w:noProof/>
            <w:webHidden/>
          </w:rPr>
          <w:fldChar w:fldCharType="end"/>
        </w:r>
      </w:hyperlink>
    </w:p>
    <w:p w14:paraId="3511BBB2"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6" w:history="1">
        <w:r w:rsidR="002937A3" w:rsidRPr="00BE1E6C">
          <w:rPr>
            <w:rStyle w:val="Hyperlink"/>
            <w:noProof/>
          </w:rPr>
          <w:t>Figure 9</w:t>
        </w:r>
        <w:r w:rsidR="002937A3" w:rsidRPr="00BE1E6C">
          <w:rPr>
            <w:rStyle w:val="Hyperlink"/>
            <w:noProof/>
          </w:rPr>
          <w:noBreakHyphen/>
          <w:t>4: Example Functional Deployment (SSI): Deep Space Mission</w:t>
        </w:r>
        <w:r w:rsidR="002937A3">
          <w:rPr>
            <w:noProof/>
            <w:webHidden/>
          </w:rPr>
          <w:tab/>
        </w:r>
        <w:r w:rsidR="002937A3">
          <w:rPr>
            <w:noProof/>
            <w:webHidden/>
          </w:rPr>
          <w:fldChar w:fldCharType="begin"/>
        </w:r>
        <w:r w:rsidR="002937A3">
          <w:rPr>
            <w:noProof/>
            <w:webHidden/>
          </w:rPr>
          <w:instrText xml:space="preserve"> PAGEREF _Toc24549066 \h </w:instrText>
        </w:r>
        <w:r w:rsidR="002937A3">
          <w:rPr>
            <w:noProof/>
            <w:webHidden/>
          </w:rPr>
        </w:r>
        <w:r w:rsidR="002937A3">
          <w:rPr>
            <w:noProof/>
            <w:webHidden/>
          </w:rPr>
          <w:fldChar w:fldCharType="separate"/>
        </w:r>
        <w:r w:rsidR="002937A3">
          <w:rPr>
            <w:noProof/>
            <w:webHidden/>
          </w:rPr>
          <w:t>195</w:t>
        </w:r>
        <w:r w:rsidR="002937A3">
          <w:rPr>
            <w:noProof/>
            <w:webHidden/>
          </w:rPr>
          <w:fldChar w:fldCharType="end"/>
        </w:r>
      </w:hyperlink>
    </w:p>
    <w:p w14:paraId="045A6639"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7" w:history="1">
        <w:r w:rsidR="002937A3" w:rsidRPr="00BE1E6C">
          <w:rPr>
            <w:rStyle w:val="Hyperlink"/>
            <w:noProof/>
          </w:rPr>
          <w:t>Figure 9</w:t>
        </w:r>
        <w:r w:rsidR="002937A3" w:rsidRPr="00BE1E6C">
          <w:rPr>
            <w:rStyle w:val="Hyperlink"/>
            <w:noProof/>
          </w:rPr>
          <w:noBreakHyphen/>
          <w:t>5: Example Functional Deployment (SSI): Constellation Mission</w:t>
        </w:r>
        <w:r w:rsidR="002937A3">
          <w:rPr>
            <w:noProof/>
            <w:webHidden/>
          </w:rPr>
          <w:tab/>
        </w:r>
        <w:r w:rsidR="002937A3">
          <w:rPr>
            <w:noProof/>
            <w:webHidden/>
          </w:rPr>
          <w:fldChar w:fldCharType="begin"/>
        </w:r>
        <w:r w:rsidR="002937A3">
          <w:rPr>
            <w:noProof/>
            <w:webHidden/>
          </w:rPr>
          <w:instrText xml:space="preserve"> PAGEREF _Toc24549067 \h </w:instrText>
        </w:r>
        <w:r w:rsidR="002937A3">
          <w:rPr>
            <w:noProof/>
            <w:webHidden/>
          </w:rPr>
        </w:r>
        <w:r w:rsidR="002937A3">
          <w:rPr>
            <w:noProof/>
            <w:webHidden/>
          </w:rPr>
          <w:fldChar w:fldCharType="separate"/>
        </w:r>
        <w:r w:rsidR="002937A3">
          <w:rPr>
            <w:noProof/>
            <w:webHidden/>
          </w:rPr>
          <w:t>196</w:t>
        </w:r>
        <w:r w:rsidR="002937A3">
          <w:rPr>
            <w:noProof/>
            <w:webHidden/>
          </w:rPr>
          <w:fldChar w:fldCharType="end"/>
        </w:r>
      </w:hyperlink>
    </w:p>
    <w:p w14:paraId="1B1041E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8" w:history="1">
        <w:r w:rsidR="002937A3" w:rsidRPr="00BE1E6C">
          <w:rPr>
            <w:rStyle w:val="Hyperlink"/>
            <w:noProof/>
          </w:rPr>
          <w:t>Figure 9</w:t>
        </w:r>
        <w:r w:rsidR="002937A3" w:rsidRPr="00BE1E6C">
          <w:rPr>
            <w:rStyle w:val="Hyperlink"/>
            <w:noProof/>
          </w:rPr>
          <w:noBreakHyphen/>
          <w:t>6: Example Functional Deployment (SSI): Hosted Payload</w:t>
        </w:r>
        <w:r w:rsidR="002937A3">
          <w:rPr>
            <w:noProof/>
            <w:webHidden/>
          </w:rPr>
          <w:tab/>
        </w:r>
        <w:r w:rsidR="002937A3">
          <w:rPr>
            <w:noProof/>
            <w:webHidden/>
          </w:rPr>
          <w:fldChar w:fldCharType="begin"/>
        </w:r>
        <w:r w:rsidR="002937A3">
          <w:rPr>
            <w:noProof/>
            <w:webHidden/>
          </w:rPr>
          <w:instrText xml:space="preserve"> PAGEREF _Toc24549068 \h </w:instrText>
        </w:r>
        <w:r w:rsidR="002937A3">
          <w:rPr>
            <w:noProof/>
            <w:webHidden/>
          </w:rPr>
        </w:r>
        <w:r w:rsidR="002937A3">
          <w:rPr>
            <w:noProof/>
            <w:webHidden/>
          </w:rPr>
          <w:fldChar w:fldCharType="separate"/>
        </w:r>
        <w:r w:rsidR="002937A3">
          <w:rPr>
            <w:noProof/>
            <w:webHidden/>
          </w:rPr>
          <w:t>198</w:t>
        </w:r>
        <w:r w:rsidR="002937A3">
          <w:rPr>
            <w:noProof/>
            <w:webHidden/>
          </w:rPr>
          <w:fldChar w:fldCharType="end"/>
        </w:r>
      </w:hyperlink>
    </w:p>
    <w:p w14:paraId="59BDAA76"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69" w:history="1">
        <w:r w:rsidR="002937A3" w:rsidRPr="00BE1E6C">
          <w:rPr>
            <w:rStyle w:val="Hyperlink"/>
            <w:noProof/>
          </w:rPr>
          <w:t>Figure 9</w:t>
        </w:r>
        <w:r w:rsidR="002937A3" w:rsidRPr="00BE1E6C">
          <w:rPr>
            <w:rStyle w:val="Hyperlink"/>
            <w:noProof/>
          </w:rPr>
          <w:noBreakHyphen/>
          <w:t>7: Example Functional Deployment (SSI): Manned Mission</w:t>
        </w:r>
        <w:r w:rsidR="002937A3">
          <w:rPr>
            <w:noProof/>
            <w:webHidden/>
          </w:rPr>
          <w:tab/>
        </w:r>
        <w:r w:rsidR="002937A3">
          <w:rPr>
            <w:noProof/>
            <w:webHidden/>
          </w:rPr>
          <w:fldChar w:fldCharType="begin"/>
        </w:r>
        <w:r w:rsidR="002937A3">
          <w:rPr>
            <w:noProof/>
            <w:webHidden/>
          </w:rPr>
          <w:instrText xml:space="preserve"> PAGEREF _Toc24549069 \h </w:instrText>
        </w:r>
        <w:r w:rsidR="002937A3">
          <w:rPr>
            <w:noProof/>
            <w:webHidden/>
          </w:rPr>
        </w:r>
        <w:r w:rsidR="002937A3">
          <w:rPr>
            <w:noProof/>
            <w:webHidden/>
          </w:rPr>
          <w:fldChar w:fldCharType="separate"/>
        </w:r>
        <w:r w:rsidR="002937A3">
          <w:rPr>
            <w:noProof/>
            <w:webHidden/>
          </w:rPr>
          <w:t>200</w:t>
        </w:r>
        <w:r w:rsidR="002937A3">
          <w:rPr>
            <w:noProof/>
            <w:webHidden/>
          </w:rPr>
          <w:fldChar w:fldCharType="end"/>
        </w:r>
      </w:hyperlink>
    </w:p>
    <w:p w14:paraId="5C4165C1"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0" w:history="1">
        <w:r w:rsidR="002937A3" w:rsidRPr="00BE1E6C">
          <w:rPr>
            <w:rStyle w:val="Hyperlink"/>
            <w:noProof/>
          </w:rPr>
          <w:t>Figure 9</w:t>
        </w:r>
        <w:r w:rsidR="002937A3" w:rsidRPr="00BE1E6C">
          <w:rPr>
            <w:rStyle w:val="Hyperlink"/>
            <w:noProof/>
          </w:rPr>
          <w:noBreakHyphen/>
          <w:t>8: Extra-Vehicular Activity Link</w:t>
        </w:r>
        <w:r w:rsidR="002937A3">
          <w:rPr>
            <w:noProof/>
            <w:webHidden/>
          </w:rPr>
          <w:tab/>
        </w:r>
        <w:r w:rsidR="002937A3">
          <w:rPr>
            <w:noProof/>
            <w:webHidden/>
          </w:rPr>
          <w:fldChar w:fldCharType="begin"/>
        </w:r>
        <w:r w:rsidR="002937A3">
          <w:rPr>
            <w:noProof/>
            <w:webHidden/>
          </w:rPr>
          <w:instrText xml:space="preserve"> PAGEREF _Toc24549070 \h </w:instrText>
        </w:r>
        <w:r w:rsidR="002937A3">
          <w:rPr>
            <w:noProof/>
            <w:webHidden/>
          </w:rPr>
        </w:r>
        <w:r w:rsidR="002937A3">
          <w:rPr>
            <w:noProof/>
            <w:webHidden/>
          </w:rPr>
          <w:fldChar w:fldCharType="separate"/>
        </w:r>
        <w:r w:rsidR="002937A3">
          <w:rPr>
            <w:noProof/>
            <w:webHidden/>
          </w:rPr>
          <w:t>203</w:t>
        </w:r>
        <w:r w:rsidR="002937A3">
          <w:rPr>
            <w:noProof/>
            <w:webHidden/>
          </w:rPr>
          <w:fldChar w:fldCharType="end"/>
        </w:r>
      </w:hyperlink>
    </w:p>
    <w:p w14:paraId="53E984B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1" w:history="1">
        <w:r w:rsidR="002937A3" w:rsidRPr="00BE1E6C">
          <w:rPr>
            <w:rStyle w:val="Hyperlink"/>
            <w:noProof/>
          </w:rPr>
          <w:t>Figure 9</w:t>
        </w:r>
        <w:r w:rsidR="002937A3" w:rsidRPr="00BE1E6C">
          <w:rPr>
            <w:rStyle w:val="Hyperlink"/>
            <w:noProof/>
          </w:rPr>
          <w:noBreakHyphen/>
          <w:t>9 Docked Vehicles</w:t>
        </w:r>
        <w:r w:rsidR="002937A3">
          <w:rPr>
            <w:noProof/>
            <w:webHidden/>
          </w:rPr>
          <w:tab/>
        </w:r>
        <w:r w:rsidR="002937A3">
          <w:rPr>
            <w:noProof/>
            <w:webHidden/>
          </w:rPr>
          <w:fldChar w:fldCharType="begin"/>
        </w:r>
        <w:r w:rsidR="002937A3">
          <w:rPr>
            <w:noProof/>
            <w:webHidden/>
          </w:rPr>
          <w:instrText xml:space="preserve"> PAGEREF _Toc24549071 \h </w:instrText>
        </w:r>
        <w:r w:rsidR="002937A3">
          <w:rPr>
            <w:noProof/>
            <w:webHidden/>
          </w:rPr>
        </w:r>
        <w:r w:rsidR="002937A3">
          <w:rPr>
            <w:noProof/>
            <w:webHidden/>
          </w:rPr>
          <w:fldChar w:fldCharType="separate"/>
        </w:r>
        <w:r w:rsidR="002937A3">
          <w:rPr>
            <w:noProof/>
            <w:webHidden/>
          </w:rPr>
          <w:t>204</w:t>
        </w:r>
        <w:r w:rsidR="002937A3">
          <w:rPr>
            <w:noProof/>
            <w:webHidden/>
          </w:rPr>
          <w:fldChar w:fldCharType="end"/>
        </w:r>
      </w:hyperlink>
    </w:p>
    <w:p w14:paraId="40962884"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2" w:history="1">
        <w:r w:rsidR="002937A3" w:rsidRPr="00BE1E6C">
          <w:rPr>
            <w:rStyle w:val="Hyperlink"/>
            <w:noProof/>
          </w:rPr>
          <w:t>Figure 9</w:t>
        </w:r>
        <w:r w:rsidR="002937A3" w:rsidRPr="00BE1E6C">
          <w:rPr>
            <w:rStyle w:val="Hyperlink"/>
            <w:noProof/>
          </w:rPr>
          <w:noBreakHyphen/>
          <w:t>10 Case 1 deployment, SOIS/MOIMS Integration with MOIMS on Ground</w:t>
        </w:r>
        <w:r w:rsidR="002937A3">
          <w:rPr>
            <w:noProof/>
            <w:webHidden/>
          </w:rPr>
          <w:tab/>
        </w:r>
        <w:r w:rsidR="002937A3">
          <w:rPr>
            <w:noProof/>
            <w:webHidden/>
          </w:rPr>
          <w:fldChar w:fldCharType="begin"/>
        </w:r>
        <w:r w:rsidR="002937A3">
          <w:rPr>
            <w:noProof/>
            <w:webHidden/>
          </w:rPr>
          <w:instrText xml:space="preserve"> PAGEREF _Toc24549072 \h </w:instrText>
        </w:r>
        <w:r w:rsidR="002937A3">
          <w:rPr>
            <w:noProof/>
            <w:webHidden/>
          </w:rPr>
        </w:r>
        <w:r w:rsidR="002937A3">
          <w:rPr>
            <w:noProof/>
            <w:webHidden/>
          </w:rPr>
          <w:fldChar w:fldCharType="separate"/>
        </w:r>
        <w:r w:rsidR="002937A3">
          <w:rPr>
            <w:noProof/>
            <w:webHidden/>
          </w:rPr>
          <w:t>208</w:t>
        </w:r>
        <w:r w:rsidR="002937A3">
          <w:rPr>
            <w:noProof/>
            <w:webHidden/>
          </w:rPr>
          <w:fldChar w:fldCharType="end"/>
        </w:r>
      </w:hyperlink>
    </w:p>
    <w:p w14:paraId="5B9D3255"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3" w:history="1">
        <w:r w:rsidR="002937A3" w:rsidRPr="00BE1E6C">
          <w:rPr>
            <w:rStyle w:val="Hyperlink"/>
            <w:noProof/>
          </w:rPr>
          <w:t>Figure 9</w:t>
        </w:r>
        <w:r w:rsidR="002937A3" w:rsidRPr="00BE1E6C">
          <w:rPr>
            <w:rStyle w:val="Hyperlink"/>
            <w:noProof/>
          </w:rPr>
          <w:noBreakHyphen/>
          <w:t>11 Case 2 SOIS/MOIMS Integration for MOIMS on Ground and in Spacecraft</w:t>
        </w:r>
        <w:r w:rsidR="002937A3">
          <w:rPr>
            <w:noProof/>
            <w:webHidden/>
          </w:rPr>
          <w:tab/>
        </w:r>
        <w:r w:rsidR="002937A3">
          <w:rPr>
            <w:noProof/>
            <w:webHidden/>
          </w:rPr>
          <w:fldChar w:fldCharType="begin"/>
        </w:r>
        <w:r w:rsidR="002937A3">
          <w:rPr>
            <w:noProof/>
            <w:webHidden/>
          </w:rPr>
          <w:instrText xml:space="preserve"> PAGEREF _Toc24549073 \h </w:instrText>
        </w:r>
        <w:r w:rsidR="002937A3">
          <w:rPr>
            <w:noProof/>
            <w:webHidden/>
          </w:rPr>
        </w:r>
        <w:r w:rsidR="002937A3">
          <w:rPr>
            <w:noProof/>
            <w:webHidden/>
          </w:rPr>
          <w:fldChar w:fldCharType="separate"/>
        </w:r>
        <w:r w:rsidR="002937A3">
          <w:rPr>
            <w:noProof/>
            <w:webHidden/>
          </w:rPr>
          <w:t>210</w:t>
        </w:r>
        <w:r w:rsidR="002937A3">
          <w:rPr>
            <w:noProof/>
            <w:webHidden/>
          </w:rPr>
          <w:fldChar w:fldCharType="end"/>
        </w:r>
      </w:hyperlink>
    </w:p>
    <w:p w14:paraId="38A0D3A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4" w:history="1">
        <w:r w:rsidR="002937A3" w:rsidRPr="00BE1E6C">
          <w:rPr>
            <w:rStyle w:val="Hyperlink"/>
            <w:noProof/>
          </w:rPr>
          <w:t>Figure 9</w:t>
        </w:r>
        <w:r w:rsidR="002937A3" w:rsidRPr="00BE1E6C">
          <w:rPr>
            <w:rStyle w:val="Hyperlink"/>
            <w:noProof/>
          </w:rPr>
          <w:noBreakHyphen/>
          <w:t>12 SOIS/MOIMS Integration for MOIMS on deployed Spacecraft</w:t>
        </w:r>
        <w:r w:rsidR="002937A3">
          <w:rPr>
            <w:noProof/>
            <w:webHidden/>
          </w:rPr>
          <w:tab/>
        </w:r>
        <w:r w:rsidR="002937A3">
          <w:rPr>
            <w:noProof/>
            <w:webHidden/>
          </w:rPr>
          <w:fldChar w:fldCharType="begin"/>
        </w:r>
        <w:r w:rsidR="002937A3">
          <w:rPr>
            <w:noProof/>
            <w:webHidden/>
          </w:rPr>
          <w:instrText xml:space="preserve"> PAGEREF _Toc24549074 \h </w:instrText>
        </w:r>
        <w:r w:rsidR="002937A3">
          <w:rPr>
            <w:noProof/>
            <w:webHidden/>
          </w:rPr>
        </w:r>
        <w:r w:rsidR="002937A3">
          <w:rPr>
            <w:noProof/>
            <w:webHidden/>
          </w:rPr>
          <w:fldChar w:fldCharType="separate"/>
        </w:r>
        <w:r w:rsidR="002937A3">
          <w:rPr>
            <w:noProof/>
            <w:webHidden/>
          </w:rPr>
          <w:t>212</w:t>
        </w:r>
        <w:r w:rsidR="002937A3">
          <w:rPr>
            <w:noProof/>
            <w:webHidden/>
          </w:rPr>
          <w:fldChar w:fldCharType="end"/>
        </w:r>
      </w:hyperlink>
    </w:p>
    <w:p w14:paraId="0CE563C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5" w:history="1">
        <w:r w:rsidR="002937A3" w:rsidRPr="00BE1E6C">
          <w:rPr>
            <w:rStyle w:val="Hyperlink"/>
            <w:noProof/>
          </w:rPr>
          <w:t>Figure 9</w:t>
        </w:r>
        <w:r w:rsidR="002937A3" w:rsidRPr="00BE1E6C">
          <w:rPr>
            <w:rStyle w:val="Hyperlink"/>
            <w:noProof/>
          </w:rPr>
          <w:noBreakHyphen/>
          <w:t>13: End-to-End View of ABA Nodes and Their Connectivity</w:t>
        </w:r>
        <w:r w:rsidR="002937A3">
          <w:rPr>
            <w:noProof/>
            <w:webHidden/>
          </w:rPr>
          <w:tab/>
        </w:r>
        <w:r w:rsidR="002937A3">
          <w:rPr>
            <w:noProof/>
            <w:webHidden/>
          </w:rPr>
          <w:fldChar w:fldCharType="begin"/>
        </w:r>
        <w:r w:rsidR="002937A3">
          <w:rPr>
            <w:noProof/>
            <w:webHidden/>
          </w:rPr>
          <w:instrText xml:space="preserve"> PAGEREF _Toc24549075 \h </w:instrText>
        </w:r>
        <w:r w:rsidR="002937A3">
          <w:rPr>
            <w:noProof/>
            <w:webHidden/>
          </w:rPr>
        </w:r>
        <w:r w:rsidR="002937A3">
          <w:rPr>
            <w:noProof/>
            <w:webHidden/>
          </w:rPr>
          <w:fldChar w:fldCharType="separate"/>
        </w:r>
        <w:r w:rsidR="002937A3">
          <w:rPr>
            <w:noProof/>
            <w:webHidden/>
          </w:rPr>
          <w:t>213</w:t>
        </w:r>
        <w:r w:rsidR="002937A3">
          <w:rPr>
            <w:noProof/>
            <w:webHidden/>
          </w:rPr>
          <w:fldChar w:fldCharType="end"/>
        </w:r>
      </w:hyperlink>
    </w:p>
    <w:p w14:paraId="57325BA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6" w:history="1">
        <w:r w:rsidR="002937A3" w:rsidRPr="00BE1E6C">
          <w:rPr>
            <w:rStyle w:val="Hyperlink"/>
            <w:noProof/>
          </w:rPr>
          <w:t>Figure 9</w:t>
        </w:r>
        <w:r w:rsidR="002937A3" w:rsidRPr="00BE1E6C">
          <w:rPr>
            <w:rStyle w:val="Hyperlink"/>
            <w:noProof/>
          </w:rPr>
          <w:noBreakHyphen/>
          <w:t>14: Interim ABA-Style Data Relaying Configuration</w:t>
        </w:r>
        <w:r w:rsidR="002937A3">
          <w:rPr>
            <w:noProof/>
            <w:webHidden/>
          </w:rPr>
          <w:tab/>
        </w:r>
        <w:r w:rsidR="002937A3">
          <w:rPr>
            <w:noProof/>
            <w:webHidden/>
          </w:rPr>
          <w:fldChar w:fldCharType="begin"/>
        </w:r>
        <w:r w:rsidR="002937A3">
          <w:rPr>
            <w:noProof/>
            <w:webHidden/>
          </w:rPr>
          <w:instrText xml:space="preserve"> PAGEREF _Toc24549076 \h </w:instrText>
        </w:r>
        <w:r w:rsidR="002937A3">
          <w:rPr>
            <w:noProof/>
            <w:webHidden/>
          </w:rPr>
        </w:r>
        <w:r w:rsidR="002937A3">
          <w:rPr>
            <w:noProof/>
            <w:webHidden/>
          </w:rPr>
          <w:fldChar w:fldCharType="separate"/>
        </w:r>
        <w:r w:rsidR="002937A3">
          <w:rPr>
            <w:noProof/>
            <w:webHidden/>
          </w:rPr>
          <w:t>213</w:t>
        </w:r>
        <w:r w:rsidR="002937A3">
          <w:rPr>
            <w:noProof/>
            <w:webHidden/>
          </w:rPr>
          <w:fldChar w:fldCharType="end"/>
        </w:r>
      </w:hyperlink>
    </w:p>
    <w:p w14:paraId="41F4027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7" w:history="1">
        <w:r w:rsidR="002937A3" w:rsidRPr="00BE1E6C">
          <w:rPr>
            <w:rStyle w:val="Hyperlink"/>
            <w:noProof/>
          </w:rPr>
          <w:t>Figure 9</w:t>
        </w:r>
        <w:r w:rsidR="002937A3" w:rsidRPr="00BE1E6C">
          <w:rPr>
            <w:rStyle w:val="Hyperlink"/>
            <w:noProof/>
          </w:rPr>
          <w:noBreakHyphen/>
          <w:t>15: ABA Secure End-to-End Forward: ABA Agency Supporting ABA Agency</w:t>
        </w:r>
        <w:r w:rsidR="002937A3">
          <w:rPr>
            <w:noProof/>
            <w:webHidden/>
          </w:rPr>
          <w:tab/>
        </w:r>
        <w:r w:rsidR="002937A3">
          <w:rPr>
            <w:noProof/>
            <w:webHidden/>
          </w:rPr>
          <w:fldChar w:fldCharType="begin"/>
        </w:r>
        <w:r w:rsidR="002937A3">
          <w:rPr>
            <w:noProof/>
            <w:webHidden/>
          </w:rPr>
          <w:instrText xml:space="preserve"> PAGEREF _Toc24549077 \h </w:instrText>
        </w:r>
        <w:r w:rsidR="002937A3">
          <w:rPr>
            <w:noProof/>
            <w:webHidden/>
          </w:rPr>
        </w:r>
        <w:r w:rsidR="002937A3">
          <w:rPr>
            <w:noProof/>
            <w:webHidden/>
          </w:rPr>
          <w:fldChar w:fldCharType="separate"/>
        </w:r>
        <w:r w:rsidR="002937A3">
          <w:rPr>
            <w:noProof/>
            <w:webHidden/>
          </w:rPr>
          <w:t>215</w:t>
        </w:r>
        <w:r w:rsidR="002937A3">
          <w:rPr>
            <w:noProof/>
            <w:webHidden/>
          </w:rPr>
          <w:fldChar w:fldCharType="end"/>
        </w:r>
      </w:hyperlink>
    </w:p>
    <w:p w14:paraId="49108546"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8" w:history="1">
        <w:r w:rsidR="002937A3" w:rsidRPr="00BE1E6C">
          <w:rPr>
            <w:rStyle w:val="Hyperlink"/>
            <w:noProof/>
          </w:rPr>
          <w:t>Figure 9</w:t>
        </w:r>
        <w:r w:rsidR="002937A3" w:rsidRPr="00BE1E6C">
          <w:rPr>
            <w:rStyle w:val="Hyperlink"/>
            <w:noProof/>
          </w:rPr>
          <w:noBreakHyphen/>
          <w:t>16: SSI Secure End-to-End Forward: SSI Agency Supporting SSI Agency</w:t>
        </w:r>
        <w:r w:rsidR="002937A3">
          <w:rPr>
            <w:noProof/>
            <w:webHidden/>
          </w:rPr>
          <w:tab/>
        </w:r>
        <w:r w:rsidR="002937A3">
          <w:rPr>
            <w:noProof/>
            <w:webHidden/>
          </w:rPr>
          <w:fldChar w:fldCharType="begin"/>
        </w:r>
        <w:r w:rsidR="002937A3">
          <w:rPr>
            <w:noProof/>
            <w:webHidden/>
          </w:rPr>
          <w:instrText xml:space="preserve"> PAGEREF _Toc24549078 \h </w:instrText>
        </w:r>
        <w:r w:rsidR="002937A3">
          <w:rPr>
            <w:noProof/>
            <w:webHidden/>
          </w:rPr>
        </w:r>
        <w:r w:rsidR="002937A3">
          <w:rPr>
            <w:noProof/>
            <w:webHidden/>
          </w:rPr>
          <w:fldChar w:fldCharType="separate"/>
        </w:r>
        <w:r w:rsidR="002937A3">
          <w:rPr>
            <w:noProof/>
            <w:webHidden/>
          </w:rPr>
          <w:t>216</w:t>
        </w:r>
        <w:r w:rsidR="002937A3">
          <w:rPr>
            <w:noProof/>
            <w:webHidden/>
          </w:rPr>
          <w:fldChar w:fldCharType="end"/>
        </w:r>
      </w:hyperlink>
    </w:p>
    <w:p w14:paraId="19D59EAE"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79" w:history="1">
        <w:r w:rsidR="002937A3" w:rsidRPr="00BE1E6C">
          <w:rPr>
            <w:rStyle w:val="Hyperlink"/>
            <w:noProof/>
          </w:rPr>
          <w:t>Figure 10</w:t>
        </w:r>
        <w:r w:rsidR="002937A3" w:rsidRPr="00BE1E6C">
          <w:rPr>
            <w:rStyle w:val="Hyperlink"/>
            <w:noProof/>
          </w:rPr>
          <w:noBreakHyphen/>
          <w:t>1: MO Implementation Viewpoint– Information</w:t>
        </w:r>
        <w:r w:rsidR="002937A3">
          <w:rPr>
            <w:noProof/>
            <w:webHidden/>
          </w:rPr>
          <w:tab/>
        </w:r>
        <w:r w:rsidR="002937A3">
          <w:rPr>
            <w:noProof/>
            <w:webHidden/>
          </w:rPr>
          <w:fldChar w:fldCharType="begin"/>
        </w:r>
        <w:r w:rsidR="002937A3">
          <w:rPr>
            <w:noProof/>
            <w:webHidden/>
          </w:rPr>
          <w:instrText xml:space="preserve"> PAGEREF _Toc24549079 \h </w:instrText>
        </w:r>
        <w:r w:rsidR="002937A3">
          <w:rPr>
            <w:noProof/>
            <w:webHidden/>
          </w:rPr>
        </w:r>
        <w:r w:rsidR="002937A3">
          <w:rPr>
            <w:noProof/>
            <w:webHidden/>
          </w:rPr>
          <w:fldChar w:fldCharType="separate"/>
        </w:r>
        <w:r w:rsidR="002937A3">
          <w:rPr>
            <w:noProof/>
            <w:webHidden/>
          </w:rPr>
          <w:t>218</w:t>
        </w:r>
        <w:r w:rsidR="002937A3">
          <w:rPr>
            <w:noProof/>
            <w:webHidden/>
          </w:rPr>
          <w:fldChar w:fldCharType="end"/>
        </w:r>
      </w:hyperlink>
    </w:p>
    <w:p w14:paraId="3335414B"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0" w:history="1">
        <w:r w:rsidR="002937A3" w:rsidRPr="00BE1E6C">
          <w:rPr>
            <w:rStyle w:val="Hyperlink"/>
            <w:noProof/>
            <w:lang w:val="fr-FR"/>
          </w:rPr>
          <w:t>Figure 10</w:t>
        </w:r>
        <w:r w:rsidR="002937A3" w:rsidRPr="00BE1E6C">
          <w:rPr>
            <w:rStyle w:val="Hyperlink"/>
            <w:noProof/>
            <w:lang w:val="fr-FR"/>
          </w:rPr>
          <w:noBreakHyphen/>
          <w:t>2: MOIMS NAV Implementation Viewpoint – Information</w:t>
        </w:r>
        <w:r w:rsidR="002937A3">
          <w:rPr>
            <w:noProof/>
            <w:webHidden/>
          </w:rPr>
          <w:tab/>
        </w:r>
        <w:r w:rsidR="002937A3">
          <w:rPr>
            <w:noProof/>
            <w:webHidden/>
          </w:rPr>
          <w:fldChar w:fldCharType="begin"/>
        </w:r>
        <w:r w:rsidR="002937A3">
          <w:rPr>
            <w:noProof/>
            <w:webHidden/>
          </w:rPr>
          <w:instrText xml:space="preserve"> PAGEREF _Toc24549080 \h </w:instrText>
        </w:r>
        <w:r w:rsidR="002937A3">
          <w:rPr>
            <w:noProof/>
            <w:webHidden/>
          </w:rPr>
        </w:r>
        <w:r w:rsidR="002937A3">
          <w:rPr>
            <w:noProof/>
            <w:webHidden/>
          </w:rPr>
          <w:fldChar w:fldCharType="separate"/>
        </w:r>
        <w:r w:rsidR="002937A3">
          <w:rPr>
            <w:noProof/>
            <w:webHidden/>
          </w:rPr>
          <w:t>219</w:t>
        </w:r>
        <w:r w:rsidR="002937A3">
          <w:rPr>
            <w:noProof/>
            <w:webHidden/>
          </w:rPr>
          <w:fldChar w:fldCharType="end"/>
        </w:r>
      </w:hyperlink>
    </w:p>
    <w:p w14:paraId="1D16AA0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1" w:history="1">
        <w:r w:rsidR="002937A3" w:rsidRPr="00BE1E6C">
          <w:rPr>
            <w:rStyle w:val="Hyperlink"/>
            <w:noProof/>
          </w:rPr>
          <w:t>Figure 10</w:t>
        </w:r>
        <w:r w:rsidR="002937A3" w:rsidRPr="00BE1E6C">
          <w:rPr>
            <w:rStyle w:val="Hyperlink"/>
            <w:noProof/>
          </w:rPr>
          <w:noBreakHyphen/>
          <w:t>3: MO Implementation Viewpoint – Components</w:t>
        </w:r>
        <w:r w:rsidR="002937A3">
          <w:rPr>
            <w:noProof/>
            <w:webHidden/>
          </w:rPr>
          <w:tab/>
        </w:r>
        <w:r w:rsidR="002937A3">
          <w:rPr>
            <w:noProof/>
            <w:webHidden/>
          </w:rPr>
          <w:fldChar w:fldCharType="begin"/>
        </w:r>
        <w:r w:rsidR="002937A3">
          <w:rPr>
            <w:noProof/>
            <w:webHidden/>
          </w:rPr>
          <w:instrText xml:space="preserve"> PAGEREF _Toc24549081 \h </w:instrText>
        </w:r>
        <w:r w:rsidR="002937A3">
          <w:rPr>
            <w:noProof/>
            <w:webHidden/>
          </w:rPr>
        </w:r>
        <w:r w:rsidR="002937A3">
          <w:rPr>
            <w:noProof/>
            <w:webHidden/>
          </w:rPr>
          <w:fldChar w:fldCharType="separate"/>
        </w:r>
        <w:r w:rsidR="002937A3">
          <w:rPr>
            <w:noProof/>
            <w:webHidden/>
          </w:rPr>
          <w:t>219</w:t>
        </w:r>
        <w:r w:rsidR="002937A3">
          <w:rPr>
            <w:noProof/>
            <w:webHidden/>
          </w:rPr>
          <w:fldChar w:fldCharType="end"/>
        </w:r>
      </w:hyperlink>
    </w:p>
    <w:p w14:paraId="098652F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2" w:history="1">
        <w:r w:rsidR="002937A3" w:rsidRPr="00BE1E6C">
          <w:rPr>
            <w:rStyle w:val="Hyperlink"/>
            <w:noProof/>
          </w:rPr>
          <w:t>Figure 10</w:t>
        </w:r>
        <w:r w:rsidR="002937A3" w:rsidRPr="00BE1E6C">
          <w:rPr>
            <w:rStyle w:val="Hyperlink"/>
            <w:noProof/>
          </w:rPr>
          <w:noBreakHyphen/>
          <w:t>4: MO Implementation Viewpoint – Process</w:t>
        </w:r>
        <w:r w:rsidR="002937A3">
          <w:rPr>
            <w:noProof/>
            <w:webHidden/>
          </w:rPr>
          <w:tab/>
        </w:r>
        <w:r w:rsidR="002937A3">
          <w:rPr>
            <w:noProof/>
            <w:webHidden/>
          </w:rPr>
          <w:fldChar w:fldCharType="begin"/>
        </w:r>
        <w:r w:rsidR="002937A3">
          <w:rPr>
            <w:noProof/>
            <w:webHidden/>
          </w:rPr>
          <w:instrText xml:space="preserve"> PAGEREF _Toc24549082 \h </w:instrText>
        </w:r>
        <w:r w:rsidR="002937A3">
          <w:rPr>
            <w:noProof/>
            <w:webHidden/>
          </w:rPr>
        </w:r>
        <w:r w:rsidR="002937A3">
          <w:rPr>
            <w:noProof/>
            <w:webHidden/>
          </w:rPr>
          <w:fldChar w:fldCharType="separate"/>
        </w:r>
        <w:r w:rsidR="002937A3">
          <w:rPr>
            <w:noProof/>
            <w:webHidden/>
          </w:rPr>
          <w:t>220</w:t>
        </w:r>
        <w:r w:rsidR="002937A3">
          <w:rPr>
            <w:noProof/>
            <w:webHidden/>
          </w:rPr>
          <w:fldChar w:fldCharType="end"/>
        </w:r>
      </w:hyperlink>
    </w:p>
    <w:p w14:paraId="012AC2CD"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3" w:history="1">
        <w:r w:rsidR="002937A3" w:rsidRPr="00BE1E6C">
          <w:rPr>
            <w:rStyle w:val="Hyperlink"/>
            <w:noProof/>
          </w:rPr>
          <w:t>Figure 10</w:t>
        </w:r>
        <w:r w:rsidR="002937A3" w:rsidRPr="00BE1E6C">
          <w:rPr>
            <w:rStyle w:val="Hyperlink"/>
            <w:noProof/>
          </w:rPr>
          <w:noBreakHyphen/>
          <w:t>5 Relation between SOIS Model and SOIS Functions</w:t>
        </w:r>
        <w:r w:rsidR="002937A3">
          <w:rPr>
            <w:noProof/>
            <w:webHidden/>
          </w:rPr>
          <w:tab/>
        </w:r>
        <w:r w:rsidR="002937A3">
          <w:rPr>
            <w:noProof/>
            <w:webHidden/>
          </w:rPr>
          <w:fldChar w:fldCharType="begin"/>
        </w:r>
        <w:r w:rsidR="002937A3">
          <w:rPr>
            <w:noProof/>
            <w:webHidden/>
          </w:rPr>
          <w:instrText xml:space="preserve"> PAGEREF _Toc24549083 \h </w:instrText>
        </w:r>
        <w:r w:rsidR="002937A3">
          <w:rPr>
            <w:noProof/>
            <w:webHidden/>
          </w:rPr>
        </w:r>
        <w:r w:rsidR="002937A3">
          <w:rPr>
            <w:noProof/>
            <w:webHidden/>
          </w:rPr>
          <w:fldChar w:fldCharType="separate"/>
        </w:r>
        <w:r w:rsidR="002937A3">
          <w:rPr>
            <w:noProof/>
            <w:webHidden/>
          </w:rPr>
          <w:t>222</w:t>
        </w:r>
        <w:r w:rsidR="002937A3">
          <w:rPr>
            <w:noProof/>
            <w:webHidden/>
          </w:rPr>
          <w:fldChar w:fldCharType="end"/>
        </w:r>
      </w:hyperlink>
    </w:p>
    <w:p w14:paraId="607FF4DC"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4" w:history="1">
        <w:r w:rsidR="002937A3" w:rsidRPr="00BE1E6C">
          <w:rPr>
            <w:rStyle w:val="Hyperlink"/>
            <w:noProof/>
          </w:rPr>
          <w:t>Figure 10</w:t>
        </w:r>
        <w:r w:rsidR="002937A3" w:rsidRPr="00BE1E6C">
          <w:rPr>
            <w:rStyle w:val="Hyperlink"/>
            <w:noProof/>
          </w:rPr>
          <w:noBreakHyphen/>
          <w:t>6: Derivation of Device Services from EDS</w:t>
        </w:r>
        <w:r w:rsidR="002937A3">
          <w:rPr>
            <w:noProof/>
            <w:webHidden/>
          </w:rPr>
          <w:tab/>
        </w:r>
        <w:r w:rsidR="002937A3">
          <w:rPr>
            <w:noProof/>
            <w:webHidden/>
          </w:rPr>
          <w:fldChar w:fldCharType="begin"/>
        </w:r>
        <w:r w:rsidR="002937A3">
          <w:rPr>
            <w:noProof/>
            <w:webHidden/>
          </w:rPr>
          <w:instrText xml:space="preserve"> PAGEREF _Toc24549084 \h </w:instrText>
        </w:r>
        <w:r w:rsidR="002937A3">
          <w:rPr>
            <w:noProof/>
            <w:webHidden/>
          </w:rPr>
        </w:r>
        <w:r w:rsidR="002937A3">
          <w:rPr>
            <w:noProof/>
            <w:webHidden/>
          </w:rPr>
          <w:fldChar w:fldCharType="separate"/>
        </w:r>
        <w:r w:rsidR="002937A3">
          <w:rPr>
            <w:noProof/>
            <w:webHidden/>
          </w:rPr>
          <w:t>224</w:t>
        </w:r>
        <w:r w:rsidR="002937A3">
          <w:rPr>
            <w:noProof/>
            <w:webHidden/>
          </w:rPr>
          <w:fldChar w:fldCharType="end"/>
        </w:r>
      </w:hyperlink>
    </w:p>
    <w:p w14:paraId="27E17337"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5" w:history="1">
        <w:r w:rsidR="002937A3" w:rsidRPr="00BE1E6C">
          <w:rPr>
            <w:rStyle w:val="Hyperlink"/>
            <w:noProof/>
          </w:rPr>
          <w:t>Figure 10</w:t>
        </w:r>
        <w:r w:rsidR="002937A3" w:rsidRPr="00BE1E6C">
          <w:rPr>
            <w:rStyle w:val="Hyperlink"/>
            <w:noProof/>
          </w:rPr>
          <w:noBreakHyphen/>
          <w:t>7: Integration of Application Support Functions</w:t>
        </w:r>
        <w:r w:rsidR="002937A3">
          <w:rPr>
            <w:noProof/>
            <w:webHidden/>
          </w:rPr>
          <w:tab/>
        </w:r>
        <w:r w:rsidR="002937A3">
          <w:rPr>
            <w:noProof/>
            <w:webHidden/>
          </w:rPr>
          <w:fldChar w:fldCharType="begin"/>
        </w:r>
        <w:r w:rsidR="002937A3">
          <w:rPr>
            <w:noProof/>
            <w:webHidden/>
          </w:rPr>
          <w:instrText xml:space="preserve"> PAGEREF _Toc24549085 \h </w:instrText>
        </w:r>
        <w:r w:rsidR="002937A3">
          <w:rPr>
            <w:noProof/>
            <w:webHidden/>
          </w:rPr>
        </w:r>
        <w:r w:rsidR="002937A3">
          <w:rPr>
            <w:noProof/>
            <w:webHidden/>
          </w:rPr>
          <w:fldChar w:fldCharType="separate"/>
        </w:r>
        <w:r w:rsidR="002937A3">
          <w:rPr>
            <w:noProof/>
            <w:webHidden/>
          </w:rPr>
          <w:t>225</w:t>
        </w:r>
        <w:r w:rsidR="002937A3">
          <w:rPr>
            <w:noProof/>
            <w:webHidden/>
          </w:rPr>
          <w:fldChar w:fldCharType="end"/>
        </w:r>
      </w:hyperlink>
    </w:p>
    <w:p w14:paraId="0F0DDB60"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6" w:history="1">
        <w:r w:rsidR="002937A3" w:rsidRPr="00BE1E6C">
          <w:rPr>
            <w:rStyle w:val="Hyperlink"/>
            <w:noProof/>
          </w:rPr>
          <w:t>Figure 10</w:t>
        </w:r>
        <w:r w:rsidR="002937A3" w:rsidRPr="00BE1E6C">
          <w:rPr>
            <w:rStyle w:val="Hyperlink"/>
            <w:noProof/>
          </w:rPr>
          <w:noBreakHyphen/>
          <w:t>8: A Tool Chain Integrates a Device into Flight Software</w:t>
        </w:r>
        <w:r w:rsidR="002937A3">
          <w:rPr>
            <w:noProof/>
            <w:webHidden/>
          </w:rPr>
          <w:tab/>
        </w:r>
        <w:r w:rsidR="002937A3">
          <w:rPr>
            <w:noProof/>
            <w:webHidden/>
          </w:rPr>
          <w:fldChar w:fldCharType="begin"/>
        </w:r>
        <w:r w:rsidR="002937A3">
          <w:rPr>
            <w:noProof/>
            <w:webHidden/>
          </w:rPr>
          <w:instrText xml:space="preserve"> PAGEREF _Toc24549086 \h </w:instrText>
        </w:r>
        <w:r w:rsidR="002937A3">
          <w:rPr>
            <w:noProof/>
            <w:webHidden/>
          </w:rPr>
        </w:r>
        <w:r w:rsidR="002937A3">
          <w:rPr>
            <w:noProof/>
            <w:webHidden/>
          </w:rPr>
          <w:fldChar w:fldCharType="separate"/>
        </w:r>
        <w:r w:rsidR="002937A3">
          <w:rPr>
            <w:noProof/>
            <w:webHidden/>
          </w:rPr>
          <w:t>226</w:t>
        </w:r>
        <w:r w:rsidR="002937A3">
          <w:rPr>
            <w:noProof/>
            <w:webHidden/>
          </w:rPr>
          <w:fldChar w:fldCharType="end"/>
        </w:r>
      </w:hyperlink>
    </w:p>
    <w:p w14:paraId="21A5B5E9"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7" w:history="1">
        <w:r w:rsidR="002937A3" w:rsidRPr="00BE1E6C">
          <w:rPr>
            <w:rStyle w:val="Hyperlink"/>
            <w:noProof/>
          </w:rPr>
          <w:t>Figure 10</w:t>
        </w:r>
        <w:r w:rsidR="002937A3" w:rsidRPr="00BE1E6C">
          <w:rPr>
            <w:rStyle w:val="Hyperlink"/>
            <w:noProof/>
          </w:rPr>
          <w:noBreakHyphen/>
          <w:t>9: A Tool Chain Composes a Vehicle [Future]</w:t>
        </w:r>
        <w:r w:rsidR="002937A3">
          <w:rPr>
            <w:noProof/>
            <w:webHidden/>
          </w:rPr>
          <w:tab/>
        </w:r>
        <w:r w:rsidR="002937A3">
          <w:rPr>
            <w:noProof/>
            <w:webHidden/>
          </w:rPr>
          <w:fldChar w:fldCharType="begin"/>
        </w:r>
        <w:r w:rsidR="002937A3">
          <w:rPr>
            <w:noProof/>
            <w:webHidden/>
          </w:rPr>
          <w:instrText xml:space="preserve"> PAGEREF _Toc24549087 \h </w:instrText>
        </w:r>
        <w:r w:rsidR="002937A3">
          <w:rPr>
            <w:noProof/>
            <w:webHidden/>
          </w:rPr>
        </w:r>
        <w:r w:rsidR="002937A3">
          <w:rPr>
            <w:noProof/>
            <w:webHidden/>
          </w:rPr>
          <w:fldChar w:fldCharType="separate"/>
        </w:r>
        <w:r w:rsidR="002937A3">
          <w:rPr>
            <w:noProof/>
            <w:webHidden/>
          </w:rPr>
          <w:t>226</w:t>
        </w:r>
        <w:r w:rsidR="002937A3">
          <w:rPr>
            <w:noProof/>
            <w:webHidden/>
          </w:rPr>
          <w:fldChar w:fldCharType="end"/>
        </w:r>
      </w:hyperlink>
    </w:p>
    <w:p w14:paraId="6D4082C9"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8" w:history="1">
        <w:r w:rsidR="002937A3" w:rsidRPr="00BE1E6C">
          <w:rPr>
            <w:rStyle w:val="Hyperlink"/>
            <w:noProof/>
          </w:rPr>
          <w:t>Figure 10</w:t>
        </w:r>
        <w:r w:rsidR="002937A3" w:rsidRPr="00BE1E6C">
          <w:rPr>
            <w:rStyle w:val="Hyperlink"/>
            <w:noProof/>
          </w:rPr>
          <w:noBreakHyphen/>
          <w:t>10: Composing a Software Bus</w:t>
        </w:r>
        <w:r w:rsidR="002937A3">
          <w:rPr>
            <w:noProof/>
            <w:webHidden/>
          </w:rPr>
          <w:tab/>
        </w:r>
        <w:r w:rsidR="002937A3">
          <w:rPr>
            <w:noProof/>
            <w:webHidden/>
          </w:rPr>
          <w:fldChar w:fldCharType="begin"/>
        </w:r>
        <w:r w:rsidR="002937A3">
          <w:rPr>
            <w:noProof/>
            <w:webHidden/>
          </w:rPr>
          <w:instrText xml:space="preserve"> PAGEREF _Toc24549088 \h </w:instrText>
        </w:r>
        <w:r w:rsidR="002937A3">
          <w:rPr>
            <w:noProof/>
            <w:webHidden/>
          </w:rPr>
        </w:r>
        <w:r w:rsidR="002937A3">
          <w:rPr>
            <w:noProof/>
            <w:webHidden/>
          </w:rPr>
          <w:fldChar w:fldCharType="separate"/>
        </w:r>
        <w:r w:rsidR="002937A3">
          <w:rPr>
            <w:noProof/>
            <w:webHidden/>
          </w:rPr>
          <w:t>227</w:t>
        </w:r>
        <w:r w:rsidR="002937A3">
          <w:rPr>
            <w:noProof/>
            <w:webHidden/>
          </w:rPr>
          <w:fldChar w:fldCharType="end"/>
        </w:r>
      </w:hyperlink>
    </w:p>
    <w:p w14:paraId="5EE63C5F"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89" w:history="1">
        <w:r w:rsidR="002937A3" w:rsidRPr="00BE1E6C">
          <w:rPr>
            <w:rStyle w:val="Hyperlink"/>
            <w:noProof/>
          </w:rPr>
          <w:t>Figure 10</w:t>
        </w:r>
        <w:r w:rsidR="002937A3" w:rsidRPr="00BE1E6C">
          <w:rPr>
            <w:rStyle w:val="Hyperlink"/>
            <w:noProof/>
          </w:rPr>
          <w:noBreakHyphen/>
          <w:t>11: Configuring Management Data for SOIS Subnet Services</w:t>
        </w:r>
        <w:r w:rsidR="002937A3">
          <w:rPr>
            <w:noProof/>
            <w:webHidden/>
          </w:rPr>
          <w:tab/>
        </w:r>
        <w:r w:rsidR="002937A3">
          <w:rPr>
            <w:noProof/>
            <w:webHidden/>
          </w:rPr>
          <w:fldChar w:fldCharType="begin"/>
        </w:r>
        <w:r w:rsidR="002937A3">
          <w:rPr>
            <w:noProof/>
            <w:webHidden/>
          </w:rPr>
          <w:instrText xml:space="preserve"> PAGEREF _Toc24549089 \h </w:instrText>
        </w:r>
        <w:r w:rsidR="002937A3">
          <w:rPr>
            <w:noProof/>
            <w:webHidden/>
          </w:rPr>
        </w:r>
        <w:r w:rsidR="002937A3">
          <w:rPr>
            <w:noProof/>
            <w:webHidden/>
          </w:rPr>
          <w:fldChar w:fldCharType="separate"/>
        </w:r>
        <w:r w:rsidR="002937A3">
          <w:rPr>
            <w:noProof/>
            <w:webHidden/>
          </w:rPr>
          <w:t>228</w:t>
        </w:r>
        <w:r w:rsidR="002937A3">
          <w:rPr>
            <w:noProof/>
            <w:webHidden/>
          </w:rPr>
          <w:fldChar w:fldCharType="end"/>
        </w:r>
      </w:hyperlink>
    </w:p>
    <w:p w14:paraId="41A7032B"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90" w:history="1">
        <w:r w:rsidR="002937A3" w:rsidRPr="00BE1E6C">
          <w:rPr>
            <w:rStyle w:val="Hyperlink"/>
            <w:noProof/>
          </w:rPr>
          <w:t>Figure 10</w:t>
        </w:r>
        <w:r w:rsidR="002937A3" w:rsidRPr="00BE1E6C">
          <w:rPr>
            <w:rStyle w:val="Hyperlink"/>
            <w:noProof/>
          </w:rPr>
          <w:noBreakHyphen/>
          <w:t>12: Flow of Information in SOIS Tool Chain</w:t>
        </w:r>
        <w:r w:rsidR="002937A3">
          <w:rPr>
            <w:noProof/>
            <w:webHidden/>
          </w:rPr>
          <w:tab/>
        </w:r>
        <w:r w:rsidR="002937A3">
          <w:rPr>
            <w:noProof/>
            <w:webHidden/>
          </w:rPr>
          <w:fldChar w:fldCharType="begin"/>
        </w:r>
        <w:r w:rsidR="002937A3">
          <w:rPr>
            <w:noProof/>
            <w:webHidden/>
          </w:rPr>
          <w:instrText xml:space="preserve"> PAGEREF _Toc24549090 \h </w:instrText>
        </w:r>
        <w:r w:rsidR="002937A3">
          <w:rPr>
            <w:noProof/>
            <w:webHidden/>
          </w:rPr>
        </w:r>
        <w:r w:rsidR="002937A3">
          <w:rPr>
            <w:noProof/>
            <w:webHidden/>
          </w:rPr>
          <w:fldChar w:fldCharType="separate"/>
        </w:r>
        <w:r w:rsidR="002937A3">
          <w:rPr>
            <w:noProof/>
            <w:webHidden/>
          </w:rPr>
          <w:t>229</w:t>
        </w:r>
        <w:r w:rsidR="002937A3">
          <w:rPr>
            <w:noProof/>
            <w:webHidden/>
          </w:rPr>
          <w:fldChar w:fldCharType="end"/>
        </w:r>
      </w:hyperlink>
    </w:p>
    <w:p w14:paraId="3F316FB9" w14:textId="77777777" w:rsidR="002937A3" w:rsidRDefault="00EE6B35">
      <w:pPr>
        <w:pStyle w:val="TableofFigures"/>
        <w:tabs>
          <w:tab w:val="right" w:leader="dot" w:pos="9681"/>
        </w:tabs>
        <w:rPr>
          <w:rFonts w:asciiTheme="minorHAnsi" w:eastAsiaTheme="minorEastAsia" w:hAnsiTheme="minorHAnsi"/>
          <w:caps w:val="0"/>
          <w:noProof/>
          <w:sz w:val="22"/>
          <w:szCs w:val="22"/>
          <w:lang w:val="en-GB" w:eastAsia="en-GB"/>
        </w:rPr>
      </w:pPr>
      <w:hyperlink w:anchor="_Toc24549091" w:history="1">
        <w:r w:rsidR="002937A3" w:rsidRPr="00BE1E6C">
          <w:rPr>
            <w:rStyle w:val="Hyperlink"/>
            <w:noProof/>
          </w:rPr>
          <w:t>Figure 10</w:t>
        </w:r>
        <w:r w:rsidR="002937A3" w:rsidRPr="00BE1E6C">
          <w:rPr>
            <w:rStyle w:val="Hyperlink"/>
            <w:noProof/>
          </w:rPr>
          <w:noBreakHyphen/>
          <w:t>13: Assembly of SOIS Convergence Functions</w:t>
        </w:r>
        <w:r w:rsidR="002937A3">
          <w:rPr>
            <w:noProof/>
            <w:webHidden/>
          </w:rPr>
          <w:tab/>
        </w:r>
        <w:r w:rsidR="002937A3">
          <w:rPr>
            <w:noProof/>
            <w:webHidden/>
          </w:rPr>
          <w:fldChar w:fldCharType="begin"/>
        </w:r>
        <w:r w:rsidR="002937A3">
          <w:rPr>
            <w:noProof/>
            <w:webHidden/>
          </w:rPr>
          <w:instrText xml:space="preserve"> PAGEREF _Toc24549091 \h </w:instrText>
        </w:r>
        <w:r w:rsidR="002937A3">
          <w:rPr>
            <w:noProof/>
            <w:webHidden/>
          </w:rPr>
        </w:r>
        <w:r w:rsidR="002937A3">
          <w:rPr>
            <w:noProof/>
            <w:webHidden/>
          </w:rPr>
          <w:fldChar w:fldCharType="separate"/>
        </w:r>
        <w:r w:rsidR="002937A3">
          <w:rPr>
            <w:noProof/>
            <w:webHidden/>
          </w:rPr>
          <w:t>230</w:t>
        </w:r>
        <w:r w:rsidR="002937A3">
          <w:rPr>
            <w:noProof/>
            <w:webHidden/>
          </w:rPr>
          <w:fldChar w:fldCharType="end"/>
        </w:r>
      </w:hyperlink>
    </w:p>
    <w:p w14:paraId="60B5B716" w14:textId="665F71C3" w:rsidR="00A44CE6" w:rsidRDefault="00901B62" w:rsidP="00A44CE6">
      <w:pPr>
        <w:pStyle w:val="TOC2"/>
      </w:pPr>
      <w:r>
        <w:rPr>
          <w:lang w:val="en-GB" w:eastAsia="en-GB"/>
        </w:rPr>
        <w:fldChar w:fldCharType="end"/>
      </w:r>
      <w:r w:rsidR="00A44CE6">
        <w:t xml:space="preserve"> </w:t>
      </w:r>
    </w:p>
    <w:p w14:paraId="4E4C2406" w14:textId="68B49148" w:rsidR="00901B62" w:rsidRPr="00901B62" w:rsidRDefault="00901B62" w:rsidP="00901B62">
      <w:pPr>
        <w:rPr>
          <w:lang w:val="en-GB" w:eastAsia="en-GB"/>
        </w:rPr>
      </w:pPr>
    </w:p>
    <w:p w14:paraId="2E5276DF" w14:textId="77777777" w:rsidR="00901B62" w:rsidRPr="00901B62" w:rsidRDefault="00901B62" w:rsidP="00901B62">
      <w:pPr>
        <w:rPr>
          <w:lang w:val="en-GB" w:eastAsia="en-GB"/>
        </w:rPr>
      </w:pPr>
    </w:p>
    <w:p w14:paraId="38E7CC99" w14:textId="77777777" w:rsidR="00901B62" w:rsidRPr="00614789" w:rsidRDefault="00901B62" w:rsidP="00882C17">
      <w:pPr>
        <w:rPr>
          <w:lang w:eastAsia="en-GB"/>
        </w:rPr>
      </w:pPr>
    </w:p>
    <w:p w14:paraId="5F7FE2C7" w14:textId="025AB4D8" w:rsidR="00882C17" w:rsidRPr="00614789" w:rsidRDefault="002C4CB2" w:rsidP="00901B62">
      <w:pPr>
        <w:pStyle w:val="Heading1"/>
        <w:rPr>
          <w:lang w:val="en-US"/>
        </w:rPr>
      </w:pPr>
      <w:bookmarkStart w:id="2" w:name="_Toc24548738"/>
      <w:r w:rsidRPr="00614789">
        <w:rPr>
          <w:caps w:val="0"/>
          <w:lang w:val="en-US"/>
        </w:rPr>
        <w:lastRenderedPageBreak/>
        <w:t>Introduction</w:t>
      </w:r>
      <w:bookmarkEnd w:id="2"/>
      <w:r w:rsidRPr="00614789">
        <w:rPr>
          <w:caps w:val="0"/>
          <w:lang w:val="en-US"/>
        </w:rPr>
        <w:t xml:space="preserve"> </w:t>
      </w:r>
    </w:p>
    <w:p w14:paraId="482BE228" w14:textId="77777777" w:rsidR="00882C17" w:rsidRPr="00614789" w:rsidRDefault="00882C17" w:rsidP="00882C17">
      <w:pPr>
        <w:pStyle w:val="Heading2"/>
        <w:rPr>
          <w:lang w:val="en-US"/>
        </w:rPr>
      </w:pPr>
      <w:bookmarkStart w:id="3" w:name="_Toc24548739"/>
      <w:r w:rsidRPr="00614789">
        <w:rPr>
          <w:lang w:val="en-US"/>
        </w:rPr>
        <w:t>Purpose</w:t>
      </w:r>
      <w:bookmarkEnd w:id="3"/>
    </w:p>
    <w:p w14:paraId="568FE7A8" w14:textId="40782EB3" w:rsidR="00882C17" w:rsidRPr="00614789" w:rsidRDefault="00882C17" w:rsidP="00882C17">
      <w:r w:rsidRPr="00614789">
        <w:t>CCSDS develops standards that support interoperable interfaces between the various elements of space data system</w:t>
      </w:r>
      <w:r w:rsidR="00181F9A">
        <w:t>s</w:t>
      </w:r>
      <w:r w:rsidRPr="00614789">
        <w:t xml:space="preserve"> that may be distributed between different space agencies or other institutions.  CCSDS itself is organized into a number of Areas</w:t>
      </w:r>
      <w:r>
        <w:t>, each of which has</w:t>
      </w:r>
      <w:r w:rsidRPr="00614789">
        <w:t xml:space="preserve"> responsibility for standardization of different </w:t>
      </w:r>
      <w:r>
        <w:t xml:space="preserve">elements </w:t>
      </w:r>
      <w:r w:rsidRPr="00614789">
        <w:t>of space data system</w:t>
      </w:r>
      <w:r>
        <w:t>s</w:t>
      </w:r>
      <w:r w:rsidRPr="00614789">
        <w:t xml:space="preserve">.  </w:t>
      </w:r>
      <w:r w:rsidR="00444327">
        <w:t>T</w:t>
      </w:r>
      <w:r w:rsidRPr="00614789">
        <w:t xml:space="preserve">hese standards have been developed over decades, </w:t>
      </w:r>
      <w:r w:rsidR="00181F9A">
        <w:t>with</w:t>
      </w:r>
      <w:r w:rsidRPr="00614789">
        <w:t xml:space="preserve"> the intention that the various standards developed by CCSDS can be deployed effectively together in actual space data systems.</w:t>
      </w:r>
      <w:r w:rsidR="00444327">
        <w:t xml:space="preserve">  </w:t>
      </w:r>
      <w:r w:rsidR="00181F9A">
        <w:t>These standards must provide a stable base for developing ground systems and missions, but a</w:t>
      </w:r>
      <w:r w:rsidR="00444327">
        <w:t xml:space="preserve">t the same time, </w:t>
      </w:r>
      <w:r w:rsidR="00181F9A">
        <w:t xml:space="preserve">CCSDS must support evolution </w:t>
      </w:r>
      <w:r w:rsidR="00444327" w:rsidRPr="00614789">
        <w:t xml:space="preserve">as new technologies become </w:t>
      </w:r>
      <w:r w:rsidR="00444327">
        <w:t>available and are standardized for broad use in interoperation and cross support situations.</w:t>
      </w:r>
    </w:p>
    <w:p w14:paraId="5BEDC37C" w14:textId="5973DCCF" w:rsidR="00882C17" w:rsidRPr="00614789" w:rsidRDefault="00882C17" w:rsidP="00A77154">
      <w:r w:rsidRPr="00614789">
        <w:t xml:space="preserve">CCSDS </w:t>
      </w:r>
      <w:r w:rsidR="00181F9A">
        <w:t>is</w:t>
      </w:r>
      <w:r w:rsidRPr="00614789">
        <w:t xml:space="preserve"> defin</w:t>
      </w:r>
      <w:r w:rsidR="00181F9A">
        <w:t>ing</w:t>
      </w:r>
      <w:r w:rsidRPr="00614789">
        <w:t xml:space="preserve"> and describ</w:t>
      </w:r>
      <w:r w:rsidR="00181F9A">
        <w:t>ing</w:t>
      </w:r>
      <w:r w:rsidRPr="00614789">
        <w:t xml:space="preserve"> a complete reference architecture for space data systems that shows how all of the CCSDS standards are intended to be </w:t>
      </w:r>
      <w:r w:rsidR="00444327">
        <w:t xml:space="preserve">configured and </w:t>
      </w:r>
      <w:r w:rsidRPr="00614789">
        <w:t>deployed</w:t>
      </w:r>
      <w:r w:rsidR="00444327">
        <w:t xml:space="preserve"> for use</w:t>
      </w:r>
      <w:r w:rsidRPr="00614789">
        <w:t xml:space="preserve">. </w:t>
      </w:r>
      <w:r w:rsidR="00A77154" w:rsidRPr="00614789">
        <w:t>Th</w:t>
      </w:r>
      <w:r w:rsidR="00181F9A">
        <w:t>is</w:t>
      </w:r>
      <w:r w:rsidR="00A77154" w:rsidRPr="00614789">
        <w:t xml:space="preserve"> complete CCSDS reference architecture is being published in two parts: essentially distinguishing communications services</w:t>
      </w:r>
      <w:r w:rsidR="0096574B">
        <w:t>,</w:t>
      </w:r>
      <w:r w:rsidR="00A77154" w:rsidRPr="00614789">
        <w:t xml:space="preserve"> that </w:t>
      </w:r>
      <w:r w:rsidR="00A77154">
        <w:t xml:space="preserve">transport and </w:t>
      </w:r>
      <w:r w:rsidR="00A77154" w:rsidRPr="00614789">
        <w:t xml:space="preserve">deliver data, </w:t>
      </w:r>
      <w:r w:rsidR="0096574B">
        <w:t>from</w:t>
      </w:r>
      <w:r w:rsidR="0096574B" w:rsidRPr="00614789">
        <w:t xml:space="preserve"> </w:t>
      </w:r>
      <w:r w:rsidR="00A77154" w:rsidRPr="00614789">
        <w:t xml:space="preserve">applications services that use these delivery services to carry out missions. </w:t>
      </w:r>
      <w:r w:rsidRPr="00614789">
        <w:t xml:space="preserve"> This </w:t>
      </w:r>
      <w:r w:rsidR="00444327">
        <w:t xml:space="preserve">Application and Support Layer (ASL) </w:t>
      </w:r>
      <w:r w:rsidRPr="00614789">
        <w:t>reference architecture specifically addresses both published standards and the current roadmap for development of standards</w:t>
      </w:r>
      <w:r w:rsidR="00444327">
        <w:t xml:space="preserve"> for the </w:t>
      </w:r>
      <w:r w:rsidR="0096574B">
        <w:t xml:space="preserve">second of these, the </w:t>
      </w:r>
      <w:r w:rsidR="00444327">
        <w:t>application and upper layers of the ISO protocol stac</w:t>
      </w:r>
      <w:r w:rsidR="00444327" w:rsidRPr="00CB6F7C">
        <w:t>k</w:t>
      </w:r>
      <w:r w:rsidR="007B06C8" w:rsidRPr="00CB6F7C">
        <w:t xml:space="preserve"> </w:t>
      </w:r>
      <w:r w:rsidR="00CB6F7C" w:rsidRPr="007D7633">
        <w:fldChar w:fldCharType="begin"/>
      </w:r>
      <w:r w:rsidR="00CB6F7C" w:rsidRPr="007D7633">
        <w:instrText xml:space="preserve"> REF _Ref7334461 \r \h </w:instrText>
      </w:r>
      <w:r w:rsidR="00CB6F7C">
        <w:instrText xml:space="preserve"> \* MERGEFORMAT </w:instrText>
      </w:r>
      <w:r w:rsidR="00CB6F7C" w:rsidRPr="007D7633">
        <w:fldChar w:fldCharType="separate"/>
      </w:r>
      <w:r w:rsidR="003D0515">
        <w:t>[45]</w:t>
      </w:r>
      <w:r w:rsidR="00CB6F7C" w:rsidRPr="007D7633">
        <w:fldChar w:fldCharType="end"/>
      </w:r>
      <w:r w:rsidRPr="00614789">
        <w:t xml:space="preserve">.  </w:t>
      </w:r>
      <w:r w:rsidR="00181F9A">
        <w:t xml:space="preserve">A separate document, the Space Communications Cross Support Architecture, </w:t>
      </w:r>
      <w:r w:rsidR="00181F9A" w:rsidRPr="00614789">
        <w:rPr>
          <w:lang w:eastAsia="en-GB"/>
        </w:rPr>
        <w:t xml:space="preserve">SCCS ADD </w:t>
      </w:r>
      <w:r w:rsidR="00181F9A">
        <w:rPr>
          <w:lang w:eastAsia="en-GB"/>
        </w:rPr>
        <w:fldChar w:fldCharType="begin"/>
      </w:r>
      <w:r w:rsidR="00181F9A">
        <w:rPr>
          <w:lang w:eastAsia="en-GB"/>
        </w:rPr>
        <w:instrText xml:space="preserve"> REF _Ref3632552 \r \h </w:instrText>
      </w:r>
      <w:r w:rsidR="00181F9A">
        <w:rPr>
          <w:lang w:eastAsia="en-GB"/>
        </w:rPr>
      </w:r>
      <w:r w:rsidR="00181F9A">
        <w:rPr>
          <w:lang w:eastAsia="en-GB"/>
        </w:rPr>
        <w:fldChar w:fldCharType="separate"/>
      </w:r>
      <w:r w:rsidR="003D0515">
        <w:rPr>
          <w:lang w:eastAsia="en-GB"/>
        </w:rPr>
        <w:t>[B1]</w:t>
      </w:r>
      <w:r w:rsidR="00181F9A">
        <w:rPr>
          <w:lang w:eastAsia="en-GB"/>
        </w:rPr>
        <w:fldChar w:fldCharType="end"/>
      </w:r>
      <w:r w:rsidR="00181F9A">
        <w:rPr>
          <w:lang w:eastAsia="en-GB"/>
        </w:rPr>
        <w:t>, describes all</w:t>
      </w:r>
      <w:r w:rsidR="00227858">
        <w:rPr>
          <w:lang w:eastAsia="en-GB"/>
        </w:rPr>
        <w:t xml:space="preserve"> </w:t>
      </w:r>
      <w:r w:rsidR="00181F9A">
        <w:rPr>
          <w:lang w:eastAsia="en-GB"/>
        </w:rPr>
        <w:t>of the underlying communications and networking services that are defined, upon which the ASL depends</w:t>
      </w:r>
      <w:r w:rsidR="000A7D66">
        <w:rPr>
          <w:lang w:eastAsia="en-GB"/>
        </w:rPr>
        <w:t>.</w:t>
      </w:r>
    </w:p>
    <w:p w14:paraId="4B715279" w14:textId="77777777" w:rsidR="00882C17" w:rsidRPr="00614789" w:rsidRDefault="00882C17" w:rsidP="00882C17">
      <w:pPr>
        <w:pStyle w:val="Heading2"/>
        <w:rPr>
          <w:lang w:val="en-US"/>
        </w:rPr>
      </w:pPr>
      <w:bookmarkStart w:id="4" w:name="_Toc24548740"/>
      <w:r w:rsidRPr="00614789">
        <w:rPr>
          <w:lang w:val="en-US"/>
        </w:rPr>
        <w:t>Scope</w:t>
      </w:r>
      <w:bookmarkEnd w:id="4"/>
    </w:p>
    <w:p w14:paraId="5575D169" w14:textId="4A7DC90E" w:rsidR="00882C17" w:rsidRPr="00614789" w:rsidRDefault="00882C17" w:rsidP="00882C17">
      <w:pPr>
        <w:rPr>
          <w:lang w:eastAsia="en-GB"/>
        </w:rPr>
      </w:pPr>
      <w:r w:rsidRPr="00614789">
        <w:rPr>
          <w:lang w:eastAsia="en-GB"/>
        </w:rPr>
        <w:t>The scope of th</w:t>
      </w:r>
      <w:r w:rsidR="00444327">
        <w:rPr>
          <w:lang w:eastAsia="en-GB"/>
        </w:rPr>
        <w:t>e ASL</w:t>
      </w:r>
      <w:r w:rsidRPr="00614789">
        <w:rPr>
          <w:lang w:eastAsia="en-GB"/>
        </w:rPr>
        <w:t xml:space="preserve"> reference architecture presented in this document covers application layer and support services</w:t>
      </w:r>
      <w:r w:rsidR="007B18CC">
        <w:rPr>
          <w:lang w:eastAsia="en-GB"/>
        </w:rPr>
        <w:t>, interfaces and data exchange standards (</w:t>
      </w:r>
      <w:r w:rsidRPr="00614789">
        <w:rPr>
          <w:lang w:eastAsia="en-GB"/>
        </w:rPr>
        <w:t xml:space="preserve">ISO upper layer functions </w:t>
      </w:r>
      <w:r w:rsidR="007B18CC">
        <w:rPr>
          <w:lang w:eastAsia="en-GB"/>
        </w:rPr>
        <w:t xml:space="preserve">layers </w:t>
      </w:r>
      <w:r w:rsidRPr="00614789">
        <w:rPr>
          <w:lang w:eastAsia="en-GB"/>
        </w:rPr>
        <w:t xml:space="preserve">5-7) </w:t>
      </w:r>
      <w:r w:rsidR="000A7D66" w:rsidRPr="00614789">
        <w:rPr>
          <w:lang w:eastAsia="en-GB"/>
        </w:rPr>
        <w:t>that represent interoperability boundaries between agencies or systems</w:t>
      </w:r>
      <w:r w:rsidR="000A7D66">
        <w:rPr>
          <w:lang w:eastAsia="en-GB"/>
        </w:rPr>
        <w:t xml:space="preserve">.  These are </w:t>
      </w:r>
      <w:r w:rsidR="007B18CC">
        <w:rPr>
          <w:lang w:eastAsia="en-GB"/>
        </w:rPr>
        <w:t xml:space="preserve">developed by the CCSDS </w:t>
      </w:r>
      <w:r w:rsidR="00181F9A">
        <w:rPr>
          <w:lang w:eastAsia="en-GB"/>
        </w:rPr>
        <w:t>Mission Operations and Information Management Services (</w:t>
      </w:r>
      <w:r w:rsidR="007B18CC">
        <w:rPr>
          <w:lang w:eastAsia="en-GB"/>
        </w:rPr>
        <w:t>MOIMS</w:t>
      </w:r>
      <w:r w:rsidR="00181F9A">
        <w:rPr>
          <w:lang w:eastAsia="en-GB"/>
        </w:rPr>
        <w:t>)</w:t>
      </w:r>
      <w:r w:rsidR="007B18CC">
        <w:rPr>
          <w:lang w:eastAsia="en-GB"/>
        </w:rPr>
        <w:t xml:space="preserve"> and </w:t>
      </w:r>
      <w:commentRangeStart w:id="5"/>
      <w:r w:rsidR="00181F9A">
        <w:rPr>
          <w:lang w:eastAsia="en-GB"/>
        </w:rPr>
        <w:t>Spacecraft Onboard Information Systems (</w:t>
      </w:r>
      <w:r w:rsidR="007B18CC">
        <w:rPr>
          <w:lang w:eastAsia="en-GB"/>
        </w:rPr>
        <w:t>SOIS</w:t>
      </w:r>
      <w:r w:rsidR="00181F9A">
        <w:rPr>
          <w:lang w:eastAsia="en-GB"/>
        </w:rPr>
        <w:t>)</w:t>
      </w:r>
      <w:commentRangeEnd w:id="5"/>
      <w:r w:rsidR="00B05160">
        <w:rPr>
          <w:rStyle w:val="CommentReference"/>
        </w:rPr>
        <w:commentReference w:id="5"/>
      </w:r>
      <w:r w:rsidR="007B18CC">
        <w:rPr>
          <w:lang w:eastAsia="en-GB"/>
        </w:rPr>
        <w:t xml:space="preserve"> Areas</w:t>
      </w:r>
      <w:r w:rsidRPr="00614789">
        <w:rPr>
          <w:lang w:eastAsia="en-GB"/>
        </w:rPr>
        <w:t xml:space="preserve">.  It includes application layer services and protocols on ground and in flight and also addresses the syntax and semantics of data formats exchanged across such interfaces and how the standard information objects those data formats contain may be used or referenced across multiple service interfaces. </w:t>
      </w:r>
      <w:r w:rsidR="00181F9A">
        <w:rPr>
          <w:lang w:eastAsia="en-GB"/>
        </w:rPr>
        <w:t>The SOIS area defines other spacecraft on-board services</w:t>
      </w:r>
      <w:r w:rsidRPr="00614789">
        <w:rPr>
          <w:lang w:eastAsia="en-GB"/>
        </w:rPr>
        <w:t xml:space="preserve"> </w:t>
      </w:r>
      <w:r w:rsidR="00181F9A">
        <w:rPr>
          <w:lang w:eastAsia="en-GB"/>
        </w:rPr>
        <w:t>for subnet and wireless communications</w:t>
      </w:r>
      <w:r w:rsidR="000A7D66">
        <w:rPr>
          <w:lang w:eastAsia="en-GB"/>
        </w:rPr>
        <w:t xml:space="preserve"> which are also covered in this document</w:t>
      </w:r>
      <w:r w:rsidR="00181F9A">
        <w:rPr>
          <w:lang w:eastAsia="en-GB"/>
        </w:rPr>
        <w:t xml:space="preserve">.  </w:t>
      </w:r>
      <w:r w:rsidRPr="00614789">
        <w:rPr>
          <w:lang w:eastAsia="en-GB"/>
        </w:rPr>
        <w:t xml:space="preserve">In principle application layer interactions </w:t>
      </w:r>
      <w:r w:rsidR="00444327">
        <w:rPr>
          <w:lang w:eastAsia="en-GB"/>
        </w:rPr>
        <w:t>may be considered</w:t>
      </w:r>
      <w:r w:rsidR="00444327" w:rsidRPr="00614789">
        <w:rPr>
          <w:lang w:eastAsia="en-GB"/>
        </w:rPr>
        <w:t xml:space="preserve"> </w:t>
      </w:r>
      <w:r w:rsidRPr="00614789">
        <w:rPr>
          <w:lang w:eastAsia="en-GB"/>
        </w:rPr>
        <w:t xml:space="preserve">independent of the underlying communications architecture, but an actual deployment will need to consider the full protocol stack, including the underlying communications layers addressed in the SCCS </w:t>
      </w:r>
      <w:r w:rsidR="00181F9A">
        <w:rPr>
          <w:lang w:eastAsia="en-GB"/>
        </w:rPr>
        <w:t xml:space="preserve">and SOIS </w:t>
      </w:r>
      <w:r w:rsidRPr="00614789">
        <w:rPr>
          <w:lang w:eastAsia="en-GB"/>
        </w:rPr>
        <w:t>documents, to achieve end-to-end communication.</w:t>
      </w:r>
    </w:p>
    <w:p w14:paraId="23EF80BD" w14:textId="6577EC0B" w:rsidR="00882C17" w:rsidRPr="00614789" w:rsidRDefault="00882C17" w:rsidP="00882C17">
      <w:pPr>
        <w:rPr>
          <w:lang w:eastAsia="en-GB"/>
        </w:rPr>
      </w:pPr>
      <w:r w:rsidRPr="00614789">
        <w:rPr>
          <w:lang w:eastAsia="en-GB"/>
        </w:rPr>
        <w:t xml:space="preserve">The scope of this document is specifically those CCSDS service and data exchange standards associated with the MOIMS and SOIS areas.  In this sense it is a companion document to the SCCS ADD </w:t>
      </w:r>
      <w:r w:rsidR="000C3546">
        <w:rPr>
          <w:lang w:eastAsia="en-GB"/>
        </w:rPr>
        <w:fldChar w:fldCharType="begin"/>
      </w:r>
      <w:r w:rsidR="000C3546">
        <w:rPr>
          <w:lang w:eastAsia="en-GB"/>
        </w:rPr>
        <w:instrText xml:space="preserve"> REF _Ref3632552 \r \h </w:instrText>
      </w:r>
      <w:r w:rsidR="000C3546">
        <w:rPr>
          <w:lang w:eastAsia="en-GB"/>
        </w:rPr>
      </w:r>
      <w:r w:rsidR="000C3546">
        <w:rPr>
          <w:lang w:eastAsia="en-GB"/>
        </w:rPr>
        <w:fldChar w:fldCharType="separate"/>
      </w:r>
      <w:r w:rsidR="003D0515">
        <w:rPr>
          <w:lang w:eastAsia="en-GB"/>
        </w:rPr>
        <w:t>[B1]</w:t>
      </w:r>
      <w:r w:rsidR="000C3546">
        <w:rPr>
          <w:lang w:eastAsia="en-GB"/>
        </w:rPr>
        <w:fldChar w:fldCharType="end"/>
      </w:r>
      <w:r w:rsidRPr="00614789">
        <w:rPr>
          <w:lang w:eastAsia="en-GB"/>
        </w:rPr>
        <w:t xml:space="preserve"> that addresses standards associated with the </w:t>
      </w:r>
      <w:r w:rsidR="000568C1">
        <w:rPr>
          <w:lang w:eastAsia="en-GB"/>
        </w:rPr>
        <w:t xml:space="preserve">CCSDS </w:t>
      </w:r>
      <w:r w:rsidR="00181F9A">
        <w:rPr>
          <w:lang w:eastAsia="en-GB"/>
        </w:rPr>
        <w:t>Space Link Services (</w:t>
      </w:r>
      <w:r w:rsidRPr="007D7633">
        <w:rPr>
          <w:rStyle w:val="Acronym"/>
        </w:rPr>
        <w:t>SLS</w:t>
      </w:r>
      <w:r w:rsidR="00181F9A">
        <w:rPr>
          <w:lang w:eastAsia="en-GB"/>
        </w:rPr>
        <w:t>)</w:t>
      </w:r>
      <w:r w:rsidRPr="00614789">
        <w:rPr>
          <w:lang w:eastAsia="en-GB"/>
        </w:rPr>
        <w:t xml:space="preserve">, </w:t>
      </w:r>
      <w:r w:rsidR="00181F9A">
        <w:rPr>
          <w:lang w:eastAsia="en-GB"/>
        </w:rPr>
        <w:t>Space Internetworking Services (</w:t>
      </w:r>
      <w:r w:rsidRPr="007D7633">
        <w:rPr>
          <w:rStyle w:val="Acronym"/>
        </w:rPr>
        <w:t>SIS</w:t>
      </w:r>
      <w:r w:rsidR="00181F9A">
        <w:rPr>
          <w:lang w:eastAsia="en-GB"/>
        </w:rPr>
        <w:t>)</w:t>
      </w:r>
      <w:r w:rsidRPr="00614789">
        <w:rPr>
          <w:lang w:eastAsia="en-GB"/>
        </w:rPr>
        <w:t xml:space="preserve">, </w:t>
      </w:r>
      <w:r w:rsidR="00181F9A">
        <w:rPr>
          <w:lang w:eastAsia="en-GB"/>
        </w:rPr>
        <w:t>Cross Support Services (</w:t>
      </w:r>
      <w:r w:rsidRPr="007D7633">
        <w:rPr>
          <w:rStyle w:val="Acronym"/>
        </w:rPr>
        <w:t>CSS</w:t>
      </w:r>
      <w:r w:rsidR="00181F9A">
        <w:rPr>
          <w:lang w:eastAsia="en-GB"/>
        </w:rPr>
        <w:t>)</w:t>
      </w:r>
      <w:r w:rsidRPr="00614789">
        <w:rPr>
          <w:lang w:eastAsia="en-GB"/>
        </w:rPr>
        <w:t xml:space="preserve">, and </w:t>
      </w:r>
      <w:r w:rsidR="00181F9A">
        <w:rPr>
          <w:lang w:eastAsia="en-GB"/>
        </w:rPr>
        <w:t>Systems Engineering Area (</w:t>
      </w:r>
      <w:r w:rsidRPr="007D7633">
        <w:rPr>
          <w:rStyle w:val="Acronym"/>
        </w:rPr>
        <w:t>SEA</w:t>
      </w:r>
      <w:r w:rsidR="00181F9A">
        <w:rPr>
          <w:lang w:eastAsia="en-GB"/>
        </w:rPr>
        <w:t>)</w:t>
      </w:r>
      <w:r w:rsidRPr="00614789">
        <w:rPr>
          <w:lang w:eastAsia="en-GB"/>
        </w:rPr>
        <w:t xml:space="preserve"> </w:t>
      </w:r>
      <w:r w:rsidRPr="00614789">
        <w:rPr>
          <w:lang w:eastAsia="en-GB"/>
        </w:rPr>
        <w:lastRenderedPageBreak/>
        <w:t>areas.  All communications between application layer system elements, on the ground and in flight, will utilize these underlying link layer and/or network layer services</w:t>
      </w:r>
      <w:r w:rsidR="00A77154">
        <w:rPr>
          <w:lang w:eastAsia="en-GB"/>
        </w:rPr>
        <w:t xml:space="preserve"> and compatible terrestrial services where they are suitable</w:t>
      </w:r>
      <w:r w:rsidRPr="00614789">
        <w:rPr>
          <w:lang w:eastAsia="en-GB"/>
        </w:rPr>
        <w:t xml:space="preserve">. All </w:t>
      </w:r>
      <w:r w:rsidR="00A77154">
        <w:rPr>
          <w:lang w:eastAsia="en-GB"/>
        </w:rPr>
        <w:t xml:space="preserve">of the terrestrial service deployments </w:t>
      </w:r>
      <w:r w:rsidRPr="00614789">
        <w:rPr>
          <w:lang w:eastAsia="en-GB"/>
        </w:rPr>
        <w:t xml:space="preserve">are assumed to use the CSS cross support services to plan, schedule, </w:t>
      </w:r>
      <w:r w:rsidR="00181F9A">
        <w:rPr>
          <w:lang w:eastAsia="en-GB"/>
        </w:rPr>
        <w:t xml:space="preserve">configure, </w:t>
      </w:r>
      <w:r w:rsidRPr="00614789">
        <w:rPr>
          <w:lang w:eastAsia="en-GB"/>
        </w:rPr>
        <w:t>and utilize the space communications terminals that provide access to space. Some CSS standards are referenced directly within the ASL reference architecture, as they are themselves application layer services</w:t>
      </w:r>
      <w:r w:rsidR="000568C1">
        <w:rPr>
          <w:lang w:eastAsia="en-GB"/>
        </w:rPr>
        <w:t xml:space="preserve"> or directly call them</w:t>
      </w:r>
      <w:r w:rsidRPr="00614789">
        <w:rPr>
          <w:lang w:eastAsia="en-GB"/>
        </w:rPr>
        <w:t>.</w:t>
      </w:r>
    </w:p>
    <w:p w14:paraId="362A9319" w14:textId="5DB74EAB" w:rsidR="00882C17" w:rsidRPr="00614789" w:rsidRDefault="00882C17" w:rsidP="00882C17">
      <w:pPr>
        <w:rPr>
          <w:lang w:eastAsia="en-GB"/>
        </w:rPr>
      </w:pPr>
      <w:r w:rsidRPr="00614789">
        <w:rPr>
          <w:lang w:eastAsia="en-GB"/>
        </w:rPr>
        <w:t>With respect to the context of space link and network communications architecture, this document should be read in conjunction with the SCCS ADD</w:t>
      </w:r>
      <w:r w:rsidR="00581CD4">
        <w:rPr>
          <w:lang w:eastAsia="en-GB"/>
        </w:rPr>
        <w:t xml:space="preserve"> [C1]</w:t>
      </w:r>
      <w:r w:rsidRPr="00614789">
        <w:rPr>
          <w:lang w:eastAsia="en-GB"/>
        </w:rPr>
        <w:t xml:space="preserve">.  </w:t>
      </w:r>
    </w:p>
    <w:p w14:paraId="1A5A0804" w14:textId="77777777" w:rsidR="00882C17" w:rsidRPr="00614789" w:rsidRDefault="00882C17" w:rsidP="00882C17">
      <w:pPr>
        <w:rPr>
          <w:lang w:eastAsia="en-GB"/>
        </w:rPr>
      </w:pPr>
      <w:r w:rsidRPr="00614789">
        <w:rPr>
          <w:lang w:eastAsia="en-GB"/>
        </w:rPr>
        <w:t>The scope of this reference architecture includes (for the MOIMS and SOIS areas):</w:t>
      </w:r>
    </w:p>
    <w:p w14:paraId="0AF24471" w14:textId="77777777" w:rsidR="00882C17" w:rsidRPr="00614789" w:rsidRDefault="00882C17" w:rsidP="00882C17">
      <w:pPr>
        <w:numPr>
          <w:ilvl w:val="0"/>
          <w:numId w:val="89"/>
        </w:numPr>
        <w:tabs>
          <w:tab w:val="clear" w:pos="360"/>
          <w:tab w:val="num" w:pos="1080"/>
        </w:tabs>
        <w:spacing w:before="120" w:line="0" w:lineRule="atLeast"/>
        <w:rPr>
          <w:lang w:eastAsia="en-GB"/>
        </w:rPr>
      </w:pPr>
      <w:r w:rsidRPr="00614789">
        <w:rPr>
          <w:lang w:eastAsia="en-GB"/>
        </w:rPr>
        <w:t xml:space="preserve">Published CCSDS Standards </w:t>
      </w:r>
    </w:p>
    <w:p w14:paraId="0B38655E" w14:textId="77777777" w:rsidR="00882C17" w:rsidRPr="00614789" w:rsidRDefault="00882C17" w:rsidP="00882C17">
      <w:pPr>
        <w:numPr>
          <w:ilvl w:val="0"/>
          <w:numId w:val="89"/>
        </w:numPr>
        <w:tabs>
          <w:tab w:val="clear" w:pos="360"/>
          <w:tab w:val="num" w:pos="720"/>
        </w:tabs>
        <w:spacing w:before="120" w:line="0" w:lineRule="atLeast"/>
        <w:rPr>
          <w:lang w:eastAsia="en-GB"/>
        </w:rPr>
      </w:pPr>
      <w:r w:rsidRPr="00614789">
        <w:rPr>
          <w:lang w:eastAsia="en-GB"/>
        </w:rPr>
        <w:t>CCSDS Standards currently under development</w:t>
      </w:r>
    </w:p>
    <w:p w14:paraId="0D95711D" w14:textId="5696F574" w:rsidR="00882C17" w:rsidRPr="00614789" w:rsidRDefault="00882C17" w:rsidP="00882C17">
      <w:pPr>
        <w:numPr>
          <w:ilvl w:val="0"/>
          <w:numId w:val="89"/>
        </w:numPr>
        <w:tabs>
          <w:tab w:val="clear" w:pos="360"/>
          <w:tab w:val="num" w:pos="720"/>
        </w:tabs>
        <w:spacing w:before="120" w:line="0" w:lineRule="atLeast"/>
        <w:rPr>
          <w:lang w:eastAsia="en-GB"/>
        </w:rPr>
      </w:pPr>
      <w:r w:rsidRPr="00614789">
        <w:rPr>
          <w:lang w:eastAsia="en-GB"/>
        </w:rPr>
        <w:t xml:space="preserve">Identified </w:t>
      </w:r>
      <w:r w:rsidR="00A77154">
        <w:rPr>
          <w:lang w:eastAsia="en-GB"/>
        </w:rPr>
        <w:t xml:space="preserve">future </w:t>
      </w:r>
      <w:r w:rsidRPr="00614789">
        <w:rPr>
          <w:lang w:eastAsia="en-GB"/>
        </w:rPr>
        <w:t xml:space="preserve">CCSDS Standards, forming part of the road map for </w:t>
      </w:r>
      <w:r w:rsidR="000A7D66" w:rsidRPr="00614789">
        <w:rPr>
          <w:lang w:eastAsia="en-GB"/>
        </w:rPr>
        <w:t>standardization</w:t>
      </w:r>
      <w:r w:rsidRPr="00614789">
        <w:rPr>
          <w:lang w:eastAsia="en-GB"/>
        </w:rPr>
        <w:t>, as defined in published CCSDS Green Books or Working Group Charters.</w:t>
      </w:r>
    </w:p>
    <w:p w14:paraId="39210E39" w14:textId="77777777" w:rsidR="00882C17" w:rsidRPr="00614789" w:rsidRDefault="00882C17" w:rsidP="00882C17">
      <w:pPr>
        <w:numPr>
          <w:ilvl w:val="0"/>
          <w:numId w:val="89"/>
        </w:numPr>
        <w:tabs>
          <w:tab w:val="clear" w:pos="360"/>
          <w:tab w:val="num" w:pos="720"/>
        </w:tabs>
        <w:spacing w:before="120" w:line="0" w:lineRule="atLeast"/>
        <w:rPr>
          <w:lang w:eastAsia="en-GB"/>
        </w:rPr>
      </w:pPr>
      <w:r w:rsidRPr="00614789">
        <w:rPr>
          <w:lang w:eastAsia="en-GB"/>
        </w:rPr>
        <w:t>Functional interactions for which there is currently no identified CCSDS Standard</w:t>
      </w:r>
      <w:r w:rsidR="00A77154">
        <w:rPr>
          <w:lang w:eastAsia="en-GB"/>
        </w:rPr>
        <w:t>, but where future standards may be identified</w:t>
      </w:r>
      <w:r w:rsidRPr="00614789">
        <w:rPr>
          <w:lang w:eastAsia="en-GB"/>
        </w:rPr>
        <w:t>.</w:t>
      </w:r>
    </w:p>
    <w:p w14:paraId="442B6C62" w14:textId="6349DD63" w:rsidR="00882C17" w:rsidRPr="00614789" w:rsidRDefault="00882C17" w:rsidP="00882C17">
      <w:pPr>
        <w:rPr>
          <w:lang w:eastAsia="en-GB"/>
        </w:rPr>
      </w:pPr>
      <w:r w:rsidRPr="00614789">
        <w:rPr>
          <w:lang w:eastAsia="en-GB"/>
        </w:rPr>
        <w:t>The current status of standards development is clearly indicated within th</w:t>
      </w:r>
      <w:r w:rsidR="000A7D66">
        <w:rPr>
          <w:lang w:eastAsia="en-GB"/>
        </w:rPr>
        <w:t>is</w:t>
      </w:r>
      <w:r w:rsidRPr="00614789">
        <w:rPr>
          <w:lang w:eastAsia="en-GB"/>
        </w:rPr>
        <w:t xml:space="preserve"> reference architecture, but is also subject to change </w:t>
      </w:r>
      <w:r w:rsidR="00A77154">
        <w:rPr>
          <w:lang w:eastAsia="en-GB"/>
        </w:rPr>
        <w:t xml:space="preserve">over time </w:t>
      </w:r>
      <w:r w:rsidRPr="00614789">
        <w:rPr>
          <w:lang w:eastAsia="en-GB"/>
        </w:rPr>
        <w:t xml:space="preserve">as the CCSDS Working Groups make progress on their planned development of new standards and updates to current ones.  The CCSDS website, </w:t>
      </w:r>
      <w:hyperlink r:id="rId14" w:history="1">
        <w:r w:rsidRPr="00614789">
          <w:rPr>
            <w:rStyle w:val="Hyperlink"/>
            <w:lang w:eastAsia="en-GB"/>
          </w:rPr>
          <w:t>www.ccsds.org</w:t>
        </w:r>
      </w:hyperlink>
      <w:r w:rsidRPr="00614789">
        <w:rPr>
          <w:lang w:eastAsia="en-GB"/>
        </w:rPr>
        <w:t>, is the best reference for the current state of any standards referenced in this document</w:t>
      </w:r>
      <w:r w:rsidR="00A4012E">
        <w:rPr>
          <w:lang w:eastAsia="en-GB"/>
        </w:rPr>
        <w:t>.  T</w:t>
      </w:r>
      <w:r w:rsidRPr="00614789">
        <w:rPr>
          <w:lang w:eastAsia="en-GB"/>
        </w:rPr>
        <w:t xml:space="preserve">he </w:t>
      </w:r>
      <w:r w:rsidR="00A77154">
        <w:rPr>
          <w:lang w:eastAsia="en-GB"/>
        </w:rPr>
        <w:t xml:space="preserve">CCSDS Project framework, </w:t>
      </w:r>
      <w:hyperlink r:id="rId15" w:history="1">
        <w:r w:rsidR="00A77154" w:rsidRPr="007402AC">
          <w:rPr>
            <w:rStyle w:val="Hyperlink"/>
            <w:lang w:eastAsia="en-GB"/>
          </w:rPr>
          <w:t>https://cwe.ccsds.org/fm/Lists/Projects/AllItems.aspx</w:t>
        </w:r>
      </w:hyperlink>
      <w:r w:rsidR="00A77154">
        <w:rPr>
          <w:lang w:eastAsia="en-GB"/>
        </w:rPr>
        <w:t xml:space="preserve">, </w:t>
      </w:r>
      <w:r w:rsidR="00FD305D">
        <w:rPr>
          <w:lang w:eastAsia="en-GB"/>
        </w:rPr>
        <w:t>provides</w:t>
      </w:r>
      <w:r w:rsidR="00A77154">
        <w:rPr>
          <w:lang w:eastAsia="en-GB"/>
        </w:rPr>
        <w:t xml:space="preserve"> a view of the </w:t>
      </w:r>
      <w:r w:rsidRPr="00614789">
        <w:rPr>
          <w:lang w:eastAsia="en-GB"/>
        </w:rPr>
        <w:t xml:space="preserve">plans for updating them. </w:t>
      </w:r>
      <w:r w:rsidR="00A4012E">
        <w:rPr>
          <w:lang w:eastAsia="en-GB"/>
        </w:rPr>
        <w:t xml:space="preserve"> </w:t>
      </w:r>
      <w:r w:rsidR="000568C1">
        <w:rPr>
          <w:lang w:eastAsia="en-GB"/>
        </w:rPr>
        <w:t>Normal CCSDS processes require reviewing, and possibly updating, standards every five years.  In the normal process of development this document will be reviewed and updated in the same way, and will reflect additions, updates, and the maturation of standards that are presently in work.</w:t>
      </w:r>
    </w:p>
    <w:p w14:paraId="50E9D6F9" w14:textId="2B268891" w:rsidR="00882C17" w:rsidRPr="00614789" w:rsidRDefault="000568C1" w:rsidP="00882C17">
      <w:pPr>
        <w:rPr>
          <w:lang w:eastAsia="en-GB"/>
        </w:rPr>
      </w:pPr>
      <w:r>
        <w:rPr>
          <w:lang w:eastAsia="en-GB"/>
        </w:rPr>
        <w:t>It is important to k</w:t>
      </w:r>
      <w:r w:rsidR="00A77154">
        <w:rPr>
          <w:lang w:eastAsia="en-GB"/>
        </w:rPr>
        <w:t>eep in mind</w:t>
      </w:r>
      <w:r w:rsidR="00882C17" w:rsidRPr="00614789">
        <w:rPr>
          <w:lang w:eastAsia="en-GB"/>
        </w:rPr>
        <w:t xml:space="preserve"> that detailed definitions of the services and data exchange formats are not contained within this document, but </w:t>
      </w:r>
      <w:r w:rsidR="00A77154">
        <w:rPr>
          <w:lang w:eastAsia="en-GB"/>
        </w:rPr>
        <w:t xml:space="preserve">are </w:t>
      </w:r>
      <w:r>
        <w:rPr>
          <w:lang w:eastAsia="en-GB"/>
        </w:rPr>
        <w:t xml:space="preserve">to be </w:t>
      </w:r>
      <w:r w:rsidR="00A77154">
        <w:rPr>
          <w:lang w:eastAsia="en-GB"/>
        </w:rPr>
        <w:t xml:space="preserve">found </w:t>
      </w:r>
      <w:r w:rsidR="00882C17" w:rsidRPr="00614789">
        <w:rPr>
          <w:lang w:eastAsia="en-GB"/>
        </w:rPr>
        <w:t>within the referenced standards</w:t>
      </w:r>
      <w:r>
        <w:rPr>
          <w:lang w:eastAsia="en-GB"/>
        </w:rPr>
        <w:t xml:space="preserve"> themselves</w:t>
      </w:r>
      <w:r w:rsidR="00882C17" w:rsidRPr="00614789">
        <w:rPr>
          <w:lang w:eastAsia="en-GB"/>
        </w:rPr>
        <w:t xml:space="preserve">.  This reference architecture only models these to the extent required to identify the standards and </w:t>
      </w:r>
      <w:r>
        <w:rPr>
          <w:lang w:eastAsia="en-GB"/>
        </w:rPr>
        <w:t xml:space="preserve">describe </w:t>
      </w:r>
      <w:r w:rsidR="00882C17" w:rsidRPr="00614789">
        <w:rPr>
          <w:lang w:eastAsia="en-GB"/>
        </w:rPr>
        <w:t xml:space="preserve">the relationships </w:t>
      </w:r>
      <w:r w:rsidR="000A7D66">
        <w:rPr>
          <w:lang w:eastAsia="en-GB"/>
        </w:rPr>
        <w:t>among</w:t>
      </w:r>
      <w:r w:rsidR="000A7D66" w:rsidRPr="00614789">
        <w:rPr>
          <w:lang w:eastAsia="en-GB"/>
        </w:rPr>
        <w:t xml:space="preserve"> </w:t>
      </w:r>
      <w:r w:rsidR="00882C17" w:rsidRPr="00614789">
        <w:rPr>
          <w:lang w:eastAsia="en-GB"/>
        </w:rPr>
        <w:t>them.</w:t>
      </w:r>
    </w:p>
    <w:p w14:paraId="35E8F376" w14:textId="77777777" w:rsidR="00882C17" w:rsidRPr="00614789" w:rsidRDefault="00882C17" w:rsidP="00882C17">
      <w:pPr>
        <w:pStyle w:val="Heading2"/>
        <w:rPr>
          <w:lang w:val="en-US"/>
        </w:rPr>
      </w:pPr>
      <w:bookmarkStart w:id="6" w:name="_Toc24548741"/>
      <w:r w:rsidRPr="00614789">
        <w:rPr>
          <w:lang w:val="en-US"/>
        </w:rPr>
        <w:t>Rationale</w:t>
      </w:r>
      <w:bookmarkEnd w:id="6"/>
    </w:p>
    <w:p w14:paraId="18E2AE42" w14:textId="77777777" w:rsidR="00A77154" w:rsidRPr="00614789" w:rsidRDefault="00A77154" w:rsidP="00A77154">
      <w:r>
        <w:t>The complete CCSDS reference architecture can be</w:t>
      </w:r>
      <w:r w:rsidRPr="00614789">
        <w:t xml:space="preserve"> used to:</w:t>
      </w:r>
    </w:p>
    <w:p w14:paraId="4B43D34C" w14:textId="77777777" w:rsidR="00A77154" w:rsidRPr="00614789" w:rsidRDefault="00A77154" w:rsidP="00A77154">
      <w:pPr>
        <w:numPr>
          <w:ilvl w:val="0"/>
          <w:numId w:val="86"/>
        </w:numPr>
        <w:tabs>
          <w:tab w:val="clear" w:pos="360"/>
          <w:tab w:val="num" w:pos="1080"/>
        </w:tabs>
        <w:spacing w:before="120" w:line="0" w:lineRule="atLeast"/>
      </w:pPr>
      <w:r w:rsidRPr="00614789">
        <w:t>show how CCSDS standards may be orchestrated together within actual space data systems</w:t>
      </w:r>
    </w:p>
    <w:p w14:paraId="040DE2BB" w14:textId="77777777" w:rsidR="00A77154" w:rsidRPr="00614789" w:rsidRDefault="00A77154" w:rsidP="00A77154">
      <w:pPr>
        <w:numPr>
          <w:ilvl w:val="0"/>
          <w:numId w:val="86"/>
        </w:numPr>
        <w:tabs>
          <w:tab w:val="clear" w:pos="360"/>
          <w:tab w:val="num" w:pos="720"/>
        </w:tabs>
        <w:spacing w:before="120" w:line="0" w:lineRule="atLeast"/>
      </w:pPr>
      <w:r w:rsidRPr="00614789">
        <w:t>identify gaps in current and planned standardization</w:t>
      </w:r>
      <w:r>
        <w:t xml:space="preserve"> at these layers</w:t>
      </w:r>
    </w:p>
    <w:p w14:paraId="23BFC46D" w14:textId="77777777" w:rsidR="00A77154" w:rsidRPr="00614789" w:rsidRDefault="00A77154" w:rsidP="00A77154">
      <w:pPr>
        <w:numPr>
          <w:ilvl w:val="0"/>
          <w:numId w:val="86"/>
        </w:numPr>
        <w:tabs>
          <w:tab w:val="clear" w:pos="360"/>
          <w:tab w:val="num" w:pos="720"/>
        </w:tabs>
        <w:spacing w:before="120" w:line="0" w:lineRule="atLeast"/>
      </w:pPr>
      <w:r w:rsidRPr="00614789">
        <w:t>identify overlaps between current and planned standardization</w:t>
      </w:r>
      <w:r>
        <w:t xml:space="preserve"> at these layers</w:t>
      </w:r>
    </w:p>
    <w:p w14:paraId="0EDF4EAF" w14:textId="315AA9D7" w:rsidR="00A77154" w:rsidRPr="00614789" w:rsidRDefault="00A77154" w:rsidP="00A77154">
      <w:r w:rsidRPr="00614789">
        <w:t>The first step</w:t>
      </w:r>
      <w:r w:rsidR="000568C1">
        <w:t>s</w:t>
      </w:r>
      <w:r w:rsidRPr="00614789">
        <w:t xml:space="preserve"> in this process defined the Space Communications Cross Support (</w:t>
      </w:r>
      <w:r w:rsidRPr="00614789">
        <w:rPr>
          <w:rStyle w:val="Acronym"/>
        </w:rPr>
        <w:t>SCCS</w:t>
      </w:r>
      <w:r w:rsidRPr="00614789">
        <w:t xml:space="preserve">) architecture </w:t>
      </w:r>
      <w:r w:rsidR="000C3546">
        <w:fldChar w:fldCharType="begin"/>
      </w:r>
      <w:r w:rsidR="000C3546">
        <w:instrText xml:space="preserve"> REF _Ref3632552 \r \h </w:instrText>
      </w:r>
      <w:r w:rsidR="000C3546">
        <w:fldChar w:fldCharType="separate"/>
      </w:r>
      <w:r w:rsidR="003D0515">
        <w:t>[B1]</w:t>
      </w:r>
      <w:r w:rsidR="000C3546">
        <w:fldChar w:fldCharType="end"/>
      </w:r>
      <w:r w:rsidRPr="00614789">
        <w:t>,</w:t>
      </w:r>
      <w:r w:rsidRPr="00614789">
        <w:fldChar w:fldCharType="begin"/>
      </w:r>
      <w:r w:rsidRPr="00614789">
        <w:instrText xml:space="preserve"> REF _Ref515010338 \r \h </w:instrText>
      </w:r>
      <w:r w:rsidRPr="00614789">
        <w:fldChar w:fldCharType="separate"/>
      </w:r>
      <w:r w:rsidR="003D0515">
        <w:t>[2]</w:t>
      </w:r>
      <w:r w:rsidRPr="00614789">
        <w:fldChar w:fldCharType="end"/>
      </w:r>
      <w:r w:rsidRPr="00614789">
        <w:t>, which addresses the relationship</w:t>
      </w:r>
      <w:r>
        <w:t>s</w:t>
      </w:r>
      <w:r w:rsidRPr="00614789">
        <w:t xml:space="preserve"> </w:t>
      </w:r>
      <w:r>
        <w:t>among physical to transport layer</w:t>
      </w:r>
      <w:r w:rsidRPr="00614789">
        <w:t xml:space="preserve"> standards</w:t>
      </w:r>
      <w:r>
        <w:t xml:space="preserve">, </w:t>
      </w:r>
      <w:r w:rsidR="000568C1">
        <w:t xml:space="preserve">security </w:t>
      </w:r>
      <w:r w:rsidR="000568C1">
        <w:lastRenderedPageBreak/>
        <w:t xml:space="preserve">standards, </w:t>
      </w:r>
      <w:r>
        <w:t xml:space="preserve">and some applications layer </w:t>
      </w:r>
      <w:r w:rsidR="000568C1">
        <w:t xml:space="preserve">process and </w:t>
      </w:r>
      <w:r>
        <w:t>transport services,</w:t>
      </w:r>
      <w:r w:rsidRPr="00614789">
        <w:t xml:space="preserve"> </w:t>
      </w:r>
      <w:r>
        <w:t>developed</w:t>
      </w:r>
      <w:r w:rsidRPr="00614789">
        <w:t xml:space="preserve"> with</w:t>
      </w:r>
      <w:r>
        <w:t>in</w:t>
      </w:r>
      <w:r w:rsidRPr="00614789">
        <w:t xml:space="preserve"> four CCSDS areas:</w:t>
      </w:r>
    </w:p>
    <w:p w14:paraId="27DA552F" w14:textId="77777777" w:rsidR="00A77154" w:rsidRPr="00614789" w:rsidRDefault="00A77154" w:rsidP="00A77154">
      <w:pPr>
        <w:numPr>
          <w:ilvl w:val="0"/>
          <w:numId w:val="87"/>
        </w:numPr>
        <w:tabs>
          <w:tab w:val="clear" w:pos="360"/>
          <w:tab w:val="num" w:pos="720"/>
        </w:tabs>
        <w:spacing w:before="120" w:line="0" w:lineRule="atLeast"/>
      </w:pPr>
      <w:r w:rsidRPr="00614789">
        <w:t>Space Link Services (</w:t>
      </w:r>
      <w:r w:rsidRPr="00614789">
        <w:rPr>
          <w:rStyle w:val="Acronym"/>
        </w:rPr>
        <w:t>SLS</w:t>
      </w:r>
      <w:r w:rsidRPr="00614789">
        <w:t>)</w:t>
      </w:r>
    </w:p>
    <w:p w14:paraId="7E02BC18" w14:textId="77777777" w:rsidR="00A77154" w:rsidRPr="00614789" w:rsidRDefault="00A77154" w:rsidP="00A77154">
      <w:pPr>
        <w:numPr>
          <w:ilvl w:val="0"/>
          <w:numId w:val="87"/>
        </w:numPr>
        <w:tabs>
          <w:tab w:val="clear" w:pos="360"/>
          <w:tab w:val="num" w:pos="720"/>
        </w:tabs>
        <w:spacing w:before="120" w:line="0" w:lineRule="atLeast"/>
      </w:pPr>
      <w:r w:rsidRPr="00614789">
        <w:t>Space Internetworking Services (</w:t>
      </w:r>
      <w:r w:rsidRPr="00614789">
        <w:rPr>
          <w:rStyle w:val="Acronym"/>
        </w:rPr>
        <w:t>SIS</w:t>
      </w:r>
      <w:r w:rsidRPr="00614789">
        <w:t>)</w:t>
      </w:r>
    </w:p>
    <w:p w14:paraId="49F6E49F" w14:textId="77777777" w:rsidR="00A77154" w:rsidRPr="00614789" w:rsidRDefault="00A77154" w:rsidP="00A77154">
      <w:pPr>
        <w:numPr>
          <w:ilvl w:val="0"/>
          <w:numId w:val="87"/>
        </w:numPr>
        <w:tabs>
          <w:tab w:val="clear" w:pos="360"/>
          <w:tab w:val="num" w:pos="720"/>
        </w:tabs>
        <w:spacing w:before="120" w:line="0" w:lineRule="atLeast"/>
      </w:pPr>
      <w:r w:rsidRPr="00614789">
        <w:t>Cross Support Services (</w:t>
      </w:r>
      <w:r w:rsidRPr="00614789">
        <w:rPr>
          <w:rStyle w:val="Acronym"/>
        </w:rPr>
        <w:t>CSS</w:t>
      </w:r>
      <w:r w:rsidRPr="00614789">
        <w:t>)</w:t>
      </w:r>
    </w:p>
    <w:p w14:paraId="1FAD8400" w14:textId="50703FAC" w:rsidR="00A77154" w:rsidRPr="00614789" w:rsidRDefault="00A77154" w:rsidP="00A77154">
      <w:pPr>
        <w:numPr>
          <w:ilvl w:val="0"/>
          <w:numId w:val="87"/>
        </w:numPr>
        <w:tabs>
          <w:tab w:val="clear" w:pos="360"/>
          <w:tab w:val="num" w:pos="720"/>
        </w:tabs>
        <w:spacing w:before="120" w:line="0" w:lineRule="atLeast"/>
      </w:pPr>
      <w:r w:rsidRPr="00614789">
        <w:t>System</w:t>
      </w:r>
      <w:r w:rsidR="000568C1">
        <w:t>s</w:t>
      </w:r>
      <w:r w:rsidRPr="00614789">
        <w:t xml:space="preserve"> Engineering Area (SEA)</w:t>
      </w:r>
    </w:p>
    <w:p w14:paraId="5EADBE7A" w14:textId="77777777" w:rsidR="00A77154" w:rsidRPr="00614789" w:rsidRDefault="00A77154" w:rsidP="00A77154">
      <w:r w:rsidRPr="00614789">
        <w:t>The purpose of this document is to provide the second half of this reference architecture and to cover Application and Support Layer (</w:t>
      </w:r>
      <w:r w:rsidRPr="00614789">
        <w:rPr>
          <w:rStyle w:val="Acronym"/>
        </w:rPr>
        <w:t>ASL</w:t>
      </w:r>
      <w:r w:rsidRPr="00614789">
        <w:t>) standards associated with the remaining CCSDS areas:</w:t>
      </w:r>
    </w:p>
    <w:p w14:paraId="4A713D4A" w14:textId="77777777" w:rsidR="00A77154" w:rsidRPr="00614789" w:rsidRDefault="00A77154" w:rsidP="00A77154">
      <w:pPr>
        <w:numPr>
          <w:ilvl w:val="0"/>
          <w:numId w:val="88"/>
        </w:numPr>
        <w:tabs>
          <w:tab w:val="clear" w:pos="360"/>
          <w:tab w:val="num" w:pos="720"/>
        </w:tabs>
        <w:spacing w:before="120" w:line="0" w:lineRule="atLeast"/>
      </w:pPr>
      <w:r w:rsidRPr="00614789">
        <w:t>Mission Operations and Information Management Services (</w:t>
      </w:r>
      <w:r w:rsidRPr="00614789">
        <w:rPr>
          <w:rStyle w:val="Acronym"/>
        </w:rPr>
        <w:t>MOIMS</w:t>
      </w:r>
      <w:r w:rsidRPr="00614789">
        <w:t>)</w:t>
      </w:r>
    </w:p>
    <w:p w14:paraId="75491A18" w14:textId="77777777" w:rsidR="00A77154" w:rsidRPr="00614789" w:rsidRDefault="00A77154" w:rsidP="00A77154">
      <w:pPr>
        <w:numPr>
          <w:ilvl w:val="0"/>
          <w:numId w:val="88"/>
        </w:numPr>
        <w:tabs>
          <w:tab w:val="clear" w:pos="360"/>
          <w:tab w:val="num" w:pos="720"/>
        </w:tabs>
        <w:spacing w:before="120" w:line="0" w:lineRule="atLeast"/>
      </w:pPr>
      <w:r w:rsidRPr="00614789">
        <w:t>Spacecraft On-board Interface Services (</w:t>
      </w:r>
      <w:r w:rsidRPr="00614789">
        <w:rPr>
          <w:rStyle w:val="Acronym"/>
        </w:rPr>
        <w:t>SOIS</w:t>
      </w:r>
      <w:r w:rsidRPr="00614789">
        <w:t>)</w:t>
      </w:r>
    </w:p>
    <w:p w14:paraId="599E65A8" w14:textId="7B0F7380" w:rsidR="00E65F95" w:rsidRPr="00614789" w:rsidRDefault="00A77154" w:rsidP="00E65F95">
      <w:pPr>
        <w:rPr>
          <w:i/>
        </w:rPr>
      </w:pPr>
      <w:r w:rsidRPr="00614789">
        <w:t xml:space="preserve">Taken together with the SCCS ADD, these documents provide an understanding of how all CCSDS </w:t>
      </w:r>
      <w:r w:rsidR="000A7D66">
        <w:t xml:space="preserve">protocols, </w:t>
      </w:r>
      <w:r w:rsidRPr="00614789">
        <w:t>services</w:t>
      </w:r>
      <w:r w:rsidR="000A7D66">
        <w:t>,</w:t>
      </w:r>
      <w:r w:rsidRPr="00614789">
        <w:t xml:space="preserve"> and data exchange standards work together in the context of a space data system.</w:t>
      </w:r>
    </w:p>
    <w:p w14:paraId="2CAEB519" w14:textId="77777777" w:rsidR="00882C17" w:rsidRPr="00614789" w:rsidRDefault="00882C17" w:rsidP="0060131F">
      <w:pPr>
        <w:pStyle w:val="Heading2"/>
      </w:pPr>
      <w:bookmarkStart w:id="7" w:name="_Toc24548742"/>
      <w:r w:rsidRPr="00614789">
        <w:t>Document Structure</w:t>
      </w:r>
      <w:bookmarkEnd w:id="7"/>
      <w:r w:rsidRPr="00614789">
        <w:t xml:space="preserve"> </w:t>
      </w:r>
    </w:p>
    <w:p w14:paraId="45665C78" w14:textId="070ABAF8" w:rsidR="00882C17" w:rsidRPr="00614789" w:rsidRDefault="00E65F95" w:rsidP="00882C17">
      <w:pPr>
        <w:rPr>
          <w:lang w:eastAsia="en-GB"/>
        </w:rPr>
      </w:pPr>
      <w:r>
        <w:rPr>
          <w:lang w:eastAsia="en-GB"/>
        </w:rPr>
        <w:t>This</w:t>
      </w:r>
      <w:r w:rsidR="00882C17" w:rsidRPr="00614789">
        <w:rPr>
          <w:lang w:eastAsia="en-GB"/>
        </w:rPr>
        <w:t xml:space="preserve"> document is </w:t>
      </w:r>
      <w:r w:rsidRPr="00614789">
        <w:rPr>
          <w:lang w:eastAsia="en-GB"/>
        </w:rPr>
        <w:t>organized</w:t>
      </w:r>
      <w:r w:rsidR="00882C17" w:rsidRPr="00614789">
        <w:rPr>
          <w:lang w:eastAsia="en-GB"/>
        </w:rPr>
        <w:t xml:space="preserve"> into the following main sections:</w:t>
      </w:r>
    </w:p>
    <w:p w14:paraId="02F64003" w14:textId="77777777" w:rsidR="00882C17" w:rsidRPr="00614789" w:rsidRDefault="00882C17" w:rsidP="00882C17">
      <w:pPr>
        <w:numPr>
          <w:ilvl w:val="0"/>
          <w:numId w:val="63"/>
        </w:numPr>
        <w:tabs>
          <w:tab w:val="clear" w:pos="360"/>
          <w:tab w:val="num" w:pos="1080"/>
        </w:tabs>
        <w:ind w:left="720"/>
        <w:rPr>
          <w:b/>
          <w:lang w:eastAsia="en-GB"/>
        </w:rPr>
      </w:pPr>
      <w:r w:rsidRPr="00614789">
        <w:rPr>
          <w:b/>
          <w:lang w:eastAsia="en-GB"/>
        </w:rPr>
        <w:t>Application and Support Layer Architecture Concepts:</w:t>
      </w:r>
      <w:r w:rsidRPr="00614789">
        <w:t xml:space="preserve"> provides a technical background and overview of the MOIMS and SOIS areas.</w:t>
      </w:r>
    </w:p>
    <w:p w14:paraId="3C027374" w14:textId="77777777" w:rsidR="00882C17" w:rsidRPr="00614789" w:rsidRDefault="00882C17" w:rsidP="00882C17">
      <w:pPr>
        <w:numPr>
          <w:ilvl w:val="0"/>
          <w:numId w:val="63"/>
        </w:numPr>
        <w:tabs>
          <w:tab w:val="clear" w:pos="360"/>
          <w:tab w:val="num" w:pos="720"/>
        </w:tabs>
        <w:spacing w:before="120" w:line="0" w:lineRule="atLeast"/>
        <w:ind w:left="720"/>
        <w:rPr>
          <w:b/>
          <w:lang w:eastAsia="en-GB"/>
        </w:rPr>
      </w:pPr>
      <w:r w:rsidRPr="00614789">
        <w:rPr>
          <w:b/>
          <w:lang w:eastAsia="en-GB"/>
        </w:rPr>
        <w:t>Application and Support Layer Reference Architecture:</w:t>
      </w:r>
      <w:r w:rsidRPr="00614789">
        <w:t xml:space="preserve"> describes the approach of describing the reference architecture in terms of seven modelling viewpoints and introduces the graphical notation used.</w:t>
      </w:r>
    </w:p>
    <w:p w14:paraId="4514041B" w14:textId="5A6B3BF7" w:rsidR="00882C17" w:rsidRPr="00614789" w:rsidRDefault="00882C17" w:rsidP="00882C17">
      <w:pPr>
        <w:spacing w:before="120" w:line="0" w:lineRule="atLeast"/>
        <w:ind w:left="720"/>
        <w:rPr>
          <w:lang w:eastAsia="en-GB"/>
        </w:rPr>
      </w:pPr>
      <w:r w:rsidRPr="00614789">
        <w:rPr>
          <w:lang w:eastAsia="en-GB"/>
        </w:rPr>
        <w:t>The remaining sections document each of the seven viewpoints in turn</w:t>
      </w:r>
      <w:r w:rsidR="00181F9A">
        <w:rPr>
          <w:lang w:eastAsia="en-GB"/>
        </w:rPr>
        <w:t xml:space="preserve">, extended from the RASDS </w:t>
      </w:r>
      <w:r w:rsidR="00181F9A" w:rsidRPr="00E2574F">
        <w:rPr>
          <w:lang w:eastAsia="en-GB"/>
        </w:rPr>
        <w:t>[1]</w:t>
      </w:r>
      <w:r w:rsidR="00181F9A">
        <w:rPr>
          <w:lang w:eastAsia="en-GB"/>
        </w:rPr>
        <w:t xml:space="preserve"> viewpoints</w:t>
      </w:r>
      <w:r w:rsidRPr="00614789">
        <w:rPr>
          <w:lang w:eastAsia="en-GB"/>
        </w:rPr>
        <w:t>:</w:t>
      </w:r>
    </w:p>
    <w:p w14:paraId="2BEE5DEC" w14:textId="77777777" w:rsidR="00882C17" w:rsidRPr="00614789" w:rsidRDefault="00882C17" w:rsidP="00882C17">
      <w:pPr>
        <w:numPr>
          <w:ilvl w:val="0"/>
          <w:numId w:val="63"/>
        </w:numPr>
        <w:spacing w:before="120" w:line="0" w:lineRule="atLeast"/>
        <w:ind w:left="720"/>
        <w:rPr>
          <w:b/>
          <w:lang w:eastAsia="en-GB"/>
        </w:rPr>
      </w:pPr>
      <w:r w:rsidRPr="00614789">
        <w:rPr>
          <w:b/>
          <w:lang w:eastAsia="en-GB"/>
        </w:rPr>
        <w:t>Functional View</w:t>
      </w:r>
    </w:p>
    <w:p w14:paraId="7295DF9A" w14:textId="77777777" w:rsidR="00882C17" w:rsidRPr="00614789" w:rsidRDefault="00882C17" w:rsidP="00882C17">
      <w:pPr>
        <w:numPr>
          <w:ilvl w:val="0"/>
          <w:numId w:val="63"/>
        </w:numPr>
        <w:spacing w:before="0"/>
        <w:ind w:left="720"/>
        <w:rPr>
          <w:b/>
          <w:lang w:eastAsia="en-GB"/>
        </w:rPr>
      </w:pPr>
      <w:bookmarkStart w:id="8" w:name="_Ref523383466"/>
      <w:r w:rsidRPr="00614789">
        <w:rPr>
          <w:b/>
          <w:lang w:eastAsia="en-GB"/>
        </w:rPr>
        <w:t>Information View</w:t>
      </w:r>
      <w:bookmarkEnd w:id="8"/>
    </w:p>
    <w:p w14:paraId="7AB011F9" w14:textId="77777777" w:rsidR="00882C17" w:rsidRPr="00614789" w:rsidRDefault="00882C17" w:rsidP="00882C17">
      <w:pPr>
        <w:numPr>
          <w:ilvl w:val="0"/>
          <w:numId w:val="63"/>
        </w:numPr>
        <w:spacing w:before="0"/>
        <w:ind w:left="720"/>
        <w:rPr>
          <w:b/>
          <w:lang w:eastAsia="en-GB"/>
        </w:rPr>
      </w:pPr>
      <w:bookmarkStart w:id="9" w:name="_Ref515012069"/>
      <w:r w:rsidRPr="00614789">
        <w:rPr>
          <w:b/>
          <w:lang w:eastAsia="en-GB"/>
        </w:rPr>
        <w:t>Service View</w:t>
      </w:r>
      <w:bookmarkEnd w:id="9"/>
    </w:p>
    <w:p w14:paraId="4FAE878D" w14:textId="77777777" w:rsidR="00882C17" w:rsidRPr="00614789" w:rsidRDefault="00882C17" w:rsidP="00882C17">
      <w:pPr>
        <w:numPr>
          <w:ilvl w:val="0"/>
          <w:numId w:val="63"/>
        </w:numPr>
        <w:spacing w:before="0"/>
        <w:ind w:left="720"/>
        <w:rPr>
          <w:b/>
          <w:lang w:eastAsia="en-GB"/>
        </w:rPr>
      </w:pPr>
      <w:r w:rsidRPr="00614789">
        <w:rPr>
          <w:b/>
          <w:lang w:eastAsia="en-GB"/>
        </w:rPr>
        <w:t>Communications [Protocol] View</w:t>
      </w:r>
    </w:p>
    <w:p w14:paraId="7592FD11" w14:textId="77777777" w:rsidR="00882C17" w:rsidRPr="00614789" w:rsidRDefault="00882C17" w:rsidP="00882C17">
      <w:pPr>
        <w:numPr>
          <w:ilvl w:val="0"/>
          <w:numId w:val="63"/>
        </w:numPr>
        <w:spacing w:before="0"/>
        <w:ind w:left="720"/>
        <w:rPr>
          <w:b/>
          <w:lang w:eastAsia="en-GB"/>
        </w:rPr>
      </w:pPr>
      <w:r w:rsidRPr="00614789">
        <w:rPr>
          <w:b/>
          <w:lang w:eastAsia="en-GB"/>
        </w:rPr>
        <w:t>Physical [Connectivity] View</w:t>
      </w:r>
    </w:p>
    <w:p w14:paraId="23037501" w14:textId="77777777" w:rsidR="00882C17" w:rsidRPr="00614789" w:rsidRDefault="00882C17" w:rsidP="00882C17">
      <w:pPr>
        <w:numPr>
          <w:ilvl w:val="0"/>
          <w:numId w:val="63"/>
        </w:numPr>
        <w:spacing w:before="0"/>
        <w:ind w:left="720"/>
        <w:rPr>
          <w:b/>
          <w:lang w:eastAsia="en-GB"/>
        </w:rPr>
      </w:pPr>
      <w:r w:rsidRPr="00614789">
        <w:rPr>
          <w:b/>
          <w:lang w:eastAsia="en-GB"/>
        </w:rPr>
        <w:t>[Functional] Deployment View</w:t>
      </w:r>
    </w:p>
    <w:p w14:paraId="56AC7CB5" w14:textId="33D0190D" w:rsidR="00882C17" w:rsidRDefault="00882C17" w:rsidP="00882C17">
      <w:pPr>
        <w:numPr>
          <w:ilvl w:val="0"/>
          <w:numId w:val="63"/>
        </w:numPr>
        <w:spacing w:before="0"/>
        <w:ind w:left="720"/>
        <w:rPr>
          <w:b/>
          <w:lang w:eastAsia="en-GB"/>
        </w:rPr>
      </w:pPr>
      <w:r w:rsidRPr="00614789">
        <w:rPr>
          <w:b/>
          <w:lang w:eastAsia="en-GB"/>
        </w:rPr>
        <w:t>Implementation View</w:t>
      </w:r>
    </w:p>
    <w:p w14:paraId="71B3FC70" w14:textId="77777777" w:rsidR="00227858" w:rsidRDefault="00181F9A" w:rsidP="007D7633">
      <w:pPr>
        <w:spacing w:before="120" w:line="0" w:lineRule="atLeast"/>
        <w:ind w:left="360"/>
        <w:rPr>
          <w:b/>
          <w:lang w:eastAsia="en-GB"/>
        </w:rPr>
      </w:pPr>
      <w:r>
        <w:rPr>
          <w:b/>
          <w:lang w:eastAsia="en-GB"/>
        </w:rPr>
        <w:t>Annex</w:t>
      </w:r>
      <w:r w:rsidR="00227858">
        <w:rPr>
          <w:b/>
          <w:lang w:eastAsia="en-GB"/>
        </w:rPr>
        <w:t xml:space="preserve"> A: Acronyms</w:t>
      </w:r>
    </w:p>
    <w:p w14:paraId="28783713" w14:textId="77777777" w:rsidR="00227858" w:rsidRDefault="00227858" w:rsidP="007D7633">
      <w:pPr>
        <w:spacing w:before="0" w:line="0" w:lineRule="atLeast"/>
        <w:ind w:left="360"/>
        <w:rPr>
          <w:b/>
          <w:lang w:eastAsia="en-GB"/>
        </w:rPr>
      </w:pPr>
      <w:r>
        <w:rPr>
          <w:b/>
          <w:lang w:eastAsia="en-GB"/>
        </w:rPr>
        <w:softHyphen/>
        <w:t>Annex B: Informative References</w:t>
      </w:r>
    </w:p>
    <w:p w14:paraId="515DD5B9" w14:textId="1222EA63" w:rsidR="00181F9A" w:rsidRPr="00614789" w:rsidRDefault="00227858" w:rsidP="007D7633">
      <w:pPr>
        <w:spacing w:before="0" w:line="0" w:lineRule="atLeast"/>
        <w:ind w:left="360"/>
        <w:rPr>
          <w:b/>
          <w:lang w:eastAsia="en-GB"/>
        </w:rPr>
      </w:pPr>
      <w:r>
        <w:rPr>
          <w:b/>
          <w:lang w:eastAsia="en-GB"/>
        </w:rPr>
        <w:t>Annex C: Functional Viewpoint Alternative</w:t>
      </w:r>
      <w:r w:rsidR="00870368">
        <w:rPr>
          <w:b/>
          <w:lang w:eastAsia="en-GB"/>
        </w:rPr>
        <w:t xml:space="preserve"> Style Diagrams</w:t>
      </w:r>
    </w:p>
    <w:p w14:paraId="32390153" w14:textId="77777777" w:rsidR="00882C17" w:rsidRPr="003D0515" w:rsidRDefault="00882C17" w:rsidP="00227858">
      <w:pPr>
        <w:pStyle w:val="Heading2"/>
        <w:pageBreakBefore/>
        <w:rPr>
          <w:lang w:val="en-US"/>
        </w:rPr>
      </w:pPr>
      <w:bookmarkStart w:id="10" w:name="_Toc24548743"/>
      <w:r w:rsidRPr="003D0515">
        <w:rPr>
          <w:lang w:val="en-US"/>
        </w:rPr>
        <w:lastRenderedPageBreak/>
        <w:t>Definitions</w:t>
      </w:r>
      <w:bookmarkEnd w:id="10"/>
    </w:p>
    <w:p w14:paraId="74759572" w14:textId="18EC5513" w:rsidR="00E65F95" w:rsidRPr="00E2574F" w:rsidRDefault="00604907" w:rsidP="00882C17">
      <w:pPr>
        <w:rPr>
          <w:iCs/>
        </w:rPr>
      </w:pPr>
      <w:r>
        <w:rPr>
          <w:iCs/>
        </w:rPr>
        <w:t>Any</w:t>
      </w:r>
      <w:r w:rsidR="00E65F95" w:rsidRPr="00E2574F">
        <w:rPr>
          <w:iCs/>
        </w:rPr>
        <w:t xml:space="preserve"> terms that we define specifically in this document </w:t>
      </w:r>
      <w:r w:rsidRPr="00E2574F">
        <w:rPr>
          <w:iCs/>
        </w:rPr>
        <w:t>are</w:t>
      </w:r>
      <w:r w:rsidR="00E65F95" w:rsidRPr="00E2574F">
        <w:rPr>
          <w:iCs/>
        </w:rPr>
        <w:t xml:space="preserve"> defined </w:t>
      </w:r>
      <w:r>
        <w:rPr>
          <w:iCs/>
        </w:rPr>
        <w:t>in this section</w:t>
      </w:r>
      <w:r w:rsidR="00E65F95" w:rsidRPr="00E2574F">
        <w:rPr>
          <w:iCs/>
        </w:rPr>
        <w:t xml:space="preserve">.  </w:t>
      </w:r>
      <w:r w:rsidRPr="00E2574F">
        <w:rPr>
          <w:iCs/>
        </w:rPr>
        <w:t>There are also terms reference</w:t>
      </w:r>
      <w:r>
        <w:rPr>
          <w:iCs/>
        </w:rPr>
        <w:t>d</w:t>
      </w:r>
      <w:r w:rsidRPr="00E2574F">
        <w:rPr>
          <w:iCs/>
        </w:rPr>
        <w:t xml:space="preserve"> from other documents that are shown for easy reference, along with their sources.</w:t>
      </w:r>
    </w:p>
    <w:p w14:paraId="1B0B7408" w14:textId="216F08F6" w:rsidR="007F4425" w:rsidRDefault="007F4425" w:rsidP="007F4425">
      <w:pPr>
        <w:spacing w:before="0"/>
        <w:rPr>
          <w:highlight w:val="green"/>
        </w:rPr>
      </w:pPr>
    </w:p>
    <w:tbl>
      <w:tblPr>
        <w:tblStyle w:val="SciSysTable"/>
        <w:tblW w:w="0" w:type="auto"/>
        <w:tblLayout w:type="fixed"/>
        <w:tblLook w:val="0420" w:firstRow="1" w:lastRow="0" w:firstColumn="0" w:lastColumn="0" w:noHBand="0" w:noVBand="1"/>
      </w:tblPr>
      <w:tblGrid>
        <w:gridCol w:w="2093"/>
        <w:gridCol w:w="7483"/>
      </w:tblGrid>
      <w:tr w:rsidR="007D1FD9" w:rsidRPr="004D3F6A" w14:paraId="1B21EE13" w14:textId="77777777" w:rsidTr="007D1FD9">
        <w:trPr>
          <w:cnfStyle w:val="100000000000" w:firstRow="1" w:lastRow="0" w:firstColumn="0" w:lastColumn="0" w:oddVBand="0" w:evenVBand="0" w:oddHBand="0" w:evenHBand="0" w:firstRowFirstColumn="0" w:firstRowLastColumn="0" w:lastRowFirstColumn="0" w:lastRowLastColumn="0"/>
          <w:tblHeader/>
        </w:trPr>
        <w:tc>
          <w:tcPr>
            <w:tcW w:w="2093" w:type="dxa"/>
          </w:tcPr>
          <w:p w14:paraId="702346C6" w14:textId="04F16296" w:rsidR="007D1FD9" w:rsidRPr="00FB4B27" w:rsidRDefault="007D1FD9" w:rsidP="007D1FD9">
            <w:pPr>
              <w:pStyle w:val="TableCell"/>
              <w:rPr>
                <w:sz w:val="24"/>
                <w:szCs w:val="24"/>
              </w:rPr>
            </w:pPr>
            <w:bookmarkStart w:id="11" w:name="Terms"/>
            <w:bookmarkEnd w:id="11"/>
            <w:r w:rsidRPr="00FB4B27">
              <w:rPr>
                <w:sz w:val="24"/>
                <w:szCs w:val="24"/>
              </w:rPr>
              <w:t>Term</w:t>
            </w:r>
          </w:p>
        </w:tc>
        <w:tc>
          <w:tcPr>
            <w:tcW w:w="7483" w:type="dxa"/>
          </w:tcPr>
          <w:p w14:paraId="145EFD23" w14:textId="77777777" w:rsidR="007D1FD9" w:rsidRPr="00FB4B27" w:rsidRDefault="007D1FD9" w:rsidP="007D1FD9">
            <w:pPr>
              <w:pStyle w:val="TableCell"/>
              <w:rPr>
                <w:sz w:val="24"/>
                <w:szCs w:val="24"/>
              </w:rPr>
            </w:pPr>
            <w:r w:rsidRPr="00FB4B27">
              <w:rPr>
                <w:sz w:val="24"/>
                <w:szCs w:val="24"/>
              </w:rPr>
              <w:t>Definition</w:t>
            </w:r>
          </w:p>
        </w:tc>
      </w:tr>
      <w:tr w:rsidR="007D1FD9" w:rsidRPr="004D3F6A" w14:paraId="0596BEBC" w14:textId="77777777" w:rsidTr="007D1FD9">
        <w:tc>
          <w:tcPr>
            <w:tcW w:w="2093" w:type="dxa"/>
          </w:tcPr>
          <w:p w14:paraId="7FB717E1" w14:textId="77777777" w:rsidR="007D1FD9" w:rsidRPr="00FB4B27" w:rsidRDefault="007D1FD9" w:rsidP="007D1FD9">
            <w:pPr>
              <w:pStyle w:val="TableCell"/>
              <w:rPr>
                <w:rStyle w:val="Term"/>
                <w:sz w:val="24"/>
                <w:szCs w:val="24"/>
              </w:rPr>
            </w:pPr>
            <w:r w:rsidRPr="00FB4B27">
              <w:rPr>
                <w:rStyle w:val="Term"/>
                <w:sz w:val="24"/>
                <w:szCs w:val="24"/>
              </w:rPr>
              <w:t>action</w:t>
            </w:r>
          </w:p>
        </w:tc>
        <w:tc>
          <w:tcPr>
            <w:tcW w:w="7483" w:type="dxa"/>
          </w:tcPr>
          <w:p w14:paraId="2E1C0FCC" w14:textId="6D807C52" w:rsidR="007D1FD9" w:rsidRPr="00FB4B27" w:rsidRDefault="007D1FD9" w:rsidP="007D1FD9">
            <w:pPr>
              <w:pStyle w:val="TableCell"/>
              <w:rPr>
                <w:sz w:val="24"/>
                <w:szCs w:val="24"/>
              </w:rPr>
            </w:pPr>
            <w:r w:rsidRPr="00FB4B27">
              <w:rPr>
                <w:sz w:val="24"/>
                <w:szCs w:val="24"/>
              </w:rPr>
              <w:t xml:space="preserve">MO M&amp;C Services:  A single executable task of a service provider, a telecommand is an example of an Action.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1E4ADD" w:rsidRPr="004D3F6A" w14:paraId="4640852A" w14:textId="77777777" w:rsidTr="007D1FD9">
        <w:tc>
          <w:tcPr>
            <w:tcW w:w="2093" w:type="dxa"/>
          </w:tcPr>
          <w:p w14:paraId="2D62042B" w14:textId="01F49F15" w:rsidR="001E4ADD" w:rsidRPr="00FB4B27" w:rsidRDefault="00DB04E9" w:rsidP="007D1FD9">
            <w:pPr>
              <w:pStyle w:val="TableCell"/>
              <w:rPr>
                <w:rStyle w:val="Term"/>
                <w:sz w:val="24"/>
                <w:szCs w:val="24"/>
              </w:rPr>
            </w:pPr>
            <w:r>
              <w:rPr>
                <w:rStyle w:val="Term"/>
                <w:sz w:val="24"/>
                <w:szCs w:val="24"/>
              </w:rPr>
              <w:t>a</w:t>
            </w:r>
            <w:r w:rsidR="001E4ADD">
              <w:rPr>
                <w:rStyle w:val="Term"/>
                <w:sz w:val="24"/>
                <w:szCs w:val="24"/>
              </w:rPr>
              <w:t>ctuator</w:t>
            </w:r>
          </w:p>
        </w:tc>
        <w:tc>
          <w:tcPr>
            <w:tcW w:w="7483" w:type="dxa"/>
          </w:tcPr>
          <w:p w14:paraId="2446ABFB" w14:textId="0BE37E3E" w:rsidR="001E4ADD" w:rsidRPr="00533BE6" w:rsidRDefault="001E4ADD" w:rsidP="000A7D66">
            <w:pPr>
              <w:pStyle w:val="TableCell"/>
              <w:rPr>
                <w:sz w:val="24"/>
                <w:szCs w:val="24"/>
              </w:rPr>
            </w:pPr>
            <w:r w:rsidRPr="00533BE6">
              <w:rPr>
                <w:sz w:val="24"/>
                <w:szCs w:val="24"/>
              </w:rPr>
              <w:t>SOIS</w:t>
            </w:r>
            <w:r w:rsidR="000A7D66" w:rsidRPr="00533BE6">
              <w:rPr>
                <w:sz w:val="24"/>
                <w:szCs w:val="24"/>
              </w:rPr>
              <w:t xml:space="preserve">: </w:t>
            </w:r>
            <w:r w:rsidR="000A7D66" w:rsidRPr="003D0515">
              <w:rPr>
                <w:sz w:val="24"/>
                <w:szCs w:val="24"/>
              </w:rPr>
              <w:t>a component of a machine that is responsible for moving and controlling a mechanism or system</w:t>
            </w:r>
          </w:p>
        </w:tc>
      </w:tr>
      <w:tr w:rsidR="007D1FD9" w:rsidRPr="004D3F6A" w14:paraId="6C67B728" w14:textId="77777777" w:rsidTr="007D1FD9">
        <w:tc>
          <w:tcPr>
            <w:tcW w:w="2093" w:type="dxa"/>
          </w:tcPr>
          <w:p w14:paraId="031FD990" w14:textId="3EA74692" w:rsidR="007D1FD9" w:rsidRPr="00FB4B27" w:rsidRDefault="007D1FD9" w:rsidP="007D1FD9">
            <w:pPr>
              <w:pStyle w:val="TableCell"/>
              <w:rPr>
                <w:rStyle w:val="Term"/>
                <w:sz w:val="24"/>
                <w:szCs w:val="24"/>
              </w:rPr>
            </w:pPr>
            <w:r w:rsidRPr="00FB4B27">
              <w:rPr>
                <w:rStyle w:val="Term"/>
                <w:sz w:val="24"/>
                <w:szCs w:val="24"/>
              </w:rPr>
              <w:t>aggregation</w:t>
            </w:r>
          </w:p>
        </w:tc>
        <w:tc>
          <w:tcPr>
            <w:tcW w:w="7483" w:type="dxa"/>
          </w:tcPr>
          <w:p w14:paraId="77EA23AE" w14:textId="0CA8CE68" w:rsidR="007D1FD9" w:rsidRPr="00FB4B27" w:rsidRDefault="007D1FD9" w:rsidP="007D1FD9">
            <w:pPr>
              <w:pStyle w:val="TableCell"/>
              <w:rPr>
                <w:sz w:val="24"/>
                <w:szCs w:val="24"/>
              </w:rPr>
            </w:pPr>
            <w:r w:rsidRPr="00FB4B27">
              <w:rPr>
                <w:sz w:val="24"/>
                <w:szCs w:val="24"/>
              </w:rPr>
              <w:t xml:space="preserve">MO M&amp;C Services:  A collection of parameters provided as a set by a service provider.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7D1FD9" w:rsidRPr="004D3F6A" w14:paraId="5845EDF9" w14:textId="77777777" w:rsidTr="007D1FD9">
        <w:tc>
          <w:tcPr>
            <w:tcW w:w="2093" w:type="dxa"/>
          </w:tcPr>
          <w:p w14:paraId="61EA6E58" w14:textId="77777777" w:rsidR="007D1FD9" w:rsidRPr="00FB4B27" w:rsidRDefault="007D1FD9" w:rsidP="007D1FD9">
            <w:pPr>
              <w:pStyle w:val="TableCell"/>
              <w:rPr>
                <w:rStyle w:val="Term"/>
                <w:sz w:val="24"/>
                <w:szCs w:val="24"/>
              </w:rPr>
            </w:pPr>
            <w:r w:rsidRPr="00FB4B27">
              <w:rPr>
                <w:rStyle w:val="Term"/>
                <w:sz w:val="24"/>
                <w:szCs w:val="24"/>
              </w:rPr>
              <w:t>alert</w:t>
            </w:r>
          </w:p>
        </w:tc>
        <w:tc>
          <w:tcPr>
            <w:tcW w:w="7483" w:type="dxa"/>
          </w:tcPr>
          <w:p w14:paraId="799806B3" w14:textId="67AB117A" w:rsidR="007D1FD9" w:rsidRPr="00FB4B27" w:rsidRDefault="007D1FD9" w:rsidP="007D1FD9">
            <w:pPr>
              <w:pStyle w:val="TableCell"/>
              <w:rPr>
                <w:sz w:val="24"/>
                <w:szCs w:val="24"/>
              </w:rPr>
            </w:pPr>
            <w:r w:rsidRPr="00FB4B27">
              <w:rPr>
                <w:sz w:val="24"/>
                <w:szCs w:val="24"/>
              </w:rPr>
              <w:t xml:space="preserve">MO M&amp;C Services:  Any operationally significant event.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7D1FD9" w:rsidRPr="004D3F6A" w14:paraId="3885D5A4" w14:textId="77777777" w:rsidTr="007D1FD9">
        <w:tc>
          <w:tcPr>
            <w:tcW w:w="2093" w:type="dxa"/>
          </w:tcPr>
          <w:p w14:paraId="0DC74758" w14:textId="77777777" w:rsidR="007D1FD9" w:rsidRPr="00FB4B27" w:rsidRDefault="007D1FD9" w:rsidP="007D1FD9">
            <w:pPr>
              <w:pStyle w:val="TableCell"/>
              <w:rPr>
                <w:rStyle w:val="Term"/>
                <w:sz w:val="24"/>
                <w:szCs w:val="24"/>
              </w:rPr>
            </w:pPr>
            <w:r w:rsidRPr="00FB4B27">
              <w:rPr>
                <w:rStyle w:val="Term"/>
                <w:sz w:val="24"/>
                <w:szCs w:val="24"/>
              </w:rPr>
              <w:t>arguments</w:t>
            </w:r>
          </w:p>
        </w:tc>
        <w:tc>
          <w:tcPr>
            <w:tcW w:w="7483" w:type="dxa"/>
          </w:tcPr>
          <w:p w14:paraId="3108C54D" w14:textId="4300C0C0" w:rsidR="007D1FD9" w:rsidRPr="00FB4B27" w:rsidRDefault="007D1FD9" w:rsidP="007D1FD9">
            <w:pPr>
              <w:pStyle w:val="TableCell"/>
              <w:rPr>
                <w:sz w:val="24"/>
                <w:szCs w:val="24"/>
              </w:rPr>
            </w:pPr>
            <w:r w:rsidRPr="00FB4B27">
              <w:rPr>
                <w:sz w:val="24"/>
                <w:szCs w:val="24"/>
              </w:rPr>
              <w:t xml:space="preserve">A run-time parameter provided to various control items on invocation.  Arguments apply to </w:t>
            </w:r>
            <w:r w:rsidRPr="00FB4B27">
              <w:rPr>
                <w:rStyle w:val="Term"/>
                <w:sz w:val="24"/>
                <w:szCs w:val="24"/>
              </w:rPr>
              <w:t>actions</w:t>
            </w:r>
            <w:r w:rsidRPr="00FB4B27">
              <w:rPr>
                <w:sz w:val="24"/>
                <w:szCs w:val="24"/>
              </w:rPr>
              <w:t xml:space="preserve">, </w:t>
            </w:r>
            <w:r w:rsidRPr="00FB4B27">
              <w:rPr>
                <w:rStyle w:val="Term"/>
                <w:sz w:val="24"/>
                <w:szCs w:val="24"/>
              </w:rPr>
              <w:t>alerts</w:t>
            </w:r>
            <w:r w:rsidRPr="00FB4B27">
              <w:rPr>
                <w:sz w:val="24"/>
                <w:szCs w:val="24"/>
              </w:rPr>
              <w:t xml:space="preserve">, </w:t>
            </w:r>
            <w:r w:rsidRPr="00FB4B27">
              <w:rPr>
                <w:rStyle w:val="Term"/>
                <w:sz w:val="24"/>
                <w:szCs w:val="24"/>
              </w:rPr>
              <w:t>procedures</w:t>
            </w:r>
            <w:r w:rsidRPr="00FB4B27">
              <w:rPr>
                <w:sz w:val="24"/>
                <w:szCs w:val="24"/>
              </w:rPr>
              <w:t xml:space="preserve">, </w:t>
            </w:r>
            <w:r w:rsidRPr="00FB4B27">
              <w:rPr>
                <w:rStyle w:val="Term"/>
                <w:sz w:val="24"/>
                <w:szCs w:val="24"/>
              </w:rPr>
              <w:t>planning activities</w:t>
            </w:r>
            <w:r w:rsidRPr="00FB4B27">
              <w:rPr>
                <w:sz w:val="24"/>
                <w:szCs w:val="24"/>
              </w:rPr>
              <w:t xml:space="preserve"> and </w:t>
            </w:r>
            <w:r w:rsidRPr="00FB4B27">
              <w:rPr>
                <w:rStyle w:val="Term"/>
                <w:sz w:val="24"/>
                <w:szCs w:val="24"/>
              </w:rPr>
              <w:t xml:space="preserve">planning events </w:t>
            </w:r>
            <w:r w:rsidRPr="00FB4B27">
              <w:rPr>
                <w:sz w:val="24"/>
                <w:szCs w:val="24"/>
              </w:rPr>
              <w:t>among other items.</w:t>
            </w:r>
            <w:r w:rsidR="00533BE6">
              <w:rPr>
                <w:sz w:val="24"/>
                <w:szCs w:val="24"/>
              </w:rPr>
              <w:t xml:space="preserve"> [MOIMS, multiple references]</w:t>
            </w:r>
          </w:p>
        </w:tc>
      </w:tr>
      <w:tr w:rsidR="00533BE6" w:rsidRPr="004D3F6A" w14:paraId="06D72FA3" w14:textId="77777777" w:rsidTr="007D1FD9">
        <w:tc>
          <w:tcPr>
            <w:tcW w:w="2093" w:type="dxa"/>
          </w:tcPr>
          <w:p w14:paraId="59058DB0" w14:textId="77777777" w:rsidR="00533BE6" w:rsidRPr="00FB4B27" w:rsidRDefault="00533BE6" w:rsidP="007D1FD9">
            <w:pPr>
              <w:pStyle w:val="TableCell"/>
              <w:rPr>
                <w:rStyle w:val="Term"/>
                <w:sz w:val="24"/>
                <w:szCs w:val="24"/>
              </w:rPr>
            </w:pPr>
            <w:r>
              <w:rPr>
                <w:rStyle w:val="Term"/>
                <w:sz w:val="24"/>
                <w:szCs w:val="24"/>
              </w:rPr>
              <w:t>Asynchronous Message Service</w:t>
            </w:r>
          </w:p>
        </w:tc>
        <w:tc>
          <w:tcPr>
            <w:tcW w:w="7483" w:type="dxa"/>
          </w:tcPr>
          <w:p w14:paraId="45198D27" w14:textId="77777777" w:rsidR="00533BE6" w:rsidRPr="003D0515" w:rsidRDefault="00533BE6" w:rsidP="000A7D66">
            <w:pPr>
              <w:pStyle w:val="TableCell"/>
              <w:rPr>
                <w:sz w:val="24"/>
                <w:szCs w:val="24"/>
              </w:rPr>
            </w:pPr>
            <w:r>
              <w:rPr>
                <w:sz w:val="24"/>
                <w:szCs w:val="24"/>
              </w:rPr>
              <w:t>SIS: s</w:t>
            </w:r>
            <w:r w:rsidRPr="003D0515">
              <w:rPr>
                <w:sz w:val="24"/>
                <w:szCs w:val="24"/>
              </w:rPr>
              <w:t xml:space="preserve">pecifies the protocol procedures and data units that accomplish automatic configuration of AMS communication relationships, dynamic </w:t>
            </w:r>
          </w:p>
          <w:p w14:paraId="0048E072" w14:textId="77777777" w:rsidR="00533BE6" w:rsidRPr="000A7D66" w:rsidRDefault="00533BE6" w:rsidP="007D1FD9">
            <w:pPr>
              <w:pStyle w:val="TableCell"/>
              <w:rPr>
                <w:sz w:val="24"/>
                <w:szCs w:val="24"/>
              </w:rPr>
            </w:pPr>
            <w:r w:rsidRPr="003D0515">
              <w:rPr>
                <w:sz w:val="24"/>
                <w:szCs w:val="24"/>
              </w:rPr>
              <w:t xml:space="preserve">reconfiguration of those relationships during operations, and the use of those relationships to accomplish the exchange of mission information among data system modules. </w:t>
            </w:r>
          </w:p>
        </w:tc>
      </w:tr>
      <w:tr w:rsidR="00604907" w:rsidRPr="004D3F6A" w14:paraId="014E80A2" w14:textId="77777777" w:rsidTr="007D1FD9">
        <w:tc>
          <w:tcPr>
            <w:tcW w:w="2093" w:type="dxa"/>
          </w:tcPr>
          <w:p w14:paraId="0A49C51E" w14:textId="6624CFC3" w:rsidR="00604907" w:rsidRDefault="00604907" w:rsidP="007D1FD9">
            <w:pPr>
              <w:pStyle w:val="TableCell"/>
              <w:rPr>
                <w:rStyle w:val="Term"/>
                <w:sz w:val="24"/>
                <w:szCs w:val="24"/>
              </w:rPr>
            </w:pPr>
            <w:proofErr w:type="spellStart"/>
            <w:r>
              <w:rPr>
                <w:rStyle w:val="Term"/>
                <w:sz w:val="24"/>
                <w:szCs w:val="24"/>
              </w:rPr>
              <w:t>autocoding</w:t>
            </w:r>
            <w:proofErr w:type="spellEnd"/>
          </w:p>
        </w:tc>
        <w:tc>
          <w:tcPr>
            <w:tcW w:w="7483" w:type="dxa"/>
          </w:tcPr>
          <w:p w14:paraId="4B1BB729" w14:textId="0BA0174B" w:rsidR="00604907" w:rsidRDefault="00604907" w:rsidP="000A7D66">
            <w:pPr>
              <w:pStyle w:val="TableCell"/>
              <w:rPr>
                <w:sz w:val="24"/>
                <w:szCs w:val="24"/>
              </w:rPr>
            </w:pPr>
            <w:r>
              <w:rPr>
                <w:sz w:val="24"/>
                <w:szCs w:val="24"/>
              </w:rPr>
              <w:t>An automated process for translating machine readable interface specifications into executable or compilable code in some programming language.</w:t>
            </w:r>
          </w:p>
        </w:tc>
      </w:tr>
      <w:tr w:rsidR="007D1FD9" w:rsidRPr="004D3F6A" w14:paraId="15629E75" w14:textId="77777777" w:rsidTr="007D1FD9">
        <w:tc>
          <w:tcPr>
            <w:tcW w:w="2093" w:type="dxa"/>
          </w:tcPr>
          <w:p w14:paraId="0161D70A" w14:textId="77777777" w:rsidR="007D1FD9" w:rsidRPr="00FB4B27" w:rsidRDefault="007D1FD9" w:rsidP="007D1FD9">
            <w:pPr>
              <w:pStyle w:val="TableCell"/>
              <w:rPr>
                <w:rStyle w:val="Term"/>
                <w:sz w:val="24"/>
                <w:szCs w:val="24"/>
              </w:rPr>
            </w:pPr>
            <w:r w:rsidRPr="00FB4B27">
              <w:rPr>
                <w:rStyle w:val="Term"/>
                <w:sz w:val="24"/>
                <w:szCs w:val="24"/>
              </w:rPr>
              <w:t>check</w:t>
            </w:r>
          </w:p>
        </w:tc>
        <w:tc>
          <w:tcPr>
            <w:tcW w:w="7483" w:type="dxa"/>
          </w:tcPr>
          <w:p w14:paraId="218341AC" w14:textId="77777777" w:rsidR="007D1FD9" w:rsidRPr="00FB4B27" w:rsidRDefault="007D1FD9" w:rsidP="007D1FD9">
            <w:pPr>
              <w:pStyle w:val="TableCell"/>
              <w:rPr>
                <w:sz w:val="24"/>
                <w:szCs w:val="24"/>
              </w:rPr>
            </w:pPr>
            <w:r w:rsidRPr="00FB4B27">
              <w:rPr>
                <w:sz w:val="24"/>
                <w:szCs w:val="24"/>
              </w:rPr>
              <w:t xml:space="preserve">MO M&amp;C Services:  A check performed periodically on the value of a </w:t>
            </w:r>
            <w:r w:rsidRPr="00FB4B27">
              <w:rPr>
                <w:rStyle w:val="Term"/>
                <w:sz w:val="24"/>
                <w:szCs w:val="24"/>
              </w:rPr>
              <w:t>parameter</w:t>
            </w:r>
            <w:r w:rsidRPr="00FB4B27">
              <w:rPr>
                <w:sz w:val="24"/>
                <w:szCs w:val="24"/>
              </w:rPr>
              <w:t xml:space="preserve">, which may be of (but is not limited to) one of the following check types: </w:t>
            </w:r>
          </w:p>
          <w:p w14:paraId="437B2F50" w14:textId="77777777" w:rsidR="007D1FD9" w:rsidRPr="00FB4B27" w:rsidRDefault="007D1FD9" w:rsidP="007D1FD9">
            <w:pPr>
              <w:pStyle w:val="TableCell"/>
              <w:numPr>
                <w:ilvl w:val="0"/>
                <w:numId w:val="150"/>
              </w:numPr>
              <w:rPr>
                <w:sz w:val="24"/>
                <w:szCs w:val="24"/>
              </w:rPr>
            </w:pPr>
            <w:r w:rsidRPr="00FB4B27">
              <w:rPr>
                <w:sz w:val="24"/>
                <w:szCs w:val="24"/>
              </w:rPr>
              <w:t>limit check: the value lies within a specified range</w:t>
            </w:r>
          </w:p>
          <w:p w14:paraId="67D2EE82" w14:textId="77777777" w:rsidR="007D1FD9" w:rsidRPr="00FB4B27" w:rsidRDefault="007D1FD9" w:rsidP="007D1FD9">
            <w:pPr>
              <w:pStyle w:val="TableCell"/>
              <w:numPr>
                <w:ilvl w:val="0"/>
                <w:numId w:val="150"/>
              </w:numPr>
              <w:rPr>
                <w:sz w:val="24"/>
                <w:szCs w:val="24"/>
              </w:rPr>
            </w:pPr>
            <w:r w:rsidRPr="00FB4B27">
              <w:rPr>
                <w:sz w:val="24"/>
                <w:szCs w:val="24"/>
              </w:rPr>
              <w:t>constant check: the value is checked against a specified value or value of another parameter</w:t>
            </w:r>
          </w:p>
          <w:p w14:paraId="2214DCAD" w14:textId="77D240F4" w:rsidR="007D1FD9" w:rsidRPr="00FB4B27" w:rsidRDefault="007D1FD9" w:rsidP="007D1FD9">
            <w:pPr>
              <w:pStyle w:val="TableCell"/>
              <w:numPr>
                <w:ilvl w:val="0"/>
                <w:numId w:val="150"/>
              </w:numPr>
              <w:rPr>
                <w:sz w:val="24"/>
                <w:szCs w:val="24"/>
              </w:rPr>
            </w:pPr>
            <w:r w:rsidRPr="00FB4B27">
              <w:rPr>
                <w:sz w:val="24"/>
                <w:szCs w:val="24"/>
              </w:rPr>
              <w:t xml:space="preserve">delta check: the change in value is checked against a pair of thresholds.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7D1FD9" w:rsidRPr="004D3F6A" w14:paraId="7C29DAC1" w14:textId="77777777" w:rsidTr="007D1FD9">
        <w:tc>
          <w:tcPr>
            <w:tcW w:w="2093" w:type="dxa"/>
          </w:tcPr>
          <w:p w14:paraId="0365BE88" w14:textId="77777777" w:rsidR="007D1FD9" w:rsidRPr="00FB4B27" w:rsidRDefault="007D1FD9" w:rsidP="007D1FD9">
            <w:pPr>
              <w:pStyle w:val="TableCell"/>
              <w:rPr>
                <w:rStyle w:val="Term"/>
                <w:sz w:val="24"/>
                <w:szCs w:val="24"/>
              </w:rPr>
            </w:pPr>
            <w:r w:rsidRPr="00FB4B27">
              <w:rPr>
                <w:rStyle w:val="Term"/>
                <w:sz w:val="24"/>
                <w:szCs w:val="24"/>
              </w:rPr>
              <w:t>COM activity</w:t>
            </w:r>
          </w:p>
        </w:tc>
        <w:tc>
          <w:tcPr>
            <w:tcW w:w="7483" w:type="dxa"/>
          </w:tcPr>
          <w:p w14:paraId="714B1A94" w14:textId="665E2F24" w:rsidR="007D1FD9" w:rsidRPr="00FB4B27" w:rsidRDefault="007D1FD9" w:rsidP="007D1FD9">
            <w:pPr>
              <w:pStyle w:val="TableCell"/>
              <w:rPr>
                <w:sz w:val="24"/>
                <w:szCs w:val="24"/>
              </w:rPr>
            </w:pPr>
            <w:r w:rsidRPr="00FB4B27">
              <w:rPr>
                <w:sz w:val="24"/>
                <w:szCs w:val="24"/>
              </w:rPr>
              <w:t xml:space="preserve">MO Common Object Model: an activity is anything that has a measurable period of time (a command, a remote procedure, a schedule, etc.).  </w:t>
            </w:r>
            <w:r w:rsidRPr="00FB4B27">
              <w:rPr>
                <w:sz w:val="24"/>
                <w:szCs w:val="24"/>
              </w:rPr>
              <w:fldChar w:fldCharType="begin"/>
            </w:r>
            <w:r w:rsidRPr="00FB4B27">
              <w:rPr>
                <w:sz w:val="24"/>
                <w:szCs w:val="24"/>
              </w:rPr>
              <w:instrText xml:space="preserve"> REF _Ref4426057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[17]</w:t>
            </w:r>
            <w:r w:rsidRPr="00FB4B27">
              <w:rPr>
                <w:sz w:val="24"/>
                <w:szCs w:val="24"/>
              </w:rPr>
              <w:fldChar w:fldCharType="end"/>
            </w:r>
          </w:p>
          <w:p w14:paraId="6947A24A" w14:textId="77777777" w:rsidR="007D1FD9" w:rsidRPr="00FB4B27" w:rsidRDefault="007D1FD9" w:rsidP="007D1FD9">
            <w:pPr>
              <w:pStyle w:val="TableCell"/>
              <w:rPr>
                <w:sz w:val="24"/>
                <w:szCs w:val="24"/>
              </w:rPr>
            </w:pPr>
            <w:r w:rsidRPr="00FB4B27">
              <w:rPr>
                <w:sz w:val="24"/>
                <w:szCs w:val="24"/>
              </w:rPr>
              <w:t xml:space="preserve">Specifically, a COM activity is a compound pattern of </w:t>
            </w:r>
            <w:r w:rsidRPr="00FB4B27">
              <w:rPr>
                <w:rStyle w:val="Term"/>
                <w:sz w:val="24"/>
                <w:szCs w:val="24"/>
              </w:rPr>
              <w:t>COM objects</w:t>
            </w:r>
            <w:r w:rsidRPr="00FB4B27">
              <w:rPr>
                <w:sz w:val="24"/>
                <w:szCs w:val="24"/>
              </w:rPr>
              <w:t xml:space="preserve"> representing any type of operation that is repeatable and extends over a measurable period of time.  It comprises four elements, each of which is itself a COM object: </w:t>
            </w:r>
            <w:r w:rsidRPr="00FB4B27">
              <w:rPr>
                <w:rStyle w:val="Term"/>
                <w:sz w:val="24"/>
                <w:szCs w:val="24"/>
              </w:rPr>
              <w:t>Identity</w:t>
            </w:r>
            <w:r w:rsidRPr="00FB4B27">
              <w:rPr>
                <w:sz w:val="24"/>
                <w:szCs w:val="24"/>
              </w:rPr>
              <w:t xml:space="preserve">, </w:t>
            </w:r>
            <w:r w:rsidRPr="00FB4B27">
              <w:rPr>
                <w:rStyle w:val="Term"/>
                <w:sz w:val="24"/>
                <w:szCs w:val="24"/>
              </w:rPr>
              <w:t>Definition</w:t>
            </w:r>
            <w:r w:rsidRPr="00FB4B27">
              <w:rPr>
                <w:sz w:val="24"/>
                <w:szCs w:val="24"/>
              </w:rPr>
              <w:t xml:space="preserve">, </w:t>
            </w:r>
            <w:r w:rsidRPr="00FB4B27">
              <w:rPr>
                <w:rStyle w:val="Term"/>
                <w:sz w:val="24"/>
                <w:szCs w:val="24"/>
              </w:rPr>
              <w:t>Instance</w:t>
            </w:r>
            <w:r w:rsidRPr="00FB4B27">
              <w:rPr>
                <w:sz w:val="24"/>
                <w:szCs w:val="24"/>
              </w:rPr>
              <w:t xml:space="preserve"> and </w:t>
            </w:r>
            <w:r w:rsidRPr="00FB4B27">
              <w:rPr>
                <w:rStyle w:val="Term"/>
                <w:sz w:val="24"/>
                <w:szCs w:val="24"/>
              </w:rPr>
              <w:t>COM Event</w:t>
            </w:r>
            <w:r w:rsidRPr="00FB4B27">
              <w:rPr>
                <w:sz w:val="24"/>
                <w:szCs w:val="24"/>
              </w:rPr>
              <w:t>.</w:t>
            </w:r>
          </w:p>
        </w:tc>
      </w:tr>
      <w:tr w:rsidR="007D1FD9" w:rsidRPr="004D3F6A" w14:paraId="6DA4C4AE" w14:textId="77777777" w:rsidTr="007D1FD9">
        <w:tc>
          <w:tcPr>
            <w:tcW w:w="2093" w:type="dxa"/>
          </w:tcPr>
          <w:p w14:paraId="6CBA1133" w14:textId="77777777" w:rsidR="007D1FD9" w:rsidRPr="00FB4B27" w:rsidRDefault="007D1FD9" w:rsidP="007D1FD9">
            <w:pPr>
              <w:pStyle w:val="TableCell"/>
              <w:rPr>
                <w:rStyle w:val="Term"/>
                <w:sz w:val="24"/>
                <w:szCs w:val="24"/>
              </w:rPr>
            </w:pPr>
            <w:r w:rsidRPr="00FB4B27">
              <w:rPr>
                <w:rStyle w:val="Term"/>
                <w:sz w:val="24"/>
                <w:szCs w:val="24"/>
              </w:rPr>
              <w:lastRenderedPageBreak/>
              <w:t>COM event</w:t>
            </w:r>
          </w:p>
        </w:tc>
        <w:tc>
          <w:tcPr>
            <w:tcW w:w="7483" w:type="dxa"/>
          </w:tcPr>
          <w:p w14:paraId="3932D1BB" w14:textId="255BD47A" w:rsidR="007D1FD9" w:rsidRPr="00FB4B27" w:rsidRDefault="007D1FD9" w:rsidP="007D1FD9">
            <w:pPr>
              <w:pStyle w:val="TableCell"/>
              <w:rPr>
                <w:sz w:val="24"/>
                <w:szCs w:val="24"/>
              </w:rPr>
            </w:pPr>
            <w:r w:rsidRPr="00FB4B27">
              <w:rPr>
                <w:sz w:val="24"/>
                <w:szCs w:val="24"/>
              </w:rPr>
              <w:t xml:space="preserve">MO Common Object Model: A specific object representing ‘something that happens in the system at a given point in time’.  </w:t>
            </w:r>
            <w:r w:rsidRPr="00FB4B27">
              <w:rPr>
                <w:sz w:val="24"/>
                <w:szCs w:val="24"/>
              </w:rPr>
              <w:fldChar w:fldCharType="begin"/>
            </w:r>
            <w:r w:rsidRPr="00FB4B27">
              <w:rPr>
                <w:sz w:val="24"/>
                <w:szCs w:val="24"/>
              </w:rPr>
              <w:instrText xml:space="preserve"> REF _Ref4426057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[17]</w:t>
            </w:r>
            <w:r w:rsidRPr="00FB4B27">
              <w:rPr>
                <w:sz w:val="24"/>
                <w:szCs w:val="24"/>
              </w:rPr>
              <w:fldChar w:fldCharType="end"/>
            </w:r>
          </w:p>
        </w:tc>
      </w:tr>
      <w:tr w:rsidR="007D1FD9" w:rsidRPr="004D3F6A" w14:paraId="65601591" w14:textId="77777777" w:rsidTr="007D1FD9">
        <w:tc>
          <w:tcPr>
            <w:tcW w:w="2093" w:type="dxa"/>
          </w:tcPr>
          <w:p w14:paraId="651A2791" w14:textId="77777777" w:rsidR="007D1FD9" w:rsidRPr="00FB4B27" w:rsidRDefault="007D1FD9" w:rsidP="007D1FD9">
            <w:pPr>
              <w:pStyle w:val="TableCell"/>
              <w:rPr>
                <w:rStyle w:val="Term"/>
                <w:sz w:val="24"/>
                <w:szCs w:val="24"/>
              </w:rPr>
            </w:pPr>
            <w:r w:rsidRPr="00FB4B27">
              <w:rPr>
                <w:rStyle w:val="Term"/>
                <w:sz w:val="24"/>
                <w:szCs w:val="24"/>
              </w:rPr>
              <w:t>COM instance</w:t>
            </w:r>
          </w:p>
        </w:tc>
        <w:tc>
          <w:tcPr>
            <w:tcW w:w="7483" w:type="dxa"/>
          </w:tcPr>
          <w:p w14:paraId="376CD625" w14:textId="77777777" w:rsidR="007D1FD9" w:rsidRPr="00FB4B27" w:rsidRDefault="007D1FD9" w:rsidP="007D1FD9">
            <w:pPr>
              <w:pStyle w:val="TableCell"/>
              <w:rPr>
                <w:sz w:val="24"/>
                <w:szCs w:val="24"/>
              </w:rPr>
            </w:pPr>
            <w:r w:rsidRPr="00FB4B27">
              <w:rPr>
                <w:sz w:val="24"/>
                <w:szCs w:val="24"/>
              </w:rPr>
              <w:t xml:space="preserve">COM Object Pattern: A compound </w:t>
            </w:r>
            <w:r w:rsidRPr="00FB4B27">
              <w:rPr>
                <w:rStyle w:val="Term"/>
                <w:sz w:val="24"/>
                <w:szCs w:val="24"/>
              </w:rPr>
              <w:t>information object</w:t>
            </w:r>
            <w:r w:rsidRPr="00FB4B27">
              <w:rPr>
                <w:sz w:val="24"/>
                <w:szCs w:val="24"/>
              </w:rPr>
              <w:t xml:space="preserve"> that can be dynamically instantiated.  It can be used to represent operations that are repeatable and extend over a measurable period of time.  During the lifetime of the operation, multiple attributes may be dynamically updated, not just its status.  Examples are M&amp;C Procedures, </w:t>
            </w:r>
            <w:r w:rsidRPr="00FB4B27">
              <w:rPr>
                <w:rStyle w:val="Term"/>
                <w:sz w:val="24"/>
                <w:szCs w:val="24"/>
              </w:rPr>
              <w:t>Planning Activities</w:t>
            </w:r>
            <w:r w:rsidRPr="00FB4B27">
              <w:rPr>
                <w:sz w:val="24"/>
                <w:szCs w:val="24"/>
              </w:rPr>
              <w:t xml:space="preserve"> and </w:t>
            </w:r>
            <w:r w:rsidRPr="00FB4B27">
              <w:rPr>
                <w:rStyle w:val="Term"/>
                <w:sz w:val="24"/>
                <w:szCs w:val="24"/>
              </w:rPr>
              <w:t>Planning Events</w:t>
            </w:r>
            <w:r w:rsidRPr="00FB4B27">
              <w:rPr>
                <w:sz w:val="24"/>
                <w:szCs w:val="24"/>
              </w:rPr>
              <w:t xml:space="preserve">.  It comprises four elements, each of which is itself a </w:t>
            </w:r>
            <w:r w:rsidRPr="00FB4B27">
              <w:rPr>
                <w:rStyle w:val="Term"/>
                <w:sz w:val="24"/>
                <w:szCs w:val="24"/>
              </w:rPr>
              <w:t>COM object</w:t>
            </w:r>
            <w:r w:rsidRPr="00FB4B27">
              <w:rPr>
                <w:sz w:val="24"/>
                <w:szCs w:val="24"/>
              </w:rPr>
              <w:t xml:space="preserve">: </w:t>
            </w:r>
            <w:r w:rsidRPr="00FB4B27">
              <w:rPr>
                <w:rStyle w:val="Term"/>
                <w:sz w:val="24"/>
                <w:szCs w:val="24"/>
              </w:rPr>
              <w:t>Identity</w:t>
            </w:r>
            <w:r w:rsidRPr="00FB4B27">
              <w:rPr>
                <w:sz w:val="24"/>
                <w:szCs w:val="24"/>
              </w:rPr>
              <w:t xml:space="preserve">, </w:t>
            </w:r>
            <w:r w:rsidRPr="00FB4B27">
              <w:rPr>
                <w:rStyle w:val="Term"/>
                <w:sz w:val="24"/>
                <w:szCs w:val="24"/>
              </w:rPr>
              <w:t>Definition</w:t>
            </w:r>
            <w:r w:rsidRPr="00FB4B27">
              <w:rPr>
                <w:sz w:val="24"/>
                <w:szCs w:val="24"/>
              </w:rPr>
              <w:t xml:space="preserve">, </w:t>
            </w:r>
            <w:r w:rsidRPr="00FB4B27">
              <w:rPr>
                <w:rStyle w:val="Term"/>
                <w:sz w:val="24"/>
                <w:szCs w:val="24"/>
              </w:rPr>
              <w:t>Instance</w:t>
            </w:r>
            <w:r w:rsidRPr="00FB4B27">
              <w:rPr>
                <w:sz w:val="24"/>
                <w:szCs w:val="24"/>
              </w:rPr>
              <w:t xml:space="preserve"> and </w:t>
            </w:r>
            <w:r w:rsidRPr="00FB4B27">
              <w:rPr>
                <w:rStyle w:val="Term"/>
                <w:sz w:val="24"/>
                <w:szCs w:val="24"/>
              </w:rPr>
              <w:t>Update</w:t>
            </w:r>
            <w:r w:rsidRPr="00FB4B27">
              <w:rPr>
                <w:sz w:val="24"/>
                <w:szCs w:val="24"/>
              </w:rPr>
              <w:t>.</w:t>
            </w:r>
          </w:p>
        </w:tc>
      </w:tr>
      <w:tr w:rsidR="007D1FD9" w:rsidRPr="004D3F6A" w14:paraId="22091FF4" w14:textId="77777777" w:rsidTr="007D1FD9">
        <w:tc>
          <w:tcPr>
            <w:tcW w:w="2093" w:type="dxa"/>
          </w:tcPr>
          <w:p w14:paraId="32284A7F" w14:textId="77777777" w:rsidR="007D1FD9" w:rsidRPr="00FB4B27" w:rsidRDefault="007D1FD9" w:rsidP="007D1FD9">
            <w:pPr>
              <w:pStyle w:val="TableCell"/>
              <w:rPr>
                <w:rStyle w:val="Term"/>
                <w:sz w:val="24"/>
                <w:szCs w:val="24"/>
              </w:rPr>
            </w:pPr>
            <w:r w:rsidRPr="00FB4B27">
              <w:rPr>
                <w:rStyle w:val="Term"/>
                <w:sz w:val="24"/>
                <w:szCs w:val="24"/>
              </w:rPr>
              <w:t>COM object</w:t>
            </w:r>
          </w:p>
        </w:tc>
        <w:tc>
          <w:tcPr>
            <w:tcW w:w="7483" w:type="dxa"/>
          </w:tcPr>
          <w:p w14:paraId="4EBEB66A" w14:textId="5E5143FE" w:rsidR="007D1FD9" w:rsidRPr="00FB4B27" w:rsidRDefault="007D1FD9" w:rsidP="007D1FD9">
            <w:pPr>
              <w:pStyle w:val="TableCell"/>
              <w:rPr>
                <w:sz w:val="24"/>
                <w:szCs w:val="24"/>
              </w:rPr>
            </w:pPr>
            <w:r w:rsidRPr="00FB4B27">
              <w:rPr>
                <w:sz w:val="24"/>
                <w:szCs w:val="24"/>
              </w:rPr>
              <w:t xml:space="preserve">MO Common Object Model: an object is a thing which is recognised as being capable of an independent existence and which can be uniquely identified. An object may be a physical object such as a spacecraft or a ground station, an event such as an eclipse, or a concept such as telemetry parameter.  It forms the fundamental part of a service specification, e.g., a parameter definition, a parameter value at a given point in time, a command. There are no requirements on what an object may be except that it must be possible to uniquely identify an instance of it. </w:t>
            </w:r>
            <w:r w:rsidRPr="00FB4B27">
              <w:rPr>
                <w:sz w:val="24"/>
                <w:szCs w:val="24"/>
              </w:rPr>
              <w:fldChar w:fldCharType="begin"/>
            </w:r>
            <w:r w:rsidRPr="00FB4B27">
              <w:rPr>
                <w:sz w:val="24"/>
                <w:szCs w:val="24"/>
              </w:rPr>
              <w:instrText xml:space="preserve"> REF _Ref4426057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[17]</w:t>
            </w:r>
            <w:r w:rsidRPr="00FB4B27">
              <w:rPr>
                <w:sz w:val="24"/>
                <w:szCs w:val="24"/>
              </w:rPr>
              <w:fldChar w:fldCharType="end"/>
            </w:r>
          </w:p>
          <w:p w14:paraId="0568D6E7" w14:textId="1517E122" w:rsidR="007D1FD9" w:rsidRPr="00FB4B27" w:rsidRDefault="007D1FD9" w:rsidP="007D1FD9">
            <w:pPr>
              <w:pStyle w:val="TableCell"/>
              <w:rPr>
                <w:sz w:val="24"/>
                <w:szCs w:val="24"/>
              </w:rPr>
            </w:pPr>
            <w:proofErr w:type="gramStart"/>
            <w:r w:rsidRPr="00FB4B27">
              <w:rPr>
                <w:sz w:val="24"/>
                <w:szCs w:val="24"/>
              </w:rPr>
              <w:t>Specifically</w:t>
            </w:r>
            <w:proofErr w:type="gramEnd"/>
            <w:r w:rsidRPr="00FB4B27">
              <w:rPr>
                <w:sz w:val="24"/>
                <w:szCs w:val="24"/>
              </w:rPr>
              <w:t xml:space="preserve"> a COM object conforms to the structure of an MO Common Model Object defined in </w:t>
            </w:r>
            <w:r w:rsidRPr="00FB4B27">
              <w:rPr>
                <w:sz w:val="24"/>
                <w:szCs w:val="24"/>
              </w:rPr>
              <w:fldChar w:fldCharType="begin"/>
            </w:r>
            <w:r w:rsidRPr="00FB4B27">
              <w:rPr>
                <w:sz w:val="24"/>
                <w:szCs w:val="24"/>
              </w:rPr>
              <w:instrText xml:space="preserve"> REF _Ref4426057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[17]</w:t>
            </w:r>
            <w:r w:rsidRPr="00FB4B27">
              <w:rPr>
                <w:sz w:val="24"/>
                <w:szCs w:val="24"/>
              </w:rPr>
              <w:fldChar w:fldCharType="end"/>
            </w:r>
            <w:r w:rsidRPr="00FB4B27">
              <w:rPr>
                <w:sz w:val="24"/>
                <w:szCs w:val="24"/>
              </w:rPr>
              <w:t>.</w:t>
            </w:r>
          </w:p>
        </w:tc>
      </w:tr>
      <w:tr w:rsidR="007D1FD9" w:rsidRPr="004D3F6A" w14:paraId="5981AD62" w14:textId="77777777" w:rsidTr="007D1FD9">
        <w:tc>
          <w:tcPr>
            <w:tcW w:w="2093" w:type="dxa"/>
          </w:tcPr>
          <w:p w14:paraId="531BAAC8" w14:textId="77777777" w:rsidR="007D1FD9" w:rsidRPr="00FB4B27" w:rsidRDefault="007D1FD9" w:rsidP="007D1FD9">
            <w:pPr>
              <w:pStyle w:val="TableCell"/>
              <w:rPr>
                <w:rStyle w:val="Term"/>
                <w:sz w:val="24"/>
                <w:szCs w:val="24"/>
              </w:rPr>
            </w:pPr>
            <w:r w:rsidRPr="00FB4B27">
              <w:rPr>
                <w:rStyle w:val="Term"/>
                <w:sz w:val="24"/>
                <w:szCs w:val="24"/>
              </w:rPr>
              <w:t>COM state</w:t>
            </w:r>
          </w:p>
        </w:tc>
        <w:tc>
          <w:tcPr>
            <w:tcW w:w="7483" w:type="dxa"/>
          </w:tcPr>
          <w:p w14:paraId="67739E02" w14:textId="77777777" w:rsidR="007D1FD9" w:rsidRPr="00FB4B27" w:rsidRDefault="007D1FD9" w:rsidP="007D1FD9">
            <w:pPr>
              <w:pStyle w:val="TableCell"/>
              <w:rPr>
                <w:sz w:val="24"/>
                <w:szCs w:val="24"/>
              </w:rPr>
            </w:pPr>
            <w:r w:rsidRPr="00FB4B27">
              <w:rPr>
                <w:sz w:val="24"/>
                <w:szCs w:val="24"/>
              </w:rPr>
              <w:t xml:space="preserve">COM Object Pattern:  A compound </w:t>
            </w:r>
            <w:r w:rsidRPr="00FB4B27">
              <w:rPr>
                <w:rStyle w:val="Term"/>
                <w:sz w:val="24"/>
                <w:szCs w:val="24"/>
              </w:rPr>
              <w:t>information object</w:t>
            </w:r>
            <w:r w:rsidRPr="00FB4B27">
              <w:rPr>
                <w:sz w:val="24"/>
                <w:szCs w:val="24"/>
              </w:rPr>
              <w:t xml:space="preserve"> representing a status: it is a persistent object for which there is only one status value at any given time (although this may not be known).  Examples include M&amp;C Parameters and </w:t>
            </w:r>
            <w:r w:rsidRPr="00FB4B27">
              <w:rPr>
                <w:rStyle w:val="Term"/>
                <w:sz w:val="24"/>
                <w:szCs w:val="24"/>
              </w:rPr>
              <w:t>Planning Resources</w:t>
            </w:r>
            <w:r w:rsidRPr="00FB4B27">
              <w:rPr>
                <w:sz w:val="24"/>
                <w:szCs w:val="24"/>
              </w:rPr>
              <w:t xml:space="preserve">.  It comprises three elements, each of which is itself a </w:t>
            </w:r>
            <w:r w:rsidRPr="00FB4B27">
              <w:rPr>
                <w:rStyle w:val="Term"/>
                <w:sz w:val="24"/>
                <w:szCs w:val="24"/>
              </w:rPr>
              <w:t>COM object</w:t>
            </w:r>
            <w:r w:rsidRPr="00FB4B27">
              <w:rPr>
                <w:sz w:val="24"/>
                <w:szCs w:val="24"/>
              </w:rPr>
              <w:t xml:space="preserve">: </w:t>
            </w:r>
            <w:r w:rsidRPr="00FB4B27">
              <w:rPr>
                <w:rStyle w:val="Term"/>
                <w:sz w:val="24"/>
                <w:szCs w:val="24"/>
              </w:rPr>
              <w:t>Identity</w:t>
            </w:r>
            <w:r w:rsidRPr="00FB4B27">
              <w:rPr>
                <w:sz w:val="24"/>
                <w:szCs w:val="24"/>
              </w:rPr>
              <w:t xml:space="preserve">, </w:t>
            </w:r>
            <w:r w:rsidRPr="00FB4B27">
              <w:rPr>
                <w:rStyle w:val="Term"/>
                <w:sz w:val="24"/>
                <w:szCs w:val="24"/>
              </w:rPr>
              <w:t>Definition</w:t>
            </w:r>
            <w:r w:rsidRPr="00FB4B27">
              <w:rPr>
                <w:sz w:val="24"/>
                <w:szCs w:val="24"/>
              </w:rPr>
              <w:t xml:space="preserve"> and </w:t>
            </w:r>
            <w:r w:rsidRPr="00FB4B27">
              <w:rPr>
                <w:rStyle w:val="Term"/>
                <w:sz w:val="24"/>
                <w:szCs w:val="24"/>
              </w:rPr>
              <w:t>Update</w:t>
            </w:r>
            <w:r w:rsidRPr="00FB4B27">
              <w:rPr>
                <w:sz w:val="24"/>
                <w:szCs w:val="24"/>
              </w:rPr>
              <w:t>.</w:t>
            </w:r>
          </w:p>
        </w:tc>
      </w:tr>
      <w:tr w:rsidR="007D1FD9" w:rsidRPr="004D3F6A" w14:paraId="179A7B3F" w14:textId="77777777" w:rsidTr="007D1FD9">
        <w:tc>
          <w:tcPr>
            <w:tcW w:w="2093" w:type="dxa"/>
          </w:tcPr>
          <w:p w14:paraId="5EE56FB4" w14:textId="77777777" w:rsidR="007D1FD9" w:rsidRPr="00FB4B27" w:rsidRDefault="007D1FD9" w:rsidP="007D1FD9">
            <w:pPr>
              <w:pStyle w:val="TableCell"/>
              <w:rPr>
                <w:rStyle w:val="Term"/>
                <w:sz w:val="24"/>
                <w:szCs w:val="24"/>
              </w:rPr>
            </w:pPr>
            <w:r w:rsidRPr="00FB4B27">
              <w:rPr>
                <w:rStyle w:val="Term"/>
                <w:sz w:val="24"/>
                <w:szCs w:val="24"/>
              </w:rPr>
              <w:t>COM static item</w:t>
            </w:r>
          </w:p>
        </w:tc>
        <w:tc>
          <w:tcPr>
            <w:tcW w:w="7483" w:type="dxa"/>
          </w:tcPr>
          <w:p w14:paraId="22FB23D6" w14:textId="77777777" w:rsidR="007D1FD9" w:rsidRPr="00FB4B27" w:rsidRDefault="007D1FD9" w:rsidP="007D1FD9">
            <w:pPr>
              <w:pStyle w:val="TableCell"/>
              <w:rPr>
                <w:sz w:val="24"/>
                <w:szCs w:val="24"/>
              </w:rPr>
            </w:pPr>
            <w:r w:rsidRPr="00FB4B27">
              <w:rPr>
                <w:sz w:val="24"/>
                <w:szCs w:val="24"/>
              </w:rPr>
              <w:t xml:space="preserve">COM Object Pattern:  A compound </w:t>
            </w:r>
            <w:r w:rsidRPr="00FB4B27">
              <w:rPr>
                <w:rStyle w:val="Term"/>
                <w:sz w:val="24"/>
                <w:szCs w:val="24"/>
              </w:rPr>
              <w:t xml:space="preserve">information object </w:t>
            </w:r>
            <w:r w:rsidRPr="00FB4B27">
              <w:rPr>
                <w:sz w:val="24"/>
                <w:szCs w:val="24"/>
              </w:rPr>
              <w:t xml:space="preserve">comprising only statically declared information with no evolving status.  Examples are M&amp;C </w:t>
            </w:r>
            <w:r w:rsidRPr="00FB4B27">
              <w:rPr>
                <w:rStyle w:val="Term"/>
                <w:sz w:val="24"/>
                <w:szCs w:val="24"/>
              </w:rPr>
              <w:t>checks</w:t>
            </w:r>
            <w:r w:rsidRPr="00FB4B27">
              <w:rPr>
                <w:sz w:val="24"/>
                <w:szCs w:val="24"/>
              </w:rPr>
              <w:t xml:space="preserve"> and </w:t>
            </w:r>
            <w:r w:rsidRPr="00FB4B27">
              <w:rPr>
                <w:rStyle w:val="Term"/>
                <w:sz w:val="24"/>
                <w:szCs w:val="24"/>
              </w:rPr>
              <w:t>conversions</w:t>
            </w:r>
            <w:r w:rsidRPr="00FB4B27">
              <w:rPr>
                <w:sz w:val="24"/>
                <w:szCs w:val="24"/>
              </w:rPr>
              <w:t xml:space="preserve">, and planning request templates.  It comprises two elements, each of which is itself a </w:t>
            </w:r>
            <w:r w:rsidRPr="00FB4B27">
              <w:rPr>
                <w:rStyle w:val="Term"/>
                <w:sz w:val="24"/>
                <w:szCs w:val="24"/>
              </w:rPr>
              <w:t>COM object</w:t>
            </w:r>
            <w:r w:rsidRPr="00FB4B27">
              <w:rPr>
                <w:sz w:val="24"/>
                <w:szCs w:val="24"/>
              </w:rPr>
              <w:t xml:space="preserve">: </w:t>
            </w:r>
            <w:r w:rsidRPr="00FB4B27">
              <w:rPr>
                <w:rStyle w:val="Term"/>
                <w:sz w:val="24"/>
                <w:szCs w:val="24"/>
              </w:rPr>
              <w:t>Identity</w:t>
            </w:r>
            <w:r w:rsidRPr="00FB4B27">
              <w:rPr>
                <w:sz w:val="24"/>
                <w:szCs w:val="24"/>
              </w:rPr>
              <w:t xml:space="preserve"> and </w:t>
            </w:r>
            <w:r w:rsidRPr="00FB4B27">
              <w:rPr>
                <w:rStyle w:val="Term"/>
                <w:sz w:val="24"/>
                <w:szCs w:val="24"/>
              </w:rPr>
              <w:t>Definition</w:t>
            </w:r>
            <w:r w:rsidRPr="00FB4B27">
              <w:rPr>
                <w:sz w:val="24"/>
                <w:szCs w:val="24"/>
              </w:rPr>
              <w:t>.</w:t>
            </w:r>
          </w:p>
        </w:tc>
      </w:tr>
      <w:tr w:rsidR="000A7D66" w:rsidRPr="004D3F6A" w14:paraId="3A1AF88B" w14:textId="77777777" w:rsidTr="007D1FD9">
        <w:tc>
          <w:tcPr>
            <w:tcW w:w="2093" w:type="dxa"/>
          </w:tcPr>
          <w:p w14:paraId="7185A420" w14:textId="5BFFC02C" w:rsidR="000A7D66" w:rsidRPr="00FB4B27" w:rsidRDefault="000A7D66" w:rsidP="007D1FD9">
            <w:pPr>
              <w:pStyle w:val="TableCell"/>
              <w:rPr>
                <w:rStyle w:val="Term"/>
                <w:sz w:val="24"/>
                <w:szCs w:val="24"/>
              </w:rPr>
            </w:pPr>
            <w:r>
              <w:rPr>
                <w:rStyle w:val="Term"/>
                <w:sz w:val="24"/>
                <w:szCs w:val="24"/>
              </w:rPr>
              <w:t>component</w:t>
            </w:r>
          </w:p>
        </w:tc>
        <w:tc>
          <w:tcPr>
            <w:tcW w:w="7483" w:type="dxa"/>
          </w:tcPr>
          <w:p w14:paraId="2EF64DFF" w14:textId="2A6A23AA" w:rsidR="000A7D66" w:rsidRPr="00E2574F" w:rsidRDefault="000A7D66" w:rsidP="000A7D66">
            <w:pPr>
              <w:pStyle w:val="TableCell"/>
              <w:rPr>
                <w:sz w:val="24"/>
                <w:szCs w:val="24"/>
              </w:rPr>
            </w:pPr>
            <w:r w:rsidRPr="00E2574F">
              <w:rPr>
                <w:sz w:val="24"/>
                <w:szCs w:val="24"/>
              </w:rPr>
              <w:t xml:space="preserve">SOIS: </w:t>
            </w:r>
            <w:r w:rsidRPr="003D0515">
              <w:rPr>
                <w:sz w:val="24"/>
                <w:szCs w:val="24"/>
              </w:rPr>
              <w:t xml:space="preserve">A logical element of a system accessed through defined interfaces. A component may be purely conceptual or realized in software or hardware (e.g., as a field-programmable gate array). </w:t>
            </w:r>
          </w:p>
        </w:tc>
      </w:tr>
      <w:tr w:rsidR="007D1FD9" w:rsidRPr="004D3F6A" w14:paraId="5485560F" w14:textId="77777777" w:rsidTr="007D1FD9">
        <w:tc>
          <w:tcPr>
            <w:tcW w:w="2093" w:type="dxa"/>
          </w:tcPr>
          <w:p w14:paraId="1C76E3B3" w14:textId="77777777" w:rsidR="007D1FD9" w:rsidRPr="00FB4B27" w:rsidRDefault="007D1FD9" w:rsidP="007D1FD9">
            <w:pPr>
              <w:pStyle w:val="TableCell"/>
              <w:rPr>
                <w:rStyle w:val="Term"/>
                <w:sz w:val="24"/>
                <w:szCs w:val="24"/>
              </w:rPr>
            </w:pPr>
            <w:r w:rsidRPr="00FB4B27">
              <w:rPr>
                <w:rStyle w:val="Term"/>
                <w:sz w:val="24"/>
                <w:szCs w:val="24"/>
              </w:rPr>
              <w:t>consumer</w:t>
            </w:r>
          </w:p>
        </w:tc>
        <w:tc>
          <w:tcPr>
            <w:tcW w:w="7483" w:type="dxa"/>
          </w:tcPr>
          <w:p w14:paraId="180A0C44" w14:textId="244BC292" w:rsidR="007D1FD9" w:rsidRPr="00FB4B27" w:rsidRDefault="007D1FD9" w:rsidP="007D1FD9">
            <w:pPr>
              <w:pStyle w:val="TableCell"/>
              <w:rPr>
                <w:sz w:val="24"/>
                <w:szCs w:val="24"/>
              </w:rPr>
            </w:pPr>
            <w:r w:rsidRPr="00FB4B27">
              <w:rPr>
                <w:rStyle w:val="Term"/>
                <w:sz w:val="24"/>
                <w:szCs w:val="24"/>
              </w:rPr>
              <w:t>Service</w:t>
            </w:r>
            <w:r w:rsidRPr="00FB4B27">
              <w:rPr>
                <w:sz w:val="24"/>
                <w:szCs w:val="24"/>
              </w:rPr>
              <w:t xml:space="preserve"> Consumer: a component that consumes or uses a service provided by another component. A component may be a provider of some services and a consumer of others.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1E4ADD" w:rsidRPr="004D3F6A" w14:paraId="5DEB1E80" w14:textId="77777777" w:rsidTr="007D1FD9">
        <w:tc>
          <w:tcPr>
            <w:tcW w:w="2093" w:type="dxa"/>
          </w:tcPr>
          <w:p w14:paraId="101B6603" w14:textId="0F17AC79" w:rsidR="001E4ADD" w:rsidRPr="00FB4B27" w:rsidRDefault="00870368" w:rsidP="007D1FD9">
            <w:pPr>
              <w:pStyle w:val="TableCell"/>
              <w:rPr>
                <w:rStyle w:val="Term"/>
                <w:sz w:val="24"/>
                <w:szCs w:val="24"/>
              </w:rPr>
            </w:pPr>
            <w:r>
              <w:rPr>
                <w:rStyle w:val="Term"/>
                <w:sz w:val="24"/>
                <w:szCs w:val="24"/>
              </w:rPr>
              <w:t>c</w:t>
            </w:r>
            <w:r w:rsidR="001E4ADD">
              <w:rPr>
                <w:rStyle w:val="Term"/>
                <w:sz w:val="24"/>
                <w:szCs w:val="24"/>
              </w:rPr>
              <w:t>onvergence layer</w:t>
            </w:r>
          </w:p>
        </w:tc>
        <w:tc>
          <w:tcPr>
            <w:tcW w:w="7483" w:type="dxa"/>
          </w:tcPr>
          <w:p w14:paraId="06253EE9" w14:textId="25A48CDD" w:rsidR="001E4ADD" w:rsidRPr="00FB4B27" w:rsidRDefault="001E4ADD" w:rsidP="007D1FD9">
            <w:pPr>
              <w:pStyle w:val="TableCell"/>
              <w:rPr>
                <w:rStyle w:val="Term"/>
                <w:sz w:val="24"/>
                <w:szCs w:val="24"/>
              </w:rPr>
            </w:pPr>
            <w:r w:rsidRPr="00E2574F">
              <w:rPr>
                <w:sz w:val="24"/>
                <w:szCs w:val="24"/>
              </w:rPr>
              <w:t>S</w:t>
            </w:r>
            <w:r w:rsidR="000A7D66" w:rsidRPr="00E2574F">
              <w:rPr>
                <w:sz w:val="24"/>
                <w:szCs w:val="24"/>
              </w:rPr>
              <w:t>O</w:t>
            </w:r>
            <w:r w:rsidRPr="00E2574F">
              <w:rPr>
                <w:sz w:val="24"/>
                <w:szCs w:val="24"/>
              </w:rPr>
              <w:t>IS</w:t>
            </w:r>
            <w:r w:rsidR="000A7D66" w:rsidRPr="00E2574F">
              <w:rPr>
                <w:sz w:val="24"/>
                <w:szCs w:val="24"/>
              </w:rPr>
              <w:t xml:space="preserve">: </w:t>
            </w:r>
            <w:r w:rsidR="000A7D66" w:rsidRPr="003D0515">
              <w:rPr>
                <w:sz w:val="24"/>
                <w:szCs w:val="24"/>
              </w:rPr>
              <w:t xml:space="preserve">functions that can be inserted between </w:t>
            </w:r>
            <w:r w:rsidR="005B2831">
              <w:rPr>
                <w:sz w:val="24"/>
                <w:szCs w:val="24"/>
              </w:rPr>
              <w:t>SOIS subnetwork</w:t>
            </w:r>
            <w:r w:rsidR="005B2831" w:rsidRPr="003D0515">
              <w:rPr>
                <w:sz w:val="24"/>
                <w:szCs w:val="24"/>
              </w:rPr>
              <w:t xml:space="preserve"> services </w:t>
            </w:r>
            <w:r w:rsidR="005B2831">
              <w:rPr>
                <w:sz w:val="24"/>
                <w:szCs w:val="24"/>
              </w:rPr>
              <w:t xml:space="preserve">and </w:t>
            </w:r>
            <w:r w:rsidR="000A7D66" w:rsidRPr="003D0515">
              <w:rPr>
                <w:sz w:val="24"/>
                <w:szCs w:val="24"/>
              </w:rPr>
              <w:t>the agency-specific subnetwork software to provide uniform qualities of service across a variety of subnetwork technologies</w:t>
            </w:r>
            <w:r w:rsidR="000A7D66">
              <w:rPr>
                <w:sz w:val="24"/>
                <w:szCs w:val="24"/>
              </w:rPr>
              <w:t xml:space="preserve">. </w:t>
            </w:r>
          </w:p>
        </w:tc>
      </w:tr>
      <w:tr w:rsidR="007D1FD9" w:rsidRPr="004D3F6A" w14:paraId="67E0E7B4" w14:textId="77777777" w:rsidTr="007D1FD9">
        <w:tc>
          <w:tcPr>
            <w:tcW w:w="2093" w:type="dxa"/>
          </w:tcPr>
          <w:p w14:paraId="1A43509F" w14:textId="77777777" w:rsidR="007D1FD9" w:rsidRPr="00FB4B27" w:rsidRDefault="007D1FD9" w:rsidP="007D1FD9">
            <w:pPr>
              <w:pStyle w:val="TableCell"/>
              <w:rPr>
                <w:rStyle w:val="Term"/>
                <w:sz w:val="24"/>
                <w:szCs w:val="24"/>
              </w:rPr>
            </w:pPr>
            <w:r w:rsidRPr="00FB4B27">
              <w:rPr>
                <w:rStyle w:val="Term"/>
                <w:sz w:val="24"/>
                <w:szCs w:val="24"/>
              </w:rPr>
              <w:lastRenderedPageBreak/>
              <w:t>conversion</w:t>
            </w:r>
          </w:p>
        </w:tc>
        <w:tc>
          <w:tcPr>
            <w:tcW w:w="7483" w:type="dxa"/>
          </w:tcPr>
          <w:p w14:paraId="2378AF11" w14:textId="459421A8" w:rsidR="007D1FD9" w:rsidRPr="00FB4B27" w:rsidRDefault="007D1FD9" w:rsidP="007D1FD9">
            <w:pPr>
              <w:pStyle w:val="TableCell"/>
              <w:rPr>
                <w:sz w:val="24"/>
                <w:szCs w:val="24"/>
              </w:rPr>
            </w:pPr>
            <w:r w:rsidRPr="00FB4B27">
              <w:rPr>
                <w:sz w:val="24"/>
                <w:szCs w:val="24"/>
              </w:rPr>
              <w:t xml:space="preserve">MO M&amp;C Services:  specifies the conversion between two representations of the value of a </w:t>
            </w:r>
            <w:r w:rsidRPr="00FB4B27">
              <w:rPr>
                <w:rStyle w:val="Term"/>
                <w:sz w:val="24"/>
                <w:szCs w:val="24"/>
              </w:rPr>
              <w:t>parameter</w:t>
            </w:r>
            <w:r w:rsidRPr="00FB4B27">
              <w:rPr>
                <w:sz w:val="24"/>
                <w:szCs w:val="24"/>
              </w:rPr>
              <w:t xml:space="preserve">, or the </w:t>
            </w:r>
            <w:r w:rsidRPr="00FB4B27">
              <w:rPr>
                <w:rStyle w:val="Term"/>
                <w:sz w:val="24"/>
                <w:szCs w:val="24"/>
              </w:rPr>
              <w:t>arguments</w:t>
            </w:r>
            <w:r w:rsidRPr="00FB4B27">
              <w:rPr>
                <w:sz w:val="24"/>
                <w:szCs w:val="24"/>
              </w:rPr>
              <w:t xml:space="preserve"> of an </w:t>
            </w:r>
            <w:r w:rsidRPr="00FB4B27">
              <w:rPr>
                <w:rStyle w:val="Term"/>
                <w:sz w:val="24"/>
                <w:szCs w:val="24"/>
              </w:rPr>
              <w:t>action</w:t>
            </w:r>
            <w:r w:rsidRPr="00FB4B27">
              <w:rPr>
                <w:sz w:val="24"/>
                <w:szCs w:val="24"/>
              </w:rPr>
              <w:t xml:space="preserve"> or </w:t>
            </w:r>
            <w:r w:rsidRPr="00FB4B27">
              <w:rPr>
                <w:rStyle w:val="Term"/>
                <w:sz w:val="24"/>
                <w:szCs w:val="24"/>
              </w:rPr>
              <w:t>alert</w:t>
            </w:r>
            <w:r w:rsidRPr="00FB4B27">
              <w:rPr>
                <w:sz w:val="24"/>
                <w:szCs w:val="24"/>
              </w:rPr>
              <w:t xml:space="preserve">.  This may, for example, be between the raw value and calibrated engineering units.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1E4ADD" w:rsidRPr="004D3F6A" w14:paraId="3DB3EAF7" w14:textId="77777777" w:rsidTr="007D1FD9">
        <w:tc>
          <w:tcPr>
            <w:tcW w:w="2093" w:type="dxa"/>
          </w:tcPr>
          <w:p w14:paraId="25ECD848" w14:textId="2B33FFC3" w:rsidR="001E4ADD" w:rsidRPr="00FB4B27" w:rsidRDefault="00870368" w:rsidP="007D1FD9">
            <w:pPr>
              <w:pStyle w:val="TableCell"/>
              <w:rPr>
                <w:rStyle w:val="Term"/>
                <w:sz w:val="24"/>
                <w:szCs w:val="24"/>
              </w:rPr>
            </w:pPr>
            <w:r>
              <w:rPr>
                <w:rStyle w:val="Term"/>
                <w:sz w:val="24"/>
                <w:szCs w:val="24"/>
              </w:rPr>
              <w:t>c</w:t>
            </w:r>
            <w:r w:rsidR="001E4ADD">
              <w:rPr>
                <w:rStyle w:val="Term"/>
                <w:sz w:val="24"/>
                <w:szCs w:val="24"/>
              </w:rPr>
              <w:t>orrespondence</w:t>
            </w:r>
          </w:p>
        </w:tc>
        <w:tc>
          <w:tcPr>
            <w:tcW w:w="7483" w:type="dxa"/>
          </w:tcPr>
          <w:p w14:paraId="0A32109C" w14:textId="34BCD087" w:rsidR="001E4ADD" w:rsidRPr="00FB4B27" w:rsidRDefault="001E4ADD" w:rsidP="000A7D66">
            <w:pPr>
              <w:pStyle w:val="TableCell"/>
              <w:rPr>
                <w:sz w:val="24"/>
                <w:szCs w:val="24"/>
              </w:rPr>
            </w:pPr>
            <w:r>
              <w:rPr>
                <w:sz w:val="24"/>
                <w:szCs w:val="24"/>
              </w:rPr>
              <w:t>RASDS</w:t>
            </w:r>
            <w:r w:rsidR="000A7D66">
              <w:rPr>
                <w:sz w:val="24"/>
                <w:szCs w:val="24"/>
              </w:rPr>
              <w:t xml:space="preserve">: the term used to describe the relationship between </w:t>
            </w:r>
            <w:r w:rsidR="000A7D66" w:rsidRPr="003D0515">
              <w:rPr>
                <w:sz w:val="24"/>
                <w:szCs w:val="24"/>
              </w:rPr>
              <w:t xml:space="preserve">objects in the </w:t>
            </w:r>
            <w:r w:rsidR="000A7D66">
              <w:rPr>
                <w:sz w:val="24"/>
                <w:szCs w:val="24"/>
              </w:rPr>
              <w:t>viewpoint where they are defined and references to these from</w:t>
            </w:r>
            <w:r w:rsidR="000A7D66" w:rsidRPr="003D0515">
              <w:rPr>
                <w:sz w:val="24"/>
                <w:szCs w:val="24"/>
              </w:rPr>
              <w:t xml:space="preserve"> objects defined in other </w:t>
            </w:r>
            <w:r w:rsidR="000A7D66">
              <w:rPr>
                <w:sz w:val="24"/>
                <w:szCs w:val="24"/>
              </w:rPr>
              <w:t>v</w:t>
            </w:r>
            <w:r w:rsidR="000A7D66" w:rsidRPr="003D0515">
              <w:rPr>
                <w:sz w:val="24"/>
                <w:szCs w:val="24"/>
              </w:rPr>
              <w:t>iewpoint</w:t>
            </w:r>
            <w:r w:rsidR="000A7D66">
              <w:rPr>
                <w:sz w:val="24"/>
                <w:szCs w:val="24"/>
              </w:rPr>
              <w:t>s.</w:t>
            </w:r>
          </w:p>
        </w:tc>
      </w:tr>
      <w:tr w:rsidR="007D1FD9" w:rsidRPr="004D3F6A" w14:paraId="148CD9D8" w14:textId="77777777" w:rsidTr="007D1FD9">
        <w:tc>
          <w:tcPr>
            <w:tcW w:w="2093" w:type="dxa"/>
          </w:tcPr>
          <w:p w14:paraId="3A25DE00" w14:textId="77777777" w:rsidR="007D1FD9" w:rsidRPr="00FB4B27" w:rsidRDefault="007D1FD9" w:rsidP="007D1FD9">
            <w:pPr>
              <w:pStyle w:val="TableCell"/>
              <w:rPr>
                <w:rStyle w:val="Term"/>
                <w:sz w:val="24"/>
                <w:szCs w:val="24"/>
              </w:rPr>
            </w:pPr>
            <w:r w:rsidRPr="00FB4B27">
              <w:rPr>
                <w:rStyle w:val="Term"/>
                <w:sz w:val="24"/>
                <w:szCs w:val="24"/>
              </w:rPr>
              <w:t>definition</w:t>
            </w:r>
          </w:p>
        </w:tc>
        <w:tc>
          <w:tcPr>
            <w:tcW w:w="7483" w:type="dxa"/>
          </w:tcPr>
          <w:p w14:paraId="59C27845" w14:textId="77777777" w:rsidR="007D1FD9" w:rsidRPr="00FB4B27" w:rsidRDefault="007D1FD9" w:rsidP="007D1FD9">
            <w:pPr>
              <w:pStyle w:val="TableCell"/>
              <w:rPr>
                <w:sz w:val="24"/>
                <w:szCs w:val="24"/>
              </w:rPr>
            </w:pPr>
            <w:r w:rsidRPr="00FB4B27">
              <w:rPr>
                <w:sz w:val="24"/>
                <w:szCs w:val="24"/>
              </w:rPr>
              <w:t xml:space="preserve">COM Object Patterns: The statically declared information associated with an </w:t>
            </w:r>
            <w:r w:rsidRPr="00FB4B27">
              <w:rPr>
                <w:rStyle w:val="Term"/>
                <w:sz w:val="24"/>
                <w:szCs w:val="24"/>
              </w:rPr>
              <w:t>information object</w:t>
            </w:r>
            <w:r w:rsidRPr="00FB4B27">
              <w:rPr>
                <w:sz w:val="24"/>
                <w:szCs w:val="24"/>
              </w:rPr>
              <w:t xml:space="preserve">.  This may, for example, include a description, set of defined </w:t>
            </w:r>
            <w:r w:rsidRPr="00FB4B27">
              <w:rPr>
                <w:rStyle w:val="Term"/>
                <w:sz w:val="24"/>
                <w:szCs w:val="24"/>
              </w:rPr>
              <w:t>arguments</w:t>
            </w:r>
            <w:r w:rsidRPr="00FB4B27">
              <w:rPr>
                <w:sz w:val="24"/>
                <w:szCs w:val="24"/>
              </w:rPr>
              <w:t xml:space="preserve"> or any other information that applies to all occurrences of the information object.  There may be multiple definitions [versions] over the mission lifetime associated with the same </w:t>
            </w:r>
            <w:r w:rsidRPr="00FB4B27">
              <w:rPr>
                <w:rStyle w:val="Term"/>
                <w:sz w:val="24"/>
                <w:szCs w:val="24"/>
              </w:rPr>
              <w:t>Identity</w:t>
            </w:r>
            <w:r w:rsidRPr="00FB4B27">
              <w:rPr>
                <w:sz w:val="24"/>
                <w:szCs w:val="24"/>
              </w:rPr>
              <w:t>, each with its own unique Definition ID.</w:t>
            </w:r>
          </w:p>
        </w:tc>
      </w:tr>
      <w:tr w:rsidR="001E4ADD" w:rsidRPr="004D3F6A" w14:paraId="69BB160F" w14:textId="77777777" w:rsidTr="007D1FD9">
        <w:tc>
          <w:tcPr>
            <w:tcW w:w="2093" w:type="dxa"/>
          </w:tcPr>
          <w:p w14:paraId="578825D2" w14:textId="103D0EE9" w:rsidR="001E4ADD" w:rsidRPr="00FB4B27" w:rsidRDefault="001E4ADD" w:rsidP="007D1FD9">
            <w:pPr>
              <w:pStyle w:val="TableCell"/>
              <w:rPr>
                <w:rStyle w:val="Term"/>
                <w:sz w:val="24"/>
                <w:szCs w:val="24"/>
              </w:rPr>
            </w:pPr>
            <w:r>
              <w:rPr>
                <w:rStyle w:val="Term"/>
                <w:sz w:val="24"/>
                <w:szCs w:val="24"/>
              </w:rPr>
              <w:t>device</w:t>
            </w:r>
          </w:p>
        </w:tc>
        <w:tc>
          <w:tcPr>
            <w:tcW w:w="7483" w:type="dxa"/>
          </w:tcPr>
          <w:p w14:paraId="1D1FD856" w14:textId="0DA98301" w:rsidR="001E4ADD" w:rsidRPr="00FB4B27" w:rsidRDefault="001E4ADD" w:rsidP="007D1FD9">
            <w:pPr>
              <w:pStyle w:val="TableCell"/>
              <w:rPr>
                <w:sz w:val="24"/>
                <w:szCs w:val="24"/>
              </w:rPr>
            </w:pPr>
            <w:r>
              <w:rPr>
                <w:sz w:val="24"/>
                <w:szCs w:val="24"/>
              </w:rPr>
              <w:t>SOIS</w:t>
            </w:r>
            <w:r w:rsidR="000A7D66">
              <w:rPr>
                <w:sz w:val="24"/>
                <w:szCs w:val="24"/>
              </w:rPr>
              <w:t xml:space="preserve">: </w:t>
            </w:r>
            <w:r w:rsidR="000A7D66" w:rsidRPr="003D0515">
              <w:rPr>
                <w:sz w:val="24"/>
                <w:szCs w:val="24"/>
              </w:rPr>
              <w:t xml:space="preserve">A physical element of a system accessed through subnetwork-layer interfaces. </w:t>
            </w:r>
          </w:p>
        </w:tc>
      </w:tr>
      <w:tr w:rsidR="007D1FD9" w:rsidRPr="004D3F6A" w14:paraId="371AAD5E" w14:textId="77777777" w:rsidTr="007D1FD9">
        <w:tc>
          <w:tcPr>
            <w:tcW w:w="2093" w:type="dxa"/>
          </w:tcPr>
          <w:p w14:paraId="7A8DE0B9" w14:textId="77777777" w:rsidR="007D1FD9" w:rsidRPr="00FB4B27" w:rsidRDefault="007D1FD9" w:rsidP="007D1FD9">
            <w:pPr>
              <w:pStyle w:val="TableCell"/>
              <w:rPr>
                <w:rStyle w:val="Term"/>
                <w:sz w:val="24"/>
                <w:szCs w:val="24"/>
              </w:rPr>
            </w:pPr>
            <w:r w:rsidRPr="00FB4B27">
              <w:rPr>
                <w:rStyle w:val="Term"/>
                <w:sz w:val="24"/>
                <w:szCs w:val="24"/>
              </w:rPr>
              <w:t>deployment node</w:t>
            </w:r>
          </w:p>
        </w:tc>
        <w:tc>
          <w:tcPr>
            <w:tcW w:w="7483" w:type="dxa"/>
          </w:tcPr>
          <w:p w14:paraId="2FF30E52" w14:textId="77777777" w:rsidR="007D1FD9" w:rsidRPr="00FB4B27" w:rsidRDefault="007D1FD9" w:rsidP="007D1FD9">
            <w:pPr>
              <w:pStyle w:val="TableCell"/>
              <w:rPr>
                <w:sz w:val="24"/>
                <w:szCs w:val="24"/>
              </w:rPr>
            </w:pPr>
            <w:r w:rsidRPr="00FB4B27">
              <w:rPr>
                <w:sz w:val="24"/>
                <w:szCs w:val="24"/>
              </w:rPr>
              <w:t xml:space="preserve">A target location for the deployment of </w:t>
            </w:r>
            <w:r w:rsidRPr="00FB4B27">
              <w:rPr>
                <w:rStyle w:val="Term"/>
                <w:sz w:val="24"/>
                <w:szCs w:val="24"/>
              </w:rPr>
              <w:t>functions</w:t>
            </w:r>
            <w:r w:rsidRPr="00FB4B27">
              <w:rPr>
                <w:sz w:val="24"/>
                <w:szCs w:val="24"/>
              </w:rPr>
              <w:t xml:space="preserve">.  </w:t>
            </w:r>
            <w:r w:rsidRPr="00FB4B27">
              <w:rPr>
                <w:rStyle w:val="Term"/>
                <w:sz w:val="24"/>
                <w:szCs w:val="24"/>
              </w:rPr>
              <w:t>Deployment nodes</w:t>
            </w:r>
            <w:r w:rsidRPr="00FB4B27">
              <w:rPr>
                <w:sz w:val="24"/>
                <w:szCs w:val="24"/>
              </w:rPr>
              <w:t xml:space="preserve"> may correspond to physical locations, computers or other devices, or virtual devices.</w:t>
            </w:r>
          </w:p>
          <w:p w14:paraId="1A793609" w14:textId="77777777" w:rsidR="007D1FD9" w:rsidRPr="00FB4B27" w:rsidRDefault="007D1FD9" w:rsidP="007D1FD9">
            <w:pPr>
              <w:pStyle w:val="TableCell"/>
              <w:rPr>
                <w:sz w:val="24"/>
                <w:szCs w:val="24"/>
              </w:rPr>
            </w:pPr>
            <w:r w:rsidRPr="00FB4B27">
              <w:rPr>
                <w:rStyle w:val="Term"/>
                <w:sz w:val="24"/>
                <w:szCs w:val="24"/>
              </w:rPr>
              <w:t>Deployment nodes</w:t>
            </w:r>
            <w:r w:rsidRPr="00FB4B27">
              <w:rPr>
                <w:sz w:val="24"/>
                <w:szCs w:val="24"/>
              </w:rPr>
              <w:t xml:space="preserve"> are the building blocks of the Physical and Deployment Viewpoints of the Reference Architecture contained in this document.</w:t>
            </w:r>
          </w:p>
        </w:tc>
      </w:tr>
      <w:tr w:rsidR="001E4ADD" w:rsidRPr="004D3F6A" w14:paraId="0EC4C086" w14:textId="77777777" w:rsidTr="007D1FD9">
        <w:tc>
          <w:tcPr>
            <w:tcW w:w="2093" w:type="dxa"/>
          </w:tcPr>
          <w:p w14:paraId="7D59508C" w14:textId="5256B3A3" w:rsidR="001E4ADD" w:rsidRPr="00FB4B27" w:rsidRDefault="001E4ADD" w:rsidP="007D1FD9">
            <w:pPr>
              <w:pStyle w:val="TableCell"/>
              <w:rPr>
                <w:rStyle w:val="Term"/>
                <w:sz w:val="24"/>
                <w:szCs w:val="24"/>
              </w:rPr>
            </w:pPr>
            <w:r>
              <w:rPr>
                <w:rStyle w:val="Term"/>
                <w:sz w:val="24"/>
                <w:szCs w:val="24"/>
              </w:rPr>
              <w:t>Dictionary of Terms</w:t>
            </w:r>
          </w:p>
        </w:tc>
        <w:tc>
          <w:tcPr>
            <w:tcW w:w="7483" w:type="dxa"/>
          </w:tcPr>
          <w:p w14:paraId="667417DF" w14:textId="3A4FA018" w:rsidR="001E4ADD" w:rsidRPr="00FB4B27" w:rsidRDefault="001E4ADD" w:rsidP="007D1FD9">
            <w:pPr>
              <w:pStyle w:val="TableCell"/>
              <w:rPr>
                <w:sz w:val="24"/>
                <w:szCs w:val="24"/>
              </w:rPr>
            </w:pPr>
            <w:r>
              <w:rPr>
                <w:sz w:val="24"/>
                <w:szCs w:val="24"/>
              </w:rPr>
              <w:t>SOIS</w:t>
            </w:r>
            <w:r w:rsidR="000A7D66">
              <w:rPr>
                <w:sz w:val="24"/>
                <w:szCs w:val="24"/>
              </w:rPr>
              <w:t xml:space="preserve">: </w:t>
            </w:r>
            <w:r w:rsidR="000A7D66" w:rsidRPr="003D0515">
              <w:rPr>
                <w:sz w:val="24"/>
                <w:szCs w:val="24"/>
              </w:rPr>
              <w:t xml:space="preserve">Ontology of terms used to describe data in interfaces in </w:t>
            </w:r>
            <w:r w:rsidR="000A7D66" w:rsidRPr="003D0515">
              <w:rPr>
                <w:i/>
                <w:iCs/>
                <w:sz w:val="24"/>
                <w:szCs w:val="24"/>
              </w:rPr>
              <w:t>Electronic Data Sheets</w:t>
            </w:r>
            <w:r w:rsidR="000A7D66" w:rsidRPr="003D0515">
              <w:rPr>
                <w:sz w:val="24"/>
                <w:szCs w:val="24"/>
              </w:rPr>
              <w:t xml:space="preserve">. </w:t>
            </w:r>
          </w:p>
        </w:tc>
      </w:tr>
      <w:tr w:rsidR="007D1FD9" w:rsidRPr="004D3F6A" w14:paraId="61F3C06D" w14:textId="77777777" w:rsidTr="007D1FD9">
        <w:tc>
          <w:tcPr>
            <w:tcW w:w="2093" w:type="dxa"/>
          </w:tcPr>
          <w:p w14:paraId="1579CE89" w14:textId="77777777" w:rsidR="007D1FD9" w:rsidRPr="00FB4B27" w:rsidRDefault="007D1FD9" w:rsidP="007D1FD9">
            <w:pPr>
              <w:pStyle w:val="TableCell"/>
              <w:rPr>
                <w:rStyle w:val="Term"/>
                <w:sz w:val="24"/>
                <w:szCs w:val="24"/>
              </w:rPr>
            </w:pPr>
            <w:r w:rsidRPr="00FB4B27">
              <w:rPr>
                <w:rStyle w:val="Term"/>
                <w:sz w:val="24"/>
                <w:szCs w:val="24"/>
              </w:rPr>
              <w:t>domain</w:t>
            </w:r>
          </w:p>
        </w:tc>
        <w:tc>
          <w:tcPr>
            <w:tcW w:w="7483" w:type="dxa"/>
          </w:tcPr>
          <w:p w14:paraId="7CF51A02" w14:textId="3BC67A14" w:rsidR="007D1FD9" w:rsidRPr="00FB4B27" w:rsidRDefault="007D1FD9" w:rsidP="007D1FD9">
            <w:pPr>
              <w:pStyle w:val="TableCell"/>
              <w:rPr>
                <w:color w:val="662382"/>
                <w:sz w:val="24"/>
                <w:szCs w:val="24"/>
              </w:rPr>
            </w:pPr>
            <w:r w:rsidRPr="00FB4B27">
              <w:rPr>
                <w:sz w:val="24"/>
                <w:szCs w:val="24"/>
              </w:rPr>
              <w:t xml:space="preserve">A namespace that partitions separately addressable entities (e.g. actions, parameters, alerts [or any </w:t>
            </w:r>
            <w:r w:rsidRPr="00FB4B27">
              <w:rPr>
                <w:rStyle w:val="Term"/>
                <w:sz w:val="24"/>
                <w:szCs w:val="24"/>
              </w:rPr>
              <w:t xml:space="preserve">information </w:t>
            </w:r>
            <w:proofErr w:type="gramStart"/>
            <w:r w:rsidRPr="00FB4B27">
              <w:rPr>
                <w:rStyle w:val="Term"/>
                <w:sz w:val="24"/>
                <w:szCs w:val="24"/>
              </w:rPr>
              <w:t xml:space="preserve">object </w:t>
            </w:r>
            <w:r w:rsidRPr="00FB4B27">
              <w:rPr>
                <w:sz w:val="24"/>
                <w:szCs w:val="24"/>
              </w:rPr>
              <w:t>]</w:t>
            </w:r>
            <w:proofErr w:type="gramEnd"/>
            <w:r w:rsidRPr="00FB4B27">
              <w:rPr>
                <w:sz w:val="24"/>
                <w:szCs w:val="24"/>
              </w:rPr>
              <w:t xml:space="preserve"> ) in the space system.  The space system is decomposed into a hierarchy of domains within which entity identifiers are unique.  </w:t>
            </w:r>
            <w:r w:rsidRPr="00FB4B27">
              <w:rPr>
                <w:sz w:val="24"/>
                <w:szCs w:val="24"/>
              </w:rPr>
              <w:fldChar w:fldCharType="begin"/>
            </w:r>
            <w:r w:rsidRPr="00FB4B27">
              <w:rPr>
                <w:sz w:val="24"/>
                <w:szCs w:val="24"/>
              </w:rPr>
              <w:instrText xml:space="preserve"> REF _Ref4431406 \r \h  \* MERGEFORMAT </w:instrText>
            </w:r>
            <w:r w:rsidRPr="00FB4B27">
              <w:rPr>
                <w:sz w:val="24"/>
                <w:szCs w:val="24"/>
              </w:rPr>
            </w:r>
            <w:r w:rsidRPr="00FB4B27">
              <w:rPr>
                <w:sz w:val="24"/>
                <w:szCs w:val="24"/>
              </w:rPr>
              <w:fldChar w:fldCharType="separate"/>
            </w:r>
            <w:r w:rsidR="003D0515">
              <w:rPr>
                <w:sz w:val="24"/>
                <w:szCs w:val="24"/>
              </w:rPr>
              <w:t>[B6]</w:t>
            </w:r>
            <w:r w:rsidRPr="00FB4B27">
              <w:rPr>
                <w:sz w:val="24"/>
                <w:szCs w:val="24"/>
              </w:rPr>
              <w:fldChar w:fldCharType="end"/>
            </w:r>
          </w:p>
        </w:tc>
      </w:tr>
      <w:tr w:rsidR="001E4ADD" w:rsidRPr="004D3F6A" w14:paraId="2FF948B2" w14:textId="77777777" w:rsidTr="007D1FD9">
        <w:tc>
          <w:tcPr>
            <w:tcW w:w="2093" w:type="dxa"/>
          </w:tcPr>
          <w:p w14:paraId="00ABB5E0" w14:textId="0C033F2C" w:rsidR="001E4ADD" w:rsidRPr="00FB4B27" w:rsidRDefault="001E4ADD" w:rsidP="007D1FD9">
            <w:pPr>
              <w:pStyle w:val="TableCell"/>
              <w:rPr>
                <w:rStyle w:val="Term"/>
                <w:sz w:val="24"/>
                <w:szCs w:val="24"/>
              </w:rPr>
            </w:pPr>
            <w:r>
              <w:rPr>
                <w:rStyle w:val="Term"/>
                <w:sz w:val="24"/>
                <w:szCs w:val="24"/>
              </w:rPr>
              <w:t>Electronic Data Sheet</w:t>
            </w:r>
          </w:p>
        </w:tc>
        <w:tc>
          <w:tcPr>
            <w:tcW w:w="7483" w:type="dxa"/>
          </w:tcPr>
          <w:p w14:paraId="566D08D9" w14:textId="1245D6E9" w:rsidR="001E4ADD" w:rsidRPr="00432522" w:rsidRDefault="001E4ADD" w:rsidP="003D0515">
            <w:pPr>
              <w:pStyle w:val="NormalWeb"/>
              <w:rPr>
                <w:sz w:val="24"/>
                <w:szCs w:val="24"/>
              </w:rPr>
            </w:pPr>
            <w:r w:rsidRPr="00323D30">
              <w:rPr>
                <w:rFonts w:ascii="Calibri" w:hAnsi="Calibri"/>
              </w:rPr>
              <w:t>SOIS</w:t>
            </w:r>
            <w:r w:rsidR="000A7D66" w:rsidRPr="00E2574F">
              <w:rPr>
                <w:rFonts w:ascii="Calibri" w:hAnsi="Calibri"/>
              </w:rPr>
              <w:t xml:space="preserve">: </w:t>
            </w:r>
            <w:r w:rsidR="000A7D66" w:rsidRPr="003D0515">
              <w:rPr>
                <w:rFonts w:ascii="Calibri" w:hAnsi="Calibri"/>
                <w:sz w:val="24"/>
                <w:szCs w:val="24"/>
              </w:rPr>
              <w:t>XML Specification</w:t>
            </w:r>
            <w:r w:rsidR="000A7D66">
              <w:rPr>
                <w:rFonts w:ascii="Calibri" w:hAnsi="Calibri"/>
                <w:sz w:val="24"/>
                <w:szCs w:val="24"/>
              </w:rPr>
              <w:t>, an</w:t>
            </w:r>
            <w:r w:rsidR="000A7D66" w:rsidRPr="003D0515">
              <w:rPr>
                <w:rFonts w:ascii="Calibri" w:hAnsi="Calibri"/>
                <w:sz w:val="24"/>
                <w:szCs w:val="24"/>
              </w:rPr>
              <w:t xml:space="preserve"> </w:t>
            </w:r>
            <w:r w:rsidR="000A7D66">
              <w:rPr>
                <w:rFonts w:ascii="Calibri" w:hAnsi="Calibri"/>
                <w:sz w:val="24"/>
                <w:szCs w:val="24"/>
              </w:rPr>
              <w:t>e</w:t>
            </w:r>
            <w:r w:rsidR="000A7D66" w:rsidRPr="003D0515">
              <w:rPr>
                <w:rFonts w:ascii="Calibri" w:hAnsi="Calibri"/>
                <w:sz w:val="24"/>
                <w:szCs w:val="24"/>
              </w:rPr>
              <w:t>lectronic description of a device’s metadata, device- specific functional and access interfaces, device-specific access protocol, and, optionally, device abstraction control procedure</w:t>
            </w:r>
            <w:r w:rsidR="000A7D66">
              <w:rPr>
                <w:rFonts w:ascii="Calibri" w:hAnsi="Calibri"/>
                <w:sz w:val="24"/>
                <w:szCs w:val="24"/>
              </w:rPr>
              <w:t>.</w:t>
            </w:r>
          </w:p>
        </w:tc>
      </w:tr>
      <w:tr w:rsidR="007D1FD9" w:rsidRPr="004D3F6A" w14:paraId="56C21496" w14:textId="77777777" w:rsidTr="007D1FD9">
        <w:tc>
          <w:tcPr>
            <w:tcW w:w="2093" w:type="dxa"/>
          </w:tcPr>
          <w:p w14:paraId="5F29FF9F" w14:textId="77777777" w:rsidR="007D1FD9" w:rsidRPr="00FB4B27" w:rsidRDefault="007D1FD9" w:rsidP="007D1FD9">
            <w:pPr>
              <w:pStyle w:val="TableCell"/>
              <w:rPr>
                <w:rStyle w:val="Term"/>
                <w:sz w:val="24"/>
                <w:szCs w:val="24"/>
              </w:rPr>
            </w:pPr>
            <w:r w:rsidRPr="00FB4B27">
              <w:rPr>
                <w:rStyle w:val="Term"/>
                <w:sz w:val="24"/>
                <w:szCs w:val="24"/>
              </w:rPr>
              <w:t>event</w:t>
            </w:r>
          </w:p>
        </w:tc>
        <w:tc>
          <w:tcPr>
            <w:tcW w:w="7483" w:type="dxa"/>
          </w:tcPr>
          <w:p w14:paraId="6940516C" w14:textId="45528F1A" w:rsidR="007D1FD9" w:rsidRPr="00FB4B27" w:rsidRDefault="007D1FD9" w:rsidP="007D1FD9">
            <w:pPr>
              <w:pStyle w:val="TableCell"/>
              <w:rPr>
                <w:sz w:val="24"/>
                <w:szCs w:val="24"/>
              </w:rPr>
            </w:pPr>
            <w:r w:rsidRPr="00FB4B27">
              <w:rPr>
                <w:sz w:val="24"/>
                <w:szCs w:val="24"/>
              </w:rPr>
              <w:t xml:space="preserve">A time-stamped message, containing (changes in) information about </w:t>
            </w:r>
            <w:r w:rsidRPr="00FB4B27">
              <w:rPr>
                <w:rStyle w:val="Term"/>
                <w:sz w:val="24"/>
                <w:szCs w:val="24"/>
              </w:rPr>
              <w:t>information objects</w:t>
            </w:r>
            <w:r w:rsidRPr="00FB4B27">
              <w:rPr>
                <w:sz w:val="24"/>
                <w:szCs w:val="24"/>
              </w:rPr>
              <w:t xml:space="preserve">, that is exchanged across service interfaces and potentially stored in service history.  </w:t>
            </w:r>
            <w:r w:rsidRPr="00FB4B27">
              <w:rPr>
                <w:sz w:val="24"/>
                <w:szCs w:val="24"/>
              </w:rPr>
              <w:fldChar w:fldCharType="begin"/>
            </w:r>
            <w:r w:rsidRPr="00FB4B27">
              <w:rPr>
                <w:sz w:val="24"/>
                <w:szCs w:val="24"/>
              </w:rPr>
              <w:instrText xml:space="preserve"> REF _Ref4431406 \r \h  \* MERGEFORMAT </w:instrText>
            </w:r>
            <w:r w:rsidRPr="00FB4B27">
              <w:rPr>
                <w:sz w:val="24"/>
                <w:szCs w:val="24"/>
              </w:rPr>
            </w:r>
            <w:r w:rsidRPr="00FB4B27">
              <w:rPr>
                <w:sz w:val="24"/>
                <w:szCs w:val="24"/>
              </w:rPr>
              <w:fldChar w:fldCharType="separate"/>
            </w:r>
            <w:r w:rsidR="003D0515">
              <w:rPr>
                <w:sz w:val="24"/>
                <w:szCs w:val="24"/>
              </w:rPr>
              <w:t>[B6]</w:t>
            </w:r>
            <w:r w:rsidRPr="00FB4B27">
              <w:rPr>
                <w:sz w:val="24"/>
                <w:szCs w:val="24"/>
              </w:rPr>
              <w:fldChar w:fldCharType="end"/>
            </w:r>
          </w:p>
          <w:p w14:paraId="63809431" w14:textId="77777777" w:rsidR="007D1FD9" w:rsidRPr="00FB4B27" w:rsidRDefault="007D1FD9" w:rsidP="007D1FD9">
            <w:pPr>
              <w:pStyle w:val="TableCell"/>
              <w:rPr>
                <w:sz w:val="24"/>
                <w:szCs w:val="24"/>
              </w:rPr>
            </w:pPr>
            <w:r w:rsidRPr="00FB4B27">
              <w:rPr>
                <w:sz w:val="24"/>
                <w:szCs w:val="24"/>
              </w:rPr>
              <w:t xml:space="preserve">See </w:t>
            </w:r>
            <w:r w:rsidRPr="00FB4B27">
              <w:rPr>
                <w:rStyle w:val="Term"/>
                <w:sz w:val="24"/>
                <w:szCs w:val="24"/>
              </w:rPr>
              <w:t>COM event</w:t>
            </w:r>
            <w:r w:rsidRPr="00FB4B27">
              <w:rPr>
                <w:sz w:val="24"/>
                <w:szCs w:val="24"/>
              </w:rPr>
              <w:t>.</w:t>
            </w:r>
          </w:p>
        </w:tc>
      </w:tr>
      <w:tr w:rsidR="007D1FD9" w:rsidRPr="004D3F6A" w14:paraId="167E48FD" w14:textId="77777777" w:rsidTr="007D1FD9">
        <w:tc>
          <w:tcPr>
            <w:tcW w:w="2093" w:type="dxa"/>
          </w:tcPr>
          <w:p w14:paraId="6E9C90D6" w14:textId="77777777" w:rsidR="007D1FD9" w:rsidRPr="00FB4B27" w:rsidRDefault="007D1FD9" w:rsidP="007D1FD9">
            <w:pPr>
              <w:pStyle w:val="TableCell"/>
              <w:rPr>
                <w:rStyle w:val="Term"/>
                <w:sz w:val="24"/>
                <w:szCs w:val="24"/>
              </w:rPr>
            </w:pPr>
            <w:r w:rsidRPr="00FB4B27">
              <w:rPr>
                <w:rStyle w:val="Term"/>
                <w:sz w:val="24"/>
                <w:szCs w:val="24"/>
              </w:rPr>
              <w:t>function</w:t>
            </w:r>
          </w:p>
        </w:tc>
        <w:tc>
          <w:tcPr>
            <w:tcW w:w="7483" w:type="dxa"/>
          </w:tcPr>
          <w:p w14:paraId="076D537D" w14:textId="018D0DEF" w:rsidR="007D1FD9" w:rsidRPr="00FB4B27" w:rsidRDefault="007D1FD9" w:rsidP="007D1FD9">
            <w:pPr>
              <w:pStyle w:val="TableCell"/>
              <w:rPr>
                <w:sz w:val="24"/>
                <w:szCs w:val="24"/>
              </w:rPr>
            </w:pPr>
            <w:r w:rsidRPr="00FB4B27">
              <w:rPr>
                <w:sz w:val="24"/>
                <w:szCs w:val="24"/>
              </w:rPr>
              <w:t xml:space="preserve">The set of actions or activities performed by some object to achieve a goal. The transformation of inputs to outputs that may include the creation, modification, monitoring, or destruction of elements.  </w:t>
            </w:r>
            <w:r w:rsidR="002D171A">
              <w:rPr>
                <w:sz w:val="24"/>
                <w:szCs w:val="24"/>
              </w:rPr>
              <w:fldChar w:fldCharType="begin"/>
            </w:r>
            <w:r w:rsidR="002D171A">
              <w:rPr>
                <w:sz w:val="24"/>
                <w:szCs w:val="24"/>
              </w:rPr>
              <w:instrText xml:space="preserve"> REF _Ref8856106 \r \h </w:instrText>
            </w:r>
            <w:r w:rsidR="002D171A">
              <w:rPr>
                <w:sz w:val="24"/>
                <w:szCs w:val="24"/>
              </w:rPr>
            </w:r>
            <w:r w:rsidR="002D171A">
              <w:rPr>
                <w:sz w:val="24"/>
                <w:szCs w:val="24"/>
              </w:rPr>
              <w:fldChar w:fldCharType="separate"/>
            </w:r>
            <w:r w:rsidR="003D0515">
              <w:rPr>
                <w:sz w:val="24"/>
                <w:szCs w:val="24"/>
              </w:rPr>
              <w:t>[1]</w:t>
            </w:r>
            <w:r w:rsidR="002D171A">
              <w:rPr>
                <w:sz w:val="24"/>
                <w:szCs w:val="24"/>
              </w:rPr>
              <w:fldChar w:fldCharType="end"/>
            </w:r>
          </w:p>
          <w:p w14:paraId="08288B8D" w14:textId="77777777" w:rsidR="007D1FD9" w:rsidRPr="00FB4B27" w:rsidRDefault="007D1FD9" w:rsidP="007D1FD9">
            <w:pPr>
              <w:pStyle w:val="TableCell"/>
              <w:rPr>
                <w:sz w:val="24"/>
                <w:szCs w:val="24"/>
              </w:rPr>
            </w:pPr>
            <w:r w:rsidRPr="00FB4B27">
              <w:rPr>
                <w:sz w:val="24"/>
                <w:szCs w:val="24"/>
              </w:rPr>
              <w:t xml:space="preserve">Hierarchical </w:t>
            </w:r>
            <w:r w:rsidRPr="00FB4B27">
              <w:rPr>
                <w:rStyle w:val="Term"/>
                <w:sz w:val="24"/>
                <w:szCs w:val="24"/>
              </w:rPr>
              <w:t>functions</w:t>
            </w:r>
            <w:r w:rsidRPr="00FB4B27">
              <w:rPr>
                <w:sz w:val="24"/>
                <w:szCs w:val="24"/>
              </w:rPr>
              <w:t xml:space="preserve"> are the building blocks of the Functional Viewpoint of the Reference Architecture contained in this document.</w:t>
            </w:r>
          </w:p>
        </w:tc>
      </w:tr>
      <w:tr w:rsidR="007D1FD9" w:rsidRPr="004D3F6A" w14:paraId="00F0E91B" w14:textId="77777777" w:rsidTr="007D1FD9">
        <w:tc>
          <w:tcPr>
            <w:tcW w:w="2093" w:type="dxa"/>
          </w:tcPr>
          <w:p w14:paraId="05C2BE32" w14:textId="77777777" w:rsidR="007D1FD9" w:rsidRPr="00FB4B27" w:rsidRDefault="007D1FD9" w:rsidP="007D1FD9">
            <w:pPr>
              <w:pStyle w:val="TableCell"/>
              <w:rPr>
                <w:rStyle w:val="Term"/>
                <w:sz w:val="24"/>
                <w:szCs w:val="24"/>
              </w:rPr>
            </w:pPr>
            <w:r w:rsidRPr="00FB4B27">
              <w:rPr>
                <w:rStyle w:val="Term"/>
                <w:sz w:val="24"/>
                <w:szCs w:val="24"/>
              </w:rPr>
              <w:lastRenderedPageBreak/>
              <w:t>group</w:t>
            </w:r>
          </w:p>
        </w:tc>
        <w:tc>
          <w:tcPr>
            <w:tcW w:w="7483" w:type="dxa"/>
          </w:tcPr>
          <w:p w14:paraId="1B07450E" w14:textId="3BCE0E7A" w:rsidR="007D1FD9" w:rsidRPr="00FB4B27" w:rsidRDefault="007D1FD9" w:rsidP="007D1FD9">
            <w:pPr>
              <w:pStyle w:val="TableCell"/>
              <w:rPr>
                <w:sz w:val="24"/>
                <w:szCs w:val="24"/>
              </w:rPr>
            </w:pPr>
            <w:r w:rsidRPr="00FB4B27">
              <w:rPr>
                <w:sz w:val="24"/>
                <w:szCs w:val="24"/>
              </w:rPr>
              <w:t xml:space="preserve">MO M&amp;C Services: A collection of COM objects of the same type.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7D1FD9" w:rsidRPr="004D3F6A" w14:paraId="61925A23" w14:textId="77777777" w:rsidTr="007D1FD9">
        <w:tc>
          <w:tcPr>
            <w:tcW w:w="2093" w:type="dxa"/>
          </w:tcPr>
          <w:p w14:paraId="352B5B12" w14:textId="77777777" w:rsidR="007D1FD9" w:rsidRPr="00FB4B27" w:rsidRDefault="007D1FD9" w:rsidP="007D1FD9">
            <w:pPr>
              <w:pStyle w:val="TableCell"/>
              <w:rPr>
                <w:rStyle w:val="Term"/>
                <w:sz w:val="24"/>
                <w:szCs w:val="24"/>
              </w:rPr>
            </w:pPr>
            <w:r w:rsidRPr="00FB4B27">
              <w:rPr>
                <w:rStyle w:val="Term"/>
                <w:sz w:val="24"/>
                <w:szCs w:val="24"/>
              </w:rPr>
              <w:t>identity</w:t>
            </w:r>
          </w:p>
        </w:tc>
        <w:tc>
          <w:tcPr>
            <w:tcW w:w="7483" w:type="dxa"/>
          </w:tcPr>
          <w:p w14:paraId="5B518619" w14:textId="77777777" w:rsidR="007D1FD9" w:rsidRPr="00FB4B27" w:rsidRDefault="007D1FD9" w:rsidP="007D1FD9">
            <w:pPr>
              <w:pStyle w:val="TableCell"/>
              <w:rPr>
                <w:sz w:val="24"/>
                <w:szCs w:val="24"/>
              </w:rPr>
            </w:pPr>
            <w:r w:rsidRPr="00FB4B27">
              <w:rPr>
                <w:sz w:val="24"/>
                <w:szCs w:val="24"/>
              </w:rPr>
              <w:t xml:space="preserve">COM Object Patterns:  A unique Identity that may be used to reference all occurrences of an information object (compound object) throughout the mission lifetime.  This is a combination of the </w:t>
            </w:r>
            <w:r w:rsidRPr="00FB4B27">
              <w:rPr>
                <w:rStyle w:val="Term"/>
                <w:sz w:val="24"/>
                <w:szCs w:val="24"/>
              </w:rPr>
              <w:t>domain</w:t>
            </w:r>
            <w:r w:rsidRPr="00FB4B27">
              <w:rPr>
                <w:sz w:val="24"/>
                <w:szCs w:val="24"/>
              </w:rPr>
              <w:t xml:space="preserve"> and a unique name within the domain.</w:t>
            </w:r>
          </w:p>
        </w:tc>
      </w:tr>
      <w:tr w:rsidR="007D1FD9" w:rsidRPr="004D3F6A" w14:paraId="7C971BB1" w14:textId="77777777" w:rsidTr="007D1FD9">
        <w:tc>
          <w:tcPr>
            <w:tcW w:w="2093" w:type="dxa"/>
          </w:tcPr>
          <w:p w14:paraId="4698EC46" w14:textId="77777777" w:rsidR="007D1FD9" w:rsidRPr="00FB4B27" w:rsidRDefault="007D1FD9" w:rsidP="007D1FD9">
            <w:pPr>
              <w:pStyle w:val="TableCell"/>
              <w:rPr>
                <w:rStyle w:val="Term"/>
                <w:sz w:val="24"/>
                <w:szCs w:val="24"/>
              </w:rPr>
            </w:pPr>
            <w:r w:rsidRPr="00FB4B27">
              <w:rPr>
                <w:rStyle w:val="Term"/>
                <w:sz w:val="24"/>
                <w:szCs w:val="24"/>
              </w:rPr>
              <w:t>information object</w:t>
            </w:r>
          </w:p>
        </w:tc>
        <w:tc>
          <w:tcPr>
            <w:tcW w:w="7483" w:type="dxa"/>
          </w:tcPr>
          <w:p w14:paraId="73AD010F" w14:textId="186702E2" w:rsidR="007D1FD9" w:rsidRPr="00FB4B27" w:rsidRDefault="007D1FD9" w:rsidP="007D1FD9">
            <w:pPr>
              <w:pStyle w:val="TableCell"/>
              <w:rPr>
                <w:sz w:val="24"/>
                <w:szCs w:val="24"/>
              </w:rPr>
            </w:pPr>
            <w:r w:rsidRPr="00FB4B27">
              <w:rPr>
                <w:sz w:val="24"/>
                <w:szCs w:val="24"/>
              </w:rPr>
              <w:t xml:space="preserve">The set of information about a real-world entity that is exchanged across an interface between </w:t>
            </w:r>
            <w:r w:rsidRPr="00FB4B27">
              <w:rPr>
                <w:rStyle w:val="Term"/>
                <w:sz w:val="24"/>
                <w:szCs w:val="24"/>
              </w:rPr>
              <w:t>functions</w:t>
            </w:r>
            <w:r w:rsidRPr="00FB4B27">
              <w:rPr>
                <w:sz w:val="24"/>
                <w:szCs w:val="24"/>
              </w:rPr>
              <w:t>.  This may include static definitions, dynamic status and metadata</w:t>
            </w:r>
            <w:r w:rsidRPr="002D171A">
              <w:rPr>
                <w:sz w:val="24"/>
                <w:szCs w:val="24"/>
              </w:rPr>
              <w:t xml:space="preserve">. </w:t>
            </w:r>
            <w:r w:rsidR="00181F9A" w:rsidRPr="002D171A">
              <w:rPr>
                <w:sz w:val="24"/>
                <w:szCs w:val="24"/>
              </w:rPr>
              <w:t xml:space="preserve"> </w:t>
            </w:r>
            <w:r w:rsidR="002D171A">
              <w:rPr>
                <w:sz w:val="24"/>
                <w:szCs w:val="24"/>
              </w:rPr>
              <w:fldChar w:fldCharType="begin"/>
            </w:r>
            <w:r w:rsidR="002D171A">
              <w:rPr>
                <w:sz w:val="24"/>
                <w:szCs w:val="24"/>
              </w:rPr>
              <w:instrText xml:space="preserve"> REF _Ref8856106 \r \h </w:instrText>
            </w:r>
            <w:r w:rsidR="002D171A">
              <w:rPr>
                <w:sz w:val="24"/>
                <w:szCs w:val="24"/>
              </w:rPr>
            </w:r>
            <w:r w:rsidR="002D171A">
              <w:rPr>
                <w:sz w:val="24"/>
                <w:szCs w:val="24"/>
              </w:rPr>
              <w:fldChar w:fldCharType="separate"/>
            </w:r>
            <w:r w:rsidR="003D0515">
              <w:rPr>
                <w:sz w:val="24"/>
                <w:szCs w:val="24"/>
              </w:rPr>
              <w:t>[1]</w:t>
            </w:r>
            <w:r w:rsidR="002D171A">
              <w:rPr>
                <w:sz w:val="24"/>
                <w:szCs w:val="24"/>
              </w:rPr>
              <w:fldChar w:fldCharType="end"/>
            </w:r>
          </w:p>
          <w:p w14:paraId="4F0E8F2A" w14:textId="77777777" w:rsidR="007D1FD9" w:rsidRPr="00FB4B27" w:rsidRDefault="007D1FD9" w:rsidP="007D1FD9">
            <w:pPr>
              <w:pStyle w:val="TableCell"/>
              <w:rPr>
                <w:sz w:val="24"/>
                <w:szCs w:val="24"/>
              </w:rPr>
            </w:pPr>
            <w:r w:rsidRPr="00FB4B27">
              <w:rPr>
                <w:sz w:val="24"/>
                <w:szCs w:val="24"/>
              </w:rPr>
              <w:t xml:space="preserve">Hierarchical </w:t>
            </w:r>
            <w:r w:rsidRPr="00FB4B27">
              <w:rPr>
                <w:rStyle w:val="Term"/>
                <w:sz w:val="24"/>
                <w:szCs w:val="24"/>
              </w:rPr>
              <w:t>information objects</w:t>
            </w:r>
            <w:r w:rsidRPr="00FB4B27">
              <w:rPr>
                <w:sz w:val="24"/>
                <w:szCs w:val="24"/>
              </w:rPr>
              <w:t xml:space="preserve"> are the building blocks of the Information Viewpoint of the Reference Architecture contained in this document.</w:t>
            </w:r>
          </w:p>
        </w:tc>
      </w:tr>
      <w:tr w:rsidR="007D1FD9" w:rsidRPr="004D3F6A" w14:paraId="76DE45D1" w14:textId="77777777" w:rsidTr="007D1FD9">
        <w:tc>
          <w:tcPr>
            <w:tcW w:w="2093" w:type="dxa"/>
          </w:tcPr>
          <w:p w14:paraId="4C0E428C" w14:textId="77777777" w:rsidR="007D1FD9" w:rsidRPr="00FB4B27" w:rsidRDefault="007D1FD9" w:rsidP="007D1FD9">
            <w:pPr>
              <w:pStyle w:val="TableCell"/>
              <w:rPr>
                <w:rStyle w:val="Term"/>
                <w:sz w:val="24"/>
                <w:szCs w:val="24"/>
              </w:rPr>
            </w:pPr>
            <w:r w:rsidRPr="00BD3A2C">
              <w:rPr>
                <w:rStyle w:val="Term"/>
                <w:sz w:val="24"/>
                <w:szCs w:val="24"/>
              </w:rPr>
              <w:t>instance</w:t>
            </w:r>
          </w:p>
        </w:tc>
        <w:tc>
          <w:tcPr>
            <w:tcW w:w="7483" w:type="dxa"/>
          </w:tcPr>
          <w:p w14:paraId="5A1BC841" w14:textId="77777777" w:rsidR="007D1FD9" w:rsidRPr="00FB4B27" w:rsidRDefault="007D1FD9" w:rsidP="007D1FD9">
            <w:pPr>
              <w:pStyle w:val="TableCell"/>
              <w:rPr>
                <w:sz w:val="24"/>
                <w:szCs w:val="24"/>
              </w:rPr>
            </w:pPr>
            <w:r w:rsidRPr="00FB4B27">
              <w:rPr>
                <w:sz w:val="24"/>
                <w:szCs w:val="24"/>
              </w:rPr>
              <w:t xml:space="preserve">COM Object Patterns: The current status associated with the </w:t>
            </w:r>
            <w:r w:rsidRPr="00FB4B27">
              <w:rPr>
                <w:rStyle w:val="Term"/>
                <w:sz w:val="24"/>
                <w:szCs w:val="24"/>
              </w:rPr>
              <w:t xml:space="preserve">information object </w:t>
            </w:r>
            <w:r w:rsidRPr="00FB4B27">
              <w:rPr>
                <w:sz w:val="24"/>
                <w:szCs w:val="24"/>
              </w:rPr>
              <w:t>or a specific occurrence of it.  This may, for example, include a current value or set of values for defined arguments.  Each occurrence of the information object has a separate Instance, with its own unique Instance ID.</w:t>
            </w:r>
          </w:p>
        </w:tc>
      </w:tr>
      <w:tr w:rsidR="001E4ADD" w:rsidRPr="004D3F6A" w14:paraId="3089BBF9" w14:textId="77777777" w:rsidTr="007D1FD9">
        <w:tc>
          <w:tcPr>
            <w:tcW w:w="2093" w:type="dxa"/>
          </w:tcPr>
          <w:p w14:paraId="608A7F9E" w14:textId="39BFEED6" w:rsidR="001E4ADD" w:rsidRPr="00FB4B27" w:rsidRDefault="00870368" w:rsidP="007D1FD9">
            <w:pPr>
              <w:pStyle w:val="TableCell"/>
              <w:rPr>
                <w:rStyle w:val="Term"/>
                <w:sz w:val="24"/>
                <w:szCs w:val="24"/>
              </w:rPr>
            </w:pPr>
            <w:r>
              <w:rPr>
                <w:rStyle w:val="Term"/>
                <w:sz w:val="24"/>
                <w:szCs w:val="24"/>
              </w:rPr>
              <w:t>o</w:t>
            </w:r>
            <w:r w:rsidR="001E4ADD">
              <w:rPr>
                <w:rStyle w:val="Term"/>
                <w:sz w:val="24"/>
                <w:szCs w:val="24"/>
              </w:rPr>
              <w:t>n-board</w:t>
            </w:r>
          </w:p>
        </w:tc>
        <w:tc>
          <w:tcPr>
            <w:tcW w:w="7483" w:type="dxa"/>
          </w:tcPr>
          <w:p w14:paraId="3C4EA7D7" w14:textId="3BDF756B" w:rsidR="001E4ADD" w:rsidRPr="003D0515" w:rsidRDefault="001E4ADD" w:rsidP="000A7D66">
            <w:pPr>
              <w:pStyle w:val="TableCell"/>
              <w:rPr>
                <w:rFonts w:ascii="Times New Roman" w:hAnsi="Times New Roman"/>
                <w:sz w:val="24"/>
                <w:szCs w:val="24"/>
                <w:lang w:val="en-US"/>
              </w:rPr>
            </w:pPr>
            <w:r>
              <w:rPr>
                <w:sz w:val="24"/>
                <w:szCs w:val="24"/>
              </w:rPr>
              <w:t>SOIS</w:t>
            </w:r>
            <w:r w:rsidR="000A7D66">
              <w:rPr>
                <w:sz w:val="24"/>
                <w:szCs w:val="24"/>
              </w:rPr>
              <w:t xml:space="preserve">: </w:t>
            </w:r>
            <w:r w:rsidR="000A7D66" w:rsidRPr="003D0515">
              <w:rPr>
                <w:sz w:val="24"/>
                <w:szCs w:val="24"/>
              </w:rPr>
              <w:t>carried within or occurring aboard a vehicle (such as a spacecraft)</w:t>
            </w:r>
          </w:p>
        </w:tc>
      </w:tr>
      <w:tr w:rsidR="00604907" w:rsidRPr="004D3F6A" w14:paraId="7E466508" w14:textId="77777777" w:rsidTr="007D1FD9">
        <w:tc>
          <w:tcPr>
            <w:tcW w:w="2093" w:type="dxa"/>
          </w:tcPr>
          <w:p w14:paraId="26865D94" w14:textId="72DE0079" w:rsidR="00604907" w:rsidRPr="00FB4B27" w:rsidRDefault="00604907" w:rsidP="007D1FD9">
            <w:pPr>
              <w:pStyle w:val="TableCell"/>
              <w:rPr>
                <w:rStyle w:val="Term"/>
                <w:sz w:val="24"/>
                <w:szCs w:val="24"/>
              </w:rPr>
            </w:pPr>
            <w:proofErr w:type="spellStart"/>
            <w:r>
              <w:rPr>
                <w:rStyle w:val="Term"/>
                <w:sz w:val="24"/>
                <w:szCs w:val="24"/>
              </w:rPr>
              <w:t>packagefile</w:t>
            </w:r>
            <w:proofErr w:type="spellEnd"/>
          </w:p>
        </w:tc>
        <w:tc>
          <w:tcPr>
            <w:tcW w:w="7483" w:type="dxa"/>
          </w:tcPr>
          <w:p w14:paraId="0BC0CB5D" w14:textId="34204733" w:rsidR="00604907" w:rsidRPr="00FB4B27" w:rsidRDefault="00604907" w:rsidP="007D1FD9">
            <w:pPr>
              <w:pStyle w:val="TableCell"/>
              <w:rPr>
                <w:sz w:val="24"/>
                <w:szCs w:val="24"/>
              </w:rPr>
            </w:pPr>
            <w:r w:rsidRPr="00E2574F">
              <w:rPr>
                <w:sz w:val="24"/>
                <w:szCs w:val="24"/>
              </w:rPr>
              <w:t xml:space="preserve">SOIS: A file referenced by a device datasheet shall be </w:t>
            </w:r>
            <w:r>
              <w:rPr>
                <w:sz w:val="24"/>
                <w:szCs w:val="24"/>
              </w:rPr>
              <w:t xml:space="preserve">an </w:t>
            </w:r>
            <w:r w:rsidRPr="00E2574F">
              <w:rPr>
                <w:sz w:val="24"/>
                <w:szCs w:val="24"/>
              </w:rPr>
              <w:t xml:space="preserve">XML Package File compliant </w:t>
            </w:r>
            <w:r>
              <w:rPr>
                <w:sz w:val="24"/>
                <w:szCs w:val="24"/>
              </w:rPr>
              <w:t>with</w:t>
            </w:r>
            <w:r w:rsidRPr="00E2574F">
              <w:rPr>
                <w:sz w:val="24"/>
                <w:szCs w:val="24"/>
              </w:rPr>
              <w:t xml:space="preserve"> the PackageFile element of the SEDS schema</w:t>
            </w:r>
            <w:r>
              <w:rPr>
                <w:sz w:val="24"/>
                <w:szCs w:val="24"/>
              </w:rPr>
              <w:t>.</w:t>
            </w:r>
          </w:p>
        </w:tc>
      </w:tr>
      <w:tr w:rsidR="007D1FD9" w:rsidRPr="004D3F6A" w14:paraId="1F0C99F9" w14:textId="77777777" w:rsidTr="007D1FD9">
        <w:tc>
          <w:tcPr>
            <w:tcW w:w="2093" w:type="dxa"/>
          </w:tcPr>
          <w:p w14:paraId="48296BD2" w14:textId="77777777" w:rsidR="007D1FD9" w:rsidRPr="00FB4B27" w:rsidRDefault="007D1FD9" w:rsidP="007D1FD9">
            <w:pPr>
              <w:pStyle w:val="TableCell"/>
              <w:rPr>
                <w:rStyle w:val="Term"/>
                <w:sz w:val="24"/>
                <w:szCs w:val="24"/>
              </w:rPr>
            </w:pPr>
            <w:r w:rsidRPr="00FB4B27">
              <w:rPr>
                <w:rStyle w:val="Term"/>
                <w:sz w:val="24"/>
                <w:szCs w:val="24"/>
              </w:rPr>
              <w:t>parameter</w:t>
            </w:r>
          </w:p>
        </w:tc>
        <w:tc>
          <w:tcPr>
            <w:tcW w:w="7483" w:type="dxa"/>
          </w:tcPr>
          <w:p w14:paraId="781A2BBB" w14:textId="1924B079" w:rsidR="007D1FD9" w:rsidRPr="00FB4B27" w:rsidRDefault="007D1FD9" w:rsidP="007D1FD9">
            <w:pPr>
              <w:pStyle w:val="TableCell"/>
              <w:rPr>
                <w:sz w:val="24"/>
                <w:szCs w:val="24"/>
              </w:rPr>
            </w:pPr>
            <w:r w:rsidRPr="00FB4B27">
              <w:rPr>
                <w:sz w:val="24"/>
                <w:szCs w:val="24"/>
              </w:rPr>
              <w:t xml:space="preserve">A single unit of data reported by a service provider.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7D1FD9" w:rsidRPr="004D3F6A" w14:paraId="26DE1F13" w14:textId="77777777" w:rsidTr="007D1FD9">
        <w:tc>
          <w:tcPr>
            <w:tcW w:w="2093" w:type="dxa"/>
          </w:tcPr>
          <w:p w14:paraId="417BB4A8" w14:textId="77777777" w:rsidR="007D1FD9" w:rsidRPr="00FB4B27" w:rsidRDefault="007D1FD9" w:rsidP="007D1FD9">
            <w:pPr>
              <w:pStyle w:val="TableCell"/>
              <w:rPr>
                <w:rStyle w:val="Term"/>
                <w:sz w:val="24"/>
                <w:szCs w:val="24"/>
              </w:rPr>
            </w:pPr>
            <w:r w:rsidRPr="00FB4B27">
              <w:rPr>
                <w:rStyle w:val="Term"/>
                <w:sz w:val="24"/>
                <w:szCs w:val="24"/>
              </w:rPr>
              <w:t>plan</w:t>
            </w:r>
          </w:p>
        </w:tc>
        <w:tc>
          <w:tcPr>
            <w:tcW w:w="7483" w:type="dxa"/>
          </w:tcPr>
          <w:p w14:paraId="41CE6AA5" w14:textId="2EE62B64" w:rsidR="007D1FD9" w:rsidRPr="00FB4B27" w:rsidRDefault="007D1FD9" w:rsidP="007D1FD9">
            <w:pPr>
              <w:pStyle w:val="TableCell"/>
              <w:rPr>
                <w:sz w:val="24"/>
                <w:szCs w:val="24"/>
              </w:rPr>
            </w:pPr>
            <w:r w:rsidRPr="00FB4B27">
              <w:rPr>
                <w:sz w:val="24"/>
                <w:szCs w:val="24"/>
              </w:rPr>
              <w:t xml:space="preserve">The output of the Planning Process. It contains a set of selected activities associated to time, position, or other event. A Plan may contain additional related information.  </w:t>
            </w:r>
            <w:r w:rsidRPr="00FB4B27">
              <w:rPr>
                <w:sz w:val="24"/>
                <w:szCs w:val="24"/>
              </w:rPr>
              <w:fldChar w:fldCharType="begin"/>
            </w:r>
            <w:r w:rsidRPr="00FB4B27">
              <w:rPr>
                <w:sz w:val="24"/>
                <w:szCs w:val="24"/>
              </w:rPr>
              <w:instrText xml:space="preserve"> REF _Ref4431680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[B14]</w:t>
            </w:r>
            <w:r w:rsidRPr="00FB4B27">
              <w:rPr>
                <w:sz w:val="24"/>
                <w:szCs w:val="24"/>
              </w:rPr>
              <w:fldChar w:fldCharType="end"/>
            </w:r>
          </w:p>
        </w:tc>
      </w:tr>
      <w:tr w:rsidR="007D1FD9" w:rsidRPr="004D3F6A" w14:paraId="0656C1A7" w14:textId="77777777" w:rsidTr="007D1FD9">
        <w:tc>
          <w:tcPr>
            <w:tcW w:w="2093" w:type="dxa"/>
          </w:tcPr>
          <w:p w14:paraId="325ADB4B" w14:textId="77777777" w:rsidR="007D1FD9" w:rsidRPr="00FB4B27" w:rsidRDefault="007D1FD9" w:rsidP="007D1FD9">
            <w:pPr>
              <w:pStyle w:val="TableCell"/>
              <w:rPr>
                <w:rStyle w:val="Term"/>
                <w:sz w:val="24"/>
                <w:szCs w:val="24"/>
              </w:rPr>
            </w:pPr>
            <w:r w:rsidRPr="00FB4B27">
              <w:rPr>
                <w:rStyle w:val="Term"/>
                <w:sz w:val="24"/>
                <w:szCs w:val="24"/>
              </w:rPr>
              <w:t>planning activity</w:t>
            </w:r>
          </w:p>
        </w:tc>
        <w:tc>
          <w:tcPr>
            <w:tcW w:w="7483" w:type="dxa"/>
          </w:tcPr>
          <w:p w14:paraId="629B9958" w14:textId="69CCD6EA" w:rsidR="007D1FD9" w:rsidRPr="00FB4B27" w:rsidRDefault="007D1FD9" w:rsidP="007D1FD9">
            <w:pPr>
              <w:pStyle w:val="TableCell"/>
              <w:rPr>
                <w:sz w:val="24"/>
                <w:szCs w:val="24"/>
              </w:rPr>
            </w:pPr>
            <w:r w:rsidRPr="00FB4B27">
              <w:rPr>
                <w:sz w:val="24"/>
                <w:szCs w:val="24"/>
              </w:rPr>
              <w:t xml:space="preserve">A Planning Activity is a meaningful unit of what can be planned. The granularity of a Planning Activity depends on the use case; it may be hierarchical.  In other words, Planning Activities are the building block for Planning.  </w:t>
            </w:r>
            <w:r w:rsidRPr="00FB4B27">
              <w:rPr>
                <w:sz w:val="24"/>
                <w:szCs w:val="24"/>
              </w:rPr>
              <w:fldChar w:fldCharType="begin"/>
            </w:r>
            <w:r w:rsidRPr="00FB4B27">
              <w:rPr>
                <w:sz w:val="24"/>
                <w:szCs w:val="24"/>
              </w:rPr>
              <w:instrText xml:space="preserve"> REF _Ref4431680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[B14]</w:t>
            </w:r>
            <w:r w:rsidRPr="00FB4B27">
              <w:rPr>
                <w:sz w:val="24"/>
                <w:szCs w:val="24"/>
              </w:rPr>
              <w:fldChar w:fldCharType="end"/>
            </w:r>
          </w:p>
        </w:tc>
      </w:tr>
      <w:tr w:rsidR="007D1FD9" w:rsidRPr="004D3F6A" w14:paraId="382ABBEE" w14:textId="77777777" w:rsidTr="007D1FD9">
        <w:tc>
          <w:tcPr>
            <w:tcW w:w="2093" w:type="dxa"/>
          </w:tcPr>
          <w:p w14:paraId="494FE0BC" w14:textId="77777777" w:rsidR="007D1FD9" w:rsidRPr="00FB4B27" w:rsidRDefault="007D1FD9" w:rsidP="007D1FD9">
            <w:pPr>
              <w:pStyle w:val="TableCell"/>
              <w:rPr>
                <w:rStyle w:val="Term"/>
                <w:sz w:val="24"/>
                <w:szCs w:val="24"/>
              </w:rPr>
            </w:pPr>
            <w:r w:rsidRPr="00FB4B27">
              <w:rPr>
                <w:rStyle w:val="Term"/>
                <w:sz w:val="24"/>
                <w:szCs w:val="24"/>
              </w:rPr>
              <w:t>planning database</w:t>
            </w:r>
          </w:p>
        </w:tc>
        <w:tc>
          <w:tcPr>
            <w:tcW w:w="7483" w:type="dxa"/>
          </w:tcPr>
          <w:p w14:paraId="186D6790" w14:textId="10C4003F" w:rsidR="007D1FD9" w:rsidRPr="00FB4B27" w:rsidRDefault="007D1FD9" w:rsidP="002D171A">
            <w:pPr>
              <w:pStyle w:val="TableCell"/>
              <w:rPr>
                <w:sz w:val="24"/>
                <w:szCs w:val="24"/>
              </w:rPr>
            </w:pPr>
            <w:r w:rsidRPr="00FB4B27">
              <w:rPr>
                <w:sz w:val="24"/>
                <w:szCs w:val="24"/>
              </w:rPr>
              <w:t xml:space="preserve">Comprises all planning configuration data, including the definitions of </w:t>
            </w:r>
            <w:r w:rsidRPr="00FB4B27">
              <w:rPr>
                <w:rStyle w:val="Term"/>
                <w:sz w:val="24"/>
                <w:szCs w:val="24"/>
              </w:rPr>
              <w:t>planning activities</w:t>
            </w:r>
            <w:r w:rsidRPr="00FB4B27">
              <w:rPr>
                <w:sz w:val="24"/>
                <w:szCs w:val="24"/>
              </w:rPr>
              <w:t xml:space="preserve">, </w:t>
            </w:r>
            <w:r w:rsidRPr="00FB4B27">
              <w:rPr>
                <w:rStyle w:val="Term"/>
                <w:sz w:val="24"/>
                <w:szCs w:val="24"/>
              </w:rPr>
              <w:t xml:space="preserve">planning events </w:t>
            </w:r>
            <w:r w:rsidRPr="00FB4B27">
              <w:rPr>
                <w:sz w:val="24"/>
                <w:szCs w:val="24"/>
              </w:rPr>
              <w:t xml:space="preserve">and </w:t>
            </w:r>
            <w:r w:rsidRPr="00FB4B27">
              <w:rPr>
                <w:rStyle w:val="Term"/>
                <w:sz w:val="24"/>
                <w:szCs w:val="24"/>
              </w:rPr>
              <w:t>planning resources</w:t>
            </w:r>
            <w:r w:rsidRPr="00FB4B27">
              <w:rPr>
                <w:sz w:val="24"/>
                <w:szCs w:val="24"/>
              </w:rPr>
              <w:t xml:space="preserve">, as well as templates for </w:t>
            </w:r>
            <w:r w:rsidRPr="00FB4B27">
              <w:rPr>
                <w:rStyle w:val="Term"/>
                <w:sz w:val="24"/>
                <w:szCs w:val="24"/>
              </w:rPr>
              <w:t>planning requests</w:t>
            </w:r>
            <w:r w:rsidRPr="00FB4B27">
              <w:rPr>
                <w:sz w:val="24"/>
                <w:szCs w:val="24"/>
              </w:rPr>
              <w:t>.</w:t>
            </w:r>
            <w:r w:rsidR="00181F9A">
              <w:rPr>
                <w:sz w:val="24"/>
                <w:szCs w:val="24"/>
              </w:rPr>
              <w:t xml:space="preserve"> </w:t>
            </w:r>
            <w:r w:rsidR="002D171A">
              <w:rPr>
                <w:sz w:val="24"/>
                <w:szCs w:val="24"/>
                <w:highlight w:val="yellow"/>
              </w:rPr>
              <w:fldChar w:fldCharType="begin"/>
            </w:r>
            <w:r w:rsidR="002D171A">
              <w:rPr>
                <w:sz w:val="24"/>
                <w:szCs w:val="24"/>
              </w:rPr>
              <w:instrText xml:space="preserve"> REF _Ref4427619 \r \h </w:instrText>
            </w:r>
            <w:r w:rsidR="002D171A">
              <w:rPr>
                <w:sz w:val="24"/>
                <w:szCs w:val="24"/>
                <w:highlight w:val="yellow"/>
              </w:rPr>
            </w:r>
            <w:r w:rsidR="002D171A">
              <w:rPr>
                <w:sz w:val="24"/>
                <w:szCs w:val="24"/>
                <w:highlight w:val="yellow"/>
              </w:rPr>
              <w:fldChar w:fldCharType="separate"/>
            </w:r>
            <w:r w:rsidR="003D0515">
              <w:rPr>
                <w:sz w:val="24"/>
                <w:szCs w:val="24"/>
              </w:rPr>
              <w:t>[B15]</w:t>
            </w:r>
            <w:r w:rsidR="002D171A">
              <w:rPr>
                <w:sz w:val="24"/>
                <w:szCs w:val="24"/>
                <w:highlight w:val="yellow"/>
              </w:rPr>
              <w:fldChar w:fldCharType="end"/>
            </w:r>
          </w:p>
        </w:tc>
      </w:tr>
      <w:tr w:rsidR="007D1FD9" w:rsidRPr="004D3F6A" w14:paraId="318CC249" w14:textId="77777777" w:rsidTr="007D1FD9">
        <w:tc>
          <w:tcPr>
            <w:tcW w:w="2093" w:type="dxa"/>
          </w:tcPr>
          <w:p w14:paraId="5A787147" w14:textId="77777777" w:rsidR="007D1FD9" w:rsidRPr="00FB4B27" w:rsidRDefault="007D1FD9" w:rsidP="007D1FD9">
            <w:pPr>
              <w:pStyle w:val="TableCell"/>
              <w:rPr>
                <w:rStyle w:val="Term"/>
                <w:sz w:val="24"/>
                <w:szCs w:val="24"/>
              </w:rPr>
            </w:pPr>
            <w:r w:rsidRPr="00FB4B27">
              <w:rPr>
                <w:rStyle w:val="Term"/>
                <w:sz w:val="24"/>
                <w:szCs w:val="24"/>
              </w:rPr>
              <w:t>planning event</w:t>
            </w:r>
          </w:p>
        </w:tc>
        <w:tc>
          <w:tcPr>
            <w:tcW w:w="7483" w:type="dxa"/>
          </w:tcPr>
          <w:p w14:paraId="599E8623" w14:textId="18875F4A" w:rsidR="007D1FD9" w:rsidRPr="00FB4B27" w:rsidRDefault="007D1FD9" w:rsidP="007D1FD9">
            <w:pPr>
              <w:pStyle w:val="TableCell"/>
              <w:rPr>
                <w:sz w:val="24"/>
                <w:szCs w:val="24"/>
              </w:rPr>
            </w:pPr>
            <w:r w:rsidRPr="00FB4B27">
              <w:rPr>
                <w:sz w:val="24"/>
                <w:szCs w:val="24"/>
              </w:rPr>
              <w:t xml:space="preserve">When a condition is met. The condition can be expressed in terms of time, location, or any other </w:t>
            </w:r>
            <w:r w:rsidRPr="00FB4B27">
              <w:rPr>
                <w:rStyle w:val="Term"/>
                <w:sz w:val="24"/>
                <w:szCs w:val="24"/>
              </w:rPr>
              <w:t>planning resource</w:t>
            </w:r>
            <w:r w:rsidRPr="00FB4B27">
              <w:rPr>
                <w:sz w:val="24"/>
                <w:szCs w:val="24"/>
              </w:rPr>
              <w:t xml:space="preserve">.  </w:t>
            </w:r>
            <w:r w:rsidRPr="00FB4B27">
              <w:rPr>
                <w:sz w:val="24"/>
                <w:szCs w:val="24"/>
              </w:rPr>
              <w:fldChar w:fldCharType="begin"/>
            </w:r>
            <w:r w:rsidRPr="00FB4B27">
              <w:rPr>
                <w:sz w:val="24"/>
                <w:szCs w:val="24"/>
              </w:rPr>
              <w:instrText xml:space="preserve"> REF _Ref4431680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[B14]</w:t>
            </w:r>
            <w:r w:rsidRPr="00FB4B27">
              <w:rPr>
                <w:sz w:val="24"/>
                <w:szCs w:val="24"/>
              </w:rPr>
              <w:fldChar w:fldCharType="end"/>
            </w:r>
          </w:p>
        </w:tc>
      </w:tr>
      <w:tr w:rsidR="007D1FD9" w:rsidRPr="004D3F6A" w14:paraId="5C1830D1" w14:textId="77777777" w:rsidTr="007D1FD9">
        <w:tc>
          <w:tcPr>
            <w:tcW w:w="2093" w:type="dxa"/>
          </w:tcPr>
          <w:p w14:paraId="00062EA2" w14:textId="77777777" w:rsidR="007D1FD9" w:rsidRPr="00FB4B27" w:rsidRDefault="007D1FD9" w:rsidP="007D1FD9">
            <w:pPr>
              <w:pStyle w:val="TableCell"/>
              <w:rPr>
                <w:rStyle w:val="Term"/>
                <w:sz w:val="24"/>
                <w:szCs w:val="24"/>
              </w:rPr>
            </w:pPr>
            <w:r w:rsidRPr="00FB4B27">
              <w:rPr>
                <w:rStyle w:val="Term"/>
                <w:sz w:val="24"/>
                <w:szCs w:val="24"/>
              </w:rPr>
              <w:t>planning request</w:t>
            </w:r>
          </w:p>
        </w:tc>
        <w:tc>
          <w:tcPr>
            <w:tcW w:w="7483" w:type="dxa"/>
          </w:tcPr>
          <w:p w14:paraId="0837B49A" w14:textId="1007CA02" w:rsidR="007D1FD9" w:rsidRPr="00FB4B27" w:rsidRDefault="007D1FD9" w:rsidP="007D1FD9">
            <w:pPr>
              <w:pStyle w:val="TableCell"/>
              <w:rPr>
                <w:sz w:val="24"/>
                <w:szCs w:val="24"/>
              </w:rPr>
            </w:pPr>
            <w:r w:rsidRPr="00FB4B27">
              <w:rPr>
                <w:sz w:val="24"/>
                <w:szCs w:val="24"/>
              </w:rPr>
              <w:t xml:space="preserve">A Planning Request constitutes an input to the planning process, which requests one or more </w:t>
            </w:r>
            <w:r w:rsidRPr="00FB4B27">
              <w:rPr>
                <w:rStyle w:val="Term"/>
                <w:sz w:val="24"/>
                <w:szCs w:val="24"/>
              </w:rPr>
              <w:t>planning activities</w:t>
            </w:r>
            <w:r w:rsidRPr="00FB4B27">
              <w:rPr>
                <w:sz w:val="24"/>
                <w:szCs w:val="24"/>
              </w:rPr>
              <w:t xml:space="preserve">. Each Planning Request contains all the information that the requester can provide.  </w:t>
            </w:r>
            <w:r w:rsidRPr="00FB4B27">
              <w:rPr>
                <w:sz w:val="24"/>
                <w:szCs w:val="24"/>
              </w:rPr>
              <w:fldChar w:fldCharType="begin"/>
            </w:r>
            <w:r w:rsidRPr="00FB4B27">
              <w:rPr>
                <w:sz w:val="24"/>
                <w:szCs w:val="24"/>
              </w:rPr>
              <w:instrText xml:space="preserve"> REF _Ref4431680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[B14]</w:t>
            </w:r>
            <w:r w:rsidRPr="00FB4B27">
              <w:rPr>
                <w:sz w:val="24"/>
                <w:szCs w:val="24"/>
              </w:rPr>
              <w:fldChar w:fldCharType="end"/>
            </w:r>
          </w:p>
        </w:tc>
      </w:tr>
      <w:tr w:rsidR="007D1FD9" w:rsidRPr="004D3F6A" w14:paraId="4DAD2DEA" w14:textId="77777777" w:rsidTr="007D1FD9">
        <w:tc>
          <w:tcPr>
            <w:tcW w:w="2093" w:type="dxa"/>
          </w:tcPr>
          <w:p w14:paraId="2715A441" w14:textId="77777777" w:rsidR="007D1FD9" w:rsidRPr="00FB4B27" w:rsidRDefault="007D1FD9" w:rsidP="007D1FD9">
            <w:pPr>
              <w:pStyle w:val="TableCell"/>
              <w:rPr>
                <w:rStyle w:val="Term"/>
                <w:sz w:val="24"/>
                <w:szCs w:val="24"/>
              </w:rPr>
            </w:pPr>
            <w:r w:rsidRPr="00FB4B27">
              <w:rPr>
                <w:rStyle w:val="Term"/>
                <w:sz w:val="24"/>
                <w:szCs w:val="24"/>
              </w:rPr>
              <w:t>planning resource</w:t>
            </w:r>
          </w:p>
        </w:tc>
        <w:tc>
          <w:tcPr>
            <w:tcW w:w="7483" w:type="dxa"/>
          </w:tcPr>
          <w:p w14:paraId="044B0937" w14:textId="6C8E0E36" w:rsidR="007D1FD9" w:rsidRPr="00FB4B27" w:rsidRDefault="007D1FD9" w:rsidP="007D1FD9">
            <w:pPr>
              <w:pStyle w:val="TableCell"/>
              <w:rPr>
                <w:sz w:val="24"/>
                <w:szCs w:val="24"/>
              </w:rPr>
            </w:pPr>
            <w:r w:rsidRPr="00FB4B27">
              <w:rPr>
                <w:sz w:val="24"/>
                <w:szCs w:val="24"/>
              </w:rPr>
              <w:t xml:space="preserve">Any physical or virtual quantity that either impacts or is affected by the execution of the </w:t>
            </w:r>
            <w:r w:rsidRPr="00FB4B27">
              <w:rPr>
                <w:rStyle w:val="Term"/>
                <w:sz w:val="24"/>
                <w:szCs w:val="24"/>
              </w:rPr>
              <w:t>planning activities</w:t>
            </w:r>
            <w:r w:rsidRPr="00FB4B27">
              <w:rPr>
                <w:sz w:val="24"/>
                <w:szCs w:val="24"/>
              </w:rPr>
              <w:t xml:space="preserve">.  </w:t>
            </w:r>
            <w:r w:rsidRPr="00FB4B27">
              <w:rPr>
                <w:sz w:val="24"/>
                <w:szCs w:val="24"/>
              </w:rPr>
              <w:fldChar w:fldCharType="begin"/>
            </w:r>
            <w:r w:rsidRPr="00FB4B27">
              <w:rPr>
                <w:sz w:val="24"/>
                <w:szCs w:val="24"/>
              </w:rPr>
              <w:instrText xml:space="preserve"> REF _Ref4431680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[B14]</w:t>
            </w:r>
            <w:r w:rsidRPr="00FB4B27">
              <w:rPr>
                <w:sz w:val="24"/>
                <w:szCs w:val="24"/>
              </w:rPr>
              <w:fldChar w:fldCharType="end"/>
            </w:r>
          </w:p>
        </w:tc>
      </w:tr>
      <w:tr w:rsidR="007D1FD9" w:rsidRPr="004D3F6A" w14:paraId="138DFCC6" w14:textId="77777777" w:rsidTr="007D1FD9">
        <w:tc>
          <w:tcPr>
            <w:tcW w:w="2093" w:type="dxa"/>
          </w:tcPr>
          <w:p w14:paraId="07C746EC" w14:textId="77777777" w:rsidR="007D1FD9" w:rsidRPr="00FB4B27" w:rsidRDefault="007D1FD9" w:rsidP="007D1FD9">
            <w:pPr>
              <w:pStyle w:val="TableCell"/>
              <w:rPr>
                <w:rStyle w:val="Term"/>
                <w:sz w:val="24"/>
                <w:szCs w:val="24"/>
              </w:rPr>
            </w:pPr>
            <w:r w:rsidRPr="00FB4B27">
              <w:rPr>
                <w:rStyle w:val="Term"/>
                <w:sz w:val="24"/>
                <w:szCs w:val="24"/>
              </w:rPr>
              <w:lastRenderedPageBreak/>
              <w:t>procedure</w:t>
            </w:r>
          </w:p>
        </w:tc>
        <w:tc>
          <w:tcPr>
            <w:tcW w:w="7483" w:type="dxa"/>
          </w:tcPr>
          <w:p w14:paraId="02F88835" w14:textId="1E1685F5" w:rsidR="007D1FD9" w:rsidRPr="00FB4B27" w:rsidRDefault="007D1FD9" w:rsidP="007D1FD9">
            <w:pPr>
              <w:spacing w:before="60"/>
              <w:rPr>
                <w:sz w:val="24"/>
                <w:szCs w:val="24"/>
              </w:rPr>
            </w:pPr>
            <w:r w:rsidRPr="00FB4B27">
              <w:rPr>
                <w:sz w:val="24"/>
                <w:szCs w:val="24"/>
              </w:rPr>
              <w:t>A</w:t>
            </w:r>
            <w:r w:rsidRPr="00FB4B27">
              <w:rPr>
                <w:rFonts w:eastAsiaTheme="minorHAnsi" w:cstheme="minorBidi"/>
                <w:sz w:val="24"/>
                <w:szCs w:val="24"/>
                <w:lang w:val="en-US" w:eastAsia="en-US"/>
              </w:rPr>
              <w:t xml:space="preserve"> single executable task of an Automation service </w:t>
            </w:r>
            <w:r w:rsidRPr="00FB4B27">
              <w:fldChar w:fldCharType="begin"/>
            </w:r>
            <w:r w:rsidRPr="00FB4B27">
              <w:rPr>
                <w:sz w:val="24"/>
                <w:szCs w:val="24"/>
              </w:rPr>
              <w:instrText xml:space="preserve"> REF _Ref4426380 \r \h </w:instrText>
            </w:r>
            <w:r w:rsidR="00FB4B27">
              <w:rPr>
                <w:sz w:val="24"/>
                <w:szCs w:val="24"/>
              </w:rPr>
              <w:instrText xml:space="preserve"> \* MERGEFORMAT </w:instrText>
            </w:r>
            <w:r w:rsidRPr="00FB4B27">
              <w:fldChar w:fldCharType="separate"/>
            </w:r>
            <w:r w:rsidR="003D0515">
              <w:rPr>
                <w:sz w:val="24"/>
                <w:szCs w:val="24"/>
              </w:rPr>
              <w:t>[B9]</w:t>
            </w:r>
            <w:r w:rsidRPr="00FB4B27">
              <w:fldChar w:fldCharType="end"/>
            </w:r>
            <w:r w:rsidRPr="00FB4B27">
              <w:rPr>
                <w:sz w:val="24"/>
                <w:szCs w:val="24"/>
              </w:rPr>
              <w:t xml:space="preserve"> </w:t>
            </w:r>
            <w:r w:rsidRPr="00FB4B27">
              <w:rPr>
                <w:rFonts w:eastAsiaTheme="minorHAnsi" w:cstheme="minorBidi"/>
                <w:sz w:val="24"/>
                <w:szCs w:val="24"/>
                <w:lang w:val="en-US" w:eastAsia="en-US"/>
              </w:rPr>
              <w:t xml:space="preserve">provider, which may have an extended duration.  A procedure may correspond to a simple predefined sequence of </w:t>
            </w:r>
            <w:r w:rsidRPr="00FB4B27">
              <w:rPr>
                <w:rStyle w:val="Term"/>
                <w:rFonts w:eastAsiaTheme="minorHAnsi" w:cstheme="minorBidi"/>
                <w:sz w:val="24"/>
                <w:szCs w:val="24"/>
                <w:lang w:val="en-US" w:eastAsia="en-US"/>
              </w:rPr>
              <w:t>actions</w:t>
            </w:r>
            <w:r w:rsidRPr="00FB4B27">
              <w:rPr>
                <w:rFonts w:eastAsiaTheme="minorHAnsi" w:cstheme="minorBidi"/>
                <w:sz w:val="24"/>
                <w:szCs w:val="24"/>
                <w:lang w:val="en-US" w:eastAsia="en-US"/>
              </w:rPr>
              <w:t xml:space="preserve">, a complex procedure script or a software function that is executed automatically by the service provider.  </w:t>
            </w:r>
          </w:p>
        </w:tc>
      </w:tr>
      <w:tr w:rsidR="007D1FD9" w:rsidRPr="004D3F6A" w14:paraId="38FA505C" w14:textId="77777777" w:rsidTr="007D1FD9">
        <w:tc>
          <w:tcPr>
            <w:tcW w:w="2093" w:type="dxa"/>
          </w:tcPr>
          <w:p w14:paraId="4926EF27" w14:textId="77777777" w:rsidR="007D1FD9" w:rsidRPr="00FB4B27" w:rsidRDefault="007D1FD9" w:rsidP="007D1FD9">
            <w:pPr>
              <w:pStyle w:val="TableCell"/>
              <w:rPr>
                <w:rStyle w:val="Term"/>
                <w:sz w:val="24"/>
                <w:szCs w:val="24"/>
              </w:rPr>
            </w:pPr>
            <w:r w:rsidRPr="00FB4B27">
              <w:rPr>
                <w:rStyle w:val="Term"/>
                <w:sz w:val="24"/>
                <w:szCs w:val="24"/>
              </w:rPr>
              <w:t>provider</w:t>
            </w:r>
          </w:p>
        </w:tc>
        <w:tc>
          <w:tcPr>
            <w:tcW w:w="7483" w:type="dxa"/>
          </w:tcPr>
          <w:p w14:paraId="75B196FD" w14:textId="4DAE03D8" w:rsidR="007D1FD9" w:rsidRPr="00FB4B27" w:rsidRDefault="007D1FD9" w:rsidP="007D1FD9">
            <w:pPr>
              <w:pStyle w:val="TableCell"/>
              <w:rPr>
                <w:sz w:val="24"/>
                <w:szCs w:val="24"/>
              </w:rPr>
            </w:pPr>
            <w:r w:rsidRPr="00FB4B27">
              <w:rPr>
                <w:rStyle w:val="Term"/>
                <w:sz w:val="24"/>
                <w:szCs w:val="24"/>
              </w:rPr>
              <w:t>Service</w:t>
            </w:r>
            <w:r w:rsidRPr="00FB4B27">
              <w:rPr>
                <w:sz w:val="24"/>
                <w:szCs w:val="24"/>
              </w:rPr>
              <w:t xml:space="preserve"> Provider: a component that offers a service to another by means of one of its provided service interfaces.  A component may be a provider of some services and a consumer of others.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tc>
      </w:tr>
      <w:tr w:rsidR="001E4ADD" w:rsidRPr="004D3F6A" w14:paraId="1BA5BBC7" w14:textId="77777777" w:rsidTr="007D1FD9">
        <w:tc>
          <w:tcPr>
            <w:tcW w:w="2093" w:type="dxa"/>
          </w:tcPr>
          <w:p w14:paraId="5F1360D0" w14:textId="219186A8" w:rsidR="001E4ADD" w:rsidRPr="00FB4B27" w:rsidRDefault="00B4514F" w:rsidP="007D1FD9">
            <w:pPr>
              <w:pStyle w:val="TableCell"/>
              <w:rPr>
                <w:rStyle w:val="Term"/>
                <w:sz w:val="24"/>
                <w:szCs w:val="24"/>
              </w:rPr>
            </w:pPr>
            <w:r>
              <w:rPr>
                <w:rStyle w:val="Term"/>
                <w:sz w:val="24"/>
                <w:szCs w:val="24"/>
              </w:rPr>
              <w:t>real</w:t>
            </w:r>
            <w:r w:rsidR="001E4ADD">
              <w:rPr>
                <w:rStyle w:val="Term"/>
                <w:sz w:val="24"/>
                <w:szCs w:val="24"/>
              </w:rPr>
              <w:t>-time</w:t>
            </w:r>
          </w:p>
        </w:tc>
        <w:tc>
          <w:tcPr>
            <w:tcW w:w="7483" w:type="dxa"/>
          </w:tcPr>
          <w:p w14:paraId="057604E0" w14:textId="5D5EDF3F" w:rsidR="001E4ADD" w:rsidRPr="003D0515" w:rsidRDefault="001E4ADD" w:rsidP="000A7D66">
            <w:pPr>
              <w:pStyle w:val="TableCell"/>
            </w:pPr>
            <w:r w:rsidRPr="00E2574F">
              <w:rPr>
                <w:sz w:val="24"/>
                <w:szCs w:val="24"/>
              </w:rPr>
              <w:t>SOIS</w:t>
            </w:r>
            <w:r w:rsidR="000A7D66" w:rsidRPr="00E2574F">
              <w:rPr>
                <w:sz w:val="24"/>
                <w:szCs w:val="24"/>
              </w:rPr>
              <w:t>:</w:t>
            </w:r>
            <w:r w:rsidR="00BF76C6">
              <w:rPr>
                <w:sz w:val="24"/>
                <w:szCs w:val="24"/>
              </w:rPr>
              <w:t xml:space="preserve"> a computing paradigm in which computation is constrained to occur within deadlines prescribed by real events</w:t>
            </w:r>
            <w:r w:rsidR="000A7D66" w:rsidRPr="003D0515">
              <w:rPr>
                <w:sz w:val="24"/>
                <w:szCs w:val="24"/>
              </w:rPr>
              <w:t xml:space="preserve"> </w:t>
            </w:r>
          </w:p>
        </w:tc>
      </w:tr>
      <w:tr w:rsidR="001E4ADD" w:rsidRPr="004D3F6A" w14:paraId="70641047" w14:textId="77777777" w:rsidTr="007D1FD9">
        <w:tc>
          <w:tcPr>
            <w:tcW w:w="2093" w:type="dxa"/>
          </w:tcPr>
          <w:p w14:paraId="77212ABC" w14:textId="66E79865" w:rsidR="001E4ADD" w:rsidRPr="00FB4B27" w:rsidRDefault="00B4514F" w:rsidP="007D1FD9">
            <w:pPr>
              <w:pStyle w:val="TableCell"/>
              <w:rPr>
                <w:rStyle w:val="Term"/>
                <w:sz w:val="24"/>
                <w:szCs w:val="24"/>
              </w:rPr>
            </w:pPr>
            <w:r>
              <w:rPr>
                <w:rStyle w:val="Term"/>
                <w:sz w:val="24"/>
                <w:szCs w:val="24"/>
              </w:rPr>
              <w:t>sensor</w:t>
            </w:r>
          </w:p>
        </w:tc>
        <w:tc>
          <w:tcPr>
            <w:tcW w:w="7483" w:type="dxa"/>
          </w:tcPr>
          <w:p w14:paraId="4E716CB4" w14:textId="254C88D1" w:rsidR="001E4ADD" w:rsidRPr="003D0515" w:rsidRDefault="001E4ADD" w:rsidP="000A7D66">
            <w:pPr>
              <w:pStyle w:val="TableCell"/>
              <w:rPr>
                <w:rStyle w:val="Term"/>
                <w:rFonts w:ascii="Times New Roman" w:hAnsi="Times New Roman"/>
                <w:i w:val="0"/>
                <w:color w:val="auto"/>
              </w:rPr>
            </w:pPr>
            <w:r w:rsidRPr="00E2574F">
              <w:rPr>
                <w:sz w:val="24"/>
                <w:szCs w:val="24"/>
              </w:rPr>
              <w:t>SOIS</w:t>
            </w:r>
            <w:r w:rsidR="000A7D66" w:rsidRPr="00E2574F">
              <w:rPr>
                <w:sz w:val="24"/>
                <w:szCs w:val="24"/>
              </w:rPr>
              <w:t xml:space="preserve">: </w:t>
            </w:r>
            <w:r w:rsidR="000A7D66" w:rsidRPr="003D0515">
              <w:rPr>
                <w:sz w:val="24"/>
                <w:szCs w:val="24"/>
              </w:rPr>
              <w:t>a device that responds to a physical stimulus (such as heat, light, sound, pressure, magnetism, or a particular motion) and transmits a resulting impulse (as for measurement or operating a control)</w:t>
            </w:r>
          </w:p>
        </w:tc>
      </w:tr>
      <w:tr w:rsidR="007D1FD9" w:rsidRPr="004D3F6A" w14:paraId="799C4966" w14:textId="77777777" w:rsidTr="007D1FD9">
        <w:tc>
          <w:tcPr>
            <w:tcW w:w="2093" w:type="dxa"/>
          </w:tcPr>
          <w:p w14:paraId="75E9BB33" w14:textId="77777777" w:rsidR="007D1FD9" w:rsidRPr="00FB4B27" w:rsidRDefault="007D1FD9" w:rsidP="007D1FD9">
            <w:pPr>
              <w:pStyle w:val="TableCell"/>
              <w:rPr>
                <w:rStyle w:val="Term"/>
                <w:sz w:val="24"/>
                <w:szCs w:val="24"/>
              </w:rPr>
            </w:pPr>
            <w:r w:rsidRPr="00FB4B27">
              <w:rPr>
                <w:rStyle w:val="Term"/>
                <w:sz w:val="24"/>
                <w:szCs w:val="24"/>
              </w:rPr>
              <w:t>service</w:t>
            </w:r>
          </w:p>
        </w:tc>
        <w:tc>
          <w:tcPr>
            <w:tcW w:w="7483" w:type="dxa"/>
          </w:tcPr>
          <w:p w14:paraId="22BF954E" w14:textId="6622DF0C" w:rsidR="007D1FD9" w:rsidRPr="00FB4B27" w:rsidRDefault="007D1FD9" w:rsidP="007D1FD9">
            <w:pPr>
              <w:pStyle w:val="TableCell"/>
              <w:rPr>
                <w:sz w:val="24"/>
                <w:szCs w:val="24"/>
              </w:rPr>
            </w:pPr>
            <w:r w:rsidRPr="00FB4B27">
              <w:rPr>
                <w:sz w:val="24"/>
                <w:szCs w:val="24"/>
              </w:rPr>
              <w:t xml:space="preserve">A set of capabilities that a component provides to another component via an interface.  A service is defined in terms of the set of operations that can be invoked and performed through the service interface. Service specifications define the capabilities, behaviour, and external interfaces, but do not define the implementation.  </w:t>
            </w:r>
            <w:r w:rsidRPr="00FB4B27">
              <w:rPr>
                <w:sz w:val="24"/>
                <w:szCs w:val="24"/>
              </w:rPr>
              <w:fldChar w:fldCharType="begin"/>
            </w:r>
            <w:r w:rsidRPr="00FB4B27">
              <w:rPr>
                <w:sz w:val="24"/>
                <w:szCs w:val="24"/>
              </w:rPr>
              <w:instrText xml:space="preserve"> REF _Ref4425730 \r \h </w:instrText>
            </w:r>
            <w:r w:rsidR="00FB4B27">
              <w:rPr>
                <w:sz w:val="24"/>
                <w:szCs w:val="24"/>
              </w:rPr>
              <w:instrText xml:space="preserve"> \* MERGEFORMAT </w:instrText>
            </w:r>
            <w:r w:rsidRPr="00FB4B27">
              <w:rPr>
                <w:sz w:val="24"/>
                <w:szCs w:val="24"/>
              </w:rPr>
            </w:r>
            <w:r w:rsidRPr="00FB4B27">
              <w:rPr>
                <w:sz w:val="24"/>
                <w:szCs w:val="24"/>
              </w:rPr>
              <w:fldChar w:fldCharType="separate"/>
            </w:r>
            <w:r w:rsidR="003D0515">
              <w:rPr>
                <w:sz w:val="24"/>
                <w:szCs w:val="24"/>
              </w:rPr>
              <w:t>[18]</w:t>
            </w:r>
            <w:r w:rsidRPr="00FB4B27">
              <w:rPr>
                <w:sz w:val="24"/>
                <w:szCs w:val="24"/>
              </w:rPr>
              <w:fldChar w:fldCharType="end"/>
            </w:r>
          </w:p>
          <w:p w14:paraId="2ACF9BE4" w14:textId="77777777" w:rsidR="007D1FD9" w:rsidRPr="00FB4B27" w:rsidRDefault="007D1FD9" w:rsidP="007D1FD9">
            <w:pPr>
              <w:pStyle w:val="TableCell"/>
              <w:rPr>
                <w:sz w:val="24"/>
                <w:szCs w:val="24"/>
              </w:rPr>
            </w:pPr>
            <w:r w:rsidRPr="00FB4B27">
              <w:rPr>
                <w:rStyle w:val="Term"/>
                <w:sz w:val="24"/>
                <w:szCs w:val="24"/>
              </w:rPr>
              <w:t>Services</w:t>
            </w:r>
            <w:r w:rsidRPr="00FB4B27">
              <w:rPr>
                <w:sz w:val="24"/>
                <w:szCs w:val="24"/>
              </w:rPr>
              <w:t xml:space="preserve"> are the building blocks of the Service Viewpoint of the Reference Architecture contained in this document.</w:t>
            </w:r>
          </w:p>
        </w:tc>
      </w:tr>
      <w:tr w:rsidR="001E4ADD" w:rsidRPr="004D3F6A" w14:paraId="1AAC6470" w14:textId="77777777" w:rsidTr="007D1FD9">
        <w:tc>
          <w:tcPr>
            <w:tcW w:w="2093" w:type="dxa"/>
          </w:tcPr>
          <w:p w14:paraId="58DDD2F7" w14:textId="4F260483" w:rsidR="001E4ADD" w:rsidRPr="00FB4B27" w:rsidRDefault="00B4514F" w:rsidP="007D1FD9">
            <w:pPr>
              <w:pStyle w:val="TableCell"/>
              <w:rPr>
                <w:rStyle w:val="Term"/>
                <w:sz w:val="24"/>
                <w:szCs w:val="24"/>
              </w:rPr>
            </w:pPr>
            <w:r>
              <w:rPr>
                <w:rStyle w:val="Term"/>
                <w:sz w:val="24"/>
                <w:szCs w:val="24"/>
              </w:rPr>
              <w:t>service p</w:t>
            </w:r>
            <w:r w:rsidR="001E4ADD">
              <w:rPr>
                <w:rStyle w:val="Term"/>
                <w:sz w:val="24"/>
                <w:szCs w:val="24"/>
              </w:rPr>
              <w:t>rovider</w:t>
            </w:r>
          </w:p>
        </w:tc>
        <w:tc>
          <w:tcPr>
            <w:tcW w:w="7483" w:type="dxa"/>
          </w:tcPr>
          <w:p w14:paraId="4F43C4A1" w14:textId="77777777" w:rsidR="001E4ADD" w:rsidRDefault="001E4ADD" w:rsidP="001E4ADD">
            <w:pPr>
              <w:pStyle w:val="TableCell"/>
              <w:rPr>
                <w:sz w:val="24"/>
                <w:szCs w:val="24"/>
              </w:rPr>
            </w:pPr>
            <w:r w:rsidRPr="007D7633">
              <w:rPr>
                <w:sz w:val="24"/>
                <w:szCs w:val="24"/>
              </w:rPr>
              <w:t>The role played by a physical, functional, or organizational entity that provides a cross support service for a service user. (A single entity may play the roles of service provider and service user at the same time.) [2]</w:t>
            </w:r>
          </w:p>
          <w:p w14:paraId="50F323AC" w14:textId="185C018F" w:rsidR="002D171A" w:rsidRPr="002D171A" w:rsidRDefault="002D171A" w:rsidP="002D171A">
            <w:pPr>
              <w:pStyle w:val="TableCell"/>
              <w:rPr>
                <w:sz w:val="24"/>
                <w:szCs w:val="24"/>
              </w:rPr>
            </w:pPr>
            <w:r w:rsidRPr="002D171A">
              <w:rPr>
                <w:sz w:val="24"/>
                <w:szCs w:val="24"/>
              </w:rPr>
              <w:t xml:space="preserve">See also </w:t>
            </w:r>
            <w:r w:rsidRPr="007D7633">
              <w:rPr>
                <w:rStyle w:val="Term"/>
                <w:sz w:val="24"/>
                <w:szCs w:val="24"/>
              </w:rPr>
              <w:t xml:space="preserve">provider </w:t>
            </w:r>
            <w:r w:rsidRPr="007D7633">
              <w:rPr>
                <w:sz w:val="24"/>
                <w:szCs w:val="24"/>
              </w:rPr>
              <w:t xml:space="preserve">for the definition </w:t>
            </w:r>
            <w:r>
              <w:rPr>
                <w:sz w:val="24"/>
                <w:szCs w:val="24"/>
              </w:rPr>
              <w:t xml:space="preserve">of the term used </w:t>
            </w:r>
            <w:r w:rsidRPr="007D7633">
              <w:rPr>
                <w:sz w:val="24"/>
                <w:szCs w:val="24"/>
              </w:rPr>
              <w:t>within MOIMS.</w:t>
            </w:r>
          </w:p>
        </w:tc>
      </w:tr>
      <w:tr w:rsidR="001E4ADD" w:rsidRPr="004D3F6A" w14:paraId="32C6C33F" w14:textId="77777777" w:rsidTr="007D1FD9">
        <w:tc>
          <w:tcPr>
            <w:tcW w:w="2093" w:type="dxa"/>
          </w:tcPr>
          <w:p w14:paraId="56241B98" w14:textId="79E50189" w:rsidR="001E4ADD" w:rsidRDefault="00B4514F" w:rsidP="007D1FD9">
            <w:pPr>
              <w:pStyle w:val="TableCell"/>
              <w:rPr>
                <w:rStyle w:val="Term"/>
                <w:sz w:val="24"/>
                <w:szCs w:val="24"/>
              </w:rPr>
            </w:pPr>
            <w:r>
              <w:rPr>
                <w:rStyle w:val="Term"/>
                <w:sz w:val="24"/>
                <w:szCs w:val="24"/>
              </w:rPr>
              <w:t>s</w:t>
            </w:r>
            <w:r w:rsidR="001E4ADD">
              <w:rPr>
                <w:rStyle w:val="Term"/>
                <w:sz w:val="24"/>
                <w:szCs w:val="24"/>
              </w:rPr>
              <w:t xml:space="preserve">ervice </w:t>
            </w:r>
            <w:r>
              <w:rPr>
                <w:rStyle w:val="Term"/>
                <w:sz w:val="24"/>
                <w:szCs w:val="24"/>
              </w:rPr>
              <w:t>u</w:t>
            </w:r>
            <w:r w:rsidR="001E4ADD">
              <w:rPr>
                <w:rStyle w:val="Term"/>
                <w:sz w:val="24"/>
                <w:szCs w:val="24"/>
              </w:rPr>
              <w:t>ser</w:t>
            </w:r>
          </w:p>
        </w:tc>
        <w:tc>
          <w:tcPr>
            <w:tcW w:w="7483" w:type="dxa"/>
          </w:tcPr>
          <w:p w14:paraId="3CFDFF6C" w14:textId="77777777" w:rsidR="001E4ADD" w:rsidRDefault="001E4ADD" w:rsidP="001E4ADD">
            <w:pPr>
              <w:pStyle w:val="TableCell"/>
              <w:rPr>
                <w:sz w:val="24"/>
                <w:szCs w:val="24"/>
              </w:rPr>
            </w:pPr>
            <w:r w:rsidRPr="007D7633">
              <w:rPr>
                <w:sz w:val="24"/>
                <w:szCs w:val="24"/>
              </w:rPr>
              <w:t>The role played by a physical, functional, or organizational entity that uses a cross support service provided by a service provider. (A single entity may play the roles of service provider and service user at the same time.) [2]</w:t>
            </w:r>
          </w:p>
          <w:p w14:paraId="4243815E" w14:textId="5577D865" w:rsidR="002D171A" w:rsidRPr="001E4ADD" w:rsidRDefault="002D171A" w:rsidP="002D171A">
            <w:pPr>
              <w:pStyle w:val="TableCell"/>
              <w:rPr>
                <w:sz w:val="24"/>
                <w:szCs w:val="24"/>
              </w:rPr>
            </w:pPr>
            <w:r>
              <w:rPr>
                <w:sz w:val="24"/>
                <w:szCs w:val="24"/>
              </w:rPr>
              <w:t xml:space="preserve">See also </w:t>
            </w:r>
            <w:r>
              <w:rPr>
                <w:rStyle w:val="Term"/>
                <w:sz w:val="24"/>
                <w:szCs w:val="24"/>
              </w:rPr>
              <w:t>consumer</w:t>
            </w:r>
            <w:r w:rsidRPr="00F156E4">
              <w:rPr>
                <w:rStyle w:val="Term"/>
                <w:sz w:val="24"/>
                <w:szCs w:val="24"/>
              </w:rPr>
              <w:t xml:space="preserve"> </w:t>
            </w:r>
            <w:r w:rsidRPr="00F156E4">
              <w:rPr>
                <w:sz w:val="24"/>
                <w:szCs w:val="24"/>
              </w:rPr>
              <w:t xml:space="preserve">for the definition </w:t>
            </w:r>
            <w:r>
              <w:rPr>
                <w:sz w:val="24"/>
                <w:szCs w:val="24"/>
              </w:rPr>
              <w:t xml:space="preserve">of the term used </w:t>
            </w:r>
            <w:r w:rsidRPr="00F156E4">
              <w:rPr>
                <w:sz w:val="24"/>
                <w:szCs w:val="24"/>
              </w:rPr>
              <w:t>within MOIMS.</w:t>
            </w:r>
          </w:p>
        </w:tc>
      </w:tr>
      <w:tr w:rsidR="007D1FD9" w:rsidRPr="004D3F6A" w14:paraId="0DB56A1C" w14:textId="77777777" w:rsidTr="007D1FD9">
        <w:tc>
          <w:tcPr>
            <w:tcW w:w="2093" w:type="dxa"/>
          </w:tcPr>
          <w:p w14:paraId="7BB8CA82" w14:textId="77777777" w:rsidR="007D1FD9" w:rsidRPr="00FB4B27" w:rsidRDefault="007D1FD9" w:rsidP="007D1FD9">
            <w:pPr>
              <w:pStyle w:val="TableCell"/>
              <w:rPr>
                <w:rStyle w:val="Term"/>
                <w:sz w:val="24"/>
                <w:szCs w:val="24"/>
              </w:rPr>
            </w:pPr>
            <w:r w:rsidRPr="00FB4B27">
              <w:rPr>
                <w:rStyle w:val="Term"/>
                <w:sz w:val="24"/>
                <w:szCs w:val="24"/>
              </w:rPr>
              <w:t>statistic</w:t>
            </w:r>
          </w:p>
        </w:tc>
        <w:tc>
          <w:tcPr>
            <w:tcW w:w="7483" w:type="dxa"/>
          </w:tcPr>
          <w:p w14:paraId="7B3DD230" w14:textId="77777777" w:rsidR="007D1FD9" w:rsidRPr="00FB4B27" w:rsidRDefault="007D1FD9" w:rsidP="007D1FD9">
            <w:pPr>
              <w:pStyle w:val="TableCell"/>
              <w:rPr>
                <w:sz w:val="24"/>
                <w:szCs w:val="24"/>
              </w:rPr>
            </w:pPr>
            <w:r w:rsidRPr="00FB4B27">
              <w:rPr>
                <w:sz w:val="24"/>
                <w:szCs w:val="24"/>
              </w:rPr>
              <w:t xml:space="preserve">MO M&amp;C Services:  a defined statistical evaluation of the value of a </w:t>
            </w:r>
            <w:r w:rsidRPr="00FB4B27">
              <w:rPr>
                <w:rStyle w:val="Term"/>
                <w:sz w:val="24"/>
                <w:szCs w:val="24"/>
              </w:rPr>
              <w:t>parameter</w:t>
            </w:r>
            <w:r w:rsidRPr="00FB4B27">
              <w:rPr>
                <w:sz w:val="24"/>
                <w:szCs w:val="24"/>
              </w:rPr>
              <w:t>.</w:t>
            </w:r>
          </w:p>
        </w:tc>
      </w:tr>
      <w:tr w:rsidR="001E4ADD" w:rsidRPr="004D3F6A" w14:paraId="3B9C5090" w14:textId="77777777" w:rsidTr="007D1FD9">
        <w:tc>
          <w:tcPr>
            <w:tcW w:w="2093" w:type="dxa"/>
          </w:tcPr>
          <w:p w14:paraId="0DE9F157" w14:textId="6F836BFF" w:rsidR="001E4ADD" w:rsidRPr="00FB4B27" w:rsidRDefault="001E4ADD" w:rsidP="007D1FD9">
            <w:pPr>
              <w:pStyle w:val="TableCell"/>
              <w:rPr>
                <w:rStyle w:val="Term"/>
                <w:sz w:val="24"/>
                <w:szCs w:val="24"/>
              </w:rPr>
            </w:pPr>
            <w:r>
              <w:rPr>
                <w:rStyle w:val="Term"/>
                <w:sz w:val="24"/>
                <w:szCs w:val="24"/>
              </w:rPr>
              <w:t>subnet</w:t>
            </w:r>
          </w:p>
        </w:tc>
        <w:tc>
          <w:tcPr>
            <w:tcW w:w="7483" w:type="dxa"/>
          </w:tcPr>
          <w:p w14:paraId="62DC61AF" w14:textId="452ED563" w:rsidR="001E4ADD" w:rsidRPr="000A7D66" w:rsidRDefault="001E4ADD" w:rsidP="000A7D66">
            <w:pPr>
              <w:pStyle w:val="TableCell"/>
              <w:rPr>
                <w:sz w:val="24"/>
                <w:szCs w:val="24"/>
              </w:rPr>
            </w:pPr>
            <w:r>
              <w:rPr>
                <w:sz w:val="24"/>
                <w:szCs w:val="24"/>
              </w:rPr>
              <w:t>SOIS</w:t>
            </w:r>
            <w:r w:rsidR="000A7D66">
              <w:rPr>
                <w:sz w:val="24"/>
                <w:szCs w:val="24"/>
              </w:rPr>
              <w:t xml:space="preserve">: </w:t>
            </w:r>
            <w:r w:rsidR="000A7D66" w:rsidRPr="003D0515">
              <w:rPr>
                <w:sz w:val="24"/>
                <w:szCs w:val="24"/>
              </w:rPr>
              <w:t xml:space="preserve">a separate and identifiable portion of a spacecraft’s </w:t>
            </w:r>
            <w:r w:rsidR="00F82105">
              <w:rPr>
                <w:sz w:val="24"/>
                <w:szCs w:val="24"/>
              </w:rPr>
              <w:t xml:space="preserve">onboard </w:t>
            </w:r>
            <w:r w:rsidR="000A7D66" w:rsidRPr="003D0515">
              <w:rPr>
                <w:sz w:val="24"/>
                <w:szCs w:val="24"/>
              </w:rPr>
              <w:t>communications network</w:t>
            </w:r>
            <w:r w:rsidR="00082017">
              <w:rPr>
                <w:sz w:val="24"/>
                <w:szCs w:val="24"/>
              </w:rPr>
              <w:t xml:space="preserve"> using a single technology</w:t>
            </w:r>
            <w:r w:rsidR="000A7D66">
              <w:rPr>
                <w:sz w:val="24"/>
                <w:szCs w:val="24"/>
              </w:rPr>
              <w:t>.</w:t>
            </w:r>
          </w:p>
        </w:tc>
      </w:tr>
      <w:tr w:rsidR="007D1FD9" w:rsidRPr="004D3F6A" w14:paraId="6601E03F" w14:textId="77777777" w:rsidTr="007D1FD9">
        <w:tc>
          <w:tcPr>
            <w:tcW w:w="2093" w:type="dxa"/>
          </w:tcPr>
          <w:p w14:paraId="03B47297" w14:textId="77777777" w:rsidR="007D1FD9" w:rsidRPr="00FB4B27" w:rsidRDefault="007D1FD9" w:rsidP="007D1FD9">
            <w:pPr>
              <w:pStyle w:val="TableCell"/>
              <w:rPr>
                <w:rStyle w:val="Term"/>
                <w:sz w:val="24"/>
                <w:szCs w:val="24"/>
              </w:rPr>
            </w:pPr>
            <w:r w:rsidRPr="00FB4B27">
              <w:rPr>
                <w:rStyle w:val="Term"/>
                <w:sz w:val="24"/>
                <w:szCs w:val="24"/>
              </w:rPr>
              <w:t>update</w:t>
            </w:r>
          </w:p>
        </w:tc>
        <w:tc>
          <w:tcPr>
            <w:tcW w:w="7483" w:type="dxa"/>
          </w:tcPr>
          <w:p w14:paraId="3C9CCA18" w14:textId="77777777" w:rsidR="007D1FD9" w:rsidRPr="00FB4B27" w:rsidRDefault="007D1FD9" w:rsidP="007D1FD9">
            <w:pPr>
              <w:pStyle w:val="TableCell"/>
              <w:rPr>
                <w:sz w:val="24"/>
                <w:szCs w:val="24"/>
              </w:rPr>
            </w:pPr>
            <w:r w:rsidRPr="00FB4B27">
              <w:rPr>
                <w:sz w:val="24"/>
                <w:szCs w:val="24"/>
              </w:rPr>
              <w:t xml:space="preserve">COM Object Patterns:  The current state of an </w:t>
            </w:r>
            <w:r w:rsidRPr="00FB4B27">
              <w:rPr>
                <w:rStyle w:val="Term"/>
                <w:sz w:val="24"/>
                <w:szCs w:val="24"/>
              </w:rPr>
              <w:t xml:space="preserve">information object </w:t>
            </w:r>
            <w:r w:rsidRPr="00FB4B27">
              <w:rPr>
                <w:sz w:val="24"/>
                <w:szCs w:val="24"/>
              </w:rPr>
              <w:t>at a specific point in time, which can contain multiple dynamically changing attributes.  Updates may be used to disseminate changing status and to record the detailed status history of the information object.</w:t>
            </w:r>
          </w:p>
        </w:tc>
      </w:tr>
      <w:tr w:rsidR="001E4ADD" w:rsidRPr="004D3F6A" w14:paraId="1435ABB3" w14:textId="77777777" w:rsidTr="007D1FD9">
        <w:tc>
          <w:tcPr>
            <w:tcW w:w="2093" w:type="dxa"/>
          </w:tcPr>
          <w:p w14:paraId="30791D06" w14:textId="6178DB01" w:rsidR="001E4ADD" w:rsidRPr="00FB4B27" w:rsidRDefault="00B4514F" w:rsidP="007D1FD9">
            <w:pPr>
              <w:pStyle w:val="TableCell"/>
              <w:rPr>
                <w:rStyle w:val="Term"/>
                <w:sz w:val="24"/>
                <w:szCs w:val="24"/>
              </w:rPr>
            </w:pPr>
            <w:r>
              <w:rPr>
                <w:rStyle w:val="Term"/>
                <w:sz w:val="24"/>
                <w:szCs w:val="24"/>
              </w:rPr>
              <w:t>v</w:t>
            </w:r>
            <w:r w:rsidR="001E4ADD">
              <w:rPr>
                <w:rStyle w:val="Term"/>
                <w:sz w:val="24"/>
                <w:szCs w:val="24"/>
              </w:rPr>
              <w:t>iew</w:t>
            </w:r>
          </w:p>
        </w:tc>
        <w:tc>
          <w:tcPr>
            <w:tcW w:w="7483" w:type="dxa"/>
          </w:tcPr>
          <w:p w14:paraId="315B3CBB" w14:textId="29B3BAD4" w:rsidR="001E4ADD" w:rsidRPr="000A7D66" w:rsidRDefault="001E4ADD" w:rsidP="00E2574F">
            <w:pPr>
              <w:spacing w:before="0"/>
              <w:rPr>
                <w:sz w:val="24"/>
                <w:szCs w:val="24"/>
              </w:rPr>
            </w:pPr>
            <w:r>
              <w:rPr>
                <w:sz w:val="24"/>
                <w:szCs w:val="24"/>
              </w:rPr>
              <w:t>RASDS</w:t>
            </w:r>
            <w:r w:rsidR="000A7D66">
              <w:rPr>
                <w:sz w:val="24"/>
                <w:szCs w:val="24"/>
              </w:rPr>
              <w:t xml:space="preserve">: </w:t>
            </w:r>
            <w:r w:rsidR="00082017" w:rsidRPr="00E2574F">
              <w:rPr>
                <w:sz w:val="24"/>
                <w:szCs w:val="24"/>
              </w:rPr>
              <w:t xml:space="preserve">A representation of a whole system from the perspective of a set of concerns. Views are themselves modular and well formed, and each </w:t>
            </w:r>
            <w:r w:rsidR="00082017" w:rsidRPr="00E2574F">
              <w:rPr>
                <w:sz w:val="24"/>
                <w:szCs w:val="24"/>
              </w:rPr>
              <w:lastRenderedPageBreak/>
              <w:t>View is intended to correspond to exactly one Viewpoint. A View may include representations or correspondences to elements defined in other Viewpoints.</w:t>
            </w:r>
            <w:r w:rsidR="00082017">
              <w:rPr>
                <w:sz w:val="24"/>
                <w:szCs w:val="24"/>
              </w:rPr>
              <w:t xml:space="preserve"> </w:t>
            </w:r>
            <w:r w:rsidR="00082017">
              <w:fldChar w:fldCharType="begin"/>
            </w:r>
            <w:r w:rsidR="00082017">
              <w:rPr>
                <w:sz w:val="24"/>
                <w:szCs w:val="24"/>
              </w:rPr>
              <w:instrText xml:space="preserve"> REF _Ref8856106 \n \h </w:instrText>
            </w:r>
            <w:r w:rsidR="00082017">
              <w:fldChar w:fldCharType="separate"/>
            </w:r>
            <w:r w:rsidR="00082017">
              <w:rPr>
                <w:sz w:val="24"/>
                <w:szCs w:val="24"/>
              </w:rPr>
              <w:t>[1]</w:t>
            </w:r>
            <w:r w:rsidR="00082017">
              <w:fldChar w:fldCharType="end"/>
            </w:r>
          </w:p>
        </w:tc>
      </w:tr>
      <w:tr w:rsidR="001E4ADD" w:rsidRPr="004D3F6A" w14:paraId="67087A39" w14:textId="77777777" w:rsidTr="007D1FD9">
        <w:tc>
          <w:tcPr>
            <w:tcW w:w="2093" w:type="dxa"/>
          </w:tcPr>
          <w:p w14:paraId="3B620047" w14:textId="7476B2DE" w:rsidR="001E4ADD" w:rsidRPr="00FB4B27" w:rsidRDefault="00B4514F" w:rsidP="007D1FD9">
            <w:pPr>
              <w:pStyle w:val="TableCell"/>
              <w:rPr>
                <w:rStyle w:val="Term"/>
                <w:sz w:val="24"/>
                <w:szCs w:val="24"/>
              </w:rPr>
            </w:pPr>
            <w:r>
              <w:rPr>
                <w:rStyle w:val="Term"/>
                <w:sz w:val="24"/>
                <w:szCs w:val="24"/>
              </w:rPr>
              <w:lastRenderedPageBreak/>
              <w:t>v</w:t>
            </w:r>
            <w:r w:rsidR="001E4ADD">
              <w:rPr>
                <w:rStyle w:val="Term"/>
                <w:sz w:val="24"/>
                <w:szCs w:val="24"/>
              </w:rPr>
              <w:t>iewpoint</w:t>
            </w:r>
          </w:p>
        </w:tc>
        <w:tc>
          <w:tcPr>
            <w:tcW w:w="7483" w:type="dxa"/>
          </w:tcPr>
          <w:p w14:paraId="39B16F52" w14:textId="2CBA7AD9" w:rsidR="001E4ADD" w:rsidRPr="00E2574F" w:rsidRDefault="001E4ADD" w:rsidP="00E2574F">
            <w:pPr>
              <w:spacing w:before="0"/>
              <w:rPr>
                <w:rFonts w:ascii="Times New Roman" w:hAnsi="Times New Roman"/>
              </w:rPr>
            </w:pPr>
            <w:r>
              <w:rPr>
                <w:sz w:val="24"/>
                <w:szCs w:val="24"/>
              </w:rPr>
              <w:t>RASDS</w:t>
            </w:r>
            <w:r w:rsidR="00604907">
              <w:rPr>
                <w:sz w:val="24"/>
                <w:szCs w:val="24"/>
              </w:rPr>
              <w:t>:</w:t>
            </w:r>
            <w:r>
              <w:rPr>
                <w:sz w:val="24"/>
                <w:szCs w:val="24"/>
              </w:rPr>
              <w:t xml:space="preserve"> </w:t>
            </w:r>
            <w:r w:rsidR="00082017" w:rsidRPr="00E2574F">
              <w:rPr>
                <w:sz w:val="24"/>
                <w:szCs w:val="24"/>
              </w:rPr>
              <w:t>A form of abstraction achieved using a selected set of architectural concepts and structuring rules in order to focus on particular concerns within a space data system. A Viewpoint Specification defines a pattern or template from which to construct individual views, and it establishes the rules, techniques, and methods employed in constructing a View.</w:t>
            </w:r>
            <w:r w:rsidR="00082017">
              <w:rPr>
                <w:sz w:val="24"/>
                <w:szCs w:val="24"/>
              </w:rPr>
              <w:t xml:space="preserve"> </w:t>
            </w:r>
            <w:r w:rsidR="00082017">
              <w:fldChar w:fldCharType="begin"/>
            </w:r>
            <w:r w:rsidR="00082017">
              <w:rPr>
                <w:sz w:val="24"/>
                <w:szCs w:val="24"/>
              </w:rPr>
              <w:instrText xml:space="preserve"> REF _Ref8856106 \n \h </w:instrText>
            </w:r>
            <w:r w:rsidR="00082017">
              <w:fldChar w:fldCharType="separate"/>
            </w:r>
            <w:r w:rsidR="00082017">
              <w:rPr>
                <w:sz w:val="24"/>
                <w:szCs w:val="24"/>
              </w:rPr>
              <w:t>[1]</w:t>
            </w:r>
            <w:r w:rsidR="00082017">
              <w:fldChar w:fldCharType="end"/>
            </w:r>
          </w:p>
        </w:tc>
      </w:tr>
      <w:tr w:rsidR="001E4ADD" w:rsidRPr="004D3F6A" w14:paraId="3DF7EF59" w14:textId="77777777" w:rsidTr="007D1FD9">
        <w:tc>
          <w:tcPr>
            <w:tcW w:w="2093" w:type="dxa"/>
          </w:tcPr>
          <w:p w14:paraId="4DE7B9A2" w14:textId="62747455" w:rsidR="001E4ADD" w:rsidRPr="00FB4B27" w:rsidRDefault="001E4ADD" w:rsidP="007D1FD9">
            <w:pPr>
              <w:pStyle w:val="TableCell"/>
              <w:rPr>
                <w:rStyle w:val="Term"/>
                <w:sz w:val="24"/>
                <w:szCs w:val="24"/>
              </w:rPr>
            </w:pPr>
            <w:r>
              <w:rPr>
                <w:rStyle w:val="Term"/>
                <w:sz w:val="24"/>
                <w:szCs w:val="24"/>
              </w:rPr>
              <w:t>wireless</w:t>
            </w:r>
          </w:p>
        </w:tc>
        <w:tc>
          <w:tcPr>
            <w:tcW w:w="7483" w:type="dxa"/>
          </w:tcPr>
          <w:p w14:paraId="4DC948BA" w14:textId="70F8F714" w:rsidR="001E4ADD" w:rsidRPr="003D0515" w:rsidRDefault="001E4ADD" w:rsidP="000A7D66">
            <w:pPr>
              <w:pStyle w:val="TableCell"/>
              <w:rPr>
                <w:rFonts w:ascii="Times New Roman" w:hAnsi="Times New Roman"/>
              </w:rPr>
            </w:pPr>
            <w:r>
              <w:rPr>
                <w:sz w:val="24"/>
                <w:szCs w:val="24"/>
              </w:rPr>
              <w:t>SOIS</w:t>
            </w:r>
            <w:r w:rsidR="000A7D66">
              <w:rPr>
                <w:sz w:val="24"/>
                <w:szCs w:val="24"/>
              </w:rPr>
              <w:t xml:space="preserve">: </w:t>
            </w:r>
            <w:r w:rsidR="000A7D66" w:rsidRPr="003D0515">
              <w:rPr>
                <w:sz w:val="24"/>
                <w:szCs w:val="24"/>
              </w:rPr>
              <w:t>The transmission of data via electro-magnetic propagation, specifically via a digital packet communication network.</w:t>
            </w:r>
          </w:p>
        </w:tc>
      </w:tr>
    </w:tbl>
    <w:p w14:paraId="3BB785BB" w14:textId="60869A93" w:rsidR="007F4425" w:rsidRPr="0060131F" w:rsidRDefault="007F4425" w:rsidP="007F4425">
      <w:pPr>
        <w:rPr>
          <w:highlight w:val="green"/>
        </w:rPr>
      </w:pPr>
    </w:p>
    <w:p w14:paraId="5DF33C02" w14:textId="77777777" w:rsidR="00882C17" w:rsidRPr="0060131F" w:rsidRDefault="00882C17" w:rsidP="00227858">
      <w:pPr>
        <w:pStyle w:val="Heading2"/>
        <w:pageBreakBefore/>
        <w:rPr>
          <w:lang w:val="en-US"/>
        </w:rPr>
      </w:pPr>
      <w:bookmarkStart w:id="12" w:name="_Toc24548744"/>
      <w:r w:rsidRPr="0060131F">
        <w:rPr>
          <w:lang w:val="en-US"/>
        </w:rPr>
        <w:lastRenderedPageBreak/>
        <w:t>References</w:t>
      </w:r>
      <w:bookmarkEnd w:id="12"/>
      <w:r w:rsidRPr="0060131F">
        <w:rPr>
          <w:lang w:val="en-US"/>
        </w:rPr>
        <w:t xml:space="preserve"> </w:t>
      </w:r>
    </w:p>
    <w:p w14:paraId="575213D5" w14:textId="473CD174" w:rsidR="00882C17" w:rsidRPr="00E2574F" w:rsidRDefault="00604907" w:rsidP="00882C17">
      <w:pPr>
        <w:rPr>
          <w:iCs/>
        </w:rPr>
      </w:pPr>
      <w:r w:rsidRPr="00E2574F">
        <w:rPr>
          <w:iCs/>
        </w:rPr>
        <w:t>This is the normative list of references utilized in this document.  Other, non-normative but informative, references appear in Annex B.</w:t>
      </w:r>
    </w:p>
    <w:p w14:paraId="02CFBCEE" w14:textId="77777777" w:rsidR="00882C17" w:rsidRPr="00614789" w:rsidRDefault="00882C17" w:rsidP="00882C17">
      <w:pPr>
        <w:numPr>
          <w:ilvl w:val="0"/>
          <w:numId w:val="100"/>
        </w:numPr>
        <w:ind w:hanging="720"/>
      </w:pPr>
      <w:bookmarkStart w:id="13" w:name="_Ref8856106"/>
      <w:bookmarkStart w:id="14" w:name="_Ref513724456"/>
      <w:r w:rsidRPr="00614789">
        <w:rPr>
          <w:i/>
          <w:iCs/>
          <w:lang w:eastAsia="en-GB"/>
        </w:rPr>
        <w:t>Reference Architecture for Space Data Systems</w:t>
      </w:r>
      <w:r w:rsidRPr="00614789">
        <w:rPr>
          <w:lang w:eastAsia="en-GB"/>
        </w:rPr>
        <w:t>. Issue 1. Recommendation for Space Data System Practices (Magenta Book), CCSDS 311.0-M-1. Washington, D.C.: CCSDS, September 2008.</w:t>
      </w:r>
      <w:bookmarkEnd w:id="13"/>
    </w:p>
    <w:p w14:paraId="02265A78" w14:textId="77777777" w:rsidR="00882C17" w:rsidRDefault="00882C17" w:rsidP="00882C17">
      <w:pPr>
        <w:numPr>
          <w:ilvl w:val="0"/>
          <w:numId w:val="100"/>
        </w:numPr>
        <w:ind w:hanging="720"/>
      </w:pPr>
      <w:bookmarkStart w:id="15" w:name="_Ref515010338"/>
      <w:r w:rsidRPr="00614789">
        <w:rPr>
          <w:i/>
          <w:lang w:eastAsia="en-GB"/>
        </w:rPr>
        <w:t>Space Communications Cross Support – Architecture Requirements Document</w:t>
      </w:r>
      <w:r w:rsidRPr="00614789">
        <w:t>. Issue 1. Recommended Practice (Magenta Book), CCSDS 901.1-M-1. Washington, D.C.: CCSDS, May 2015.</w:t>
      </w:r>
      <w:bookmarkEnd w:id="15"/>
    </w:p>
    <w:p w14:paraId="412AAC83" w14:textId="1C073B48" w:rsidR="00F63B01" w:rsidRDefault="00F63B01" w:rsidP="00882C17">
      <w:pPr>
        <w:numPr>
          <w:ilvl w:val="0"/>
          <w:numId w:val="100"/>
        </w:numPr>
        <w:ind w:hanging="720"/>
      </w:pPr>
      <w:bookmarkStart w:id="16" w:name="_Ref6323882"/>
      <w:r>
        <w:rPr>
          <w:i/>
          <w:lang w:eastAsia="en-GB"/>
        </w:rPr>
        <w:t xml:space="preserve">Space Packet Protocol. </w:t>
      </w:r>
      <w:r>
        <w:rPr>
          <w:lang w:eastAsia="en-GB"/>
        </w:rPr>
        <w:t>Issue 1. Recommendation for Space Data System Standards (Blue Book), CCSDS 133.0-B-1. Washington, D.C.: CCSDS, September 2003.</w:t>
      </w:r>
      <w:bookmarkEnd w:id="16"/>
    </w:p>
    <w:p w14:paraId="7DAF372A" w14:textId="43C1C73D" w:rsidR="00CC56BF" w:rsidRPr="00614789" w:rsidRDefault="00CC56BF" w:rsidP="00882C17">
      <w:pPr>
        <w:numPr>
          <w:ilvl w:val="0"/>
          <w:numId w:val="100"/>
        </w:numPr>
        <w:ind w:hanging="720"/>
      </w:pPr>
      <w:bookmarkStart w:id="17" w:name="_Ref6412489"/>
      <w:r>
        <w:rPr>
          <w:i/>
          <w:lang w:eastAsia="en-GB"/>
        </w:rPr>
        <w:t>CCSDS File Delivery Protocol</w:t>
      </w:r>
      <w:r>
        <w:t>. Issue 4. Recommendation for Space Data System Standards (Blue Book), CCSDS 727.0-B-4. Washington, D.C.: CCSDS, 2007.</w:t>
      </w:r>
      <w:bookmarkEnd w:id="17"/>
    </w:p>
    <w:p w14:paraId="26BB63E0" w14:textId="4DCAF596" w:rsidR="00882C17" w:rsidRPr="00614789" w:rsidRDefault="00882C17" w:rsidP="00882C17">
      <w:pPr>
        <w:numPr>
          <w:ilvl w:val="0"/>
          <w:numId w:val="100"/>
        </w:numPr>
        <w:ind w:hanging="720"/>
      </w:pPr>
      <w:bookmarkStart w:id="18" w:name="_Ref513730273"/>
      <w:bookmarkEnd w:id="14"/>
      <w:r w:rsidRPr="0060131F">
        <w:rPr>
          <w:i/>
        </w:rPr>
        <w:t>Subnetwork Packet Service</w:t>
      </w:r>
      <w:r w:rsidRPr="00614789">
        <w:t>.</w:t>
      </w:r>
      <w:r w:rsidR="00DB420B">
        <w:t xml:space="preserve">  Issue 1.  Recommended Practice (Magenta Book</w:t>
      </w:r>
      <w:r w:rsidR="009624E9">
        <w:t>),</w:t>
      </w:r>
      <w:r w:rsidR="009624E9" w:rsidRPr="00614789">
        <w:t xml:space="preserve"> CCSDS</w:t>
      </w:r>
      <w:r w:rsidRPr="00614789">
        <w:t xml:space="preserve"> 851.0-M-1.</w:t>
      </w:r>
      <w:r w:rsidR="00DB420B">
        <w:t xml:space="preserve">  Washington, D.C.: CCSDS,</w:t>
      </w:r>
      <w:r w:rsidRPr="00614789">
        <w:t xml:space="preserve"> December 2009.</w:t>
      </w:r>
      <w:bookmarkEnd w:id="18"/>
    </w:p>
    <w:p w14:paraId="7DF34A4F" w14:textId="5F5809C4" w:rsidR="00882C17" w:rsidRPr="00614789" w:rsidRDefault="00882C17" w:rsidP="00882C17">
      <w:pPr>
        <w:numPr>
          <w:ilvl w:val="0"/>
          <w:numId w:val="100"/>
        </w:numPr>
        <w:ind w:hanging="720"/>
      </w:pPr>
      <w:bookmarkStart w:id="19" w:name="_Ref513730429"/>
      <w:r w:rsidRPr="0060131F">
        <w:rPr>
          <w:i/>
        </w:rPr>
        <w:t>Subnetwork Memory Access Service</w:t>
      </w:r>
      <w:r w:rsidRPr="00614789">
        <w:t>.</w:t>
      </w:r>
      <w:r w:rsidR="00DB420B">
        <w:t xml:space="preserve">  Issue 1. Recommended Practice (Magenta Book),</w:t>
      </w:r>
      <w:r w:rsidRPr="00614789">
        <w:t xml:space="preserve"> CCSDS 852.0-M-1.</w:t>
      </w:r>
      <w:r w:rsidR="00DB420B">
        <w:t xml:space="preserve">  Washington, D.C.: CCSDS,</w:t>
      </w:r>
      <w:r w:rsidRPr="00614789">
        <w:t xml:space="preserve"> December 2009.</w:t>
      </w:r>
      <w:bookmarkEnd w:id="19"/>
    </w:p>
    <w:p w14:paraId="7976B2E7" w14:textId="11F52329" w:rsidR="00882C17" w:rsidRPr="00614789" w:rsidRDefault="00882C17" w:rsidP="00882C17">
      <w:pPr>
        <w:numPr>
          <w:ilvl w:val="0"/>
          <w:numId w:val="100"/>
        </w:numPr>
        <w:ind w:hanging="720"/>
      </w:pPr>
      <w:bookmarkStart w:id="20" w:name="_Ref513730550"/>
      <w:r w:rsidRPr="0060131F">
        <w:rPr>
          <w:i/>
        </w:rPr>
        <w:t>Subnetwork Device Discovery Service</w:t>
      </w:r>
      <w:r w:rsidRPr="00614789">
        <w:t>.</w:t>
      </w:r>
      <w:r w:rsidR="00DB420B">
        <w:t xml:space="preserve">  Issue 1. Recommended Practice (Magenta Book),</w:t>
      </w:r>
      <w:r w:rsidR="00F63B01">
        <w:t xml:space="preserve"> </w:t>
      </w:r>
      <w:r w:rsidRPr="00614789">
        <w:t>CCSDS 854.0-M-1.</w:t>
      </w:r>
      <w:r w:rsidR="00DB420B">
        <w:t xml:space="preserve">  Washington, D.C.: CCSDS,</w:t>
      </w:r>
      <w:r w:rsidRPr="00614789">
        <w:t xml:space="preserve"> December 2009.</w:t>
      </w:r>
      <w:bookmarkEnd w:id="20"/>
    </w:p>
    <w:p w14:paraId="59BA5202" w14:textId="0A0C6CC0" w:rsidR="00882C17" w:rsidRPr="00614789" w:rsidRDefault="00882C17" w:rsidP="00882C17">
      <w:pPr>
        <w:numPr>
          <w:ilvl w:val="0"/>
          <w:numId w:val="100"/>
        </w:numPr>
        <w:ind w:hanging="720"/>
      </w:pPr>
      <w:bookmarkStart w:id="21" w:name="_Ref513730673"/>
      <w:r w:rsidRPr="0060131F">
        <w:rPr>
          <w:i/>
        </w:rPr>
        <w:t>Subnetwork Synchronization Service</w:t>
      </w:r>
      <w:r w:rsidRPr="00614789">
        <w:t>.</w:t>
      </w:r>
      <w:r w:rsidR="00DB420B">
        <w:t xml:space="preserve">  Issue 1.  Recommended Practice (Magenta Book),</w:t>
      </w:r>
      <w:r w:rsidRPr="00614789">
        <w:t xml:space="preserve"> CCSDS 853.0-M-1.</w:t>
      </w:r>
      <w:r w:rsidR="00DB420B">
        <w:t xml:space="preserve">  Washington, D.C.: CCSDS,</w:t>
      </w:r>
      <w:r w:rsidRPr="00614789">
        <w:t xml:space="preserve"> December 2009.</w:t>
      </w:r>
      <w:bookmarkEnd w:id="21"/>
    </w:p>
    <w:p w14:paraId="5BE90DF0" w14:textId="7E3C5E78" w:rsidR="00882C17" w:rsidRPr="00614789" w:rsidRDefault="00882C17" w:rsidP="00882C17">
      <w:pPr>
        <w:numPr>
          <w:ilvl w:val="0"/>
          <w:numId w:val="100"/>
        </w:numPr>
        <w:ind w:hanging="720"/>
      </w:pPr>
      <w:bookmarkStart w:id="22" w:name="_Ref513730777"/>
      <w:r w:rsidRPr="0060131F">
        <w:rPr>
          <w:i/>
        </w:rPr>
        <w:t>Subnetwork Test Service</w:t>
      </w:r>
      <w:r w:rsidRPr="00614789">
        <w:t>.</w:t>
      </w:r>
      <w:r w:rsidR="00DB420B">
        <w:t xml:space="preserve">  Issue 1.  Recommended Practice (Magenta Book</w:t>
      </w:r>
      <w:r w:rsidR="00BA47DE">
        <w:t>),</w:t>
      </w:r>
      <w:r w:rsidR="00BA47DE" w:rsidRPr="00614789">
        <w:t xml:space="preserve"> CCSDS</w:t>
      </w:r>
      <w:r w:rsidRPr="00614789">
        <w:t xml:space="preserve"> 855.0-M-1.</w:t>
      </w:r>
      <w:r w:rsidR="00DB420B">
        <w:t xml:space="preserve">  Washington, D.C.: CCSDS,</w:t>
      </w:r>
      <w:r w:rsidRPr="00614789">
        <w:t xml:space="preserve"> December 2009.</w:t>
      </w:r>
      <w:bookmarkEnd w:id="22"/>
    </w:p>
    <w:p w14:paraId="16C889A8" w14:textId="319A2074" w:rsidR="00882C17" w:rsidRPr="00614789" w:rsidRDefault="00882C17" w:rsidP="00882C17">
      <w:pPr>
        <w:numPr>
          <w:ilvl w:val="0"/>
          <w:numId w:val="100"/>
        </w:numPr>
        <w:ind w:hanging="720"/>
      </w:pPr>
      <w:bookmarkStart w:id="23" w:name="_Ref513730897"/>
      <w:r w:rsidRPr="0060131F">
        <w:rPr>
          <w:i/>
        </w:rPr>
        <w:t>XML Specification for Electronic Data Sheets</w:t>
      </w:r>
      <w:r w:rsidRPr="00614789">
        <w:t>.  CCSDS 876</w:t>
      </w:r>
      <w:r w:rsidR="00604907">
        <w:t>.0-B-1</w:t>
      </w:r>
      <w:r w:rsidRPr="00614789">
        <w:t xml:space="preserve">.  </w:t>
      </w:r>
      <w:r w:rsidR="00604907">
        <w:t>Washington, D.C.: CCSDS,</w:t>
      </w:r>
      <w:r w:rsidR="00604907" w:rsidRPr="00614789">
        <w:t xml:space="preserve"> </w:t>
      </w:r>
      <w:r w:rsidR="00604907">
        <w:t>April 2019</w:t>
      </w:r>
      <w:r w:rsidRPr="00614789">
        <w:t>.</w:t>
      </w:r>
      <w:bookmarkEnd w:id="23"/>
    </w:p>
    <w:p w14:paraId="2655A0DD" w14:textId="5B4342C7" w:rsidR="00882C17" w:rsidRPr="00614789" w:rsidRDefault="00882C17" w:rsidP="00882C17">
      <w:pPr>
        <w:numPr>
          <w:ilvl w:val="0"/>
          <w:numId w:val="100"/>
        </w:numPr>
        <w:ind w:hanging="720"/>
      </w:pPr>
      <w:bookmarkStart w:id="24" w:name="_Ref513730971"/>
      <w:bookmarkStart w:id="25" w:name="_Ref532568667"/>
      <w:r w:rsidRPr="0060131F">
        <w:rPr>
          <w:i/>
        </w:rPr>
        <w:t>Dictionary of Terms</w:t>
      </w:r>
      <w:r w:rsidRPr="00614789">
        <w:t xml:space="preserve">.  CCSDS </w:t>
      </w:r>
      <w:r w:rsidR="00604907">
        <w:t>876.1-R-2</w:t>
      </w:r>
      <w:r w:rsidRPr="00614789">
        <w:t xml:space="preserve">.  </w:t>
      </w:r>
      <w:r w:rsidR="00604907">
        <w:t xml:space="preserve">June 2016, </w:t>
      </w:r>
      <w:r w:rsidRPr="00614789">
        <w:t>not yet published.</w:t>
      </w:r>
      <w:bookmarkEnd w:id="24"/>
      <w:bookmarkEnd w:id="25"/>
    </w:p>
    <w:p w14:paraId="7B34D4B8" w14:textId="527156B4" w:rsidR="00882C17" w:rsidRPr="00614789" w:rsidRDefault="00882C17" w:rsidP="00882C17">
      <w:pPr>
        <w:numPr>
          <w:ilvl w:val="0"/>
          <w:numId w:val="100"/>
        </w:numPr>
        <w:ind w:hanging="720"/>
      </w:pPr>
      <w:bookmarkStart w:id="26" w:name="_Ref5790825"/>
      <w:r w:rsidRPr="0060131F">
        <w:rPr>
          <w:i/>
        </w:rPr>
        <w:t>Spacecraft Onboard Interface Services – RFID-Based Inventory Management Systems</w:t>
      </w:r>
      <w:r w:rsidRPr="00614789">
        <w:t xml:space="preserve">.  </w:t>
      </w:r>
      <w:r w:rsidR="00DB420B">
        <w:t xml:space="preserve">Issue 1. </w:t>
      </w:r>
      <w:r w:rsidR="0060662A">
        <w:t xml:space="preserve">Recommended Practice (Magenta Book), </w:t>
      </w:r>
      <w:r w:rsidRPr="00614789">
        <w:t>CCSDS 881.0-M-1.</w:t>
      </w:r>
      <w:r w:rsidR="0060662A">
        <w:t xml:space="preserve">  Washington, D.C.: CCSDS,</w:t>
      </w:r>
      <w:r w:rsidRPr="00614789">
        <w:t xml:space="preserve"> May 2012.</w:t>
      </w:r>
      <w:bookmarkEnd w:id="26"/>
    </w:p>
    <w:p w14:paraId="34D19A92" w14:textId="75BD909D" w:rsidR="00882C17" w:rsidRPr="00614789" w:rsidRDefault="00882C17" w:rsidP="00882C17">
      <w:pPr>
        <w:numPr>
          <w:ilvl w:val="0"/>
          <w:numId w:val="100"/>
        </w:numPr>
        <w:ind w:hanging="720"/>
      </w:pPr>
      <w:bookmarkStart w:id="27" w:name="_Ref1571378"/>
      <w:r w:rsidRPr="0060131F">
        <w:rPr>
          <w:i/>
        </w:rPr>
        <w:t>Spacecraft Onboard Interface Services – Low Data-Rate Wireless Communications for Spacecraft Monitoring and Control</w:t>
      </w:r>
      <w:r w:rsidRPr="00614789">
        <w:t>.</w:t>
      </w:r>
      <w:r w:rsidR="0060662A">
        <w:t xml:space="preserve">  Issue 1.  Recommended Practice (Magenta Book),</w:t>
      </w:r>
      <w:r w:rsidRPr="00614789">
        <w:t xml:space="preserve"> CCSDS 882.0-M-1.</w:t>
      </w:r>
      <w:r w:rsidR="0060662A">
        <w:t xml:space="preserve">  Washington, D.C.: CCSDS,</w:t>
      </w:r>
      <w:r w:rsidRPr="00614789">
        <w:t xml:space="preserve"> May 2013.</w:t>
      </w:r>
      <w:bookmarkEnd w:id="27"/>
    </w:p>
    <w:p w14:paraId="6823931A" w14:textId="36DBE44F" w:rsidR="00882C17" w:rsidRPr="00614789" w:rsidRDefault="00882C17" w:rsidP="00882C17">
      <w:pPr>
        <w:numPr>
          <w:ilvl w:val="0"/>
          <w:numId w:val="100"/>
        </w:numPr>
        <w:ind w:hanging="720"/>
      </w:pPr>
      <w:bookmarkStart w:id="28" w:name="_Ref5790831"/>
      <w:r w:rsidRPr="0060131F">
        <w:rPr>
          <w:i/>
        </w:rPr>
        <w:lastRenderedPageBreak/>
        <w:t>Spacecraft Onboard Interface Services – RFID Tag Encoding Specification</w:t>
      </w:r>
      <w:r w:rsidRPr="00614789">
        <w:t>.</w:t>
      </w:r>
      <w:r w:rsidR="0060662A">
        <w:t xml:space="preserve">  Issue 1.  Recommendation for Space Data System Standards (Blue Book),</w:t>
      </w:r>
      <w:r w:rsidRPr="00614789">
        <w:t xml:space="preserve"> CCSDS 881.1-B-1.</w:t>
      </w:r>
      <w:r w:rsidR="0060662A">
        <w:t xml:space="preserve">  Washington, D.C.: CCSDS,</w:t>
      </w:r>
      <w:r w:rsidRPr="00614789">
        <w:t xml:space="preserve"> October 2017.</w:t>
      </w:r>
      <w:bookmarkEnd w:id="28"/>
    </w:p>
    <w:p w14:paraId="155F423F" w14:textId="77777777" w:rsidR="00D75181" w:rsidRDefault="00D75181" w:rsidP="00882C17">
      <w:pPr>
        <w:numPr>
          <w:ilvl w:val="0"/>
          <w:numId w:val="100"/>
        </w:numPr>
        <w:ind w:hanging="720"/>
      </w:pPr>
      <w:r>
        <w:rPr>
          <w:i/>
        </w:rPr>
        <w:t xml:space="preserve">Mission Operations Reference Model, </w:t>
      </w:r>
      <w:r>
        <w:t>Issue 1, CCSDS Recommended Practice (Magenta Book), CCSDS 520.1-M-1, Washington, D.C.: CCSDS, July 2010</w:t>
      </w:r>
    </w:p>
    <w:p w14:paraId="6D930019" w14:textId="77777777" w:rsidR="00D75181" w:rsidRDefault="00D75181" w:rsidP="00882C17">
      <w:pPr>
        <w:numPr>
          <w:ilvl w:val="0"/>
          <w:numId w:val="100"/>
        </w:numPr>
        <w:ind w:hanging="720"/>
      </w:pPr>
      <w:r>
        <w:rPr>
          <w:i/>
        </w:rPr>
        <w:t xml:space="preserve">Mission Operations Message Abstraction Layer, </w:t>
      </w:r>
      <w:r>
        <w:t>Issue 2, CCSDS Recommended Standard (Blue Book), CCSDS 521.0-B-2, Washington, D.C.: CCSDS, March 2013</w:t>
      </w:r>
    </w:p>
    <w:p w14:paraId="5ADA23B3" w14:textId="77777777" w:rsidR="00D75181" w:rsidRDefault="00D75181" w:rsidP="00882C17">
      <w:pPr>
        <w:numPr>
          <w:ilvl w:val="0"/>
          <w:numId w:val="100"/>
        </w:numPr>
        <w:ind w:hanging="720"/>
      </w:pPr>
      <w:bookmarkStart w:id="29" w:name="_Ref4426057"/>
      <w:r>
        <w:rPr>
          <w:i/>
        </w:rPr>
        <w:t>Mission Operations Common Object Model</w:t>
      </w:r>
      <w:r>
        <w:t>, Issue 1, CCSDS Recommended Standard (Blue Book), CCSDS 521.1-B-1, Washington, D.C.: CCSDS, February 2014</w:t>
      </w:r>
      <w:bookmarkEnd w:id="29"/>
    </w:p>
    <w:p w14:paraId="4C5BA9A5" w14:textId="77777777" w:rsidR="00D75181" w:rsidRDefault="00D75181" w:rsidP="00882C17">
      <w:pPr>
        <w:numPr>
          <w:ilvl w:val="0"/>
          <w:numId w:val="100"/>
        </w:numPr>
        <w:ind w:hanging="720"/>
      </w:pPr>
      <w:bookmarkStart w:id="30" w:name="_Ref4425730"/>
      <w:r>
        <w:rPr>
          <w:i/>
        </w:rPr>
        <w:t xml:space="preserve">Mission Operations Monitor &amp; Control Services, </w:t>
      </w:r>
      <w:r>
        <w:t>Issue 1, CCSDS Recommended Standard (Blue Book), CCSDS 522.1-B-1, Washington, D.C.: CCSDS, October 2017</w:t>
      </w:r>
      <w:bookmarkEnd w:id="30"/>
    </w:p>
    <w:p w14:paraId="33756AC6" w14:textId="77777777" w:rsidR="00D75181" w:rsidRDefault="00D75181" w:rsidP="00882C17">
      <w:pPr>
        <w:numPr>
          <w:ilvl w:val="0"/>
          <w:numId w:val="100"/>
        </w:numPr>
        <w:ind w:hanging="720"/>
      </w:pPr>
      <w:bookmarkStart w:id="31" w:name="_Ref4432098"/>
      <w:r>
        <w:rPr>
          <w:i/>
        </w:rPr>
        <w:t xml:space="preserve">Mission Operations Message Abstraction Layer—JAVA API, </w:t>
      </w:r>
      <w:r>
        <w:t>Issue 1, CCSDS Recommended Practice (Magenta Book), CCSDS-523.1-M-1, Washington, D.C.: CCSDS, April 2013</w:t>
      </w:r>
      <w:bookmarkEnd w:id="31"/>
    </w:p>
    <w:p w14:paraId="175B06FC" w14:textId="77777777" w:rsidR="00DE325C" w:rsidRDefault="00D75181" w:rsidP="00882C17">
      <w:pPr>
        <w:numPr>
          <w:ilvl w:val="0"/>
          <w:numId w:val="100"/>
        </w:numPr>
        <w:ind w:hanging="720"/>
      </w:pPr>
      <w:bookmarkStart w:id="32" w:name="_Ref4432104"/>
      <w:r>
        <w:rPr>
          <w:i/>
        </w:rPr>
        <w:t xml:space="preserve">Mission Operations Message Abstraction Layer—C++ API, </w:t>
      </w:r>
      <w:r>
        <w:t>Issue 1, CCSDS Recommended Practice (Magenta Book), CCSDS-</w:t>
      </w:r>
      <w:r w:rsidR="00DE325C">
        <w:t>523.2-M-1, Washington, D.C.: CCSDS, December 2018</w:t>
      </w:r>
      <w:bookmarkEnd w:id="32"/>
    </w:p>
    <w:p w14:paraId="4F1318F6" w14:textId="77777777" w:rsidR="00DE325C" w:rsidRDefault="00DE325C" w:rsidP="00882C17">
      <w:pPr>
        <w:numPr>
          <w:ilvl w:val="0"/>
          <w:numId w:val="100"/>
        </w:numPr>
        <w:ind w:hanging="720"/>
      </w:pPr>
      <w:bookmarkStart w:id="33" w:name="_Ref4432030"/>
      <w:r>
        <w:rPr>
          <w:i/>
        </w:rPr>
        <w:t>Mission Operations—MAL Space Packet Transport Binding and Binary Encoding</w:t>
      </w:r>
      <w:r>
        <w:t>, Issue 1, CCSDS Recommended Standard (Blue Book), CCSDS-524.1-B-1, Washington, D.C.: CCSDS, August 2015</w:t>
      </w:r>
      <w:bookmarkEnd w:id="33"/>
    </w:p>
    <w:p w14:paraId="5A93421A" w14:textId="77777777" w:rsidR="00DE325C" w:rsidRDefault="00DE325C" w:rsidP="00882C17">
      <w:pPr>
        <w:numPr>
          <w:ilvl w:val="0"/>
          <w:numId w:val="100"/>
        </w:numPr>
        <w:ind w:hanging="720"/>
      </w:pPr>
      <w:bookmarkStart w:id="34" w:name="_Ref4432039"/>
      <w:r>
        <w:rPr>
          <w:i/>
        </w:rPr>
        <w:t xml:space="preserve">Mission Operations—MAL Binding to TCP/IP Binding and Split Binary Encoding, </w:t>
      </w:r>
      <w:r>
        <w:t>Issue 1, CCSDS Recommended Standard (Blue Book), CCSDS-524.2-B-1, Washington, D.C.: CCSDS, November 2017</w:t>
      </w:r>
      <w:bookmarkEnd w:id="34"/>
    </w:p>
    <w:p w14:paraId="32FF7021" w14:textId="77777777" w:rsidR="00CE7D4E" w:rsidRDefault="00DE325C" w:rsidP="00882C17">
      <w:pPr>
        <w:numPr>
          <w:ilvl w:val="0"/>
          <w:numId w:val="100"/>
        </w:numPr>
        <w:ind w:hanging="720"/>
      </w:pPr>
      <w:bookmarkStart w:id="35" w:name="_Ref4432051"/>
      <w:r>
        <w:rPr>
          <w:i/>
        </w:rPr>
        <w:t xml:space="preserve">Mission Operations—MAL Binding to HTTP Transport and XML Encoding, </w:t>
      </w:r>
      <w:r>
        <w:t>Issue 1, CCSDS Recommended Standard (Blue Book), CCSDS-524.3-B-1, Washington, D.C.: CCSDS, June 2018</w:t>
      </w:r>
      <w:bookmarkEnd w:id="35"/>
    </w:p>
    <w:p w14:paraId="1349E5EA" w14:textId="77777777" w:rsidR="00CE7D4E" w:rsidRDefault="00CE7D4E" w:rsidP="00882C17">
      <w:pPr>
        <w:numPr>
          <w:ilvl w:val="0"/>
          <w:numId w:val="100"/>
        </w:numPr>
        <w:ind w:hanging="720"/>
      </w:pPr>
      <w:bookmarkStart w:id="36" w:name="_Ref4425768"/>
      <w:r>
        <w:rPr>
          <w:i/>
        </w:rPr>
        <w:t xml:space="preserve">XML Telemetric and Command Exchange (XTCE), </w:t>
      </w:r>
      <w:r>
        <w:t>Issue 1, CCSDS Recommended Standard (Blue Book), CCSDS-660.0-B-1, Washington, D.C.: CCSDS, October 2007</w:t>
      </w:r>
      <w:bookmarkEnd w:id="36"/>
    </w:p>
    <w:p w14:paraId="4411C5BD" w14:textId="69DFBFCF" w:rsidR="00CE7D4E" w:rsidRPr="0060131F" w:rsidRDefault="00CE7D4E" w:rsidP="00882C17">
      <w:pPr>
        <w:numPr>
          <w:ilvl w:val="0"/>
          <w:numId w:val="100"/>
        </w:numPr>
        <w:ind w:hanging="720"/>
      </w:pPr>
      <w:r>
        <w:rPr>
          <w:i/>
        </w:rPr>
        <w:t xml:space="preserve">XML Specification for Navigation Data Messages, </w:t>
      </w:r>
      <w:r>
        <w:t>Issue 1, CCSDS Recommended Standard (Blue Book), CCSDS-505.0-B-1, Washington, D.C.: CCSDS, December 2010</w:t>
      </w:r>
      <w:r w:rsidR="00AF66D0">
        <w:t xml:space="preserve"> </w:t>
      </w:r>
    </w:p>
    <w:p w14:paraId="226224F2" w14:textId="77777777" w:rsidR="00CE7D4E" w:rsidRDefault="00CE7D4E" w:rsidP="00882C17">
      <w:pPr>
        <w:numPr>
          <w:ilvl w:val="0"/>
          <w:numId w:val="100"/>
        </w:numPr>
        <w:ind w:hanging="720"/>
      </w:pPr>
      <w:bookmarkStart w:id="37" w:name="_Ref4426603"/>
      <w:r>
        <w:rPr>
          <w:i/>
        </w:rPr>
        <w:t xml:space="preserve">Orbit Data Messages, </w:t>
      </w:r>
      <w:r>
        <w:t>Issue 2, CCSDS Recommended Standard (Blue Book), CCSDS-502.0-B1, Washington, D.C.: CCSDS, November 2009</w:t>
      </w:r>
      <w:bookmarkEnd w:id="37"/>
    </w:p>
    <w:p w14:paraId="0E4372A2" w14:textId="77777777" w:rsidR="00CE7D4E" w:rsidRDefault="00CE7D4E" w:rsidP="00882C17">
      <w:pPr>
        <w:numPr>
          <w:ilvl w:val="0"/>
          <w:numId w:val="100"/>
        </w:numPr>
        <w:ind w:hanging="720"/>
      </w:pPr>
      <w:bookmarkStart w:id="38" w:name="_Ref4426789"/>
      <w:r>
        <w:rPr>
          <w:i/>
        </w:rPr>
        <w:t xml:space="preserve">Tracking Data Message, </w:t>
      </w:r>
      <w:r>
        <w:t>Issue 1, CCSDS Recommended Standard (Blue Book), CCSDS-503.0-B-1, Washington, D.C.: CCSDS, November 2007</w:t>
      </w:r>
      <w:bookmarkEnd w:id="38"/>
    </w:p>
    <w:p w14:paraId="1DBA2FC6" w14:textId="77777777" w:rsidR="00CE7D4E" w:rsidRDefault="00CE7D4E" w:rsidP="00882C17">
      <w:pPr>
        <w:numPr>
          <w:ilvl w:val="0"/>
          <w:numId w:val="100"/>
        </w:numPr>
        <w:ind w:hanging="720"/>
      </w:pPr>
      <w:bookmarkStart w:id="39" w:name="_Ref4426608"/>
      <w:r>
        <w:rPr>
          <w:i/>
        </w:rPr>
        <w:lastRenderedPageBreak/>
        <w:t xml:space="preserve">Attitude Data Messages, </w:t>
      </w:r>
      <w:r>
        <w:t>Issue 1, CCSDS Recommended Standard (Blue Book), CCSDS-504.0-B-1, Washington, D.C.: CCSDS, May 2008</w:t>
      </w:r>
      <w:bookmarkEnd w:id="39"/>
    </w:p>
    <w:p w14:paraId="14DADABD" w14:textId="15B4BCBE" w:rsidR="00CE7D4E" w:rsidRDefault="00CE7D4E" w:rsidP="00882C17">
      <w:pPr>
        <w:numPr>
          <w:ilvl w:val="0"/>
          <w:numId w:val="100"/>
        </w:numPr>
        <w:ind w:hanging="720"/>
      </w:pPr>
      <w:bookmarkStart w:id="40" w:name="_Ref4426763"/>
      <w:r>
        <w:rPr>
          <w:i/>
        </w:rPr>
        <w:t xml:space="preserve">Conjunction Data Message, </w:t>
      </w:r>
      <w:r>
        <w:t xml:space="preserve">Issue 1, CCSDS Recommended Standard (Blue Book), CCSDS-508.0-B-1, Washington, D.C.: CCSDS, </w:t>
      </w:r>
      <w:r w:rsidR="00146602">
        <w:t>June</w:t>
      </w:r>
      <w:r>
        <w:t xml:space="preserve"> 201</w:t>
      </w:r>
      <w:r w:rsidR="00146602">
        <w:t>3</w:t>
      </w:r>
      <w:bookmarkEnd w:id="40"/>
    </w:p>
    <w:p w14:paraId="7CCE5230" w14:textId="60135BD4" w:rsidR="00146602" w:rsidRDefault="00146602" w:rsidP="00882C17">
      <w:pPr>
        <w:numPr>
          <w:ilvl w:val="0"/>
          <w:numId w:val="100"/>
        </w:numPr>
        <w:ind w:hanging="720"/>
      </w:pPr>
      <w:bookmarkStart w:id="41" w:name="_Ref4426616"/>
      <w:r>
        <w:rPr>
          <w:i/>
        </w:rPr>
        <w:t xml:space="preserve">Pointing Request Message, </w:t>
      </w:r>
      <w:r>
        <w:t>Issue 1, CCSDS Recommended Standard (Blue Book), CCSDS-509.0-B-1, Washington, D.C.: CCSDS, February 2018</w:t>
      </w:r>
      <w:bookmarkEnd w:id="41"/>
    </w:p>
    <w:p w14:paraId="7E10381A" w14:textId="1DE44C50" w:rsidR="002309D6" w:rsidRDefault="00287661" w:rsidP="00882C17">
      <w:pPr>
        <w:numPr>
          <w:ilvl w:val="0"/>
          <w:numId w:val="100"/>
        </w:numPr>
        <w:ind w:hanging="720"/>
      </w:pPr>
      <w:bookmarkStart w:id="42" w:name="_Ref4430906"/>
      <w:r>
        <w:rPr>
          <w:i/>
        </w:rPr>
        <w:t xml:space="preserve">Reference Model for an Open Archival Information System (OAIS), </w:t>
      </w:r>
      <w:r>
        <w:t>Issue 2, CCSDS Recommended Practice (Magenta Book), CCSDS-650.0-M-2, Washington, D.C.: CCSDS, June 2012</w:t>
      </w:r>
      <w:bookmarkEnd w:id="42"/>
    </w:p>
    <w:p w14:paraId="57B9C43A" w14:textId="68F3BA3A" w:rsidR="00287661" w:rsidRDefault="00287661" w:rsidP="00882C17">
      <w:pPr>
        <w:numPr>
          <w:ilvl w:val="0"/>
          <w:numId w:val="100"/>
        </w:numPr>
        <w:ind w:hanging="720"/>
      </w:pPr>
      <w:bookmarkStart w:id="43" w:name="_Ref4425196"/>
      <w:r>
        <w:rPr>
          <w:i/>
        </w:rPr>
        <w:t xml:space="preserve">Producer-Archive Interface Specification (PAIS), </w:t>
      </w:r>
      <w:r>
        <w:t>Issue 1, CCSDS Recommended Standard (Blue Book), CCSDS-651.1-B-1, Washington, D.C.: CCSDS, February 2014</w:t>
      </w:r>
      <w:bookmarkEnd w:id="43"/>
    </w:p>
    <w:p w14:paraId="3C99560A" w14:textId="34904934" w:rsidR="00287661" w:rsidRDefault="00287661" w:rsidP="00882C17">
      <w:pPr>
        <w:numPr>
          <w:ilvl w:val="0"/>
          <w:numId w:val="100"/>
        </w:numPr>
        <w:ind w:hanging="720"/>
      </w:pPr>
      <w:bookmarkStart w:id="44" w:name="_Ref4430928"/>
      <w:r>
        <w:rPr>
          <w:i/>
        </w:rPr>
        <w:t xml:space="preserve">Parameter Value Language Specification, </w:t>
      </w:r>
      <w:r>
        <w:t>Issue 2, CCSDS Recommended Standard (Blue Book), CCSDS-641.0-B-2, Washington, D.C.: CCSDS, June 2000</w:t>
      </w:r>
      <w:bookmarkEnd w:id="44"/>
    </w:p>
    <w:p w14:paraId="15D97153" w14:textId="0A41C398" w:rsidR="00287661" w:rsidRDefault="00287661" w:rsidP="00882C17">
      <w:pPr>
        <w:numPr>
          <w:ilvl w:val="0"/>
          <w:numId w:val="100"/>
        </w:numPr>
        <w:ind w:hanging="720"/>
      </w:pPr>
      <w:bookmarkStart w:id="45" w:name="_Ref4430937"/>
      <w:r>
        <w:rPr>
          <w:i/>
        </w:rPr>
        <w:t xml:space="preserve">The Data Description Language EAST Specification, </w:t>
      </w:r>
      <w:r>
        <w:t>Issue 3, CCSDS Recommended Standard (Blue Book), CCSDS-644.0-B-3, Washington, D.C.: CCSDS, June 2010</w:t>
      </w:r>
      <w:bookmarkEnd w:id="45"/>
    </w:p>
    <w:p w14:paraId="26C643A4" w14:textId="23863130" w:rsidR="00287661" w:rsidRDefault="00287661" w:rsidP="00882C17">
      <w:pPr>
        <w:numPr>
          <w:ilvl w:val="0"/>
          <w:numId w:val="100"/>
        </w:numPr>
        <w:ind w:hanging="720"/>
      </w:pPr>
      <w:bookmarkStart w:id="46" w:name="_Ref4430946"/>
      <w:r>
        <w:rPr>
          <w:i/>
        </w:rPr>
        <w:t>Data Entity Dictionary Specification Language (DEDSL)</w:t>
      </w:r>
      <w:r w:rsidR="00B80F4A">
        <w:rPr>
          <w:i/>
        </w:rPr>
        <w:t xml:space="preserve"> – Abstract Syntax, </w:t>
      </w:r>
      <w:r w:rsidR="00B80F4A">
        <w:t>Issue 1, CCSDS Recommended Standard (Blue Book), CCSDS-647.1-B-1, Washington, D.C.: CCSDS, June 2001</w:t>
      </w:r>
      <w:bookmarkEnd w:id="46"/>
    </w:p>
    <w:p w14:paraId="7EBF2571" w14:textId="01C92D7C" w:rsidR="00B80F4A" w:rsidRDefault="00B80F4A" w:rsidP="00B80F4A">
      <w:pPr>
        <w:numPr>
          <w:ilvl w:val="0"/>
          <w:numId w:val="100"/>
        </w:numPr>
        <w:ind w:hanging="720"/>
      </w:pPr>
      <w:bookmarkStart w:id="47" w:name="_Ref4430952"/>
      <w:r>
        <w:rPr>
          <w:i/>
        </w:rPr>
        <w:t xml:space="preserve">Data Entity Dictionary Specification Language (DEDSL) – PVL Syntax, </w:t>
      </w:r>
      <w:r>
        <w:t>Issue 1, CCSDS Recommended Standard (Blue Book), CCSDS-647.2-B-1, Washington, D.C.: CCSDS, June 2001</w:t>
      </w:r>
      <w:bookmarkEnd w:id="47"/>
    </w:p>
    <w:p w14:paraId="52AA9E23" w14:textId="54386ABC" w:rsidR="00B80F4A" w:rsidRDefault="00B80F4A" w:rsidP="00B80F4A">
      <w:pPr>
        <w:numPr>
          <w:ilvl w:val="0"/>
          <w:numId w:val="100"/>
        </w:numPr>
        <w:ind w:hanging="720"/>
      </w:pPr>
      <w:bookmarkStart w:id="48" w:name="_Ref4430958"/>
      <w:r>
        <w:rPr>
          <w:i/>
        </w:rPr>
        <w:t xml:space="preserve">Data Entity Dictionary Specification Language (DEDSL) – XML/DTD Syntax, </w:t>
      </w:r>
      <w:r>
        <w:t>Issue 1, CCSDS Recommended Standard (Blue Book), CCSDS-647.2-B-1, Washington, D.C.: CCSDS, January 2002</w:t>
      </w:r>
      <w:bookmarkEnd w:id="48"/>
    </w:p>
    <w:p w14:paraId="5A2CFC63" w14:textId="78E73036" w:rsidR="00B80F4A" w:rsidRDefault="00B80F4A" w:rsidP="00882C17">
      <w:pPr>
        <w:numPr>
          <w:ilvl w:val="0"/>
          <w:numId w:val="100"/>
        </w:numPr>
        <w:ind w:hanging="720"/>
      </w:pPr>
      <w:bookmarkStart w:id="49" w:name="_Ref4431779"/>
      <w:r>
        <w:rPr>
          <w:i/>
        </w:rPr>
        <w:t xml:space="preserve">XML Formatted Data Unit (XFDU) Structure and Construction Rules, </w:t>
      </w:r>
      <w:r>
        <w:t>Issue 1, CCSDS Recommended Standard (Blue Book), CCSDS-661.0-B-1, Washington, D.C.: CCSDS, September 2008</w:t>
      </w:r>
      <w:bookmarkEnd w:id="49"/>
    </w:p>
    <w:p w14:paraId="22BA1C26" w14:textId="77777777" w:rsidR="00882C17" w:rsidRPr="003D0515" w:rsidRDefault="00882C17" w:rsidP="00882C17">
      <w:pPr>
        <w:numPr>
          <w:ilvl w:val="0"/>
          <w:numId w:val="100"/>
        </w:numPr>
        <w:ind w:hanging="720"/>
      </w:pPr>
      <w:bookmarkStart w:id="50" w:name="_Ref3633608"/>
      <w:r w:rsidRPr="006F1C4A">
        <w:rPr>
          <w:i/>
        </w:rPr>
        <w:t>Security Architecture for Space Data Systems.</w:t>
      </w:r>
      <w:r w:rsidRPr="006F1C4A">
        <w:t xml:space="preserve"> Issue 1. Recommended Practice for Space Data System Practices (Magenta Book), CCSDS 351.0-M-1. Washington, D.C.: CCSDS, November 2012.</w:t>
      </w:r>
      <w:bookmarkEnd w:id="50"/>
    </w:p>
    <w:p w14:paraId="58D69E3E" w14:textId="77777777" w:rsidR="00882C17" w:rsidRPr="003D0515" w:rsidRDefault="00882C17" w:rsidP="00882C17">
      <w:pPr>
        <w:numPr>
          <w:ilvl w:val="0"/>
          <w:numId w:val="100"/>
        </w:numPr>
        <w:ind w:hanging="720"/>
      </w:pPr>
      <w:bookmarkStart w:id="51" w:name="_Ref3633635"/>
      <w:r w:rsidRPr="006F1C4A">
        <w:rPr>
          <w:i/>
        </w:rPr>
        <w:t>CCSDS Cryptographic Algorithms</w:t>
      </w:r>
      <w:r w:rsidRPr="006F1C4A">
        <w:t>. Issue 1. Recommendation for Space Data System Standards (Blue Book), CCSDS 352.0-B-1. Washington, D.C.: CCSDS, November 2012.</w:t>
      </w:r>
      <w:bookmarkEnd w:id="51"/>
    </w:p>
    <w:p w14:paraId="0CC88517" w14:textId="77777777" w:rsidR="00882C17" w:rsidRPr="003D0515" w:rsidRDefault="00882C17" w:rsidP="00882C17">
      <w:pPr>
        <w:numPr>
          <w:ilvl w:val="0"/>
          <w:numId w:val="100"/>
        </w:numPr>
        <w:ind w:hanging="720"/>
      </w:pPr>
      <w:bookmarkStart w:id="52" w:name="_Ref532568544"/>
      <w:r w:rsidRPr="003D0515">
        <w:rPr>
          <w:i/>
        </w:rPr>
        <w:lastRenderedPageBreak/>
        <w:t>Space Plug-and-Play Architecture Standard: Ontology</w:t>
      </w:r>
      <w:r w:rsidRPr="003D0515">
        <w:t xml:space="preserve"> (</w:t>
      </w:r>
      <w:r w:rsidRPr="006F1C4A">
        <w:t>AIAA S-133-7-2013). American Institute of Aeronautics and Astronautics.  August 2013.</w:t>
      </w:r>
      <w:bookmarkEnd w:id="52"/>
    </w:p>
    <w:p w14:paraId="03A66D52" w14:textId="1FE35E38" w:rsidR="00E65F95" w:rsidRPr="003D0515" w:rsidRDefault="007B06C8" w:rsidP="00882C17">
      <w:pPr>
        <w:numPr>
          <w:ilvl w:val="0"/>
          <w:numId w:val="100"/>
        </w:numPr>
        <w:ind w:hanging="720"/>
      </w:pPr>
      <w:r w:rsidRPr="006F1C4A">
        <w:rPr>
          <w:i/>
        </w:rPr>
        <w:t>Information Technology—Open Distributed Processing—Reference Model: Architecture</w:t>
      </w:r>
      <w:r w:rsidRPr="006F1C4A">
        <w:t>.  International Standard, ISO/IEC 10746-3:1996.  Geneva:  ISO, 1996.</w:t>
      </w:r>
    </w:p>
    <w:p w14:paraId="70A24F80" w14:textId="3E710A96" w:rsidR="00E35BB9" w:rsidRPr="003D0515" w:rsidRDefault="00E35BB9" w:rsidP="00882C17">
      <w:pPr>
        <w:numPr>
          <w:ilvl w:val="0"/>
          <w:numId w:val="100"/>
        </w:numPr>
        <w:ind w:hanging="720"/>
      </w:pPr>
      <w:bookmarkStart w:id="53" w:name="_Ref2007833"/>
      <w:r w:rsidRPr="006F1C4A">
        <w:rPr>
          <w:i/>
        </w:rPr>
        <w:t>Asynchronous Message Service</w:t>
      </w:r>
      <w:r w:rsidRPr="006F1C4A">
        <w:t>.  Recommended Standard (Blue Book), CCSDS 735.1-B-1.  Washi</w:t>
      </w:r>
      <w:r w:rsidRPr="00315702">
        <w:t xml:space="preserve">ngton, D.C.: CCSDS, </w:t>
      </w:r>
      <w:r w:rsidRPr="006F1C4A">
        <w:t>September 2011.</w:t>
      </w:r>
      <w:bookmarkEnd w:id="53"/>
    </w:p>
    <w:p w14:paraId="24BF9E83" w14:textId="218B7078" w:rsidR="00CB6F7C" w:rsidRDefault="00E447CD" w:rsidP="00CB6F7C">
      <w:pPr>
        <w:numPr>
          <w:ilvl w:val="0"/>
          <w:numId w:val="100"/>
        </w:numPr>
        <w:ind w:hanging="720"/>
      </w:pPr>
      <w:bookmarkStart w:id="54" w:name="_Ref2653939"/>
      <w:r w:rsidRPr="006F1C4A">
        <w:rPr>
          <w:i/>
        </w:rPr>
        <w:t>International</w:t>
      </w:r>
      <w:r w:rsidRPr="00CB6F7C">
        <w:rPr>
          <w:i/>
        </w:rPr>
        <w:t xml:space="preserve"> Vocabulary of Metrology </w:t>
      </w:r>
      <w:r w:rsidRPr="007D7633">
        <w:t>–</w:t>
      </w:r>
      <w:r w:rsidRPr="007D7633">
        <w:rPr>
          <w:i/>
        </w:rPr>
        <w:t xml:space="preserve"> Basic and General Concepts and Associated Terms (VIM)</w:t>
      </w:r>
      <w:r w:rsidR="00CB6F7C">
        <w:rPr>
          <w:i/>
        </w:rPr>
        <w:t xml:space="preserve">. </w:t>
      </w:r>
      <w:r w:rsidRPr="007D7633">
        <w:t xml:space="preserve"> International Bureau of Weights and Measures (BIPM).  JCGM 200:2008.  2008.</w:t>
      </w:r>
      <w:bookmarkEnd w:id="54"/>
    </w:p>
    <w:p w14:paraId="131F9127" w14:textId="32E29611" w:rsidR="000A7D66" w:rsidRPr="003D0515" w:rsidRDefault="00C1212F" w:rsidP="003D0515">
      <w:pPr>
        <w:numPr>
          <w:ilvl w:val="0"/>
          <w:numId w:val="100"/>
        </w:numPr>
        <w:ind w:hanging="720"/>
      </w:pPr>
      <w:bookmarkStart w:id="55" w:name="_Ref7334461"/>
      <w:r>
        <w:rPr>
          <w:i/>
        </w:rPr>
        <w:t xml:space="preserve"> </w:t>
      </w:r>
      <w:bookmarkStart w:id="56" w:name="_Ref22133478"/>
      <w:r w:rsidR="00CB6F7C" w:rsidRPr="00CB6F7C">
        <w:rPr>
          <w:i/>
        </w:rPr>
        <w:t xml:space="preserve">Information Technology </w:t>
      </w:r>
      <w:r w:rsidR="00CB6F7C" w:rsidRPr="007D7633">
        <w:rPr>
          <w:i/>
        </w:rPr>
        <w:t>– Open Systems Interconnection – Basic Reference Model:  The Basic Model</w:t>
      </w:r>
      <w:r w:rsidR="00CB6F7C">
        <w:t>.  International Standard, ISO/IEC 7498-1:1996-06-15.  Geneva: ISO, 1996.</w:t>
      </w:r>
      <w:bookmarkEnd w:id="55"/>
      <w:bookmarkEnd w:id="56"/>
    </w:p>
    <w:p w14:paraId="1E8EB9D4" w14:textId="79203560" w:rsidR="000A7D66" w:rsidRPr="003D0515" w:rsidRDefault="000A7D66" w:rsidP="000A7D66">
      <w:pPr>
        <w:numPr>
          <w:ilvl w:val="0"/>
          <w:numId w:val="100"/>
        </w:numPr>
        <w:ind w:hanging="720"/>
      </w:pPr>
      <w:r w:rsidRPr="000A7D66">
        <w:rPr>
          <w:i/>
          <w:iCs/>
        </w:rPr>
        <w:t>Cross Support Transfer Services--Monitored Data Service</w:t>
      </w:r>
      <w:r w:rsidRPr="003D0515">
        <w:rPr>
          <w:i/>
          <w:iCs/>
        </w:rPr>
        <w:t xml:space="preserve"> (MD-CSTS)</w:t>
      </w:r>
      <w:r w:rsidRPr="003D0515">
        <w:t xml:space="preserve">. Issue 1. </w:t>
      </w:r>
      <w:r w:rsidRPr="000A7D66">
        <w:t xml:space="preserve">Recommendation for Space Data System Standards (Blue Book), CCSDS </w:t>
      </w:r>
      <w:r>
        <w:t>922.1</w:t>
      </w:r>
      <w:r w:rsidRPr="000A7D66">
        <w:t xml:space="preserve">-B-1. Washington, D.C.: CCSDS, </w:t>
      </w:r>
      <w:r w:rsidRPr="003D0515">
        <w:t>April 2017</w:t>
      </w:r>
    </w:p>
    <w:p w14:paraId="6B7C19DA" w14:textId="21324086" w:rsidR="008C25A3" w:rsidRPr="000A7D66" w:rsidRDefault="000A7D66" w:rsidP="000A7D66">
      <w:pPr>
        <w:numPr>
          <w:ilvl w:val="0"/>
          <w:numId w:val="100"/>
        </w:numPr>
        <w:ind w:hanging="720"/>
      </w:pPr>
      <w:r w:rsidRPr="003D0515">
        <w:rPr>
          <w:i/>
          <w:iCs/>
        </w:rPr>
        <w:t>Cross Support Transfer Service—Tracking Data Service (TD-CSTS),</w:t>
      </w:r>
      <w:r>
        <w:t xml:space="preserve"> </w:t>
      </w:r>
      <w:r w:rsidRPr="000A7D66">
        <w:t xml:space="preserve">(Red Book, Issue 1) </w:t>
      </w:r>
      <w:r>
        <w:t xml:space="preserve">Draft </w:t>
      </w:r>
      <w:r w:rsidRPr="000A7D66">
        <w:t xml:space="preserve">Recommendation for Space Data System Standards (Blue Book), CCSDS </w:t>
      </w:r>
      <w:r>
        <w:t>922.2</w:t>
      </w:r>
      <w:r w:rsidRPr="000A7D66">
        <w:t>-</w:t>
      </w:r>
      <w:r>
        <w:t>R</w:t>
      </w:r>
      <w:r w:rsidRPr="000A7D66">
        <w:t>-1. Washington, D.C.: CCSDS</w:t>
      </w:r>
      <w:r>
        <w:t>,</w:t>
      </w:r>
      <w:r w:rsidRPr="000A7D66">
        <w:t xml:space="preserve"> </w:t>
      </w:r>
      <w:r w:rsidRPr="00614789">
        <w:t>not yet published.</w:t>
      </w:r>
    </w:p>
    <w:p w14:paraId="09394198" w14:textId="60FAC3CD" w:rsidR="008C25A3" w:rsidRDefault="000A7D66" w:rsidP="000A7D66">
      <w:pPr>
        <w:numPr>
          <w:ilvl w:val="0"/>
          <w:numId w:val="100"/>
        </w:numPr>
        <w:ind w:hanging="720"/>
      </w:pPr>
      <w:r w:rsidRPr="003D0515">
        <w:rPr>
          <w:i/>
          <w:iCs/>
        </w:rPr>
        <w:t>Cross Support Transfer Service—Service Control (SC-CSTS),</w:t>
      </w:r>
      <w:r>
        <w:t xml:space="preserve"> </w:t>
      </w:r>
      <w:r w:rsidRPr="000A7D66">
        <w:t>(</w:t>
      </w:r>
      <w:r>
        <w:t>White</w:t>
      </w:r>
      <w:r w:rsidRPr="000A7D66">
        <w:t xml:space="preserve"> Book, Issue 1) </w:t>
      </w:r>
      <w:r>
        <w:t xml:space="preserve">Draft </w:t>
      </w:r>
      <w:r w:rsidRPr="000A7D66">
        <w:t xml:space="preserve">Recommendation for Space Data System Standards (Blue Book), CCSDS </w:t>
      </w:r>
      <w:r>
        <w:t>922.3-W</w:t>
      </w:r>
      <w:r w:rsidRPr="000A7D66">
        <w:t xml:space="preserve">-1. Washington, D.C.: CCSDS, </w:t>
      </w:r>
      <w:r w:rsidRPr="00614789">
        <w:t>not yet published.</w:t>
      </w:r>
    </w:p>
    <w:p w14:paraId="65B81683" w14:textId="25AE91B3" w:rsidR="000A7D66" w:rsidRPr="000A7D66" w:rsidRDefault="000A7D66" w:rsidP="000A7D66">
      <w:pPr>
        <w:numPr>
          <w:ilvl w:val="0"/>
          <w:numId w:val="100"/>
        </w:numPr>
        <w:ind w:hanging="720"/>
        <w:rPr>
          <w:iCs/>
        </w:rPr>
      </w:pPr>
      <w:r w:rsidRPr="003D0515">
        <w:rPr>
          <w:i/>
        </w:rPr>
        <w:t>Space Link Extension—Return All Frames Service Specification (SLE R</w:t>
      </w:r>
      <w:r w:rsidR="001C5B4E">
        <w:rPr>
          <w:i/>
        </w:rPr>
        <w:t>-</w:t>
      </w:r>
      <w:r w:rsidRPr="003D0515">
        <w:rPr>
          <w:i/>
        </w:rPr>
        <w:t>AF)</w:t>
      </w:r>
      <w:r w:rsidRPr="00DA5437">
        <w:rPr>
          <w:iCs/>
        </w:rPr>
        <w:t xml:space="preserve">. Issue 4. </w:t>
      </w:r>
      <w:r w:rsidRPr="000A7D66">
        <w:t xml:space="preserve">Recommendation for Space Data System Standards (Blue Book), CCSDS </w:t>
      </w:r>
      <w:r>
        <w:t>911.1</w:t>
      </w:r>
      <w:r w:rsidRPr="000A7D66">
        <w:t>-</w:t>
      </w:r>
      <w:r>
        <w:t>B-4</w:t>
      </w:r>
      <w:r w:rsidRPr="000A7D66">
        <w:t>. Washington, D.C.: CCSDS</w:t>
      </w:r>
      <w:r>
        <w:t>,</w:t>
      </w:r>
      <w:r w:rsidRPr="000A7D66">
        <w:rPr>
          <w:iCs/>
        </w:rPr>
        <w:t xml:space="preserve"> </w:t>
      </w:r>
      <w:r w:rsidRPr="00DA5437">
        <w:rPr>
          <w:iCs/>
        </w:rPr>
        <w:t>August 2016.</w:t>
      </w:r>
    </w:p>
    <w:p w14:paraId="382AD225" w14:textId="43516C25" w:rsidR="000A7D66" w:rsidRPr="00DA5437" w:rsidRDefault="000A7D66" w:rsidP="000A7D66">
      <w:pPr>
        <w:numPr>
          <w:ilvl w:val="0"/>
          <w:numId w:val="100"/>
        </w:numPr>
        <w:ind w:hanging="720"/>
      </w:pPr>
      <w:r w:rsidRPr="003D0515">
        <w:rPr>
          <w:i/>
          <w:iCs/>
        </w:rPr>
        <w:t>Space Link Extension--Return Channel Frames Service Specification (SLE R</w:t>
      </w:r>
      <w:r w:rsidR="001C5B4E">
        <w:rPr>
          <w:i/>
          <w:iCs/>
        </w:rPr>
        <w:t>-</w:t>
      </w:r>
      <w:r w:rsidRPr="003D0515">
        <w:rPr>
          <w:i/>
          <w:iCs/>
        </w:rPr>
        <w:t>CF).</w:t>
      </w:r>
      <w:r w:rsidRPr="00DA5437">
        <w:t xml:space="preserve"> Blue Book. Issue 3. </w:t>
      </w:r>
      <w:r w:rsidRPr="000A7D66">
        <w:t xml:space="preserve">Recommendation for Space Data System Standards (Blue Book), CCSDS </w:t>
      </w:r>
      <w:r>
        <w:t>911.2</w:t>
      </w:r>
      <w:r w:rsidRPr="000A7D66">
        <w:t>-</w:t>
      </w:r>
      <w:r>
        <w:t>B-3</w:t>
      </w:r>
      <w:r w:rsidRPr="000A7D66">
        <w:t>. Washington, D.C.: CCSDS</w:t>
      </w:r>
      <w:r>
        <w:t>,</w:t>
      </w:r>
      <w:r w:rsidRPr="000A7D66">
        <w:t xml:space="preserve"> August 2016</w:t>
      </w:r>
    </w:p>
    <w:p w14:paraId="2A68798E" w14:textId="35184ABB" w:rsidR="000A7D66" w:rsidRDefault="000A7D66" w:rsidP="003D0515">
      <w:pPr>
        <w:numPr>
          <w:ilvl w:val="0"/>
          <w:numId w:val="100"/>
        </w:numPr>
        <w:ind w:hanging="720"/>
        <w:rPr>
          <w:iCs/>
        </w:rPr>
      </w:pPr>
      <w:r w:rsidRPr="000A7D66">
        <w:rPr>
          <w:i/>
        </w:rPr>
        <w:t>Space Link Extension--Forward CLTU Service Specification</w:t>
      </w:r>
      <w:r w:rsidRPr="003D0515">
        <w:rPr>
          <w:i/>
        </w:rPr>
        <w:t xml:space="preserve"> (SLE F</w:t>
      </w:r>
      <w:r w:rsidR="001C5B4E">
        <w:rPr>
          <w:i/>
        </w:rPr>
        <w:t>-</w:t>
      </w:r>
      <w:r w:rsidRPr="003D0515">
        <w:rPr>
          <w:i/>
        </w:rPr>
        <w:t>CLTU</w:t>
      </w:r>
      <w:r>
        <w:rPr>
          <w:iCs/>
        </w:rPr>
        <w:t>)</w:t>
      </w:r>
      <w:r w:rsidRPr="003D0515">
        <w:rPr>
          <w:iCs/>
        </w:rPr>
        <w:t xml:space="preserve">. Issue 4. </w:t>
      </w:r>
      <w:r w:rsidRPr="000A7D66">
        <w:t xml:space="preserve">Recommendation for Space Data System Standards (Blue Book), CCSDS </w:t>
      </w:r>
      <w:r>
        <w:t>912.1</w:t>
      </w:r>
      <w:r w:rsidRPr="000A7D66">
        <w:t>-</w:t>
      </w:r>
      <w:r>
        <w:t>B-4</w:t>
      </w:r>
      <w:r w:rsidRPr="000A7D66">
        <w:t>. Washington, D.C.: CCSDS</w:t>
      </w:r>
      <w:r>
        <w:t>,</w:t>
      </w:r>
      <w:r w:rsidRPr="000A7D66">
        <w:rPr>
          <w:iCs/>
        </w:rPr>
        <w:t xml:space="preserve"> </w:t>
      </w:r>
      <w:r w:rsidRPr="003D0515">
        <w:rPr>
          <w:iCs/>
        </w:rPr>
        <w:t>August 2016.</w:t>
      </w:r>
    </w:p>
    <w:p w14:paraId="3E3D5A47" w14:textId="36A65B5D" w:rsidR="00AF6A7B" w:rsidRPr="00E2574F" w:rsidRDefault="00AF6A7B" w:rsidP="00E2574F">
      <w:pPr>
        <w:numPr>
          <w:ilvl w:val="0"/>
          <w:numId w:val="100"/>
        </w:numPr>
        <w:ind w:hanging="720"/>
        <w:rPr>
          <w:i/>
          <w:iCs/>
        </w:rPr>
      </w:pPr>
      <w:bookmarkStart w:id="57" w:name="_Ref24554886"/>
      <w:r w:rsidRPr="00E2574F">
        <w:rPr>
          <w:i/>
          <w:iCs/>
        </w:rPr>
        <w:t>Space Data Link Security Protocol--Extended Procedures</w:t>
      </w:r>
      <w:r>
        <w:rPr>
          <w:i/>
          <w:iCs/>
        </w:rPr>
        <w:t xml:space="preserve"> (SDLS)</w:t>
      </w:r>
      <w:r>
        <w:t xml:space="preserve">. </w:t>
      </w:r>
      <w:r w:rsidR="00082017">
        <w:t xml:space="preserve">(Red Book, </w:t>
      </w:r>
      <w:r>
        <w:t>Issue 1</w:t>
      </w:r>
      <w:r w:rsidR="00082017">
        <w:t>)</w:t>
      </w:r>
      <w:r>
        <w:t>.</w:t>
      </w:r>
      <w:r>
        <w:br/>
        <w:t>Recommendation for Space Data System Standards (Blue Book), CCSDS 355.1-</w:t>
      </w:r>
      <w:r w:rsidR="00082017">
        <w:t>R</w:t>
      </w:r>
      <w:r>
        <w:t>-1</w:t>
      </w:r>
      <w:r>
        <w:br/>
        <w:t xml:space="preserve">Washington, D.C.: CCSDS, </w:t>
      </w:r>
      <w:r w:rsidR="00082017" w:rsidRPr="00614789">
        <w:t>not yet published</w:t>
      </w:r>
      <w:r>
        <w:t>.</w:t>
      </w:r>
      <w:bookmarkEnd w:id="57"/>
    </w:p>
    <w:p w14:paraId="22BC8B7A" w14:textId="77777777" w:rsidR="00882C17" w:rsidRPr="00614789" w:rsidRDefault="00882C17" w:rsidP="00882C17">
      <w:pPr>
        <w:pStyle w:val="Heading1"/>
        <w:rPr>
          <w:lang w:val="en-US"/>
        </w:rPr>
      </w:pPr>
      <w:bookmarkStart w:id="58" w:name="_Toc24548745"/>
      <w:r w:rsidRPr="00614789">
        <w:rPr>
          <w:lang w:val="en-US"/>
        </w:rPr>
        <w:lastRenderedPageBreak/>
        <w:t>Application and Support Layer Architecture Concepts</w:t>
      </w:r>
      <w:bookmarkEnd w:id="58"/>
    </w:p>
    <w:p w14:paraId="363F9300" w14:textId="77777777" w:rsidR="00882C17" w:rsidRPr="0060131F" w:rsidRDefault="00882C17" w:rsidP="00882C17">
      <w:pPr>
        <w:pStyle w:val="Heading2"/>
        <w:rPr>
          <w:lang w:val="en-US"/>
        </w:rPr>
      </w:pPr>
      <w:bookmarkStart w:id="59" w:name="_Toc24548746"/>
      <w:r w:rsidRPr="0060131F">
        <w:rPr>
          <w:lang w:val="en-US"/>
        </w:rPr>
        <w:t>Background</w:t>
      </w:r>
      <w:bookmarkEnd w:id="59"/>
    </w:p>
    <w:p w14:paraId="4FFCDECB" w14:textId="77777777" w:rsidR="007B1A34" w:rsidRPr="004C7DE2" w:rsidRDefault="007B1A34" w:rsidP="007B1A34">
      <w:r w:rsidRPr="004C7DE2">
        <w:t>Founded in 1982 by the major space agencies of the world, the CCSDS is a multinational forum for the development of communications and data systems standards for spaceflight, with the goal of enhancing governmental and commercial interoperability and cross support, while also reducing risk, development time</w:t>
      </w:r>
      <w:r>
        <w:t>,</w:t>
      </w:r>
      <w:r w:rsidRPr="004C7DE2">
        <w:t xml:space="preserve"> and project costs. Within </w:t>
      </w:r>
      <w:r w:rsidRPr="00A4012E">
        <w:t>CCSDS</w:t>
      </w:r>
      <w:r w:rsidRPr="00227858">
        <w:t xml:space="preserve">, two areas and their </w:t>
      </w:r>
      <w:r w:rsidRPr="00A4012E">
        <w:t>working</w:t>
      </w:r>
      <w:r w:rsidRPr="004C7DE2">
        <w:t xml:space="preserve"> groups have been tasked with looking at </w:t>
      </w:r>
      <w:r>
        <w:t xml:space="preserve">the application and support layer </w:t>
      </w:r>
      <w:r w:rsidRPr="004C7DE2">
        <w:t>areas of interoperability, specifically:</w:t>
      </w:r>
    </w:p>
    <w:p w14:paraId="32FBF7CD" w14:textId="77777777" w:rsidR="007B1A34" w:rsidRPr="0060131F" w:rsidRDefault="007B1A34" w:rsidP="007B1A34">
      <w:pPr>
        <w:pStyle w:val="List"/>
        <w:numPr>
          <w:ilvl w:val="0"/>
          <w:numId w:val="131"/>
        </w:numPr>
        <w:tabs>
          <w:tab w:val="clear" w:pos="360"/>
          <w:tab w:val="num" w:pos="720"/>
        </w:tabs>
        <w:ind w:left="720"/>
        <w:rPr>
          <w:rFonts w:asciiTheme="minorHAnsi" w:hAnsiTheme="minorHAnsi"/>
        </w:rPr>
      </w:pPr>
      <w:r w:rsidRPr="0060131F">
        <w:rPr>
          <w:rFonts w:asciiTheme="minorHAnsi" w:hAnsiTheme="minorHAnsi"/>
        </w:rPr>
        <w:t>Mission Operations and Information Management Services (MOIMS), covering the interfaces between the ground mission control, planning and scheduling systems, and the spacecraft;</w:t>
      </w:r>
    </w:p>
    <w:p w14:paraId="075E3616" w14:textId="77777777" w:rsidR="007B1A34" w:rsidRPr="0060131F" w:rsidRDefault="007B1A34" w:rsidP="007B1A34">
      <w:pPr>
        <w:pStyle w:val="List"/>
        <w:numPr>
          <w:ilvl w:val="0"/>
          <w:numId w:val="131"/>
        </w:numPr>
        <w:tabs>
          <w:tab w:val="clear" w:pos="360"/>
          <w:tab w:val="num" w:pos="720"/>
        </w:tabs>
        <w:ind w:left="720"/>
        <w:rPr>
          <w:rFonts w:asciiTheme="minorHAnsi" w:hAnsiTheme="minorHAnsi"/>
        </w:rPr>
      </w:pPr>
      <w:r w:rsidRPr="0060131F">
        <w:rPr>
          <w:rFonts w:asciiTheme="minorHAnsi" w:hAnsiTheme="minorHAnsi"/>
        </w:rPr>
        <w:t>Spacecraft Onboard Interface Services (SOIS), covering interfaces between the spacecraft and onboard electronic devices.</w:t>
      </w:r>
    </w:p>
    <w:p w14:paraId="444DAFD3" w14:textId="6FB81C8C" w:rsidR="00882C17" w:rsidRPr="0060131F" w:rsidRDefault="007B1A34" w:rsidP="00DB04E9">
      <w:r w:rsidRPr="0060131F">
        <w:t xml:space="preserve">For both </w:t>
      </w:r>
      <w:r>
        <w:t>of these areas of work t</w:t>
      </w:r>
      <w:r w:rsidR="00882C17" w:rsidRPr="0060131F">
        <w:t>he information they exchange</w:t>
      </w:r>
      <w:r>
        <w:t>,</w:t>
      </w:r>
      <w:r w:rsidR="00882C17" w:rsidRPr="0060131F">
        <w:t xml:space="preserve"> th</w:t>
      </w:r>
      <w:r>
        <w:t xml:space="preserve">e </w:t>
      </w:r>
      <w:r w:rsidRPr="00F56246">
        <w:t>data formats</w:t>
      </w:r>
      <w:r>
        <w:t>, syntax,</w:t>
      </w:r>
      <w:r w:rsidRPr="007B1A34" w:rsidDel="007B1A34">
        <w:t xml:space="preserve"> </w:t>
      </w:r>
      <w:r w:rsidR="00882C17" w:rsidRPr="0060131F">
        <w:t xml:space="preserve">semantics and information content are important; and </w:t>
      </w:r>
      <w:r w:rsidR="009B6899">
        <w:t>the</w:t>
      </w:r>
      <w:r w:rsidR="009B6899" w:rsidRPr="0060131F">
        <w:t xml:space="preserve"> </w:t>
      </w:r>
      <w:r w:rsidR="00882C17" w:rsidRPr="0060131F">
        <w:t xml:space="preserve">data items exposed at application level interfaces may reference other data items at the same level.  </w:t>
      </w:r>
      <w:r w:rsidR="00AF66D0">
        <w:t xml:space="preserve">The service definitions </w:t>
      </w:r>
      <w:r w:rsidR="001E4ADD">
        <w:t xml:space="preserve">provide exposed interfaces and </w:t>
      </w:r>
      <w:r w:rsidR="00AF66D0">
        <w:t xml:space="preserve">define </w:t>
      </w:r>
      <w:r w:rsidR="00882C17" w:rsidRPr="0060131F">
        <w:t>the</w:t>
      </w:r>
      <w:r w:rsidR="009B6899">
        <w:t xml:space="preserve"> functions that produce these information objects, </w:t>
      </w:r>
      <w:r w:rsidR="00AF66D0" w:rsidRPr="00BA7E4C">
        <w:t>specification of the interaction</w:t>
      </w:r>
      <w:r w:rsidR="00AF66D0">
        <w:t>s</w:t>
      </w:r>
      <w:r w:rsidR="00AF66D0" w:rsidRPr="00BA7E4C">
        <w:t xml:space="preserve"> between communicating entities</w:t>
      </w:r>
      <w:r w:rsidR="00AF66D0">
        <w:t>,</w:t>
      </w:r>
      <w:r w:rsidR="00AF66D0" w:rsidRPr="00BA7E4C">
        <w:t xml:space="preserve"> </w:t>
      </w:r>
      <w:r w:rsidR="009B6899">
        <w:t>and how they may be</w:t>
      </w:r>
      <w:r w:rsidR="00882C17" w:rsidRPr="0060131F">
        <w:t xml:space="preserve"> assembled to define </w:t>
      </w:r>
      <w:r w:rsidR="00AF66D0">
        <w:t>deployed applications</w:t>
      </w:r>
      <w:r w:rsidR="00882C17" w:rsidRPr="0060131F">
        <w:t>.  What the</w:t>
      </w:r>
      <w:r w:rsidR="001E4ADD">
        <w:t>se service interfaces, and the</w:t>
      </w:r>
      <w:r w:rsidR="00882C17" w:rsidRPr="0060131F">
        <w:t xml:space="preserve"> </w:t>
      </w:r>
      <w:r w:rsidR="00AF66D0">
        <w:t xml:space="preserve">applications </w:t>
      </w:r>
      <w:r w:rsidR="00882C17" w:rsidRPr="0060131F">
        <w:t>communications protocol stacks</w:t>
      </w:r>
      <w:r w:rsidR="001E4ADD">
        <w:t>,</w:t>
      </w:r>
      <w:r w:rsidR="00882C17" w:rsidRPr="0060131F">
        <w:t xml:space="preserve"> look like</w:t>
      </w:r>
      <w:r w:rsidR="001E4ADD">
        <w:t>,</w:t>
      </w:r>
      <w:r w:rsidR="00882C17" w:rsidRPr="0060131F">
        <w:t xml:space="preserve"> </w:t>
      </w:r>
      <w:r w:rsidR="001E4ADD">
        <w:t xml:space="preserve">for </w:t>
      </w:r>
      <w:r w:rsidR="009B6899">
        <w:t>communicating</w:t>
      </w:r>
      <w:r w:rsidR="00882C17" w:rsidRPr="0060131F">
        <w:t xml:space="preserve"> a data format for file exchange, or an interactive service based on message exchange</w:t>
      </w:r>
      <w:r w:rsidR="001E4ADD">
        <w:t>,</w:t>
      </w:r>
      <w:r w:rsidR="009B6899">
        <w:t xml:space="preserve"> must be specified.</w:t>
      </w:r>
      <w:r w:rsidR="00882C17" w:rsidRPr="0060131F">
        <w:t xml:space="preserve">  Underlying communications protocol stack</w:t>
      </w:r>
      <w:r w:rsidR="009B6899">
        <w:t>s</w:t>
      </w:r>
      <w:r w:rsidR="00882C17" w:rsidRPr="0060131F">
        <w:t xml:space="preserve"> may either be as already defined in the SCCS-A</w:t>
      </w:r>
      <w:r w:rsidR="00EE1000">
        <w:t>R</w:t>
      </w:r>
      <w:r w:rsidR="00882C17" w:rsidRPr="0060131F">
        <w:t>D</w:t>
      </w:r>
      <w:r w:rsidR="00664AC7">
        <w:t xml:space="preserve"> </w:t>
      </w:r>
      <w:r w:rsidR="00664AC7">
        <w:fldChar w:fldCharType="begin"/>
      </w:r>
      <w:r w:rsidR="00664AC7">
        <w:instrText xml:space="preserve"> REF _Ref515010338 \r \h </w:instrText>
      </w:r>
      <w:r w:rsidR="00664AC7">
        <w:fldChar w:fldCharType="separate"/>
      </w:r>
      <w:r w:rsidR="003D0515">
        <w:t>[2]</w:t>
      </w:r>
      <w:r w:rsidR="00664AC7">
        <w:fldChar w:fldCharType="end"/>
      </w:r>
      <w:r w:rsidR="00882C17" w:rsidRPr="0060131F">
        <w:t xml:space="preserve"> for space links, or make use of alternative terrestrial </w:t>
      </w:r>
      <w:r w:rsidR="001E4ADD">
        <w:t xml:space="preserve">or space-based </w:t>
      </w:r>
      <w:r w:rsidR="001A31C0">
        <w:t xml:space="preserve">networking or link layer </w:t>
      </w:r>
      <w:r w:rsidR="00882C17" w:rsidRPr="0060131F">
        <w:t xml:space="preserve">technologies depending on the deployment context. </w:t>
      </w:r>
    </w:p>
    <w:p w14:paraId="735F1694" w14:textId="422F280B" w:rsidR="00882C17" w:rsidRPr="0060131F" w:rsidRDefault="00882C17" w:rsidP="00882C17">
      <w:r w:rsidRPr="0060131F">
        <w:t>This document model</w:t>
      </w:r>
      <w:r w:rsidR="009B6899">
        <w:t>s</w:t>
      </w:r>
      <w:r w:rsidRPr="0060131F">
        <w:t xml:space="preserve"> the mission operations aspects of a space system as a set of reference function</w:t>
      </w:r>
      <w:r w:rsidR="009B6899">
        <w:t>s</w:t>
      </w:r>
      <w:r w:rsidRPr="0060131F">
        <w:t>;  identif</w:t>
      </w:r>
      <w:r w:rsidR="009B6899">
        <w:t>ies</w:t>
      </w:r>
      <w:r w:rsidRPr="0060131F">
        <w:t xml:space="preserve"> where the interactions between those functions </w:t>
      </w:r>
      <w:r w:rsidR="009B6899">
        <w:t>create</w:t>
      </w:r>
      <w:r w:rsidR="009B6899" w:rsidRPr="0060131F">
        <w:t xml:space="preserve"> </w:t>
      </w:r>
      <w:r w:rsidRPr="0060131F">
        <w:t xml:space="preserve">an interoperable boundary between agencies, </w:t>
      </w:r>
      <w:r w:rsidR="009B6899" w:rsidRPr="009B6899">
        <w:t>organizations</w:t>
      </w:r>
      <w:r w:rsidRPr="0060131F">
        <w:t xml:space="preserve"> or systems; map</w:t>
      </w:r>
      <w:r w:rsidR="002D171A">
        <w:t>s</w:t>
      </w:r>
      <w:r w:rsidRPr="0060131F">
        <w:t xml:space="preserve"> these to existing or planned CCSDS standards; </w:t>
      </w:r>
      <w:r w:rsidR="001E4ADD">
        <w:t>describe</w:t>
      </w:r>
      <w:r w:rsidR="002D171A">
        <w:t>s</w:t>
      </w:r>
      <w:r w:rsidR="001E4ADD">
        <w:t xml:space="preserve"> the protocol stacks; identif</w:t>
      </w:r>
      <w:r w:rsidR="002D171A">
        <w:t>ies</w:t>
      </w:r>
      <w:r w:rsidR="001E4ADD">
        <w:t xml:space="preserve"> a set of representative deployment options; </w:t>
      </w:r>
      <w:r w:rsidRPr="0060131F">
        <w:t>and identif</w:t>
      </w:r>
      <w:r w:rsidR="002D171A">
        <w:t>ies</w:t>
      </w:r>
      <w:r w:rsidRPr="0060131F">
        <w:t xml:space="preserve"> any key gaps in coverage. </w:t>
      </w:r>
    </w:p>
    <w:p w14:paraId="21F21F4F" w14:textId="77777777" w:rsidR="00882C17" w:rsidRPr="00227858" w:rsidRDefault="00882C17" w:rsidP="00882C17">
      <w:pPr>
        <w:pStyle w:val="Heading2"/>
        <w:rPr>
          <w:lang w:val="en-US"/>
        </w:rPr>
      </w:pPr>
      <w:bookmarkStart w:id="60" w:name="_Toc24548747"/>
      <w:r w:rsidRPr="00144B3B">
        <w:rPr>
          <w:lang w:val="en-US"/>
        </w:rPr>
        <w:t>Application Support Layer Domains</w:t>
      </w:r>
      <w:bookmarkEnd w:id="60"/>
    </w:p>
    <w:p w14:paraId="60A7D0C5" w14:textId="32B601DC" w:rsidR="00882C17" w:rsidRPr="00614789" w:rsidRDefault="009B6899" w:rsidP="00882C17">
      <w:pPr>
        <w:rPr>
          <w:i/>
        </w:rPr>
      </w:pPr>
      <w:r>
        <w:t xml:space="preserve">The flight domain is primarily addressed by the SOIS standards.  The </w:t>
      </w:r>
      <w:r w:rsidR="00FD305D">
        <w:t xml:space="preserve">mission operations </w:t>
      </w:r>
      <w:r>
        <w:t>domain is primarily addressed by the MOIMS standards</w:t>
      </w:r>
      <w:r w:rsidR="00037F37">
        <w:t>, and is today mostly located within the ground segment</w:t>
      </w:r>
      <w:r>
        <w:t xml:space="preserve">.  </w:t>
      </w:r>
      <w:r w:rsidR="00882C17" w:rsidRPr="0060131F">
        <w:t>The flight and ground domains are connected and secured using underlying data transport and other services provided by the other CCSDS areas: SLS, SIS, CSS, and SEA.</w:t>
      </w:r>
      <w:r>
        <w:t xml:space="preserve"> </w:t>
      </w:r>
      <w:r w:rsidR="000A7D66">
        <w:t xml:space="preserve">An  </w:t>
      </w:r>
      <w:r>
        <w:t xml:space="preserve">aspect that will be explored </w:t>
      </w:r>
      <w:r w:rsidR="00144B3B">
        <w:t xml:space="preserve">is a set of </w:t>
      </w:r>
      <w:r w:rsidR="001A31C0">
        <w:t xml:space="preserve">different cases </w:t>
      </w:r>
      <w:r w:rsidR="000A7D66">
        <w:t xml:space="preserve">describing MOIMS interaction with the on-board environment and for </w:t>
      </w:r>
      <w:r>
        <w:t xml:space="preserve">the </w:t>
      </w:r>
      <w:r w:rsidR="000A7D66">
        <w:t xml:space="preserve">integration and </w:t>
      </w:r>
      <w:r>
        <w:t xml:space="preserve">potential transition of MOIMS specified services into the on-board environment.  </w:t>
      </w:r>
      <w:r w:rsidR="001E4ADD">
        <w:t>The basic case looks much like typical current deployments, with a straightfo</w:t>
      </w:r>
      <w:r w:rsidR="002D171A">
        <w:t>r</w:t>
      </w:r>
      <w:r w:rsidR="001E4ADD">
        <w:t xml:space="preserve">ward command and telemetry connection from space to ground. </w:t>
      </w:r>
      <w:r w:rsidR="001A31C0" w:rsidRPr="00144B3B">
        <w:t xml:space="preserve">The most extended </w:t>
      </w:r>
      <w:r w:rsidR="001A31C0" w:rsidRPr="00144B3B">
        <w:lastRenderedPageBreak/>
        <w:t>case</w:t>
      </w:r>
      <w:r w:rsidR="001E4ADD">
        <w:t>, with MO services on-board,</w:t>
      </w:r>
      <w:r w:rsidRPr="00144B3B">
        <w:t xml:space="preserve"> is </w:t>
      </w:r>
      <w:r w:rsidRPr="00227858">
        <w:t xml:space="preserve">expected to primarily be of benefit to large, </w:t>
      </w:r>
      <w:r w:rsidR="001A31C0" w:rsidRPr="00227858">
        <w:t xml:space="preserve">multi-agency, and </w:t>
      </w:r>
      <w:r w:rsidRPr="00227858">
        <w:t>relatively resource-rich, habitat or space station deployments.</w:t>
      </w:r>
    </w:p>
    <w:p w14:paraId="210102D0" w14:textId="77777777" w:rsidR="00882C17" w:rsidRPr="00614789" w:rsidRDefault="00882C17" w:rsidP="00882C17">
      <w:pPr>
        <w:pStyle w:val="Heading3"/>
        <w:rPr>
          <w:lang w:val="en-US"/>
        </w:rPr>
      </w:pPr>
      <w:bookmarkStart w:id="61" w:name="_Ref503442642"/>
      <w:bookmarkStart w:id="62" w:name="_Toc24548748"/>
      <w:r w:rsidRPr="00614789">
        <w:rPr>
          <w:lang w:val="en-US"/>
        </w:rPr>
        <w:t>Mission Operations and Information Management</w:t>
      </w:r>
      <w:bookmarkEnd w:id="61"/>
      <w:bookmarkEnd w:id="62"/>
    </w:p>
    <w:p w14:paraId="3ED5B8F5" w14:textId="77777777" w:rsidR="00882C17" w:rsidRPr="00614789" w:rsidRDefault="00882C17" w:rsidP="00882C17">
      <w:pPr>
        <w:rPr>
          <w:lang w:eastAsia="en-GB"/>
        </w:rPr>
      </w:pPr>
      <w:r w:rsidRPr="00614789">
        <w:rPr>
          <w:lang w:eastAsia="en-GB"/>
        </w:rPr>
        <w:t>The CCSDS Mission Operations and Information Management Services (MOIMS) area is concerned with the application layer functionality required to perform mission operations and to manage mission information (both mission data products and configuration data), and specifically the interactions between its principal functions that may be exposed to interfaces between interoperating agencies, other institutions or systems.</w:t>
      </w:r>
    </w:p>
    <w:p w14:paraId="28256F37" w14:textId="77777777" w:rsidR="00882C17" w:rsidRPr="00614789" w:rsidRDefault="00882C17" w:rsidP="00882C17">
      <w:pPr>
        <w:rPr>
          <w:lang w:eastAsia="en-GB"/>
        </w:rPr>
      </w:pPr>
      <w:r w:rsidRPr="00614789">
        <w:rPr>
          <w:lang w:eastAsia="en-GB"/>
        </w:rPr>
        <w:t>The MOIMS area is active in standardi</w:t>
      </w:r>
      <w:r>
        <w:rPr>
          <w:lang w:eastAsia="en-GB"/>
        </w:rPr>
        <w:t>z</w:t>
      </w:r>
      <w:r w:rsidRPr="00614789">
        <w:rPr>
          <w:lang w:eastAsia="en-GB"/>
        </w:rPr>
        <w:t>ation of interfaces associated with the following functional domains:</w:t>
      </w:r>
    </w:p>
    <w:p w14:paraId="3F284D26" w14:textId="77777777" w:rsidR="00882C17" w:rsidRPr="00614789" w:rsidRDefault="00882C17" w:rsidP="00882C17">
      <w:pPr>
        <w:numPr>
          <w:ilvl w:val="0"/>
          <w:numId w:val="90"/>
        </w:numPr>
        <w:spacing w:before="120" w:line="0" w:lineRule="atLeast"/>
        <w:rPr>
          <w:lang w:eastAsia="en-GB"/>
        </w:rPr>
      </w:pPr>
      <w:r w:rsidRPr="00614789">
        <w:rPr>
          <w:lang w:eastAsia="en-GB"/>
        </w:rPr>
        <w:t>Spacecraft [and Mission] Monitoring and Control</w:t>
      </w:r>
    </w:p>
    <w:p w14:paraId="08247F2D" w14:textId="77777777" w:rsidR="00882C17" w:rsidRPr="00614789" w:rsidRDefault="00882C17" w:rsidP="00882C17">
      <w:pPr>
        <w:numPr>
          <w:ilvl w:val="0"/>
          <w:numId w:val="90"/>
        </w:numPr>
        <w:spacing w:before="120" w:line="0" w:lineRule="atLeast"/>
        <w:rPr>
          <w:lang w:eastAsia="en-GB"/>
        </w:rPr>
      </w:pPr>
      <w:r w:rsidRPr="00614789">
        <w:rPr>
          <w:lang w:eastAsia="en-GB"/>
        </w:rPr>
        <w:t>[Spacecraft] Navigation</w:t>
      </w:r>
    </w:p>
    <w:p w14:paraId="7B2FA90D" w14:textId="77777777" w:rsidR="00882C17" w:rsidRPr="00614789" w:rsidRDefault="00882C17" w:rsidP="00882C17">
      <w:pPr>
        <w:numPr>
          <w:ilvl w:val="0"/>
          <w:numId w:val="90"/>
        </w:numPr>
        <w:spacing w:before="120" w:line="0" w:lineRule="atLeast"/>
        <w:rPr>
          <w:lang w:eastAsia="en-GB"/>
        </w:rPr>
      </w:pPr>
      <w:r w:rsidRPr="00614789">
        <w:rPr>
          <w:lang w:eastAsia="en-GB"/>
        </w:rPr>
        <w:t>Mission Planning and Scheduling</w:t>
      </w:r>
    </w:p>
    <w:p w14:paraId="6E755167" w14:textId="77777777" w:rsidR="00882C17" w:rsidRPr="00614789" w:rsidRDefault="00882C17" w:rsidP="00882C17">
      <w:pPr>
        <w:numPr>
          <w:ilvl w:val="0"/>
          <w:numId w:val="90"/>
        </w:numPr>
        <w:spacing w:before="120" w:line="0" w:lineRule="atLeast"/>
        <w:rPr>
          <w:lang w:eastAsia="en-GB"/>
        </w:rPr>
      </w:pPr>
      <w:r w:rsidRPr="00614789">
        <w:rPr>
          <w:lang w:eastAsia="en-GB"/>
        </w:rPr>
        <w:t>Data Archives</w:t>
      </w:r>
    </w:p>
    <w:p w14:paraId="25C0DC06" w14:textId="6BB4AEFA" w:rsidR="00882C17" w:rsidRPr="00614789" w:rsidRDefault="009B6899" w:rsidP="00882C17">
      <w:pPr>
        <w:rPr>
          <w:lang w:eastAsia="en-GB"/>
        </w:rPr>
      </w:pPr>
      <w:r>
        <w:rPr>
          <w:lang w:eastAsia="en-GB"/>
        </w:rPr>
        <w:t>T</w:t>
      </w:r>
      <w:r w:rsidR="00882C17" w:rsidRPr="00614789">
        <w:rPr>
          <w:lang w:eastAsia="en-GB"/>
        </w:rPr>
        <w:t>he MOIMS area does not address all application layer functionality of a typical space data system.  In particular it does not address the processing of mission payload or science data</w:t>
      </w:r>
      <w:r w:rsidR="001A31C0">
        <w:rPr>
          <w:lang w:eastAsia="en-GB"/>
        </w:rPr>
        <w:t xml:space="preserve"> nor typical science system functions.</w:t>
      </w:r>
    </w:p>
    <w:p w14:paraId="72C5928A" w14:textId="66F6C922" w:rsidR="00882C17" w:rsidRPr="00614789" w:rsidRDefault="00882C17" w:rsidP="00882C17">
      <w:pPr>
        <w:rPr>
          <w:lang w:eastAsia="en-GB"/>
        </w:rPr>
      </w:pPr>
      <w:r w:rsidRPr="00614789">
        <w:rPr>
          <w:lang w:eastAsia="en-GB"/>
        </w:rPr>
        <w:t>The</w:t>
      </w:r>
      <w:r w:rsidR="009B6899">
        <w:rPr>
          <w:lang w:eastAsia="en-GB"/>
        </w:rPr>
        <w:t xml:space="preserve"> MOIMS</w:t>
      </w:r>
      <w:r w:rsidRPr="00614789">
        <w:rPr>
          <w:lang w:eastAsia="en-GB"/>
        </w:rPr>
        <w:t xml:space="preserve"> functional domains are often distributed across multiple agencies, geographical sites or systems, exposing their interactions at interoperable interfaces.  Traditionally, these functions have been deployed primarily within the ground segment of a space data system, but increasingly MOIMS functionality is migrating on-board spacecraft, exposing the application interactions across the space link.</w:t>
      </w:r>
    </w:p>
    <w:p w14:paraId="2093B976" w14:textId="0247EC59" w:rsidR="00882C17" w:rsidRPr="00614789" w:rsidRDefault="00882C17" w:rsidP="00882C17">
      <w:pPr>
        <w:rPr>
          <w:lang w:eastAsia="en-GB"/>
        </w:rPr>
      </w:pPr>
      <w:r w:rsidRPr="00614789">
        <w:rPr>
          <w:lang w:eastAsia="en-GB"/>
        </w:rPr>
        <w:t xml:space="preserve">SLS, SIS, CSS, and SEA area standards are principally concerned with communications layer protocols that provide services for how an information </w:t>
      </w:r>
      <w:r w:rsidR="00D902B8">
        <w:rPr>
          <w:lang w:eastAsia="en-GB"/>
        </w:rPr>
        <w:t>collection</w:t>
      </w:r>
      <w:r w:rsidRPr="00614789">
        <w:rPr>
          <w:lang w:eastAsia="en-GB"/>
        </w:rPr>
        <w:t xml:space="preserve"> (</w:t>
      </w:r>
      <w:r w:rsidR="00D902B8">
        <w:rPr>
          <w:lang w:eastAsia="en-GB"/>
        </w:rPr>
        <w:t xml:space="preserve">message, </w:t>
      </w:r>
      <w:r w:rsidRPr="00614789">
        <w:rPr>
          <w:lang w:eastAsia="en-GB"/>
        </w:rPr>
        <w:t>file or packet) is transferred to its destination</w:t>
      </w:r>
      <w:r w:rsidR="001A31C0">
        <w:rPr>
          <w:lang w:eastAsia="en-GB"/>
        </w:rPr>
        <w:t xml:space="preserve">, how large terrestrial space communication assets are to be planned and utilized, </w:t>
      </w:r>
      <w:r w:rsidRPr="00614789">
        <w:rPr>
          <w:lang w:eastAsia="en-GB"/>
        </w:rPr>
        <w:t xml:space="preserve"> and in how to architect and secure these widely distributed systems.  In contrast, MOIMS area standards are principally concerned with the format and meaning of the contained information that is exchanged between application layer functions.   Two approaches have been taken in the </w:t>
      </w:r>
      <w:r w:rsidR="00D902B8" w:rsidRPr="00614789">
        <w:rPr>
          <w:lang w:eastAsia="en-GB"/>
        </w:rPr>
        <w:t>standardization</w:t>
      </w:r>
      <w:r w:rsidRPr="00614789">
        <w:rPr>
          <w:lang w:eastAsia="en-GB"/>
        </w:rPr>
        <w:t xml:space="preserve"> of MOIMS information:</w:t>
      </w:r>
    </w:p>
    <w:p w14:paraId="5E3EAB1F" w14:textId="1C42D399" w:rsidR="00882C17" w:rsidRPr="00614789" w:rsidRDefault="00882C17" w:rsidP="00882C17">
      <w:pPr>
        <w:numPr>
          <w:ilvl w:val="0"/>
          <w:numId w:val="91"/>
        </w:numPr>
        <w:rPr>
          <w:lang w:eastAsia="en-GB"/>
        </w:rPr>
      </w:pPr>
      <w:r w:rsidRPr="00614789">
        <w:rPr>
          <w:lang w:eastAsia="en-GB"/>
        </w:rPr>
        <w:t xml:space="preserve">Specification of data formats that can be used for information exchange, where only the data format is </w:t>
      </w:r>
      <w:r w:rsidR="00D902B8" w:rsidRPr="00614789">
        <w:rPr>
          <w:lang w:eastAsia="en-GB"/>
        </w:rPr>
        <w:t>standardized</w:t>
      </w:r>
      <w:r w:rsidRPr="00614789">
        <w:rPr>
          <w:lang w:eastAsia="en-GB"/>
        </w:rPr>
        <w:t>.</w:t>
      </w:r>
    </w:p>
    <w:p w14:paraId="2537BA80" w14:textId="29FED1F6" w:rsidR="00882C17" w:rsidRPr="00614789" w:rsidRDefault="00882C17" w:rsidP="00882C17">
      <w:pPr>
        <w:numPr>
          <w:ilvl w:val="0"/>
          <w:numId w:val="91"/>
        </w:numPr>
        <w:rPr>
          <w:lang w:eastAsia="en-GB"/>
        </w:rPr>
      </w:pPr>
      <w:r w:rsidRPr="00614789">
        <w:rPr>
          <w:lang w:eastAsia="en-GB"/>
        </w:rPr>
        <w:t xml:space="preserve">Specification of a service that can be used for both information exchange and control.  Both the pattern of interaction between service provider and consumer and the format of exchanged information is </w:t>
      </w:r>
      <w:r w:rsidR="00D902B8">
        <w:rPr>
          <w:lang w:eastAsia="en-GB"/>
        </w:rPr>
        <w:t>standardized</w:t>
      </w:r>
      <w:r w:rsidRPr="00614789">
        <w:rPr>
          <w:lang w:eastAsia="en-GB"/>
        </w:rPr>
        <w:t>.</w:t>
      </w:r>
    </w:p>
    <w:p w14:paraId="65FA8C1A" w14:textId="29172263" w:rsidR="00882C17" w:rsidRPr="00614789" w:rsidRDefault="00882C17" w:rsidP="00882C17">
      <w:pPr>
        <w:rPr>
          <w:lang w:eastAsia="en-GB"/>
        </w:rPr>
      </w:pPr>
      <w:r w:rsidRPr="00614789">
        <w:rPr>
          <w:lang w:eastAsia="en-GB"/>
        </w:rPr>
        <w:lastRenderedPageBreak/>
        <w:t xml:space="preserve">In the case of Navigation, </w:t>
      </w:r>
      <w:r w:rsidR="001A31C0">
        <w:rPr>
          <w:lang w:eastAsia="en-GB"/>
        </w:rPr>
        <w:t xml:space="preserve">interoperable </w:t>
      </w:r>
      <w:r w:rsidRPr="00614789">
        <w:rPr>
          <w:lang w:eastAsia="en-GB"/>
        </w:rPr>
        <w:t>data formats have been defined for the exchange of common Navigation data items, such as Orbit, Attitude and Tracking Data.</w:t>
      </w:r>
    </w:p>
    <w:p w14:paraId="57DDA5D9" w14:textId="4A1DC85B" w:rsidR="00882C17" w:rsidRDefault="00882C17" w:rsidP="00882C17">
      <w:pPr>
        <w:rPr>
          <w:lang w:eastAsia="en-GB"/>
        </w:rPr>
      </w:pPr>
      <w:r w:rsidRPr="00356A97">
        <w:rPr>
          <w:lang w:eastAsia="en-GB"/>
        </w:rPr>
        <w:t>In the case of Spacecraft Monitoring and Control (</w:t>
      </w:r>
      <w:r w:rsidRPr="00356A97">
        <w:rPr>
          <w:rStyle w:val="Acronym"/>
        </w:rPr>
        <w:t>SM&amp;C</w:t>
      </w:r>
      <w:r w:rsidRPr="00356A97">
        <w:rPr>
          <w:lang w:eastAsia="en-GB"/>
        </w:rPr>
        <w:t>), an abstract service framework has been developed that allows multiple Mission Operations (</w:t>
      </w:r>
      <w:r w:rsidRPr="00356A97">
        <w:rPr>
          <w:rStyle w:val="Acronym"/>
        </w:rPr>
        <w:t>MO</w:t>
      </w:r>
      <w:r w:rsidRPr="00356A97">
        <w:rPr>
          <w:lang w:eastAsia="en-GB"/>
        </w:rPr>
        <w:t>) Services to be defined</w:t>
      </w:r>
      <w:r w:rsidR="001A31C0">
        <w:rPr>
          <w:lang w:eastAsia="en-GB"/>
        </w:rPr>
        <w:t>, and to allow mapping onto a variety of underlying communications architectures</w:t>
      </w:r>
      <w:r>
        <w:rPr>
          <w:lang w:eastAsia="en-GB"/>
        </w:rPr>
        <w:t>.</w:t>
      </w:r>
    </w:p>
    <w:p w14:paraId="6D305EF4" w14:textId="69B30488" w:rsidR="00882C17" w:rsidRPr="00614789" w:rsidRDefault="00882C17" w:rsidP="00882C17">
      <w:pPr>
        <w:rPr>
          <w:lang w:eastAsia="en-GB"/>
        </w:rPr>
      </w:pPr>
      <w:r w:rsidRPr="00614789">
        <w:rPr>
          <w:lang w:eastAsia="en-GB"/>
        </w:rPr>
        <w:t xml:space="preserve">One of the challenges for MOIMS standardization is that existing software solutions, whether commercial products or institutional frameworks, have their own internal architectures for inter-process communications, employing a range of data transfer technologies.  This makes it easier to adopt a standard that just addresses data formats, but leaves the </w:t>
      </w:r>
      <w:r w:rsidR="00D902B8">
        <w:rPr>
          <w:lang w:eastAsia="en-GB"/>
        </w:rPr>
        <w:t>behavioral</w:t>
      </w:r>
      <w:r w:rsidRPr="00614789">
        <w:rPr>
          <w:lang w:eastAsia="en-GB"/>
        </w:rPr>
        <w:t xml:space="preserve"> aspects of the interface </w:t>
      </w:r>
      <w:r w:rsidR="001A31C0">
        <w:rPr>
          <w:lang w:eastAsia="en-GB"/>
        </w:rPr>
        <w:t xml:space="preserve">or the functions </w:t>
      </w:r>
      <w:r w:rsidRPr="00614789">
        <w:rPr>
          <w:lang w:eastAsia="en-GB"/>
        </w:rPr>
        <w:t xml:space="preserve">unspecified.  The MO Services architecture has </w:t>
      </w:r>
      <w:r w:rsidR="002D171A">
        <w:rPr>
          <w:lang w:eastAsia="en-GB"/>
        </w:rPr>
        <w:t>approached this differently, by defining</w:t>
      </w:r>
      <w:r w:rsidRPr="00614789">
        <w:rPr>
          <w:lang w:eastAsia="en-GB"/>
        </w:rPr>
        <w:t xml:space="preserve"> a framework</w:t>
      </w:r>
      <w:r>
        <w:rPr>
          <w:lang w:eastAsia="en-GB"/>
        </w:rPr>
        <w:t>,</w:t>
      </w:r>
      <w:r w:rsidRPr="00614789">
        <w:rPr>
          <w:lang w:eastAsia="en-GB"/>
        </w:rPr>
        <w:t xml:space="preserve"> </w:t>
      </w:r>
      <w:r>
        <w:rPr>
          <w:lang w:eastAsia="en-GB"/>
        </w:rPr>
        <w:t>consisting of a Message Abstraction Layer (</w:t>
      </w:r>
      <w:r w:rsidRPr="00356A97">
        <w:rPr>
          <w:rStyle w:val="Acronym"/>
        </w:rPr>
        <w:t>MAL</w:t>
      </w:r>
      <w:r>
        <w:rPr>
          <w:lang w:eastAsia="en-GB"/>
        </w:rPr>
        <w:t>) and Common Object Model (</w:t>
      </w:r>
      <w:r w:rsidRPr="00356A97">
        <w:rPr>
          <w:rStyle w:val="Acronym"/>
        </w:rPr>
        <w:t>COM</w:t>
      </w:r>
      <w:r>
        <w:rPr>
          <w:lang w:eastAsia="en-GB"/>
        </w:rPr>
        <w:t xml:space="preserve">), </w:t>
      </w:r>
      <w:r w:rsidRPr="00614789">
        <w:rPr>
          <w:lang w:eastAsia="en-GB"/>
        </w:rPr>
        <w:t>with multiple possible mappings to both underlying technolog</w:t>
      </w:r>
      <w:r w:rsidR="001A31C0">
        <w:rPr>
          <w:lang w:eastAsia="en-GB"/>
        </w:rPr>
        <w:t>ies</w:t>
      </w:r>
      <w:r w:rsidRPr="00614789">
        <w:rPr>
          <w:lang w:eastAsia="en-GB"/>
        </w:rPr>
        <w:t xml:space="preserve"> </w:t>
      </w:r>
      <w:r w:rsidR="00D902B8">
        <w:rPr>
          <w:lang w:eastAsia="en-GB"/>
        </w:rPr>
        <w:t xml:space="preserve">(data representations and transfer protocols) </w:t>
      </w:r>
      <w:r w:rsidRPr="00614789">
        <w:rPr>
          <w:lang w:eastAsia="en-GB"/>
        </w:rPr>
        <w:t>and programming language</w:t>
      </w:r>
      <w:r w:rsidR="00D902B8">
        <w:rPr>
          <w:lang w:eastAsia="en-GB"/>
        </w:rPr>
        <w:t>s</w:t>
      </w:r>
      <w:r w:rsidRPr="00614789">
        <w:rPr>
          <w:lang w:eastAsia="en-GB"/>
        </w:rPr>
        <w:t xml:space="preserve">.  This offers flexibility and adaptability as underlying technologies evolve and </w:t>
      </w:r>
      <w:r w:rsidR="00D902B8">
        <w:rPr>
          <w:lang w:eastAsia="en-GB"/>
        </w:rPr>
        <w:t xml:space="preserve">can </w:t>
      </w:r>
      <w:r w:rsidRPr="00614789">
        <w:rPr>
          <w:lang w:eastAsia="en-GB"/>
        </w:rPr>
        <w:t>enable bridging of application level services between different communications infrastructures.</w:t>
      </w:r>
    </w:p>
    <w:p w14:paraId="73B7B0C5" w14:textId="77777777" w:rsidR="00882C17" w:rsidRDefault="00882C17" w:rsidP="00882C17">
      <w:pPr>
        <w:rPr>
          <w:lang w:eastAsia="en-GB"/>
        </w:rPr>
      </w:pPr>
      <w:r>
        <w:rPr>
          <w:noProof/>
          <w:lang w:val="en-GB" w:eastAsia="en-GB"/>
        </w:rPr>
        <w:drawing>
          <wp:inline distT="0" distB="0" distL="0" distR="0" wp14:anchorId="199229A4" wp14:editId="17542790">
            <wp:extent cx="5907866" cy="293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217" cy="2935364"/>
                    </a:xfrm>
                    <a:prstGeom prst="rect">
                      <a:avLst/>
                    </a:prstGeom>
                    <a:noFill/>
                  </pic:spPr>
                </pic:pic>
              </a:graphicData>
            </a:graphic>
          </wp:inline>
        </w:drawing>
      </w:r>
    </w:p>
    <w:p w14:paraId="690578C3" w14:textId="15C8911B" w:rsidR="00882C17" w:rsidRDefault="00882C17" w:rsidP="00882C17">
      <w:pPr>
        <w:pStyle w:val="Caption"/>
      </w:pPr>
      <w:bookmarkStart w:id="63" w:name="_Ref531181358"/>
      <w:bookmarkStart w:id="64" w:name="_Toc9263610"/>
      <w:bookmarkStart w:id="65" w:name="_Toc24548989"/>
      <w:r>
        <w:t xml:space="preserve">Figure </w:t>
      </w:r>
      <w:r w:rsidR="00AE6B37">
        <w:fldChar w:fldCharType="begin"/>
      </w:r>
      <w:r w:rsidR="00AE6B37">
        <w:instrText xml:space="preserve"> STYLEREF 1 \s </w:instrText>
      </w:r>
      <w:r w:rsidR="00AE6B37">
        <w:fldChar w:fldCharType="separate"/>
      </w:r>
      <w:r w:rsidR="003D0515">
        <w:rPr>
          <w:noProof/>
        </w:rPr>
        <w:t>2</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w:t>
      </w:r>
      <w:r w:rsidR="00AE6B37">
        <w:fldChar w:fldCharType="end"/>
      </w:r>
      <w:bookmarkEnd w:id="63"/>
      <w:r>
        <w:t>: Mission Operations Services Framework</w:t>
      </w:r>
      <w:bookmarkEnd w:id="64"/>
      <w:bookmarkEnd w:id="65"/>
    </w:p>
    <w:p w14:paraId="11F6D325" w14:textId="66707DFC" w:rsidR="00882C17" w:rsidRDefault="00882C17" w:rsidP="00882C17">
      <w:pPr>
        <w:rPr>
          <w:lang w:val="en-GB" w:eastAsia="en-GB"/>
        </w:rPr>
      </w:pPr>
      <w:r>
        <w:rPr>
          <w:lang w:val="en-GB" w:eastAsia="en-GB"/>
        </w:rPr>
        <w:t>Each functional MO Service represents a set of interactions between MOIMS Applications relating to particular type</w:t>
      </w:r>
      <w:r w:rsidR="001A31C0">
        <w:rPr>
          <w:lang w:val="en-GB" w:eastAsia="en-GB"/>
        </w:rPr>
        <w:t>s</w:t>
      </w:r>
      <w:r>
        <w:rPr>
          <w:lang w:val="en-GB" w:eastAsia="en-GB"/>
        </w:rPr>
        <w:t xml:space="preserve"> of information.  The </w:t>
      </w:r>
      <w:r w:rsidRPr="00804827">
        <w:rPr>
          <w:rStyle w:val="Term"/>
        </w:rPr>
        <w:t>information objects</w:t>
      </w:r>
      <w:r>
        <w:rPr>
          <w:lang w:val="en-GB" w:eastAsia="en-GB"/>
        </w:rPr>
        <w:t xml:space="preserve"> for the service extend the COM, while the service operations (invoked by the Consumer application and </w:t>
      </w:r>
      <w:r w:rsidR="001A31C0">
        <w:rPr>
          <w:lang w:val="en-GB" w:eastAsia="en-GB"/>
        </w:rPr>
        <w:t xml:space="preserve">executed </w:t>
      </w:r>
      <w:r>
        <w:rPr>
          <w:lang w:val="en-GB" w:eastAsia="en-GB"/>
        </w:rPr>
        <w:t>by the Provider application) are expressed in terms of generic message interaction patterns defined in the MAL</w:t>
      </w:r>
      <w:r w:rsidR="00D902B8">
        <w:rPr>
          <w:lang w:val="en-GB" w:eastAsia="en-GB"/>
        </w:rPr>
        <w:t xml:space="preserve"> and actualized using the protocol binding and encoding process</w:t>
      </w:r>
      <w:r>
        <w:rPr>
          <w:lang w:val="en-GB" w:eastAsia="en-GB"/>
        </w:rPr>
        <w:t>.</w:t>
      </w:r>
    </w:p>
    <w:p w14:paraId="450EE10C" w14:textId="77777777" w:rsidR="00882C17" w:rsidRDefault="00882C17" w:rsidP="00882C17">
      <w:pPr>
        <w:rPr>
          <w:lang w:val="en-GB" w:eastAsia="en-GB"/>
        </w:rPr>
      </w:pPr>
      <w:r>
        <w:rPr>
          <w:lang w:val="en-GB" w:eastAsia="en-GB"/>
        </w:rPr>
        <w:t>Language bindings define how the abstract service specifications for any MO Service can be transformed into a language-specific API.</w:t>
      </w:r>
    </w:p>
    <w:p w14:paraId="66DC6272" w14:textId="77777777" w:rsidR="00882C17" w:rsidRDefault="00882C17" w:rsidP="00882C17">
      <w:pPr>
        <w:rPr>
          <w:lang w:val="en-GB" w:eastAsia="en-GB"/>
        </w:rPr>
      </w:pPr>
      <w:r>
        <w:rPr>
          <w:lang w:val="en-GB" w:eastAsia="en-GB"/>
        </w:rPr>
        <w:lastRenderedPageBreak/>
        <w:t xml:space="preserve">Technology bindings define how the service messages are to be encoded and mapped to a technology-specific protocol for transfer across a service interface using a concrete communications protocol stack.  To achieve interoperability, the same communications protocol stack </w:t>
      </w:r>
      <w:r w:rsidR="00D902B8">
        <w:rPr>
          <w:lang w:val="en-GB" w:eastAsia="en-GB"/>
        </w:rPr>
        <w:t xml:space="preserve">and information bindings </w:t>
      </w:r>
      <w:r>
        <w:rPr>
          <w:lang w:val="en-GB" w:eastAsia="en-GB"/>
        </w:rPr>
        <w:t>must be used on both sides of the interface.  However it is possible to use different language-specific APIs for the two sides of the interface.</w:t>
      </w:r>
    </w:p>
    <w:p w14:paraId="2FB9AE7E" w14:textId="2E428D37" w:rsidR="00882C17" w:rsidRDefault="00882C17" w:rsidP="00882C17">
      <w:pPr>
        <w:rPr>
          <w:lang w:val="en-GB" w:eastAsia="en-GB"/>
        </w:rPr>
      </w:pPr>
      <w:r>
        <w:rPr>
          <w:lang w:val="en-GB" w:eastAsia="en-GB"/>
        </w:rPr>
        <w:t xml:space="preserve">The underlying communications protocol stack varies for different communications contexts, which may either be entirely terrestrial or use space links.  Where a communications link is ground-based, commonly used Internet protocols </w:t>
      </w:r>
      <w:r w:rsidR="001A31C0">
        <w:rPr>
          <w:lang w:val="en-GB" w:eastAsia="en-GB"/>
        </w:rPr>
        <w:t xml:space="preserve">and links </w:t>
      </w:r>
      <w:r>
        <w:rPr>
          <w:lang w:val="en-GB" w:eastAsia="en-GB"/>
        </w:rPr>
        <w:t xml:space="preserve">are typically employed to provide the underlying </w:t>
      </w:r>
      <w:r w:rsidR="00D902B8">
        <w:rPr>
          <w:lang w:val="en-GB" w:eastAsia="en-GB"/>
        </w:rPr>
        <w:t>data transfer services</w:t>
      </w:r>
      <w:r>
        <w:rPr>
          <w:lang w:val="en-GB" w:eastAsia="en-GB"/>
        </w:rPr>
        <w:t>.  However, where communications involves a space link, use of one of the CCSDS-based protocol stacks defined in the SCCS ADD is assumed, based on CCSDS SLS, SIS</w:t>
      </w:r>
      <w:r w:rsidR="001603B0">
        <w:rPr>
          <w:lang w:val="en-GB" w:eastAsia="en-GB"/>
        </w:rPr>
        <w:t xml:space="preserve">, </w:t>
      </w:r>
      <w:r>
        <w:rPr>
          <w:lang w:val="en-GB" w:eastAsia="en-GB"/>
        </w:rPr>
        <w:t>CSS</w:t>
      </w:r>
      <w:r w:rsidR="001603B0">
        <w:rPr>
          <w:lang w:val="en-GB" w:eastAsia="en-GB"/>
        </w:rPr>
        <w:t>, and SEA</w:t>
      </w:r>
      <w:r>
        <w:rPr>
          <w:lang w:val="en-GB" w:eastAsia="en-GB"/>
        </w:rPr>
        <w:t xml:space="preserve"> standards.  This is described in more detail in §</w:t>
      </w:r>
      <w:r>
        <w:rPr>
          <w:lang w:val="en-GB" w:eastAsia="en-GB"/>
        </w:rPr>
        <w:fldChar w:fldCharType="begin"/>
      </w:r>
      <w:r>
        <w:rPr>
          <w:lang w:val="en-GB" w:eastAsia="en-GB"/>
        </w:rPr>
        <w:instrText xml:space="preserve"> REF _Ref521348103 \r \h </w:instrText>
      </w:r>
      <w:r>
        <w:rPr>
          <w:lang w:val="en-GB" w:eastAsia="en-GB"/>
        </w:rPr>
      </w:r>
      <w:r>
        <w:rPr>
          <w:lang w:val="en-GB" w:eastAsia="en-GB"/>
        </w:rPr>
        <w:fldChar w:fldCharType="separate"/>
      </w:r>
      <w:r w:rsidR="003D0515">
        <w:rPr>
          <w:lang w:val="en-GB" w:eastAsia="en-GB"/>
        </w:rPr>
        <w:t>7.3</w:t>
      </w:r>
      <w:r>
        <w:rPr>
          <w:lang w:val="en-GB" w:eastAsia="en-GB"/>
        </w:rPr>
        <w:fldChar w:fldCharType="end"/>
      </w:r>
      <w:r>
        <w:rPr>
          <w:lang w:val="en-GB" w:eastAsia="en-GB"/>
        </w:rPr>
        <w:t>, but the diagram below shows a simplified case for a typical deployment, in which a spacecraft and terrestrial Mission Operations Centre (</w:t>
      </w:r>
      <w:r w:rsidRPr="005711EA">
        <w:rPr>
          <w:rStyle w:val="Acronym"/>
        </w:rPr>
        <w:t>MOC</w:t>
      </w:r>
      <w:r>
        <w:rPr>
          <w:lang w:val="en-GB" w:eastAsia="en-GB"/>
        </w:rPr>
        <w:t>) belonging to Agency A, communicate via a TT&amp;C ground station operated by Agency B  - hence the “ABA” communications deployment pattern.</w:t>
      </w:r>
    </w:p>
    <w:p w14:paraId="0167F404" w14:textId="77777777" w:rsidR="00882C17" w:rsidRDefault="00882C17" w:rsidP="00882C17">
      <w:pPr>
        <w:rPr>
          <w:lang w:val="en-GB" w:eastAsia="en-GB"/>
        </w:rPr>
      </w:pPr>
      <w:r>
        <w:rPr>
          <w:noProof/>
          <w:lang w:val="en-GB" w:eastAsia="en-GB"/>
        </w:rPr>
        <w:drawing>
          <wp:inline distT="0" distB="0" distL="0" distR="0" wp14:anchorId="127E6E85" wp14:editId="1762A86E">
            <wp:extent cx="5876396" cy="31718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948" cy="3173742"/>
                    </a:xfrm>
                    <a:prstGeom prst="rect">
                      <a:avLst/>
                    </a:prstGeom>
                    <a:noFill/>
                  </pic:spPr>
                </pic:pic>
              </a:graphicData>
            </a:graphic>
          </wp:inline>
        </w:drawing>
      </w:r>
    </w:p>
    <w:p w14:paraId="0C08E192" w14:textId="78A6AB6C" w:rsidR="00882C17" w:rsidRPr="00804827" w:rsidRDefault="00882C17" w:rsidP="00882C17">
      <w:pPr>
        <w:pStyle w:val="Caption"/>
      </w:pPr>
      <w:bookmarkStart w:id="66" w:name="_Toc9263611"/>
      <w:bookmarkStart w:id="67" w:name="_Toc24548990"/>
      <w:r>
        <w:t xml:space="preserve">Figure </w:t>
      </w:r>
      <w:r w:rsidR="00AE6B37">
        <w:fldChar w:fldCharType="begin"/>
      </w:r>
      <w:r w:rsidR="00AE6B37">
        <w:instrText xml:space="preserve"> STYLEREF 1 \s </w:instrText>
      </w:r>
      <w:r w:rsidR="00AE6B37">
        <w:fldChar w:fldCharType="separate"/>
      </w:r>
      <w:r w:rsidR="003D0515">
        <w:rPr>
          <w:noProof/>
        </w:rPr>
        <w:t>2</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2</w:t>
      </w:r>
      <w:r w:rsidR="00AE6B37">
        <w:fldChar w:fldCharType="end"/>
      </w:r>
      <w:r>
        <w:t>: Simplified view of an ABA Space Link</w:t>
      </w:r>
      <w:r w:rsidR="00D902B8">
        <w:t xml:space="preserve"> Deployment</w:t>
      </w:r>
      <w:bookmarkEnd w:id="66"/>
      <w:bookmarkEnd w:id="67"/>
    </w:p>
    <w:p w14:paraId="4BC266A5" w14:textId="43F956DC" w:rsidR="00882C17" w:rsidRDefault="00882C17" w:rsidP="00882C17">
      <w:pPr>
        <w:rPr>
          <w:lang w:eastAsia="en-GB"/>
        </w:rPr>
      </w:pPr>
      <w:r>
        <w:rPr>
          <w:lang w:eastAsia="en-GB"/>
        </w:rPr>
        <w:t>CCSDS SLS standards define the space link interface between spacecraft and ground station; and CSS Space Link Extension (</w:t>
      </w:r>
      <w:r w:rsidRPr="00EA0105">
        <w:rPr>
          <w:rStyle w:val="Acronym"/>
        </w:rPr>
        <w:t>SLE</w:t>
      </w:r>
      <w:r>
        <w:rPr>
          <w:lang w:eastAsia="en-GB"/>
        </w:rPr>
        <w:t xml:space="preserve">) </w:t>
      </w:r>
      <w:r w:rsidR="00D902B8">
        <w:rPr>
          <w:lang w:eastAsia="en-GB"/>
        </w:rPr>
        <w:t xml:space="preserve">and Cross Support Transfer Service (CSTS) </w:t>
      </w:r>
      <w:r>
        <w:rPr>
          <w:lang w:eastAsia="en-GB"/>
        </w:rPr>
        <w:t>standards define how CCSDS Telemetry</w:t>
      </w:r>
      <w:r w:rsidR="00D902B8">
        <w:rPr>
          <w:lang w:eastAsia="en-GB"/>
        </w:rPr>
        <w:t>,</w:t>
      </w:r>
      <w:r w:rsidR="001603B0">
        <w:rPr>
          <w:lang w:eastAsia="en-GB"/>
        </w:rPr>
        <w:t xml:space="preserve"> </w:t>
      </w:r>
      <w:r>
        <w:rPr>
          <w:lang w:eastAsia="en-GB"/>
        </w:rPr>
        <w:t>Telecommand</w:t>
      </w:r>
      <w:r w:rsidR="00D902B8">
        <w:rPr>
          <w:lang w:eastAsia="en-GB"/>
        </w:rPr>
        <w:t>, Tracking</w:t>
      </w:r>
      <w:r w:rsidR="006A6105">
        <w:rPr>
          <w:lang w:eastAsia="en-GB"/>
        </w:rPr>
        <w:t xml:space="preserve">, and monitoring </w:t>
      </w:r>
      <w:r>
        <w:rPr>
          <w:lang w:eastAsia="en-GB"/>
        </w:rPr>
        <w:t xml:space="preserve">interfaces are extended to the Mission Operations Centre.  While the MOC receives </w:t>
      </w:r>
      <w:r w:rsidR="006A6105">
        <w:rPr>
          <w:lang w:eastAsia="en-GB"/>
        </w:rPr>
        <w:t xml:space="preserve">telemetry (TM) </w:t>
      </w:r>
      <w:r>
        <w:rPr>
          <w:lang w:eastAsia="en-GB"/>
        </w:rPr>
        <w:t xml:space="preserve">from and sends </w:t>
      </w:r>
      <w:r w:rsidR="006A6105">
        <w:rPr>
          <w:lang w:eastAsia="en-GB"/>
        </w:rPr>
        <w:t>commands (TC)</w:t>
      </w:r>
      <w:r w:rsidR="001603B0">
        <w:rPr>
          <w:rStyle w:val="FootnoteReference"/>
          <w:lang w:eastAsia="en-GB"/>
        </w:rPr>
        <w:footnoteReference w:id="1"/>
      </w:r>
      <w:r w:rsidR="006A6105">
        <w:rPr>
          <w:lang w:eastAsia="en-GB"/>
        </w:rPr>
        <w:t xml:space="preserve"> </w:t>
      </w:r>
      <w:r>
        <w:rPr>
          <w:lang w:eastAsia="en-GB"/>
        </w:rPr>
        <w:t xml:space="preserve">to the Ground Station, the source and sink of TM and TC </w:t>
      </w:r>
      <w:r w:rsidR="004E1721">
        <w:rPr>
          <w:lang w:eastAsia="en-GB"/>
        </w:rPr>
        <w:t xml:space="preserve">frames and </w:t>
      </w:r>
      <w:r w:rsidR="001E4ADD">
        <w:rPr>
          <w:lang w:eastAsia="en-GB"/>
        </w:rPr>
        <w:t xml:space="preserve">space data </w:t>
      </w:r>
      <w:r w:rsidR="004E1721">
        <w:rPr>
          <w:lang w:eastAsia="en-GB"/>
        </w:rPr>
        <w:t>packets</w:t>
      </w:r>
      <w:r w:rsidR="001E4ADD">
        <w:rPr>
          <w:lang w:eastAsia="en-GB"/>
        </w:rPr>
        <w:t xml:space="preserve"> </w:t>
      </w:r>
      <w:r w:rsidR="002D171A">
        <w:rPr>
          <w:highlight w:val="yellow"/>
          <w:lang w:eastAsia="en-GB"/>
        </w:rPr>
        <w:fldChar w:fldCharType="begin"/>
      </w:r>
      <w:r w:rsidR="002D171A">
        <w:rPr>
          <w:lang w:eastAsia="en-GB"/>
        </w:rPr>
        <w:instrText xml:space="preserve"> REF _Ref6323882 \r \h </w:instrText>
      </w:r>
      <w:r w:rsidR="002D171A">
        <w:rPr>
          <w:highlight w:val="yellow"/>
          <w:lang w:eastAsia="en-GB"/>
        </w:rPr>
      </w:r>
      <w:r w:rsidR="002D171A">
        <w:rPr>
          <w:highlight w:val="yellow"/>
          <w:lang w:eastAsia="en-GB"/>
        </w:rPr>
        <w:fldChar w:fldCharType="separate"/>
      </w:r>
      <w:r w:rsidR="003D0515">
        <w:rPr>
          <w:lang w:eastAsia="en-GB"/>
        </w:rPr>
        <w:t>[3]</w:t>
      </w:r>
      <w:r w:rsidR="002D171A">
        <w:rPr>
          <w:highlight w:val="yellow"/>
          <w:lang w:eastAsia="en-GB"/>
        </w:rPr>
        <w:fldChar w:fldCharType="end"/>
      </w:r>
      <w:r w:rsidR="006A6105">
        <w:rPr>
          <w:lang w:eastAsia="en-GB"/>
        </w:rPr>
        <w:t xml:space="preserve"> </w:t>
      </w:r>
      <w:r>
        <w:rPr>
          <w:lang w:eastAsia="en-GB"/>
        </w:rPr>
        <w:t xml:space="preserve">is actually </w:t>
      </w:r>
      <w:r>
        <w:rPr>
          <w:lang w:eastAsia="en-GB"/>
        </w:rPr>
        <w:lastRenderedPageBreak/>
        <w:t xml:space="preserve">the Spacecraft.  The MOIMS application layer messages are encoded as data within the body of the </w:t>
      </w:r>
      <w:r w:rsidR="001E4ADD">
        <w:rPr>
          <w:lang w:eastAsia="en-GB"/>
        </w:rPr>
        <w:t>space data</w:t>
      </w:r>
      <w:r>
        <w:rPr>
          <w:lang w:eastAsia="en-GB"/>
        </w:rPr>
        <w:t xml:space="preserve"> </w:t>
      </w:r>
      <w:r w:rsidR="004E1721">
        <w:rPr>
          <w:lang w:eastAsia="en-GB"/>
        </w:rPr>
        <w:t>packets</w:t>
      </w:r>
      <w:r>
        <w:rPr>
          <w:lang w:eastAsia="en-GB"/>
        </w:rPr>
        <w:t xml:space="preserve">.  The CCSDS </w:t>
      </w:r>
      <w:r w:rsidR="006A6105">
        <w:rPr>
          <w:lang w:eastAsia="en-GB"/>
        </w:rPr>
        <w:t>SLE and CSTS cross support</w:t>
      </w:r>
      <w:r>
        <w:rPr>
          <w:lang w:eastAsia="en-GB"/>
        </w:rPr>
        <w:t xml:space="preserve"> protocols effectively provide a communications channel between Spacecraft and MOC which passes through the Ground Station.</w:t>
      </w:r>
    </w:p>
    <w:p w14:paraId="7BE8ADA7" w14:textId="5BF43E82" w:rsidR="00882C17" w:rsidRDefault="00882C17" w:rsidP="00882C17">
      <w:pPr>
        <w:rPr>
          <w:lang w:eastAsia="en-GB"/>
        </w:rPr>
      </w:pPr>
      <w:r>
        <w:rPr>
          <w:lang w:eastAsia="en-GB"/>
        </w:rPr>
        <w:t xml:space="preserve">In the MOIMS functional model, the focus is on the exchange of information between </w:t>
      </w:r>
      <w:r w:rsidR="006A6105">
        <w:rPr>
          <w:lang w:eastAsia="en-GB"/>
        </w:rPr>
        <w:t xml:space="preserve">mission operations </w:t>
      </w:r>
      <w:r>
        <w:rPr>
          <w:lang w:eastAsia="en-GB"/>
        </w:rPr>
        <w:t>application layer functions.  This corresponds to the MO Service level interaction shown at the top of the diagram (between items colored pink).  This interaction may be enacted through TM/TC and SLE interfaces as shown above, or</w:t>
      </w:r>
      <w:r w:rsidR="006A6105">
        <w:rPr>
          <w:lang w:eastAsia="en-GB"/>
        </w:rPr>
        <w:t>,</w:t>
      </w:r>
      <w:r>
        <w:rPr>
          <w:lang w:eastAsia="en-GB"/>
        </w:rPr>
        <w:t xml:space="preserve"> in a terrestrial context, service level messages may be exchanged directly across IP-based </w:t>
      </w:r>
      <w:r w:rsidR="001603B0">
        <w:rPr>
          <w:lang w:eastAsia="en-GB"/>
        </w:rPr>
        <w:t xml:space="preserve">or DTN </w:t>
      </w:r>
      <w:r>
        <w:rPr>
          <w:lang w:eastAsia="en-GB"/>
        </w:rPr>
        <w:t xml:space="preserve">networks.  Functionality within the communications layers (colored blue) is intentionally not represented within the MOIMS Area functional model.  </w:t>
      </w:r>
    </w:p>
    <w:p w14:paraId="285AE2CB" w14:textId="58D0CAB2" w:rsidR="00882C17" w:rsidRDefault="006A6105" w:rsidP="00882C17">
      <w:pPr>
        <w:rPr>
          <w:lang w:eastAsia="en-GB"/>
        </w:rPr>
      </w:pPr>
      <w:r>
        <w:rPr>
          <w:lang w:eastAsia="en-GB"/>
        </w:rPr>
        <w:t>Furthermore, G</w:t>
      </w:r>
      <w:r w:rsidR="00882C17">
        <w:rPr>
          <w:lang w:eastAsia="en-GB"/>
        </w:rPr>
        <w:t>round Station functionality is only represented where it is the source (or sink) of application layer data</w:t>
      </w:r>
      <w:r>
        <w:rPr>
          <w:lang w:eastAsia="en-GB"/>
        </w:rPr>
        <w:t xml:space="preserve"> that MOIMS </w:t>
      </w:r>
      <w:r w:rsidR="004E1721">
        <w:rPr>
          <w:lang w:eastAsia="en-GB"/>
        </w:rPr>
        <w:t xml:space="preserve">functions </w:t>
      </w:r>
      <w:r>
        <w:rPr>
          <w:lang w:eastAsia="en-GB"/>
        </w:rPr>
        <w:t>operate upon.  Specifically</w:t>
      </w:r>
      <w:r w:rsidR="00882C17">
        <w:rPr>
          <w:lang w:eastAsia="en-GB"/>
        </w:rPr>
        <w:t>:</w:t>
      </w:r>
    </w:p>
    <w:p w14:paraId="41BB5ACA" w14:textId="74668E3B" w:rsidR="00882C17" w:rsidRDefault="00882C17" w:rsidP="00882C17">
      <w:pPr>
        <w:numPr>
          <w:ilvl w:val="0"/>
          <w:numId w:val="115"/>
        </w:numPr>
        <w:rPr>
          <w:lang w:eastAsia="en-GB"/>
        </w:rPr>
      </w:pPr>
      <w:r>
        <w:rPr>
          <w:lang w:eastAsia="en-GB"/>
        </w:rPr>
        <w:t xml:space="preserve">Telemetry and Telecommand processing </w:t>
      </w:r>
      <w:proofErr w:type="gramStart"/>
      <w:r>
        <w:rPr>
          <w:lang w:eastAsia="en-GB"/>
        </w:rPr>
        <w:t>is</w:t>
      </w:r>
      <w:proofErr w:type="gramEnd"/>
      <w:r>
        <w:rPr>
          <w:lang w:eastAsia="en-GB"/>
        </w:rPr>
        <w:t xml:space="preserve"> not shown, as this is </w:t>
      </w:r>
      <w:r w:rsidR="00604907">
        <w:rPr>
          <w:lang w:eastAsia="en-GB"/>
        </w:rPr>
        <w:t xml:space="preserve">viewed as </w:t>
      </w:r>
      <w:r>
        <w:rPr>
          <w:lang w:eastAsia="en-GB"/>
        </w:rPr>
        <w:t xml:space="preserve">a communications layer function, and the Ground Station is </w:t>
      </w:r>
      <w:r w:rsidR="001603B0">
        <w:rPr>
          <w:lang w:eastAsia="en-GB"/>
        </w:rPr>
        <w:t xml:space="preserve">treated as a </w:t>
      </w:r>
      <w:r w:rsidR="00082017">
        <w:rPr>
          <w:lang w:eastAsia="en-GB"/>
        </w:rPr>
        <w:t xml:space="preserve">part of the </w:t>
      </w:r>
      <w:r w:rsidR="001603B0">
        <w:rPr>
          <w:lang w:eastAsia="en-GB"/>
        </w:rPr>
        <w:t xml:space="preserve">communications path, but is </w:t>
      </w:r>
      <w:r>
        <w:rPr>
          <w:lang w:eastAsia="en-GB"/>
        </w:rPr>
        <w:t xml:space="preserve">neither the source of the </w:t>
      </w:r>
      <w:r w:rsidR="000A7D66">
        <w:rPr>
          <w:lang w:eastAsia="en-GB"/>
        </w:rPr>
        <w:t xml:space="preserve">telemetry </w:t>
      </w:r>
      <w:r w:rsidR="004E1721">
        <w:rPr>
          <w:lang w:eastAsia="en-GB"/>
        </w:rPr>
        <w:t>n</w:t>
      </w:r>
      <w:r>
        <w:rPr>
          <w:lang w:eastAsia="en-GB"/>
        </w:rPr>
        <w:t xml:space="preserve">or the target of the </w:t>
      </w:r>
      <w:r w:rsidR="000A7D66">
        <w:rPr>
          <w:lang w:eastAsia="en-GB"/>
        </w:rPr>
        <w:t>telecommands</w:t>
      </w:r>
      <w:r>
        <w:rPr>
          <w:lang w:eastAsia="en-GB"/>
        </w:rPr>
        <w:t>.</w:t>
      </w:r>
    </w:p>
    <w:p w14:paraId="4B96D771" w14:textId="2B6848C9" w:rsidR="00882C17" w:rsidRDefault="00882C17" w:rsidP="00882C17">
      <w:pPr>
        <w:numPr>
          <w:ilvl w:val="0"/>
          <w:numId w:val="115"/>
        </w:numPr>
        <w:rPr>
          <w:lang w:eastAsia="en-GB"/>
        </w:rPr>
      </w:pPr>
      <w:r>
        <w:rPr>
          <w:lang w:eastAsia="en-GB"/>
        </w:rPr>
        <w:t xml:space="preserve">TT&amp;C Ground Station networks do however contain application layer functions </w:t>
      </w:r>
      <w:r w:rsidR="000A7D66">
        <w:rPr>
          <w:lang w:eastAsia="en-GB"/>
        </w:rPr>
        <w:t xml:space="preserve">that directly interact </w:t>
      </w:r>
      <w:r>
        <w:rPr>
          <w:lang w:eastAsia="en-GB"/>
        </w:rPr>
        <w:t>with</w:t>
      </w:r>
      <w:r w:rsidR="001603B0" w:rsidRPr="001603B0">
        <w:rPr>
          <w:lang w:eastAsia="en-GB"/>
        </w:rPr>
        <w:t xml:space="preserve"> </w:t>
      </w:r>
      <w:r w:rsidR="001603B0">
        <w:rPr>
          <w:lang w:eastAsia="en-GB"/>
        </w:rPr>
        <w:t>Mission Operations</w:t>
      </w:r>
      <w:r>
        <w:rPr>
          <w:lang w:eastAsia="en-GB"/>
        </w:rPr>
        <w:t>:</w:t>
      </w:r>
    </w:p>
    <w:p w14:paraId="74D3DEA4" w14:textId="6F79617B" w:rsidR="00882C17" w:rsidRDefault="00882C17" w:rsidP="00882C17">
      <w:pPr>
        <w:numPr>
          <w:ilvl w:val="1"/>
          <w:numId w:val="115"/>
        </w:numPr>
        <w:spacing w:before="120" w:line="0" w:lineRule="atLeast"/>
        <w:rPr>
          <w:lang w:eastAsia="en-GB"/>
        </w:rPr>
      </w:pPr>
      <w:r>
        <w:rPr>
          <w:lang w:eastAsia="en-GB"/>
        </w:rPr>
        <w:t>Spacecraft Tracking and Ranging</w:t>
      </w:r>
      <w:r w:rsidR="001603B0">
        <w:rPr>
          <w:lang w:eastAsia="en-GB"/>
        </w:rPr>
        <w:t xml:space="preserve"> (radiometric tracking and Delta-DOR)</w:t>
      </w:r>
    </w:p>
    <w:p w14:paraId="7F113C8D" w14:textId="77777777" w:rsidR="00882C17" w:rsidRDefault="00882C17" w:rsidP="00882C17">
      <w:pPr>
        <w:numPr>
          <w:ilvl w:val="1"/>
          <w:numId w:val="115"/>
        </w:numPr>
        <w:spacing w:before="120" w:line="0" w:lineRule="atLeast"/>
        <w:rPr>
          <w:lang w:eastAsia="en-GB"/>
        </w:rPr>
      </w:pPr>
      <w:r>
        <w:rPr>
          <w:lang w:eastAsia="en-GB"/>
        </w:rPr>
        <w:t>Recording Ground Reception Time (to support on-board clock correlation)</w:t>
      </w:r>
    </w:p>
    <w:p w14:paraId="4668E0EF" w14:textId="0D202411" w:rsidR="006A6105" w:rsidRDefault="00882C17" w:rsidP="001603B0">
      <w:pPr>
        <w:numPr>
          <w:ilvl w:val="1"/>
          <w:numId w:val="115"/>
        </w:numPr>
        <w:spacing w:before="120" w:line="0" w:lineRule="atLeast"/>
        <w:rPr>
          <w:lang w:eastAsia="en-GB"/>
        </w:rPr>
      </w:pPr>
      <w:r>
        <w:rPr>
          <w:lang w:eastAsia="en-GB"/>
        </w:rPr>
        <w:t xml:space="preserve">Planning and Scheduling of Ground Station </w:t>
      </w:r>
      <w:r w:rsidR="000A7D66">
        <w:rPr>
          <w:lang w:eastAsia="en-GB"/>
        </w:rPr>
        <w:t xml:space="preserve">service </w:t>
      </w:r>
      <w:r>
        <w:rPr>
          <w:lang w:eastAsia="en-GB"/>
        </w:rPr>
        <w:t>contacts with the spacecraft</w:t>
      </w:r>
    </w:p>
    <w:p w14:paraId="0C297D87" w14:textId="0B18FEDC" w:rsidR="00882C17" w:rsidRPr="00614789" w:rsidRDefault="00882C17" w:rsidP="00227858">
      <w:pPr>
        <w:numPr>
          <w:ilvl w:val="1"/>
          <w:numId w:val="115"/>
        </w:numPr>
        <w:spacing w:before="120" w:line="0" w:lineRule="atLeast"/>
        <w:rPr>
          <w:lang w:eastAsia="en-GB"/>
        </w:rPr>
      </w:pPr>
      <w:r>
        <w:rPr>
          <w:lang w:eastAsia="en-GB"/>
        </w:rPr>
        <w:t>Monitoring and Control of the Ground Station</w:t>
      </w:r>
      <w:r w:rsidR="000A7D66">
        <w:rPr>
          <w:lang w:eastAsia="en-GB"/>
        </w:rPr>
        <w:t xml:space="preserve"> services</w:t>
      </w:r>
      <w:r w:rsidR="004E1721">
        <w:rPr>
          <w:lang w:eastAsia="en-GB"/>
        </w:rPr>
        <w:t>, including</w:t>
      </w:r>
      <w:r w:rsidR="004E1721" w:rsidRPr="004E1721">
        <w:rPr>
          <w:lang w:eastAsia="en-GB"/>
        </w:rPr>
        <w:t xml:space="preserve"> </w:t>
      </w:r>
      <w:r w:rsidR="004E1721">
        <w:rPr>
          <w:lang w:eastAsia="en-GB"/>
        </w:rPr>
        <w:t xml:space="preserve">its configuration </w:t>
      </w:r>
      <w:r w:rsidR="00082017">
        <w:rPr>
          <w:lang w:eastAsia="en-GB"/>
        </w:rPr>
        <w:t xml:space="preserve"> and status during </w:t>
      </w:r>
      <w:r w:rsidR="004E1721">
        <w:rPr>
          <w:lang w:eastAsia="en-GB"/>
        </w:rPr>
        <w:t>support contacts with the spacecraft</w:t>
      </w:r>
    </w:p>
    <w:p w14:paraId="2EC14EE7" w14:textId="77777777" w:rsidR="00882C17" w:rsidRPr="00614789" w:rsidRDefault="00882C17" w:rsidP="00882C17">
      <w:pPr>
        <w:pStyle w:val="Heading3"/>
        <w:rPr>
          <w:lang w:val="en-US"/>
        </w:rPr>
      </w:pPr>
      <w:bookmarkStart w:id="68" w:name="_Toc24548749"/>
      <w:r w:rsidRPr="00614789">
        <w:rPr>
          <w:lang w:val="en-US"/>
        </w:rPr>
        <w:t>Spacecraft Onboard Interfaces</w:t>
      </w:r>
      <w:bookmarkEnd w:id="68"/>
    </w:p>
    <w:p w14:paraId="48FCC9DC" w14:textId="77777777" w:rsidR="00882C17" w:rsidRPr="00614789" w:rsidRDefault="00882C17" w:rsidP="00882C17">
      <w:pPr>
        <w:rPr>
          <w:lang w:eastAsia="en-GB"/>
        </w:rPr>
      </w:pPr>
      <w:r w:rsidRPr="00614789">
        <w:rPr>
          <w:lang w:eastAsia="en-GB"/>
        </w:rPr>
        <w:t xml:space="preserve">The CCSDS Spacecraft Onboard Interface Services (SOIS) provides standard </w:t>
      </w:r>
      <w:r w:rsidR="006A6105">
        <w:rPr>
          <w:lang w:eastAsia="en-GB"/>
        </w:rPr>
        <w:t xml:space="preserve">services and support for </w:t>
      </w:r>
      <w:r w:rsidRPr="00614789">
        <w:rPr>
          <w:lang w:eastAsia="en-GB"/>
        </w:rPr>
        <w:t xml:space="preserve">development activities </w:t>
      </w:r>
      <w:r w:rsidR="006A6105">
        <w:rPr>
          <w:lang w:eastAsia="en-GB"/>
        </w:rPr>
        <w:t xml:space="preserve">intended </w:t>
      </w:r>
      <w:r w:rsidRPr="00614789">
        <w:rPr>
          <w:lang w:eastAsia="en-GB"/>
        </w:rPr>
        <w:t>to radically improve the spacecraft flight segment data systems design and development process.  It defines generic services that will simplify the way flight software interacts with flight hardware and permits interoperability and reusability.</w:t>
      </w:r>
    </w:p>
    <w:p w14:paraId="24D8E3E0" w14:textId="6BC10F00" w:rsidR="00882C17" w:rsidRPr="00614789" w:rsidRDefault="00882C17" w:rsidP="00882C17">
      <w:pPr>
        <w:rPr>
          <w:lang w:eastAsia="en-GB"/>
        </w:rPr>
      </w:pPr>
      <w:r w:rsidRPr="00614789">
        <w:rPr>
          <w:lang w:eastAsia="en-GB"/>
        </w:rPr>
        <w:t xml:space="preserve">The SOIS area is active in </w:t>
      </w:r>
      <w:r w:rsidR="006A6105" w:rsidRPr="00614789">
        <w:rPr>
          <w:lang w:eastAsia="en-GB"/>
        </w:rPr>
        <w:t>standardization</w:t>
      </w:r>
      <w:r w:rsidRPr="00614789">
        <w:rPr>
          <w:lang w:eastAsia="en-GB"/>
        </w:rPr>
        <w:t xml:space="preserve"> of interfaces associated with the following functional domains:</w:t>
      </w:r>
    </w:p>
    <w:p w14:paraId="2FAAD1E2" w14:textId="77777777" w:rsidR="00882C17" w:rsidRPr="00614789" w:rsidRDefault="00882C17" w:rsidP="00882C17">
      <w:pPr>
        <w:numPr>
          <w:ilvl w:val="0"/>
          <w:numId w:val="90"/>
        </w:numPr>
        <w:spacing w:before="120" w:line="0" w:lineRule="atLeast"/>
        <w:rPr>
          <w:lang w:eastAsia="en-GB"/>
        </w:rPr>
      </w:pPr>
      <w:r w:rsidRPr="00614789">
        <w:rPr>
          <w:lang w:eastAsia="en-GB"/>
        </w:rPr>
        <w:t>Application Support Services</w:t>
      </w:r>
    </w:p>
    <w:p w14:paraId="474285D8" w14:textId="77777777" w:rsidR="00882C17" w:rsidRPr="00614789" w:rsidRDefault="00882C17" w:rsidP="00882C17">
      <w:pPr>
        <w:numPr>
          <w:ilvl w:val="0"/>
          <w:numId w:val="90"/>
        </w:numPr>
        <w:spacing w:before="120" w:line="0" w:lineRule="atLeast"/>
        <w:rPr>
          <w:lang w:eastAsia="en-GB"/>
        </w:rPr>
      </w:pPr>
      <w:r w:rsidRPr="00614789">
        <w:rPr>
          <w:lang w:eastAsia="en-GB"/>
        </w:rPr>
        <w:t>Subnetwork Services</w:t>
      </w:r>
    </w:p>
    <w:p w14:paraId="5E1598E4" w14:textId="77777777" w:rsidR="00882C17" w:rsidRPr="00614789" w:rsidRDefault="00882C17" w:rsidP="00882C17">
      <w:pPr>
        <w:numPr>
          <w:ilvl w:val="0"/>
          <w:numId w:val="90"/>
        </w:numPr>
        <w:spacing w:before="120" w:line="0" w:lineRule="atLeast"/>
        <w:rPr>
          <w:lang w:eastAsia="en-GB"/>
        </w:rPr>
      </w:pPr>
      <w:r w:rsidRPr="00614789">
        <w:rPr>
          <w:lang w:eastAsia="en-GB"/>
        </w:rPr>
        <w:t>On-board Wireless Services</w:t>
      </w:r>
    </w:p>
    <w:p w14:paraId="7D975278" w14:textId="0693915C" w:rsidR="00882C17" w:rsidRPr="00614789" w:rsidRDefault="006A6105" w:rsidP="00882C17">
      <w:r>
        <w:t>D</w:t>
      </w:r>
      <w:r w:rsidRPr="00614789">
        <w:t>ue to the</w:t>
      </w:r>
      <w:r>
        <w:t xml:space="preserve"> wide</w:t>
      </w:r>
      <w:r w:rsidRPr="00614789">
        <w:t xml:space="preserve"> variety of </w:t>
      </w:r>
      <w:r>
        <w:t xml:space="preserve">real-time, typically resource constrained, </w:t>
      </w:r>
      <w:r w:rsidRPr="00614789">
        <w:t>architectures in which they should apply</w:t>
      </w:r>
      <w:r w:rsidR="000A7D66">
        <w:t>,</w:t>
      </w:r>
      <w:r w:rsidRPr="00614789">
        <w:t xml:space="preserve"> </w:t>
      </w:r>
      <w:r>
        <w:t>t</w:t>
      </w:r>
      <w:r w:rsidR="00882C17" w:rsidRPr="00614789">
        <w:t xml:space="preserve">he SOIS area would </w:t>
      </w:r>
      <w:r>
        <w:t xml:space="preserve">be </w:t>
      </w:r>
      <w:r w:rsidR="00EF3F18">
        <w:t>remiss</w:t>
      </w:r>
      <w:r w:rsidR="00EF3F18" w:rsidRPr="00614789">
        <w:t xml:space="preserve"> </w:t>
      </w:r>
      <w:r w:rsidR="00882C17" w:rsidRPr="00614789">
        <w:t xml:space="preserve">if it were only to recommend interfaces for application and subnetwork support services.  Some platforms use application programming </w:t>
      </w:r>
      <w:r w:rsidR="00882C17" w:rsidRPr="00614789">
        <w:lastRenderedPageBreak/>
        <w:t>interface (API) calls for communication with services.  Some platforms use a software message bus for the same purpose.  Some platforms are partitioned in time and space, with messages passed between partitions.</w:t>
      </w:r>
      <w:r w:rsidR="001E4ADD">
        <w:t xml:space="preserve">  The SOIS area recognizes that the space environment is a challenging one and that there is a significant variety of real-time, fault-tolerant, architectures in use using different RT operating systems.  As a result</w:t>
      </w:r>
      <w:r w:rsidR="000A7D66">
        <w:t>,</w:t>
      </w:r>
      <w:r w:rsidR="001E4ADD">
        <w:t xml:space="preserve"> SOIS is not attempting to standardize these environments, but to develop features that allow </w:t>
      </w:r>
      <w:r w:rsidR="00B419FD">
        <w:t>all</w:t>
      </w:r>
      <w:r w:rsidR="001E4ADD">
        <w:t xml:space="preserve"> these different approaches to be used as needed.</w:t>
      </w:r>
    </w:p>
    <w:p w14:paraId="3143B829" w14:textId="69BB6B70" w:rsidR="00882C17" w:rsidRPr="00614789" w:rsidRDefault="006A6105" w:rsidP="00882C17">
      <w:r>
        <w:t>Because of the degree of variability</w:t>
      </w:r>
      <w:r w:rsidRPr="006A6105">
        <w:t xml:space="preserve"> </w:t>
      </w:r>
      <w:r>
        <w:t>in</w:t>
      </w:r>
      <w:r w:rsidRPr="00614789">
        <w:t xml:space="preserve"> real-time platform architectures </w:t>
      </w:r>
      <w:r>
        <w:t xml:space="preserve">that are </w:t>
      </w:r>
      <w:r w:rsidRPr="00614789">
        <w:t>typical in a resource constrained space environment</w:t>
      </w:r>
      <w:r>
        <w:t xml:space="preserve"> </w:t>
      </w:r>
      <w:r w:rsidR="00882C17" w:rsidRPr="00614789">
        <w:t xml:space="preserve">SOIS would have </w:t>
      </w:r>
      <w:r>
        <w:t>difficulty</w:t>
      </w:r>
      <w:r w:rsidR="00882C17" w:rsidRPr="00614789">
        <w:t xml:space="preserve"> in meeting the CCSDS goal of interoperability if it were </w:t>
      </w:r>
      <w:r>
        <w:t xml:space="preserve">just </w:t>
      </w:r>
      <w:r w:rsidR="00882C17" w:rsidRPr="00614789">
        <w:t>to present static recommendation</w:t>
      </w:r>
      <w:r>
        <w:t>s</w:t>
      </w:r>
      <w:r w:rsidR="00882C17" w:rsidRPr="00614789">
        <w:t>.  Forcing adherence to a single static recommendation would likely be thought of as a restriction of innovation</w:t>
      </w:r>
      <w:r w:rsidR="00EF3F18">
        <w:t xml:space="preserve"> and </w:t>
      </w:r>
      <w:r w:rsidR="001C5B4E">
        <w:t xml:space="preserve">probably </w:t>
      </w:r>
      <w:r w:rsidR="00EF3F18">
        <w:t>an unnecessary cost to implement</w:t>
      </w:r>
      <w:r w:rsidR="00882C17" w:rsidRPr="00614789">
        <w:t xml:space="preserve">.  </w:t>
      </w:r>
      <w:r>
        <w:t>Accordingly, t</w:t>
      </w:r>
      <w:r w:rsidR="00882C17" w:rsidRPr="00614789">
        <w:t xml:space="preserve">he SOIS </w:t>
      </w:r>
      <w:r w:rsidR="00B419FD">
        <w:t>w</w:t>
      </w:r>
      <w:r w:rsidR="00B419FD" w:rsidRPr="00614789">
        <w:t xml:space="preserve">orking </w:t>
      </w:r>
      <w:r w:rsidR="00B419FD">
        <w:t>g</w:t>
      </w:r>
      <w:r w:rsidR="00B419FD" w:rsidRPr="00614789">
        <w:t>roup</w:t>
      </w:r>
      <w:r w:rsidR="00B419FD">
        <w:t>s</w:t>
      </w:r>
      <w:r w:rsidR="00B419FD" w:rsidRPr="00614789">
        <w:t xml:space="preserve"> </w:t>
      </w:r>
      <w:r w:rsidR="00882C17" w:rsidRPr="00614789">
        <w:t>ha</w:t>
      </w:r>
      <w:r w:rsidR="00B419FD">
        <w:t>ve</w:t>
      </w:r>
      <w:r w:rsidR="00882C17" w:rsidRPr="00614789">
        <w:t xml:space="preserve"> embraced the need for </w:t>
      </w:r>
      <w:r w:rsidR="005B2925">
        <w:t xml:space="preserve">flexibility and </w:t>
      </w:r>
      <w:r w:rsidR="00882C17" w:rsidRPr="00614789">
        <w:t xml:space="preserve">innovation by </w:t>
      </w:r>
      <w:r w:rsidR="001A6CAC">
        <w:t xml:space="preserve">developing standards that </w:t>
      </w:r>
      <w:r w:rsidR="00882C17" w:rsidRPr="00614789">
        <w:t>accommoda</w:t>
      </w:r>
      <w:r w:rsidR="001A6CAC">
        <w:t>te</w:t>
      </w:r>
      <w:r w:rsidR="00882C17" w:rsidRPr="00614789">
        <w:t xml:space="preserve"> the evolution of agency flight systems in a way that facilitates interoperability and portability across platforms.</w:t>
      </w:r>
    </w:p>
    <w:p w14:paraId="0DFCCC66" w14:textId="198D987E" w:rsidR="005B2925" w:rsidRDefault="005B2925" w:rsidP="00882C17">
      <w:pPr>
        <w:numPr>
          <w:ilvl w:val="0"/>
          <w:numId w:val="80"/>
        </w:numPr>
        <w:spacing w:before="120" w:line="0" w:lineRule="atLeast"/>
      </w:pPr>
      <w:r>
        <w:t xml:space="preserve">SOIS has defined an extensible and adaptable </w:t>
      </w:r>
      <w:r w:rsidR="001C5B4E">
        <w:t xml:space="preserve">SOIS </w:t>
      </w:r>
      <w:r w:rsidRPr="00614789">
        <w:t>Electronic Data Sheet (</w:t>
      </w:r>
      <w:r w:rsidRPr="007D7633">
        <w:rPr>
          <w:rStyle w:val="Acronym"/>
        </w:rPr>
        <w:t>SEDS</w:t>
      </w:r>
      <w:r w:rsidRPr="00614789">
        <w:t>)</w:t>
      </w:r>
      <w:r>
        <w:t xml:space="preserve"> </w:t>
      </w:r>
      <w:r w:rsidR="000C3546">
        <w:fldChar w:fldCharType="begin"/>
      </w:r>
      <w:r w:rsidR="000C3546">
        <w:instrText xml:space="preserve"> REF _Ref513730897 \r \h </w:instrText>
      </w:r>
      <w:r w:rsidR="000C3546">
        <w:fldChar w:fldCharType="separate"/>
      </w:r>
      <w:r w:rsidR="003D0515">
        <w:t>[10]</w:t>
      </w:r>
      <w:r w:rsidR="000C3546">
        <w:fldChar w:fldCharType="end"/>
      </w:r>
      <w:r>
        <w:t xml:space="preserve"> </w:t>
      </w:r>
      <w:r w:rsidR="001A6CAC">
        <w:t>to describe components and deployments that</w:t>
      </w:r>
      <w:r>
        <w:t xml:space="preserve"> use a similarly extensible Dictionary of Terms</w:t>
      </w:r>
      <w:r w:rsidR="001E4ADD">
        <w:t xml:space="preserve"> (</w:t>
      </w:r>
      <w:r w:rsidR="001E4ADD" w:rsidRPr="007D7633">
        <w:rPr>
          <w:rStyle w:val="Acronym"/>
        </w:rPr>
        <w:t>DOT</w:t>
      </w:r>
      <w:r w:rsidR="001E4ADD">
        <w:t>)</w:t>
      </w:r>
      <w:r>
        <w:t xml:space="preserve"> </w:t>
      </w:r>
      <w:r w:rsidR="000C3546">
        <w:fldChar w:fldCharType="begin"/>
      </w:r>
      <w:r w:rsidR="000C3546">
        <w:instrText xml:space="preserve"> REF _Ref532568667 \r \h </w:instrText>
      </w:r>
      <w:r w:rsidR="000C3546">
        <w:fldChar w:fldCharType="separate"/>
      </w:r>
      <w:r w:rsidR="003D0515">
        <w:t>[11]</w:t>
      </w:r>
      <w:r w:rsidR="000C3546">
        <w:fldChar w:fldCharType="end"/>
      </w:r>
      <w:r>
        <w:t xml:space="preserve"> that may be adopted and extended as needed</w:t>
      </w:r>
      <w:r w:rsidRPr="00614789">
        <w:t>.</w:t>
      </w:r>
    </w:p>
    <w:p w14:paraId="363A0DD1" w14:textId="7591CBB9" w:rsidR="00882C17" w:rsidRPr="00614789" w:rsidRDefault="00882C17" w:rsidP="00882C17">
      <w:pPr>
        <w:numPr>
          <w:ilvl w:val="0"/>
          <w:numId w:val="80"/>
        </w:numPr>
        <w:spacing w:before="120" w:line="0" w:lineRule="atLeast"/>
      </w:pPr>
      <w:r w:rsidRPr="00614789">
        <w:t xml:space="preserve">The application support service interfaces identified by the SOIS Green Book </w:t>
      </w:r>
      <w:r w:rsidR="000C3546">
        <w:fldChar w:fldCharType="begin"/>
      </w:r>
      <w:r w:rsidR="000C3546">
        <w:instrText xml:space="preserve"> REF _Ref3632346 \r \h </w:instrText>
      </w:r>
      <w:r w:rsidR="000C3546">
        <w:fldChar w:fldCharType="separate"/>
      </w:r>
      <w:r w:rsidR="003D0515">
        <w:t>[B2]</w:t>
      </w:r>
      <w:r w:rsidR="000C3546">
        <w:fldChar w:fldCharType="end"/>
      </w:r>
      <w:r w:rsidR="005B2925">
        <w:t xml:space="preserve"> </w:t>
      </w:r>
      <w:r w:rsidRPr="00614789">
        <w:t>will be described in one or more SOIS</w:t>
      </w:r>
      <w:r w:rsidR="005B2925">
        <w:t xml:space="preserve"> EDS files</w:t>
      </w:r>
      <w:r w:rsidR="00CA4F94">
        <w:t xml:space="preserve"> (SEDS).</w:t>
      </w:r>
    </w:p>
    <w:p w14:paraId="6C30DD92" w14:textId="06820D8B" w:rsidR="00882C17" w:rsidRPr="00614789" w:rsidRDefault="00882C17" w:rsidP="00882C17">
      <w:pPr>
        <w:numPr>
          <w:ilvl w:val="0"/>
          <w:numId w:val="80"/>
        </w:numPr>
        <w:spacing w:before="120" w:line="0" w:lineRule="atLeast"/>
      </w:pPr>
      <w:r w:rsidRPr="00614789">
        <w:t xml:space="preserve">Agencies can develop implementations of application support services and describe their interfaces in </w:t>
      </w:r>
      <w:r w:rsidR="005B2925">
        <w:t xml:space="preserve">one or more </w:t>
      </w:r>
      <w:r w:rsidRPr="00614789">
        <w:t>SEDS</w:t>
      </w:r>
      <w:r w:rsidR="005B2925">
        <w:t>, using the standard and/or extended DOT</w:t>
      </w:r>
      <w:r w:rsidRPr="00614789">
        <w:t>.</w:t>
      </w:r>
    </w:p>
    <w:p w14:paraId="29B1114B" w14:textId="45588886" w:rsidR="00882C17" w:rsidRPr="00614789" w:rsidRDefault="00882C17" w:rsidP="00882C17">
      <w:pPr>
        <w:numPr>
          <w:ilvl w:val="0"/>
          <w:numId w:val="80"/>
        </w:numPr>
        <w:spacing w:before="120" w:line="0" w:lineRule="atLeast"/>
      </w:pPr>
      <w:r w:rsidRPr="00614789">
        <w:t xml:space="preserve">Each agency’s tool chain </w:t>
      </w:r>
      <w:r w:rsidR="005B2925">
        <w:t xml:space="preserve">can </w:t>
      </w:r>
      <w:r w:rsidRPr="00614789">
        <w:t xml:space="preserve">adapt </w:t>
      </w:r>
      <w:r w:rsidR="005B2925">
        <w:t>their</w:t>
      </w:r>
      <w:r w:rsidRPr="00614789">
        <w:t xml:space="preserve"> implementation to the agency’s platform through at least three mechanisms.</w:t>
      </w:r>
    </w:p>
    <w:p w14:paraId="08F1296A" w14:textId="707A4BBA" w:rsidR="00882C17" w:rsidRPr="00614789" w:rsidRDefault="00882C17" w:rsidP="00882C17">
      <w:pPr>
        <w:numPr>
          <w:ilvl w:val="1"/>
          <w:numId w:val="80"/>
        </w:numPr>
        <w:spacing w:before="120" w:line="0" w:lineRule="atLeast"/>
      </w:pPr>
      <w:r w:rsidRPr="00614789">
        <w:t>The tool chain generates device access services from device SEDS</w:t>
      </w:r>
      <w:r w:rsidR="005B2925">
        <w:t xml:space="preserve"> &amp; DOT</w:t>
      </w:r>
      <w:r w:rsidRPr="00614789">
        <w:t>.</w:t>
      </w:r>
    </w:p>
    <w:p w14:paraId="26CE7FB5" w14:textId="77777777" w:rsidR="00882C17" w:rsidRPr="00614789" w:rsidRDefault="00882C17" w:rsidP="00882C17">
      <w:pPr>
        <w:numPr>
          <w:ilvl w:val="1"/>
          <w:numId w:val="80"/>
        </w:numPr>
        <w:spacing w:before="120" w:line="0" w:lineRule="atLeast"/>
      </w:pPr>
      <w:r w:rsidRPr="00614789">
        <w:t xml:space="preserve">The tool chain adapts application services to communicate in the style of the platform, which may include </w:t>
      </w:r>
      <w:r w:rsidR="005B2925">
        <w:t xml:space="preserve">use of an </w:t>
      </w:r>
      <w:r w:rsidRPr="00614789">
        <w:t>application programming interfaces (API) or a message bus service, such as AMS.</w:t>
      </w:r>
    </w:p>
    <w:p w14:paraId="5B05FF12" w14:textId="77777777" w:rsidR="00882C17" w:rsidRPr="00614789" w:rsidRDefault="00882C17" w:rsidP="00882C17">
      <w:pPr>
        <w:numPr>
          <w:ilvl w:val="1"/>
          <w:numId w:val="80"/>
        </w:numPr>
        <w:spacing w:before="120" w:line="0" w:lineRule="atLeast"/>
      </w:pPr>
      <w:r w:rsidRPr="00614789">
        <w:t xml:space="preserve">The tool chain adapts application services to mission-specific design parameters and constraints specified in </w:t>
      </w:r>
      <w:r w:rsidR="005B2925">
        <w:t>S</w:t>
      </w:r>
      <w:r w:rsidRPr="00614789">
        <w:t>EDSs.</w:t>
      </w:r>
    </w:p>
    <w:p w14:paraId="101737D9" w14:textId="77777777" w:rsidR="00882C17" w:rsidRPr="00614789" w:rsidRDefault="00882C17" w:rsidP="00882C17">
      <w:pPr>
        <w:numPr>
          <w:ilvl w:val="0"/>
          <w:numId w:val="80"/>
        </w:numPr>
        <w:spacing w:before="120" w:line="0" w:lineRule="atLeast"/>
      </w:pPr>
      <w:r w:rsidRPr="00614789">
        <w:t>The Subnetwork Working Group has defined two forms of abstraction for the interface between on-board subnetworks and the application support services.</w:t>
      </w:r>
    </w:p>
    <w:p w14:paraId="65C63F4B" w14:textId="16C593CA" w:rsidR="00882C17" w:rsidRPr="00614789" w:rsidRDefault="00882C17" w:rsidP="00882C17">
      <w:pPr>
        <w:numPr>
          <w:ilvl w:val="1"/>
          <w:numId w:val="80"/>
        </w:numPr>
        <w:spacing w:before="120" w:line="0" w:lineRule="atLeast"/>
      </w:pPr>
      <w:r w:rsidRPr="00614789">
        <w:t xml:space="preserve">Five </w:t>
      </w:r>
      <w:r w:rsidR="005B2925">
        <w:t xml:space="preserve">SOIS </w:t>
      </w:r>
      <w:r w:rsidR="001C5B4E">
        <w:t>M</w:t>
      </w:r>
      <w:r w:rsidRPr="00614789">
        <w:t xml:space="preserve">agenta </w:t>
      </w:r>
      <w:r w:rsidR="001C5B4E">
        <w:t>B</w:t>
      </w:r>
      <w:r w:rsidRPr="00614789">
        <w:t>ooks define abstract service access points through which application support services may find a uniform interface for any subnetwork technology</w:t>
      </w:r>
      <w:r w:rsidR="005B2925">
        <w:t xml:space="preserve"> [5, 6, 7, 8, 9]</w:t>
      </w:r>
      <w:r w:rsidRPr="00614789">
        <w:t>.  An agency’s tool chain uses these abstractions to generate device access services that directly use the concrete agency-specific subnetwork software.</w:t>
      </w:r>
    </w:p>
    <w:p w14:paraId="01771AAF" w14:textId="77777777" w:rsidR="00882C17" w:rsidRPr="00614789" w:rsidRDefault="00882C17" w:rsidP="00882C17">
      <w:pPr>
        <w:numPr>
          <w:ilvl w:val="1"/>
          <w:numId w:val="80"/>
        </w:numPr>
        <w:spacing w:before="120" w:line="0" w:lineRule="atLeast"/>
      </w:pPr>
      <w:r w:rsidRPr="00614789">
        <w:t>The SOIS Green Book defines a set of abstract convergence functions that can be inserted between the agency-specific subnetwork software and application support services to provide uniform qualities of service across a variety of subnetwork technologies.</w:t>
      </w:r>
    </w:p>
    <w:p w14:paraId="51475768" w14:textId="77777777" w:rsidR="00882C17" w:rsidRPr="00614789" w:rsidRDefault="00882C17" w:rsidP="00882C17">
      <w:pPr>
        <w:numPr>
          <w:ilvl w:val="0"/>
          <w:numId w:val="80"/>
        </w:numPr>
        <w:spacing w:before="120" w:line="0" w:lineRule="atLeast"/>
      </w:pPr>
      <w:r w:rsidRPr="00614789">
        <w:t>The Wireless Working Group has recommended standards and practices for the use of on-board wireless subnetworks.</w:t>
      </w:r>
    </w:p>
    <w:p w14:paraId="38F11496" w14:textId="5A592826" w:rsidR="00882C17" w:rsidRPr="00614789" w:rsidRDefault="00882C17" w:rsidP="00882C17">
      <w:pPr>
        <w:numPr>
          <w:ilvl w:val="1"/>
          <w:numId w:val="80"/>
        </w:numPr>
        <w:spacing w:before="120" w:line="0" w:lineRule="atLeast"/>
      </w:pPr>
      <w:r w:rsidRPr="00614789">
        <w:lastRenderedPageBreak/>
        <w:t>One application of wireless technology is in tracking on-board items tagged with RFID.  The Wireless Working Group has produced a recommended standard for tag encoding and a recommended practice for sensing those tags</w:t>
      </w:r>
      <w:r w:rsidR="00A73408">
        <w:t xml:space="preserve"> </w:t>
      </w:r>
      <w:r w:rsidR="00A73408">
        <w:fldChar w:fldCharType="begin"/>
      </w:r>
      <w:r w:rsidR="00A73408">
        <w:instrText xml:space="preserve"> REF _Ref5790825 \r \h </w:instrText>
      </w:r>
      <w:r w:rsidR="00A73408">
        <w:fldChar w:fldCharType="separate"/>
      </w:r>
      <w:r w:rsidR="003D0515">
        <w:t>[12]</w:t>
      </w:r>
      <w:r w:rsidR="00A73408">
        <w:fldChar w:fldCharType="end"/>
      </w:r>
      <w:r w:rsidR="00A73408">
        <w:fldChar w:fldCharType="begin"/>
      </w:r>
      <w:r w:rsidR="00A73408">
        <w:instrText xml:space="preserve"> REF _Ref5790831 \r \h </w:instrText>
      </w:r>
      <w:r w:rsidR="00A73408">
        <w:fldChar w:fldCharType="separate"/>
      </w:r>
      <w:r w:rsidR="003D0515">
        <w:t>[14]</w:t>
      </w:r>
      <w:r w:rsidR="00A73408">
        <w:fldChar w:fldCharType="end"/>
      </w:r>
      <w:r w:rsidRPr="00614789">
        <w:t>.</w:t>
      </w:r>
    </w:p>
    <w:p w14:paraId="13AFA1B3" w14:textId="4D0F26F9" w:rsidR="00882C17" w:rsidRPr="00614789" w:rsidRDefault="00882C17" w:rsidP="00882C17">
      <w:pPr>
        <w:numPr>
          <w:ilvl w:val="1"/>
          <w:numId w:val="80"/>
        </w:numPr>
        <w:spacing w:before="120" w:line="0" w:lineRule="atLeast"/>
      </w:pPr>
      <w:r w:rsidRPr="00614789">
        <w:t xml:space="preserve">Another application of wireless technology is a recommended practice for replacement of </w:t>
      </w:r>
      <w:r w:rsidR="005B2925">
        <w:t>typical</w:t>
      </w:r>
      <w:r w:rsidR="005B2925" w:rsidRPr="00614789">
        <w:t xml:space="preserve"> </w:t>
      </w:r>
      <w:r w:rsidRPr="00614789">
        <w:t xml:space="preserve">massive wiring harnesses </w:t>
      </w:r>
      <w:r w:rsidR="005B2925">
        <w:t>by</w:t>
      </w:r>
      <w:r w:rsidR="005B2925" w:rsidRPr="00614789">
        <w:t xml:space="preserve"> </w:t>
      </w:r>
      <w:r w:rsidRPr="00614789">
        <w:t xml:space="preserve">on-board sensors and actuators </w:t>
      </w:r>
      <w:r w:rsidR="005B2925">
        <w:t>connected by</w:t>
      </w:r>
      <w:r w:rsidR="005B2925" w:rsidRPr="00614789">
        <w:t xml:space="preserve"> </w:t>
      </w:r>
      <w:r w:rsidRPr="00614789">
        <w:t>a wireless subnetwork</w:t>
      </w:r>
      <w:r w:rsidR="005B2925">
        <w:t xml:space="preserve"> </w:t>
      </w:r>
      <w:r w:rsidR="008C6A82">
        <w:fldChar w:fldCharType="begin"/>
      </w:r>
      <w:r w:rsidR="008C6A82">
        <w:instrText xml:space="preserve"> REF _Ref1571378 \r \h </w:instrText>
      </w:r>
      <w:r w:rsidR="008C6A82">
        <w:fldChar w:fldCharType="separate"/>
      </w:r>
      <w:r w:rsidR="003D0515">
        <w:t>[13]</w:t>
      </w:r>
      <w:r w:rsidR="008C6A82">
        <w:fldChar w:fldCharType="end"/>
      </w:r>
      <w:r w:rsidRPr="00614789">
        <w:t>.</w:t>
      </w:r>
    </w:p>
    <w:p w14:paraId="53DB1662" w14:textId="77777777" w:rsidR="00882C17" w:rsidRPr="00614789" w:rsidRDefault="00882C17" w:rsidP="00882C17">
      <w:pPr>
        <w:pStyle w:val="Heading2"/>
        <w:rPr>
          <w:lang w:val="en-US"/>
        </w:rPr>
      </w:pPr>
      <w:bookmarkStart w:id="69" w:name="_Toc24548750"/>
      <w:r w:rsidRPr="00614789">
        <w:rPr>
          <w:lang w:val="en-US"/>
        </w:rPr>
        <w:t>Relationship with other CCSDS Architecture Documents and Standards</w:t>
      </w:r>
      <w:bookmarkEnd w:id="69"/>
    </w:p>
    <w:p w14:paraId="16F69CF3" w14:textId="77777777" w:rsidR="00882C17" w:rsidRPr="00614789" w:rsidRDefault="00882C17" w:rsidP="00882C17">
      <w:r w:rsidRPr="00614789">
        <w:t>The Application and Support Layer (</w:t>
      </w:r>
      <w:r w:rsidRPr="00614789">
        <w:rPr>
          <w:rStyle w:val="Acronym"/>
        </w:rPr>
        <w:t>ASL</w:t>
      </w:r>
      <w:r w:rsidRPr="00614789">
        <w:t>) architecture described in this document, uses underlying communications services and data exchange standards provided by other CCSDS Areas.</w:t>
      </w:r>
    </w:p>
    <w:p w14:paraId="0DEFC69C" w14:textId="5A62D669" w:rsidR="00882C17" w:rsidRPr="00614789" w:rsidRDefault="00882C17" w:rsidP="00882C17">
      <w:r w:rsidRPr="00614789">
        <w:t>CCSDS has previously defined a space communications cross support architecture, including link and network layer data communications and cross support services, together with associated security services, that describes how the various standards defined by the CCSDS SLS, SIS, CSS and SEA areas can be deployed together in the context of a space system.  This is documented in the Space Communications Cross Support – Architecture Description Document (</w:t>
      </w:r>
      <w:r w:rsidRPr="00614789">
        <w:rPr>
          <w:rStyle w:val="Acronym"/>
        </w:rPr>
        <w:t>SCCS-ADD</w:t>
      </w:r>
      <w:r w:rsidRPr="00614789">
        <w:t xml:space="preserve">) </w:t>
      </w:r>
      <w:r w:rsidR="00664AC7">
        <w:fldChar w:fldCharType="begin"/>
      </w:r>
      <w:r w:rsidR="00664AC7">
        <w:instrText xml:space="preserve"> REF _Ref22132339 \r \h </w:instrText>
      </w:r>
      <w:r w:rsidR="00664AC7">
        <w:fldChar w:fldCharType="separate"/>
      </w:r>
      <w:r w:rsidR="003D0515">
        <w:t>[B21]</w:t>
      </w:r>
      <w:r w:rsidR="00664AC7">
        <w:fldChar w:fldCharType="end"/>
      </w:r>
      <w:r w:rsidR="00664AC7">
        <w:t xml:space="preserve"> </w:t>
      </w:r>
      <w:r w:rsidRPr="00614789">
        <w:t>and Architecture Requirements Document (</w:t>
      </w:r>
      <w:r w:rsidRPr="00614789">
        <w:rPr>
          <w:rStyle w:val="Acronym"/>
        </w:rPr>
        <w:t>SCCS-ARD</w:t>
      </w:r>
      <w:r w:rsidRPr="00614789">
        <w:t xml:space="preserve">) </w:t>
      </w:r>
      <w:r w:rsidRPr="00614789">
        <w:fldChar w:fldCharType="begin"/>
      </w:r>
      <w:r w:rsidRPr="00614789">
        <w:instrText xml:space="preserve"> REF _Ref515010338 \r \h </w:instrText>
      </w:r>
      <w:r w:rsidRPr="00614789">
        <w:fldChar w:fldCharType="separate"/>
      </w:r>
      <w:r w:rsidR="003D0515">
        <w:t>[2]</w:t>
      </w:r>
      <w:r w:rsidRPr="00614789">
        <w:fldChar w:fldCharType="end"/>
      </w:r>
      <w:r w:rsidRPr="00614789">
        <w:t xml:space="preserve">, and in the many CCSDS standards they reference.  </w:t>
      </w:r>
    </w:p>
    <w:p w14:paraId="42A30838" w14:textId="77777777" w:rsidR="00882C17" w:rsidRPr="00614789" w:rsidRDefault="00882C17" w:rsidP="00882C17">
      <w:pPr>
        <w:shd w:val="clear" w:color="auto" w:fill="FFFFFF" w:themeFill="background1"/>
      </w:pPr>
      <w:r w:rsidRPr="00614789">
        <w:t>The ASL data exchanges and services are intended to be used over these underlying space data link and networking services, but they may be also deployed over standard terrestrial networks (ground to ground), or a variety of different, bespoke, on-board communications architectures described using CCSDS SOIS standards.</w:t>
      </w:r>
    </w:p>
    <w:p w14:paraId="3D08CBDB" w14:textId="50A8E9E9" w:rsidR="00882C17" w:rsidRPr="00614789" w:rsidRDefault="00882C17" w:rsidP="00882C17">
      <w:pPr>
        <w:shd w:val="clear" w:color="auto" w:fill="FFFFFF" w:themeFill="background1"/>
        <w:rPr>
          <w:i/>
        </w:rPr>
      </w:pPr>
      <w:r w:rsidRPr="00614789">
        <w:t>The CCSDS MOIMS and SOIS areas define standards that relate to the exchange of information or services between application layer functions</w:t>
      </w:r>
      <w:r w:rsidR="000F2256">
        <w:t xml:space="preserve"> and other devices and services in the on-board environment</w:t>
      </w:r>
      <w:r w:rsidRPr="00614789">
        <w:t xml:space="preserve">.  These are referenced as elements within the Functional, Information and Service viewpoints of the ASL Reference Architecture described in this document.  How these elements relate to specific CCSDS books and standards is defined within the Service View tables in </w:t>
      </w:r>
      <w:commentRangeStart w:id="70"/>
      <w:r w:rsidRPr="00614789">
        <w:t>§</w:t>
      </w:r>
      <w:commentRangeEnd w:id="70"/>
      <w:r w:rsidR="005963CD">
        <w:rPr>
          <w:rStyle w:val="CommentReference"/>
        </w:rPr>
        <w:commentReference w:id="70"/>
      </w:r>
      <w:r w:rsidRPr="00614789">
        <w:fldChar w:fldCharType="begin"/>
      </w:r>
      <w:r w:rsidRPr="00614789">
        <w:instrText xml:space="preserve"> REF _Ref515012069 \r \h </w:instrText>
      </w:r>
      <w:r w:rsidRPr="00614789">
        <w:fldChar w:fldCharType="separate"/>
      </w:r>
      <w:r w:rsidR="003D0515">
        <w:t>6</w:t>
      </w:r>
      <w:r w:rsidRPr="00614789">
        <w:fldChar w:fldCharType="end"/>
      </w:r>
      <w:r w:rsidRPr="00614789">
        <w:t>.</w:t>
      </w:r>
    </w:p>
    <w:p w14:paraId="158156C5" w14:textId="77777777" w:rsidR="00882C17" w:rsidRPr="0060131F" w:rsidRDefault="00882C17" w:rsidP="00882C17">
      <w:pPr>
        <w:pStyle w:val="Heading2"/>
        <w:shd w:val="clear" w:color="auto" w:fill="FFFFFF" w:themeFill="background1"/>
        <w:rPr>
          <w:lang w:val="en-US"/>
        </w:rPr>
      </w:pPr>
      <w:bookmarkStart w:id="71" w:name="_Ref4415754"/>
      <w:bookmarkStart w:id="72" w:name="_Ref4415761"/>
      <w:bookmarkStart w:id="73" w:name="_Toc24548751"/>
      <w:r w:rsidRPr="0060131F">
        <w:rPr>
          <w:lang w:val="en-US"/>
        </w:rPr>
        <w:t>ASL Architecture: Assumptions, Goals, and Challenges</w:t>
      </w:r>
      <w:bookmarkEnd w:id="71"/>
      <w:bookmarkEnd w:id="72"/>
      <w:bookmarkEnd w:id="73"/>
    </w:p>
    <w:p w14:paraId="13AC0567" w14:textId="53F9C74F" w:rsidR="00621350" w:rsidRDefault="001E4ADD" w:rsidP="001B4220">
      <w:pPr>
        <w:shd w:val="clear" w:color="auto" w:fill="FFFFFF" w:themeFill="background1"/>
      </w:pPr>
      <w:r>
        <w:t>A key goal is to describe how the</w:t>
      </w:r>
      <w:r w:rsidR="001C5B4E">
        <w:t xml:space="preserve"> various</w:t>
      </w:r>
      <w:r>
        <w:t xml:space="preserve"> MOIMS and SOIS capabilities may be used and integrated to provide </w:t>
      </w:r>
      <w:r w:rsidR="00DB04E9">
        <w:t>functioning</w:t>
      </w:r>
      <w:r>
        <w:t xml:space="preserve"> systems.  </w:t>
      </w:r>
      <w:r w:rsidR="00CB21D6" w:rsidRPr="0060131F">
        <w:t>A fundamental</w:t>
      </w:r>
      <w:r w:rsidR="00882C17" w:rsidRPr="0060131F">
        <w:t xml:space="preserve"> assumption is that these ASL services live on top of underlying CCSDS standard data transfer </w:t>
      </w:r>
      <w:r w:rsidR="001A6CAC">
        <w:t xml:space="preserve">protocols and </w:t>
      </w:r>
      <w:r w:rsidR="00882C17" w:rsidRPr="0060131F">
        <w:t xml:space="preserve">services (and terrestrial ones as needed).  </w:t>
      </w:r>
    </w:p>
    <w:p w14:paraId="1DEA7E9D" w14:textId="24627F13" w:rsidR="00882C17" w:rsidRPr="0060131F" w:rsidRDefault="00621350" w:rsidP="001B4220">
      <w:pPr>
        <w:shd w:val="clear" w:color="auto" w:fill="FFFFFF" w:themeFill="background1"/>
      </w:pPr>
      <w:r>
        <w:t xml:space="preserve">A </w:t>
      </w:r>
      <w:r w:rsidR="001E4ADD">
        <w:t xml:space="preserve">secondary </w:t>
      </w:r>
      <w:r>
        <w:t>goal is</w:t>
      </w:r>
      <w:r w:rsidR="00CB21D6" w:rsidRPr="0060131F">
        <w:t xml:space="preserve"> to describe how and where</w:t>
      </w:r>
      <w:r w:rsidR="00882C17" w:rsidRPr="0060131F">
        <w:t xml:space="preserve"> the MOIMS </w:t>
      </w:r>
      <w:r>
        <w:t xml:space="preserve">Mission Operations (MO) </w:t>
      </w:r>
      <w:r w:rsidR="00882C17" w:rsidRPr="0060131F">
        <w:t xml:space="preserve">service framework </w:t>
      </w:r>
      <w:r>
        <w:t>could</w:t>
      </w:r>
      <w:r w:rsidR="00CB21D6" w:rsidRPr="0060131F">
        <w:t xml:space="preserve"> </w:t>
      </w:r>
      <w:r w:rsidR="00882C17" w:rsidRPr="0060131F">
        <w:t xml:space="preserve">be deployed in space as well as on the ground. </w:t>
      </w:r>
    </w:p>
    <w:p w14:paraId="76CBEA77" w14:textId="475DDFCA" w:rsidR="00CB21D6" w:rsidRPr="0060131F" w:rsidRDefault="000F2256" w:rsidP="0060131F">
      <w:pPr>
        <w:shd w:val="clear" w:color="auto" w:fill="FFFFFF" w:themeFill="background1"/>
      </w:pPr>
      <w:r w:rsidRPr="0060131F">
        <w:t xml:space="preserve">The two areas of standardization </w:t>
      </w:r>
      <w:r w:rsidR="005A3CB8">
        <w:t>addressed in this book have separate foc</w:t>
      </w:r>
      <w:r w:rsidR="001C5B4E">
        <w:t>i</w:t>
      </w:r>
      <w:r w:rsidR="005A3CB8">
        <w:t>.  SOIS is focused on the spacecraft on-board environment, while MOIMS is focused on mission operations that is today primarily carried out on the ground.</w:t>
      </w:r>
      <w:r w:rsidRPr="0060131F">
        <w:t xml:space="preserve">  But we need to describe how the MOIMS services interface to the spacecraft environment, and there is the possibility of migrating some of the MOIMS applications layer services into the on-board environment.  </w:t>
      </w:r>
      <w:r w:rsidR="00CB21D6" w:rsidRPr="0060131F">
        <w:t xml:space="preserve">One aspect that is to be explored is </w:t>
      </w:r>
      <w:r w:rsidR="00CB21D6" w:rsidRPr="0060131F">
        <w:lastRenderedPageBreak/>
        <w:t>that a set of MO compliant services may be implemented and deployed in different ways, ranging from an implementation that is strictly terrestrial to one th</w:t>
      </w:r>
      <w:r w:rsidR="00C06C0B">
        <w:t>at</w:t>
      </w:r>
      <w:r w:rsidR="00CB21D6" w:rsidRPr="0060131F">
        <w:t xml:space="preserve"> is extended into the space environment.</w:t>
      </w:r>
    </w:p>
    <w:p w14:paraId="07EECB4C" w14:textId="735D9E65" w:rsidR="000F2256" w:rsidRPr="0060131F" w:rsidRDefault="000F2256" w:rsidP="0060131F">
      <w:pPr>
        <w:shd w:val="clear" w:color="auto" w:fill="FFFFFF" w:themeFill="background1"/>
      </w:pPr>
      <w:r w:rsidRPr="0060131F">
        <w:t xml:space="preserve">Three possible cases of MOIMS migration on-board </w:t>
      </w:r>
      <w:r w:rsidR="00CB21D6" w:rsidRPr="0060131F">
        <w:t>have been</w:t>
      </w:r>
      <w:r w:rsidRPr="0060131F">
        <w:t xml:space="preserve"> </w:t>
      </w:r>
      <w:r w:rsidR="00CB21D6" w:rsidRPr="0060131F">
        <w:t>identified and will be described further in Section 9, Deployment Views</w:t>
      </w:r>
      <w:r w:rsidR="001E4ADD">
        <w:t xml:space="preserve">.  In all of these cases the </w:t>
      </w:r>
      <w:r w:rsidR="001C5B4E">
        <w:t>core</w:t>
      </w:r>
      <w:r w:rsidR="001E4ADD">
        <w:t xml:space="preserve"> spacecraft, on-board, real-time, fault-tolerant, environment is expected to be provided by the same kinds of real-time deployments that are in use today, or their natural evolution.</w:t>
      </w:r>
      <w:r w:rsidR="00DB04E9">
        <w:t xml:space="preserve">  Software that runs in these environment</w:t>
      </w:r>
      <w:r w:rsidR="002D171A">
        <w:t>s</w:t>
      </w:r>
      <w:r w:rsidR="00DB04E9">
        <w:t xml:space="preserve"> is expected to comply with </w:t>
      </w:r>
      <w:r w:rsidR="00DB04E9" w:rsidRPr="003D0515">
        <w:t>Class A/B</w:t>
      </w:r>
      <w:r w:rsidR="00DB04E9" w:rsidRPr="006F1C4A">
        <w:t xml:space="preserve"> requirements</w:t>
      </w:r>
      <w:r w:rsidR="006F1C4A">
        <w:t xml:space="preserve"> </w:t>
      </w:r>
      <w:r w:rsidR="006F1C4A">
        <w:fldChar w:fldCharType="begin"/>
      </w:r>
      <w:r w:rsidR="006F1C4A">
        <w:instrText xml:space="preserve"> REF _Ref22729302 \r \h </w:instrText>
      </w:r>
      <w:r w:rsidR="006F1C4A">
        <w:fldChar w:fldCharType="separate"/>
      </w:r>
      <w:r w:rsidR="003D0515">
        <w:t>[B23]</w:t>
      </w:r>
      <w:r w:rsidR="006F1C4A">
        <w:fldChar w:fldCharType="end"/>
      </w:r>
      <w:r w:rsidR="00DB04E9" w:rsidRPr="006F1C4A">
        <w:t>.</w:t>
      </w:r>
      <w:r w:rsidR="00DB04E9">
        <w:t xml:space="preserve">  In some cases</w:t>
      </w:r>
      <w:r w:rsidR="002D171A">
        <w:t>,</w:t>
      </w:r>
      <w:r w:rsidR="00DB04E9">
        <w:t xml:space="preserve"> application software that is run in a time &amp; space partitioned operating system, or in a separate processor, may not need to meet these stringent requirements.</w:t>
      </w:r>
    </w:p>
    <w:p w14:paraId="6EF9E405" w14:textId="77777777" w:rsidR="000F2256" w:rsidRPr="0060131F" w:rsidRDefault="000F2256" w:rsidP="0060131F">
      <w:pPr>
        <w:shd w:val="clear" w:color="auto" w:fill="FFFFFF" w:themeFill="background1"/>
        <w:ind w:left="720"/>
      </w:pPr>
      <w:r w:rsidRPr="0060131F">
        <w:t xml:space="preserve">Case 1: traditional case with SOIS </w:t>
      </w:r>
      <w:r w:rsidR="00CB21D6" w:rsidRPr="0060131F">
        <w:t>supplying</w:t>
      </w:r>
      <w:r w:rsidRPr="0060131F">
        <w:t xml:space="preserve"> the interfaces between spacecraft and on-board devices while MOIMS is only on ground. Interfaces between flight and ground are “traditional” telemetry, tracking, and commanding (TT&amp;C) with mapping from MOIMS to TT&amp;C done on the ground.</w:t>
      </w:r>
    </w:p>
    <w:p w14:paraId="03AD839D" w14:textId="78C4D64F" w:rsidR="000F2256" w:rsidRPr="0060131F" w:rsidRDefault="000F2256" w:rsidP="0060131F">
      <w:pPr>
        <w:shd w:val="clear" w:color="auto" w:fill="FFFFFF" w:themeFill="background1"/>
        <w:ind w:left="720"/>
      </w:pPr>
      <w:r w:rsidRPr="0060131F">
        <w:t xml:space="preserve">Case 2: intermediate integrated case with MOIMS service interfaces </w:t>
      </w:r>
      <w:r w:rsidR="005A3CB8">
        <w:t xml:space="preserve">exposed by the spacecraft at its interface to the ground, </w:t>
      </w:r>
      <w:r w:rsidRPr="0060131F">
        <w:t>extend</w:t>
      </w:r>
      <w:r w:rsidR="005A3CB8">
        <w:t>ing</w:t>
      </w:r>
      <w:r w:rsidRPr="0060131F">
        <w:t xml:space="preserve"> across the </w:t>
      </w:r>
      <w:proofErr w:type="spellStart"/>
      <w:r w:rsidRPr="0060131F">
        <w:t>spacelink</w:t>
      </w:r>
      <w:proofErr w:type="spellEnd"/>
      <w:r w:rsidR="005A3CB8">
        <w:t xml:space="preserve">, </w:t>
      </w:r>
      <w:r w:rsidR="003A150F">
        <w:t xml:space="preserve">utilizing </w:t>
      </w:r>
      <w:r w:rsidR="001E4ADD">
        <w:t>space data</w:t>
      </w:r>
      <w:r w:rsidR="003A150F">
        <w:t xml:space="preserve"> packets to transfer its messages</w:t>
      </w:r>
      <w:r w:rsidR="005A3CB8">
        <w:t xml:space="preserve">.  This may be supported by </w:t>
      </w:r>
      <w:r w:rsidR="001A6CAC" w:rsidRPr="00BA7E4C">
        <w:t xml:space="preserve">a Proxy interface </w:t>
      </w:r>
      <w:r w:rsidR="001A6CAC">
        <w:t xml:space="preserve">used </w:t>
      </w:r>
      <w:r w:rsidR="001A6CAC" w:rsidRPr="00BA7E4C">
        <w:t xml:space="preserve">on-board </w:t>
      </w:r>
      <w:r w:rsidR="001A6CAC">
        <w:t>to</w:t>
      </w:r>
      <w:r w:rsidR="001A6CAC" w:rsidRPr="00BA7E4C">
        <w:t xml:space="preserve"> map </w:t>
      </w:r>
      <w:r w:rsidR="001A6CAC">
        <w:t xml:space="preserve">internally </w:t>
      </w:r>
      <w:r w:rsidR="001A6CAC" w:rsidRPr="00BA7E4C">
        <w:t>to traditional TT&amp;C</w:t>
      </w:r>
      <w:r w:rsidR="001A6CAC">
        <w:t>, or alternatively,</w:t>
      </w:r>
      <w:r w:rsidRPr="0060131F">
        <w:t xml:space="preserve"> </w:t>
      </w:r>
      <w:r w:rsidR="001E4ADD">
        <w:t xml:space="preserve">to </w:t>
      </w:r>
      <w:r w:rsidR="005A3CB8">
        <w:t>on-board application layer functions that communicate</w:t>
      </w:r>
      <w:r w:rsidR="003A150F">
        <w:t xml:space="preserve"> directly</w:t>
      </w:r>
      <w:r w:rsidR="005A3CB8">
        <w:t xml:space="preserve"> using MOIMS services to the ground</w:t>
      </w:r>
      <w:r w:rsidR="003A150F">
        <w:t xml:space="preserve"> and SOIS services to access on-board devices</w:t>
      </w:r>
      <w:r w:rsidR="001A6CAC">
        <w:t>.</w:t>
      </w:r>
      <w:r w:rsidR="005A3CB8">
        <w:t xml:space="preserve"> </w:t>
      </w:r>
      <w:r w:rsidR="001A6CAC">
        <w:t xml:space="preserve">In both cases </w:t>
      </w:r>
      <w:r w:rsidRPr="0060131F">
        <w:t xml:space="preserve">SOIS continues to </w:t>
      </w:r>
      <w:r w:rsidR="00CB21D6" w:rsidRPr="0060131F">
        <w:t>supply</w:t>
      </w:r>
      <w:r w:rsidRPr="0060131F">
        <w:t xml:space="preserve"> the same interfaces </w:t>
      </w:r>
      <w:r w:rsidR="001A6CAC">
        <w:t xml:space="preserve">on-board </w:t>
      </w:r>
      <w:r w:rsidRPr="0060131F">
        <w:t>as before.</w:t>
      </w:r>
    </w:p>
    <w:p w14:paraId="329ED1D0" w14:textId="325E7D86" w:rsidR="000F2256" w:rsidRPr="0060131F" w:rsidRDefault="000F2256" w:rsidP="0060131F">
      <w:pPr>
        <w:shd w:val="clear" w:color="auto" w:fill="FFFFFF" w:themeFill="background1"/>
        <w:ind w:left="720"/>
      </w:pPr>
      <w:r w:rsidRPr="0060131F">
        <w:t xml:space="preserve">Case 3: onboard integrated case with MOIMS based services and frameworks migrated on-board and adapted to the </w:t>
      </w:r>
      <w:r w:rsidR="003A150F">
        <w:t>on-board</w:t>
      </w:r>
      <w:r w:rsidRPr="0060131F">
        <w:t xml:space="preserve"> environment. </w:t>
      </w:r>
      <w:r w:rsidR="003A150F">
        <w:t xml:space="preserve">In this case some on-board mission operations applications may use MOIMS services to communicate </w:t>
      </w:r>
      <w:r w:rsidR="001E4ADD">
        <w:t xml:space="preserve">among </w:t>
      </w:r>
      <w:r w:rsidR="003A150F">
        <w:t xml:space="preserve">each other, but these would still use SOIS services to access on-board devices.  </w:t>
      </w:r>
      <w:r w:rsidRPr="0060131F">
        <w:t>The same SOIS spacecraft and on-board sub-network services are used</w:t>
      </w:r>
      <w:r w:rsidR="001E4ADD">
        <w:t>, and the same real-time spacecraft operational services and functions</w:t>
      </w:r>
      <w:r w:rsidRPr="0060131F">
        <w:t xml:space="preserve">.  Some </w:t>
      </w:r>
      <w:r w:rsidR="001A6CAC">
        <w:t xml:space="preserve">on-board </w:t>
      </w:r>
      <w:r w:rsidRPr="0060131F">
        <w:t xml:space="preserve">devices </w:t>
      </w:r>
      <w:r w:rsidR="003A150F">
        <w:t>could</w:t>
      </w:r>
      <w:r w:rsidRPr="0060131F">
        <w:t xml:space="preserve"> even integrate directly with the MOIMS service framework.</w:t>
      </w:r>
    </w:p>
    <w:p w14:paraId="078B0AC3" w14:textId="3C8C3837" w:rsidR="003A150F" w:rsidRDefault="003A150F" w:rsidP="001B4220">
      <w:pPr>
        <w:shd w:val="clear" w:color="auto" w:fill="FFFFFF" w:themeFill="background1"/>
      </w:pPr>
      <w:r>
        <w:t>This may be summarized as:</w:t>
      </w:r>
    </w:p>
    <w:p w14:paraId="7C289940" w14:textId="6BE5E1B6" w:rsidR="003A150F" w:rsidRDefault="003A150F" w:rsidP="0060131F">
      <w:pPr>
        <w:numPr>
          <w:ilvl w:val="0"/>
          <w:numId w:val="143"/>
        </w:numPr>
        <w:shd w:val="clear" w:color="auto" w:fill="FFFFFF" w:themeFill="background1"/>
        <w:ind w:left="1080"/>
      </w:pPr>
      <w:r>
        <w:t>MOIMS Services deployed only within the Ground Segment</w:t>
      </w:r>
    </w:p>
    <w:p w14:paraId="6D583493" w14:textId="3FA53EF4" w:rsidR="003A150F" w:rsidRDefault="003A150F" w:rsidP="0060131F">
      <w:pPr>
        <w:numPr>
          <w:ilvl w:val="0"/>
          <w:numId w:val="143"/>
        </w:numPr>
        <w:shd w:val="clear" w:color="auto" w:fill="FFFFFF" w:themeFill="background1"/>
        <w:ind w:left="1080"/>
      </w:pPr>
      <w:r>
        <w:t>MOIMS Services deployed across the space link to the Spacecraft, but not within the Spacecraft.</w:t>
      </w:r>
    </w:p>
    <w:p w14:paraId="6D10FC20" w14:textId="09F24553" w:rsidR="003A150F" w:rsidRDefault="003A150F" w:rsidP="0060131F">
      <w:pPr>
        <w:numPr>
          <w:ilvl w:val="0"/>
          <w:numId w:val="143"/>
        </w:numPr>
        <w:shd w:val="clear" w:color="auto" w:fill="FFFFFF" w:themeFill="background1"/>
        <w:ind w:left="1080"/>
      </w:pPr>
      <w:r>
        <w:t xml:space="preserve">MOIMS Services deployed </w:t>
      </w:r>
      <w:r w:rsidR="001A6CAC">
        <w:t xml:space="preserve">across the space link and </w:t>
      </w:r>
      <w:r>
        <w:t>on-board the Spacecraft to support communication between certain on-board functions.</w:t>
      </w:r>
    </w:p>
    <w:p w14:paraId="11E3DFBF" w14:textId="6E025C03" w:rsidR="000F2256" w:rsidRPr="0060131F" w:rsidRDefault="00CB21D6" w:rsidP="001B4220">
      <w:pPr>
        <w:shd w:val="clear" w:color="auto" w:fill="FFFFFF" w:themeFill="background1"/>
      </w:pPr>
      <w:r w:rsidRPr="0060131F">
        <w:t xml:space="preserve">There are, of course, many different possible deployments, but these three cases provide adequate coverage </w:t>
      </w:r>
      <w:r w:rsidR="001A6CAC">
        <w:t xml:space="preserve">of the option space </w:t>
      </w:r>
      <w:r w:rsidRPr="0060131F">
        <w:t xml:space="preserve">to permit </w:t>
      </w:r>
      <w:r w:rsidR="001B4220" w:rsidRPr="0060131F">
        <w:t>evaluation of the</w:t>
      </w:r>
      <w:r w:rsidR="001E4ADD">
        <w:t xml:space="preserve"> potential</w:t>
      </w:r>
      <w:r w:rsidR="001B4220" w:rsidRPr="0060131F">
        <w:t xml:space="preserve"> benefits and limitations.</w:t>
      </w:r>
    </w:p>
    <w:p w14:paraId="6E0B6B4A" w14:textId="32C7B2D7" w:rsidR="001B4220" w:rsidRPr="0060131F" w:rsidRDefault="001B4220" w:rsidP="001B4220">
      <w:pPr>
        <w:shd w:val="clear" w:color="auto" w:fill="FFFFFF" w:themeFill="background1"/>
      </w:pPr>
      <w:r w:rsidRPr="0060131F">
        <w:lastRenderedPageBreak/>
        <w:t xml:space="preserve">Another goal is to explore the potential for use of the extensible SOIS SEDS and DOT approaches for describing components, their interfaces, and configuration into deployments in space and ground environments.  Many of the needed constructs are already available within these standards, but </w:t>
      </w:r>
      <w:r w:rsidR="001A6CAC">
        <w:t xml:space="preserve">all of </w:t>
      </w:r>
      <w:r w:rsidRPr="0060131F">
        <w:t>the necessary extensions have yet to be explored.</w:t>
      </w:r>
    </w:p>
    <w:p w14:paraId="471FEBF8" w14:textId="77777777" w:rsidR="00882C17" w:rsidRPr="00614789" w:rsidRDefault="00882C17" w:rsidP="00882C17">
      <w:pPr>
        <w:pStyle w:val="Heading1"/>
        <w:rPr>
          <w:lang w:val="en-US"/>
        </w:rPr>
      </w:pPr>
      <w:bookmarkStart w:id="74" w:name="_Toc24548752"/>
      <w:r w:rsidRPr="00614789">
        <w:rPr>
          <w:lang w:val="en-US"/>
        </w:rPr>
        <w:lastRenderedPageBreak/>
        <w:t>Application and Support Layer Reference Architecture</w:t>
      </w:r>
      <w:bookmarkEnd w:id="74"/>
      <w:r w:rsidRPr="00614789">
        <w:rPr>
          <w:lang w:val="en-US"/>
        </w:rPr>
        <w:t xml:space="preserve"> </w:t>
      </w:r>
    </w:p>
    <w:p w14:paraId="2EAC6D20" w14:textId="77777777" w:rsidR="00882C17" w:rsidRPr="00614789" w:rsidRDefault="00882C17" w:rsidP="00882C17">
      <w:pPr>
        <w:pStyle w:val="Heading2"/>
        <w:rPr>
          <w:lang w:val="en-US"/>
        </w:rPr>
      </w:pPr>
      <w:bookmarkStart w:id="75" w:name="_Ref496111378"/>
      <w:bookmarkStart w:id="76" w:name="_Toc24548753"/>
      <w:r w:rsidRPr="00614789">
        <w:rPr>
          <w:lang w:val="en-US"/>
        </w:rPr>
        <w:t>Introduction</w:t>
      </w:r>
      <w:bookmarkEnd w:id="75"/>
      <w:bookmarkEnd w:id="76"/>
    </w:p>
    <w:p w14:paraId="27E32AE9" w14:textId="77777777" w:rsidR="00882C17" w:rsidRPr="00614789" w:rsidRDefault="00882C17" w:rsidP="00882C17">
      <w:pPr>
        <w:rPr>
          <w:lang w:eastAsia="en-GB"/>
        </w:rPr>
      </w:pPr>
      <w:r w:rsidRPr="00614789">
        <w:rPr>
          <w:lang w:eastAsia="en-GB"/>
        </w:rPr>
        <w:t>This chapter provides an overview of how the CCSDS Application and Support Layer (</w:t>
      </w:r>
      <w:r w:rsidRPr="00614789">
        <w:rPr>
          <w:rStyle w:val="Acronym"/>
        </w:rPr>
        <w:t>ASL</w:t>
      </w:r>
      <w:r w:rsidRPr="00614789">
        <w:rPr>
          <w:lang w:eastAsia="en-GB"/>
        </w:rPr>
        <w:t>) Reference Architecture is presented in the remainder of this document.</w:t>
      </w:r>
    </w:p>
    <w:p w14:paraId="50F1EEA8" w14:textId="1C275993" w:rsidR="00882C17" w:rsidRPr="00614789" w:rsidRDefault="00882C17" w:rsidP="00882C17">
      <w:pPr>
        <w:rPr>
          <w:lang w:eastAsia="en-GB"/>
        </w:rPr>
      </w:pPr>
      <w:r w:rsidRPr="00614789">
        <w:rPr>
          <w:lang w:eastAsia="en-GB"/>
        </w:rPr>
        <w:t xml:space="preserve">The ASL Reference Architecture has been modelled using the </w:t>
      </w:r>
      <w:r w:rsidR="00492931">
        <w:rPr>
          <w:lang w:eastAsia="en-GB"/>
        </w:rPr>
        <w:t>methodology</w:t>
      </w:r>
      <w:r w:rsidR="00492931" w:rsidRPr="00614789">
        <w:rPr>
          <w:lang w:eastAsia="en-GB"/>
        </w:rPr>
        <w:t xml:space="preserve"> </w:t>
      </w:r>
      <w:r w:rsidRPr="00614789">
        <w:rPr>
          <w:lang w:eastAsia="en-GB"/>
        </w:rPr>
        <w:t>defined in the CCSDS Reference Architecture for Space Data Systems (</w:t>
      </w:r>
      <w:r w:rsidRPr="00614789">
        <w:rPr>
          <w:rStyle w:val="Acronym"/>
        </w:rPr>
        <w:t>RASDS</w:t>
      </w:r>
      <w:r w:rsidRPr="00614789">
        <w:rPr>
          <w:lang w:eastAsia="en-GB"/>
        </w:rPr>
        <w:t>) [</w:t>
      </w:r>
      <w:r w:rsidR="001B4220">
        <w:rPr>
          <w:lang w:eastAsia="en-GB"/>
        </w:rPr>
        <w:t>1</w:t>
      </w:r>
      <w:r w:rsidRPr="00614789">
        <w:rPr>
          <w:lang w:eastAsia="en-GB"/>
        </w:rPr>
        <w:t>], modified and extended to enable a concise representation of the ASL from seven modelling viewpoints:</w:t>
      </w:r>
    </w:p>
    <w:p w14:paraId="6C5D7DD8" w14:textId="77777777" w:rsidR="00882C17" w:rsidRPr="00614789" w:rsidRDefault="00882C17" w:rsidP="00882C17">
      <w:pPr>
        <w:numPr>
          <w:ilvl w:val="0"/>
          <w:numId w:val="8"/>
        </w:numPr>
        <w:spacing w:before="120" w:line="0" w:lineRule="atLeast"/>
        <w:rPr>
          <w:lang w:eastAsia="en-GB"/>
        </w:rPr>
      </w:pPr>
      <w:r w:rsidRPr="00614789">
        <w:rPr>
          <w:lang w:eastAsia="en-GB"/>
        </w:rPr>
        <w:t>Functional</w:t>
      </w:r>
    </w:p>
    <w:p w14:paraId="59B1A700" w14:textId="77777777" w:rsidR="00882C17" w:rsidRPr="00614789" w:rsidRDefault="00882C17" w:rsidP="00882C17">
      <w:pPr>
        <w:numPr>
          <w:ilvl w:val="0"/>
          <w:numId w:val="8"/>
        </w:numPr>
        <w:spacing w:before="0"/>
        <w:rPr>
          <w:lang w:eastAsia="en-GB"/>
        </w:rPr>
      </w:pPr>
      <w:r w:rsidRPr="00614789">
        <w:rPr>
          <w:lang w:eastAsia="en-GB"/>
        </w:rPr>
        <w:t>Information</w:t>
      </w:r>
    </w:p>
    <w:p w14:paraId="0F609B9F" w14:textId="77777777" w:rsidR="00882C17" w:rsidRPr="00614789" w:rsidRDefault="00882C17" w:rsidP="00882C17">
      <w:pPr>
        <w:numPr>
          <w:ilvl w:val="0"/>
          <w:numId w:val="8"/>
        </w:numPr>
        <w:spacing w:before="0"/>
        <w:rPr>
          <w:lang w:eastAsia="en-GB"/>
        </w:rPr>
      </w:pPr>
      <w:r w:rsidRPr="00614789">
        <w:rPr>
          <w:lang w:eastAsia="en-GB"/>
        </w:rPr>
        <w:t>Services</w:t>
      </w:r>
    </w:p>
    <w:p w14:paraId="083ED677" w14:textId="77777777" w:rsidR="00882C17" w:rsidRPr="00614789" w:rsidRDefault="00882C17" w:rsidP="00882C17">
      <w:pPr>
        <w:numPr>
          <w:ilvl w:val="0"/>
          <w:numId w:val="8"/>
        </w:numPr>
        <w:spacing w:before="0"/>
        <w:rPr>
          <w:lang w:eastAsia="en-GB"/>
        </w:rPr>
      </w:pPr>
      <w:bookmarkStart w:id="77" w:name="_Ref25064818"/>
      <w:r w:rsidRPr="00614789">
        <w:rPr>
          <w:lang w:eastAsia="en-GB"/>
        </w:rPr>
        <w:t>Communications (Protocol Stack)</w:t>
      </w:r>
      <w:bookmarkEnd w:id="77"/>
    </w:p>
    <w:p w14:paraId="6DB65371" w14:textId="77777777" w:rsidR="00882C17" w:rsidRPr="00614789" w:rsidRDefault="00882C17" w:rsidP="00882C17">
      <w:pPr>
        <w:numPr>
          <w:ilvl w:val="0"/>
          <w:numId w:val="8"/>
        </w:numPr>
        <w:spacing w:before="0"/>
        <w:rPr>
          <w:lang w:eastAsia="en-GB"/>
        </w:rPr>
      </w:pPr>
      <w:r w:rsidRPr="00614789">
        <w:rPr>
          <w:lang w:eastAsia="en-GB"/>
        </w:rPr>
        <w:t>Physical (Deployment Nodes and Connectivity)</w:t>
      </w:r>
    </w:p>
    <w:p w14:paraId="06AC0972" w14:textId="77777777" w:rsidR="00882C17" w:rsidRPr="00614789" w:rsidRDefault="00882C17" w:rsidP="00882C17">
      <w:pPr>
        <w:numPr>
          <w:ilvl w:val="0"/>
          <w:numId w:val="8"/>
        </w:numPr>
        <w:spacing w:before="0"/>
        <w:rPr>
          <w:lang w:eastAsia="en-GB"/>
        </w:rPr>
      </w:pPr>
      <w:r w:rsidRPr="00614789">
        <w:rPr>
          <w:lang w:eastAsia="en-GB"/>
        </w:rPr>
        <w:t>Deployment</w:t>
      </w:r>
    </w:p>
    <w:p w14:paraId="10F30367" w14:textId="77777777" w:rsidR="00882C17" w:rsidRPr="00614789" w:rsidRDefault="00882C17" w:rsidP="00882C17">
      <w:pPr>
        <w:numPr>
          <w:ilvl w:val="0"/>
          <w:numId w:val="8"/>
        </w:numPr>
        <w:spacing w:before="0"/>
        <w:rPr>
          <w:lang w:eastAsia="en-GB"/>
        </w:rPr>
      </w:pPr>
      <w:r w:rsidRPr="00614789">
        <w:rPr>
          <w:lang w:eastAsia="en-GB"/>
        </w:rPr>
        <w:t>Implementation</w:t>
      </w:r>
    </w:p>
    <w:p w14:paraId="55D6479B" w14:textId="2EA5C5EF" w:rsidR="00882C17" w:rsidRPr="00614789" w:rsidRDefault="00882C17" w:rsidP="00882C17">
      <w:pPr>
        <w:rPr>
          <w:lang w:eastAsia="en-GB"/>
        </w:rPr>
      </w:pPr>
      <w:r w:rsidRPr="00614789">
        <w:rPr>
          <w:lang w:eastAsia="en-GB"/>
        </w:rPr>
        <w:t>These viewpoints are described in §</w:t>
      </w:r>
      <w:r w:rsidRPr="00614789">
        <w:rPr>
          <w:lang w:eastAsia="en-GB"/>
        </w:rPr>
        <w:fldChar w:fldCharType="begin"/>
      </w:r>
      <w:r w:rsidRPr="00614789">
        <w:rPr>
          <w:lang w:eastAsia="en-GB"/>
        </w:rPr>
        <w:instrText xml:space="preserve"> REF _Ref495497297 \r \h </w:instrText>
      </w:r>
      <w:r w:rsidRPr="00614789">
        <w:rPr>
          <w:lang w:eastAsia="en-GB"/>
        </w:rPr>
      </w:r>
      <w:r w:rsidRPr="00614789">
        <w:rPr>
          <w:lang w:eastAsia="en-GB"/>
        </w:rPr>
        <w:fldChar w:fldCharType="separate"/>
      </w:r>
      <w:r w:rsidR="003D0515">
        <w:rPr>
          <w:lang w:eastAsia="en-GB"/>
        </w:rPr>
        <w:t>3.2</w:t>
      </w:r>
      <w:r w:rsidRPr="00614789">
        <w:rPr>
          <w:lang w:eastAsia="en-GB"/>
        </w:rPr>
        <w:fldChar w:fldCharType="end"/>
      </w:r>
      <w:r w:rsidRPr="00614789">
        <w:rPr>
          <w:lang w:eastAsia="en-GB"/>
        </w:rPr>
        <w:t xml:space="preserve"> below.  The following chapters (</w:t>
      </w:r>
      <w:r w:rsidRPr="00614789">
        <w:rPr>
          <w:lang w:eastAsia="en-GB"/>
        </w:rPr>
        <w:fldChar w:fldCharType="begin"/>
      </w:r>
      <w:r w:rsidRPr="00614789">
        <w:rPr>
          <w:lang w:eastAsia="en-GB"/>
        </w:rPr>
        <w:instrText xml:space="preserve"> REF _Ref495499741 \r \h </w:instrText>
      </w:r>
      <w:r w:rsidRPr="00614789">
        <w:rPr>
          <w:lang w:eastAsia="en-GB"/>
        </w:rPr>
      </w:r>
      <w:r w:rsidRPr="00614789">
        <w:rPr>
          <w:lang w:eastAsia="en-GB"/>
        </w:rPr>
        <w:fldChar w:fldCharType="separate"/>
      </w:r>
      <w:r w:rsidR="003D0515">
        <w:rPr>
          <w:lang w:eastAsia="en-GB"/>
        </w:rPr>
        <w:t>4</w:t>
      </w:r>
      <w:r w:rsidRPr="00614789">
        <w:rPr>
          <w:lang w:eastAsia="en-GB"/>
        </w:rPr>
        <w:fldChar w:fldCharType="end"/>
      </w:r>
      <w:r w:rsidRPr="00614789">
        <w:rPr>
          <w:lang w:eastAsia="en-GB"/>
        </w:rPr>
        <w:t xml:space="preserve"> to </w:t>
      </w:r>
      <w:r w:rsidRPr="00614789">
        <w:rPr>
          <w:lang w:eastAsia="en-GB"/>
        </w:rPr>
        <w:fldChar w:fldCharType="begin"/>
      </w:r>
      <w:r w:rsidRPr="00614789">
        <w:rPr>
          <w:lang w:eastAsia="en-GB"/>
        </w:rPr>
        <w:instrText xml:space="preserve"> REF _Ref515271662 \r \h </w:instrText>
      </w:r>
      <w:r w:rsidRPr="00614789">
        <w:rPr>
          <w:lang w:eastAsia="en-GB"/>
        </w:rPr>
      </w:r>
      <w:r w:rsidRPr="00614789">
        <w:rPr>
          <w:lang w:eastAsia="en-GB"/>
        </w:rPr>
        <w:fldChar w:fldCharType="separate"/>
      </w:r>
      <w:r w:rsidR="003D0515">
        <w:rPr>
          <w:lang w:eastAsia="en-GB"/>
        </w:rPr>
        <w:t>10</w:t>
      </w:r>
      <w:r w:rsidRPr="00614789">
        <w:rPr>
          <w:lang w:eastAsia="en-GB"/>
        </w:rPr>
        <w:fldChar w:fldCharType="end"/>
      </w:r>
      <w:r w:rsidRPr="00614789">
        <w:rPr>
          <w:lang w:eastAsia="en-GB"/>
        </w:rPr>
        <w:t xml:space="preserve">) of this document each </w:t>
      </w:r>
      <w:r w:rsidR="002A502B">
        <w:rPr>
          <w:lang w:eastAsia="en-GB"/>
        </w:rPr>
        <w:t xml:space="preserve">describe the </w:t>
      </w:r>
      <w:r w:rsidR="002A502B" w:rsidRPr="00614789">
        <w:rPr>
          <w:lang w:eastAsia="en-GB"/>
        </w:rPr>
        <w:t>ASL Reference Architecture</w:t>
      </w:r>
      <w:r w:rsidR="002A502B">
        <w:rPr>
          <w:lang w:eastAsia="en-GB"/>
        </w:rPr>
        <w:t xml:space="preserve"> from</w:t>
      </w:r>
      <w:r w:rsidR="002A502B" w:rsidRPr="00614789">
        <w:rPr>
          <w:lang w:eastAsia="en-GB"/>
        </w:rPr>
        <w:t xml:space="preserve"> </w:t>
      </w:r>
      <w:r w:rsidRPr="00614789">
        <w:rPr>
          <w:lang w:eastAsia="en-GB"/>
        </w:rPr>
        <w:t>one of these seven viewpoint</w:t>
      </w:r>
      <w:r w:rsidR="002A502B">
        <w:rPr>
          <w:lang w:eastAsia="en-GB"/>
        </w:rPr>
        <w:t>s</w:t>
      </w:r>
      <w:r w:rsidRPr="00614789">
        <w:rPr>
          <w:lang w:eastAsia="en-GB"/>
        </w:rPr>
        <w:t xml:space="preserve"> in turn.  Each of these chapters contains sections addressing the following topics:</w:t>
      </w:r>
    </w:p>
    <w:p w14:paraId="1885E033" w14:textId="77777777" w:rsidR="00882C17" w:rsidRPr="00614789" w:rsidRDefault="00882C17" w:rsidP="00882C17">
      <w:pPr>
        <w:numPr>
          <w:ilvl w:val="0"/>
          <w:numId w:val="7"/>
        </w:numPr>
        <w:spacing w:before="120" w:line="0" w:lineRule="atLeast"/>
        <w:rPr>
          <w:lang w:eastAsia="en-GB"/>
        </w:rPr>
      </w:pPr>
      <w:r w:rsidRPr="00614789">
        <w:rPr>
          <w:lang w:eastAsia="en-GB"/>
        </w:rPr>
        <w:t>Overview of the Viewpoint</w:t>
      </w:r>
    </w:p>
    <w:p w14:paraId="62F6C4AA" w14:textId="77777777" w:rsidR="00882C17" w:rsidRPr="00614789" w:rsidRDefault="00882C17" w:rsidP="00882C17">
      <w:pPr>
        <w:numPr>
          <w:ilvl w:val="0"/>
          <w:numId w:val="7"/>
        </w:numPr>
        <w:spacing w:before="0"/>
        <w:rPr>
          <w:lang w:eastAsia="en-GB"/>
        </w:rPr>
      </w:pPr>
      <w:r w:rsidRPr="00614789">
        <w:rPr>
          <w:lang w:eastAsia="en-GB"/>
        </w:rPr>
        <w:t>Mission Operations and Information Management Services (</w:t>
      </w:r>
      <w:r w:rsidRPr="00614789">
        <w:rPr>
          <w:rStyle w:val="Acronym"/>
        </w:rPr>
        <w:t>MOIMS</w:t>
      </w:r>
      <w:r w:rsidRPr="00614789">
        <w:rPr>
          <w:lang w:eastAsia="en-GB"/>
        </w:rPr>
        <w:t>) Aspects</w:t>
      </w:r>
    </w:p>
    <w:p w14:paraId="2FE39A2E" w14:textId="77777777" w:rsidR="00882C17" w:rsidRPr="00614789" w:rsidRDefault="00882C17" w:rsidP="00882C17">
      <w:pPr>
        <w:numPr>
          <w:ilvl w:val="0"/>
          <w:numId w:val="7"/>
        </w:numPr>
        <w:spacing w:before="0"/>
        <w:rPr>
          <w:lang w:eastAsia="en-GB"/>
        </w:rPr>
      </w:pPr>
      <w:r w:rsidRPr="00614789">
        <w:rPr>
          <w:lang w:eastAsia="en-GB"/>
        </w:rPr>
        <w:t>Spacecraft On-board Interface Services (</w:t>
      </w:r>
      <w:r w:rsidRPr="00614789">
        <w:rPr>
          <w:rStyle w:val="Acronym"/>
        </w:rPr>
        <w:t>SOIS</w:t>
      </w:r>
      <w:r w:rsidRPr="00614789">
        <w:rPr>
          <w:lang w:eastAsia="en-GB"/>
        </w:rPr>
        <w:t>) Aspects</w:t>
      </w:r>
    </w:p>
    <w:p w14:paraId="499EAA2E" w14:textId="77777777" w:rsidR="00882C17" w:rsidRPr="00614789" w:rsidRDefault="00882C17" w:rsidP="00882C17">
      <w:pPr>
        <w:numPr>
          <w:ilvl w:val="0"/>
          <w:numId w:val="7"/>
        </w:numPr>
        <w:spacing w:before="0"/>
        <w:rPr>
          <w:lang w:eastAsia="en-GB"/>
        </w:rPr>
      </w:pPr>
      <w:r w:rsidRPr="00614789">
        <w:rPr>
          <w:lang w:eastAsia="en-GB"/>
        </w:rPr>
        <w:t>Security Concepts</w:t>
      </w:r>
    </w:p>
    <w:p w14:paraId="66F38DE3" w14:textId="77777777" w:rsidR="00882C17" w:rsidRPr="00614789" w:rsidRDefault="00882C17" w:rsidP="00882C17">
      <w:pPr>
        <w:numPr>
          <w:ilvl w:val="0"/>
          <w:numId w:val="7"/>
        </w:numPr>
        <w:spacing w:before="0"/>
        <w:rPr>
          <w:lang w:eastAsia="en-GB"/>
        </w:rPr>
      </w:pPr>
      <w:r w:rsidRPr="00614789">
        <w:rPr>
          <w:lang w:eastAsia="en-GB"/>
        </w:rPr>
        <w:t>Additional topics specific to the viewpoint</w:t>
      </w:r>
    </w:p>
    <w:p w14:paraId="28971BE0" w14:textId="1CAEF4B6" w:rsidR="00882C17" w:rsidRPr="00614789" w:rsidRDefault="00882C17" w:rsidP="00882C17">
      <w:pPr>
        <w:rPr>
          <w:lang w:eastAsia="en-GB"/>
        </w:rPr>
      </w:pPr>
      <w:r w:rsidRPr="00614789">
        <w:rPr>
          <w:lang w:eastAsia="en-GB"/>
        </w:rPr>
        <w:t xml:space="preserve">RASDS provides a conceptual framework for describing </w:t>
      </w:r>
      <w:r w:rsidR="001E4ADD">
        <w:rPr>
          <w:lang w:eastAsia="en-GB"/>
        </w:rPr>
        <w:t xml:space="preserve">system </w:t>
      </w:r>
      <w:r w:rsidRPr="00614789">
        <w:rPr>
          <w:lang w:eastAsia="en-GB"/>
        </w:rPr>
        <w:t xml:space="preserve">architectures and a simple notation for the representation of </w:t>
      </w:r>
      <w:r w:rsidR="002A502B">
        <w:rPr>
          <w:lang w:eastAsia="en-GB"/>
        </w:rPr>
        <w:t xml:space="preserve">Enterprise, </w:t>
      </w:r>
      <w:r w:rsidRPr="00614789">
        <w:rPr>
          <w:lang w:eastAsia="en-GB"/>
        </w:rPr>
        <w:t>Functional, Communications, Physical Deployment</w:t>
      </w:r>
      <w:r w:rsidR="002A502B">
        <w:rPr>
          <w:lang w:eastAsia="en-GB"/>
        </w:rPr>
        <w:t>, and Information</w:t>
      </w:r>
      <w:r w:rsidRPr="00614789">
        <w:rPr>
          <w:lang w:eastAsia="en-GB"/>
        </w:rPr>
        <w:t xml:space="preserve"> viewpoints of a space domain reference architecture.  </w:t>
      </w:r>
      <w:r w:rsidR="002A502B" w:rsidRPr="00614789">
        <w:rPr>
          <w:lang w:eastAsia="en-GB"/>
        </w:rPr>
        <w:t xml:space="preserve">Specific extensions to RASDS have been used to </w:t>
      </w:r>
      <w:r w:rsidR="002A502B">
        <w:rPr>
          <w:lang w:eastAsia="en-GB"/>
        </w:rPr>
        <w:t>improve</w:t>
      </w:r>
      <w:r w:rsidR="002A502B" w:rsidRPr="00614789">
        <w:rPr>
          <w:lang w:eastAsia="en-GB"/>
        </w:rPr>
        <w:t xml:space="preserve"> the representation of service</w:t>
      </w:r>
      <w:r w:rsidR="002A502B">
        <w:rPr>
          <w:lang w:eastAsia="en-GB"/>
        </w:rPr>
        <w:t xml:space="preserve"> interfaces and the data that are exchanged</w:t>
      </w:r>
      <w:r w:rsidR="002A502B" w:rsidRPr="00614789">
        <w:rPr>
          <w:lang w:eastAsia="en-GB"/>
        </w:rPr>
        <w:t xml:space="preserve"> in the Functional viewpoint</w:t>
      </w:r>
      <w:r w:rsidR="001E4ADD">
        <w:rPr>
          <w:lang w:eastAsia="en-GB"/>
        </w:rPr>
        <w:t>,</w:t>
      </w:r>
      <w:r w:rsidR="002A502B">
        <w:rPr>
          <w:lang w:eastAsia="en-GB"/>
        </w:rPr>
        <w:t xml:space="preserve"> </w:t>
      </w:r>
      <w:r w:rsidR="002A502B" w:rsidRPr="00614789">
        <w:rPr>
          <w:lang w:eastAsia="en-GB"/>
        </w:rPr>
        <w:t xml:space="preserve">and a tabular presentation </w:t>
      </w:r>
      <w:r w:rsidR="001A6CAC">
        <w:rPr>
          <w:lang w:eastAsia="en-GB"/>
        </w:rPr>
        <w:t xml:space="preserve">is </w:t>
      </w:r>
      <w:r w:rsidR="002A502B">
        <w:rPr>
          <w:lang w:eastAsia="en-GB"/>
        </w:rPr>
        <w:t>used to</w:t>
      </w:r>
      <w:r w:rsidR="002A502B" w:rsidRPr="00614789">
        <w:rPr>
          <w:lang w:eastAsia="en-GB"/>
        </w:rPr>
        <w:t xml:space="preserve"> identif</w:t>
      </w:r>
      <w:r w:rsidR="002A502B">
        <w:rPr>
          <w:lang w:eastAsia="en-GB"/>
        </w:rPr>
        <w:t>y</w:t>
      </w:r>
      <w:r w:rsidR="002A502B" w:rsidRPr="00614789">
        <w:rPr>
          <w:lang w:eastAsia="en-GB"/>
        </w:rPr>
        <w:t xml:space="preserve"> end-to-end services.  </w:t>
      </w:r>
      <w:r w:rsidR="001A6CAC">
        <w:rPr>
          <w:lang w:eastAsia="en-GB"/>
        </w:rPr>
        <w:t xml:space="preserve">The </w:t>
      </w:r>
      <w:r w:rsidR="001E4ADD">
        <w:rPr>
          <w:lang w:eastAsia="en-GB"/>
        </w:rPr>
        <w:t>simple</w:t>
      </w:r>
      <w:r w:rsidR="001A6CAC">
        <w:rPr>
          <w:lang w:eastAsia="en-GB"/>
        </w:rPr>
        <w:t xml:space="preserve"> </w:t>
      </w:r>
      <w:r w:rsidR="001C5B4E">
        <w:rPr>
          <w:lang w:eastAsia="en-GB"/>
        </w:rPr>
        <w:t xml:space="preserve">representational </w:t>
      </w:r>
      <w:r w:rsidR="002A502B">
        <w:rPr>
          <w:lang w:eastAsia="en-GB"/>
        </w:rPr>
        <w:t>methods</w:t>
      </w:r>
      <w:r w:rsidR="00604907">
        <w:rPr>
          <w:lang w:eastAsia="en-GB"/>
        </w:rPr>
        <w:t xml:space="preserve"> that</w:t>
      </w:r>
      <w:r w:rsidR="002A502B">
        <w:rPr>
          <w:lang w:eastAsia="en-GB"/>
        </w:rPr>
        <w:t xml:space="preserve"> </w:t>
      </w:r>
      <w:r w:rsidR="001E4ADD">
        <w:rPr>
          <w:lang w:eastAsia="en-GB"/>
        </w:rPr>
        <w:t xml:space="preserve">RASDS used </w:t>
      </w:r>
      <w:r w:rsidR="002A502B">
        <w:rPr>
          <w:lang w:eastAsia="en-GB"/>
        </w:rPr>
        <w:t>for the information viewpoint have been</w:t>
      </w:r>
      <w:r w:rsidRPr="00614789">
        <w:rPr>
          <w:lang w:eastAsia="en-GB"/>
        </w:rPr>
        <w:t xml:space="preserve"> extended through the use of simplified UML class diagrams to represent the associated information models.  A summary of </w:t>
      </w:r>
      <w:r w:rsidR="001E4ADD">
        <w:rPr>
          <w:lang w:eastAsia="en-GB"/>
        </w:rPr>
        <w:t xml:space="preserve">all of </w:t>
      </w:r>
      <w:r w:rsidRPr="00614789">
        <w:rPr>
          <w:lang w:eastAsia="en-GB"/>
        </w:rPr>
        <w:t>the graphical notations used for the representation of the ASL Reference Architecture in this document is given in §</w:t>
      </w:r>
      <w:r w:rsidRPr="00614789">
        <w:rPr>
          <w:lang w:eastAsia="en-GB"/>
        </w:rPr>
        <w:fldChar w:fldCharType="begin"/>
      </w:r>
      <w:r w:rsidRPr="00614789">
        <w:rPr>
          <w:lang w:eastAsia="en-GB"/>
        </w:rPr>
        <w:instrText xml:space="preserve"> REF _Ref495497548 \r \h </w:instrText>
      </w:r>
      <w:r w:rsidRPr="00614789">
        <w:rPr>
          <w:lang w:eastAsia="en-GB"/>
        </w:rPr>
      </w:r>
      <w:r w:rsidRPr="00614789">
        <w:rPr>
          <w:lang w:eastAsia="en-GB"/>
        </w:rPr>
        <w:fldChar w:fldCharType="separate"/>
      </w:r>
      <w:r w:rsidR="003D0515">
        <w:rPr>
          <w:lang w:eastAsia="en-GB"/>
        </w:rPr>
        <w:t>3.3</w:t>
      </w:r>
      <w:r w:rsidRPr="00614789">
        <w:rPr>
          <w:lang w:eastAsia="en-GB"/>
        </w:rPr>
        <w:fldChar w:fldCharType="end"/>
      </w:r>
      <w:r w:rsidRPr="00614789">
        <w:rPr>
          <w:lang w:eastAsia="en-GB"/>
        </w:rPr>
        <w:t>.</w:t>
      </w:r>
    </w:p>
    <w:p w14:paraId="4815351E" w14:textId="48296CE4" w:rsidR="00882C17" w:rsidRPr="00614789" w:rsidRDefault="00882C17" w:rsidP="00882C17">
      <w:pPr>
        <w:rPr>
          <w:lang w:eastAsia="en-GB"/>
        </w:rPr>
      </w:pPr>
      <w:r w:rsidRPr="00614789">
        <w:rPr>
          <w:lang w:eastAsia="en-GB"/>
        </w:rPr>
        <w:t xml:space="preserve">The ASL Reference Architecture is focused on the representation of the Application and Support Layer, rather than on the lower layers of the communications protocol stack.  Where communications are deployed over space links, the Communications viewpoint builds upon the RASDS models contained in the CCSDS Space Communications Cross Support Architecture </w:t>
      </w:r>
      <w:r w:rsidR="00082017">
        <w:rPr>
          <w:lang w:eastAsia="en-GB"/>
        </w:rPr>
        <w:t>Requirements</w:t>
      </w:r>
      <w:r w:rsidR="00082017" w:rsidRPr="00614789">
        <w:rPr>
          <w:lang w:eastAsia="en-GB"/>
        </w:rPr>
        <w:t xml:space="preserve"> </w:t>
      </w:r>
      <w:r w:rsidRPr="00614789">
        <w:rPr>
          <w:lang w:eastAsia="en-GB"/>
        </w:rPr>
        <w:t>Document (</w:t>
      </w:r>
      <w:r w:rsidRPr="00614789">
        <w:rPr>
          <w:rStyle w:val="Acronym"/>
        </w:rPr>
        <w:t>SCCS A</w:t>
      </w:r>
      <w:r w:rsidR="00082017">
        <w:rPr>
          <w:rStyle w:val="Acronym"/>
        </w:rPr>
        <w:t>R</w:t>
      </w:r>
      <w:r w:rsidRPr="00614789">
        <w:rPr>
          <w:rStyle w:val="Acronym"/>
        </w:rPr>
        <w:t>D</w:t>
      </w:r>
      <w:r w:rsidRPr="00614789">
        <w:rPr>
          <w:lang w:eastAsia="en-GB"/>
        </w:rPr>
        <w:t xml:space="preserve">) </w:t>
      </w:r>
      <w:r w:rsidR="00082017">
        <w:rPr>
          <w:lang w:eastAsia="en-GB"/>
        </w:rPr>
        <w:fldChar w:fldCharType="begin"/>
      </w:r>
      <w:r w:rsidR="00082017">
        <w:rPr>
          <w:lang w:eastAsia="en-GB"/>
        </w:rPr>
        <w:instrText xml:space="preserve"> REF _Ref515010338 \n \h </w:instrText>
      </w:r>
      <w:r w:rsidR="00082017">
        <w:rPr>
          <w:lang w:eastAsia="en-GB"/>
        </w:rPr>
      </w:r>
      <w:r w:rsidR="00082017">
        <w:rPr>
          <w:lang w:eastAsia="en-GB"/>
        </w:rPr>
        <w:fldChar w:fldCharType="separate"/>
      </w:r>
      <w:r w:rsidR="00082017">
        <w:rPr>
          <w:lang w:eastAsia="en-GB"/>
        </w:rPr>
        <w:t>[2]</w:t>
      </w:r>
      <w:r w:rsidR="00082017">
        <w:rPr>
          <w:lang w:eastAsia="en-GB"/>
        </w:rPr>
        <w:fldChar w:fldCharType="end"/>
      </w:r>
      <w:r w:rsidR="00082017">
        <w:rPr>
          <w:lang w:eastAsia="en-GB"/>
        </w:rPr>
        <w:t xml:space="preserve"> </w:t>
      </w:r>
      <w:r w:rsidRPr="00614789">
        <w:rPr>
          <w:lang w:eastAsia="en-GB"/>
        </w:rPr>
        <w:t>that define the services, information models, communication protocol stacks, and deployment views for point-to-point “</w:t>
      </w:r>
      <w:r w:rsidRPr="00614789">
        <w:rPr>
          <w:rStyle w:val="Acronym"/>
        </w:rPr>
        <w:t>ABA</w:t>
      </w:r>
      <w:r w:rsidRPr="00614789">
        <w:rPr>
          <w:lang w:eastAsia="en-GB"/>
        </w:rPr>
        <w:t>” space links and Space System Internet (</w:t>
      </w:r>
      <w:r w:rsidRPr="00614789">
        <w:rPr>
          <w:rStyle w:val="Acronym"/>
        </w:rPr>
        <w:t>SSI</w:t>
      </w:r>
      <w:r w:rsidRPr="00614789">
        <w:rPr>
          <w:lang w:eastAsia="en-GB"/>
        </w:rPr>
        <w:t>) deployment cases.  The focus in th</w:t>
      </w:r>
      <w:r w:rsidR="00082017">
        <w:rPr>
          <w:lang w:eastAsia="en-GB"/>
        </w:rPr>
        <w:t>at</w:t>
      </w:r>
      <w:r w:rsidRPr="00614789">
        <w:rPr>
          <w:lang w:eastAsia="en-GB"/>
        </w:rPr>
        <w:t xml:space="preserve"> document is on interoperable and </w:t>
      </w:r>
      <w:r w:rsidRPr="00614789">
        <w:rPr>
          <w:lang w:eastAsia="en-GB"/>
        </w:rPr>
        <w:lastRenderedPageBreak/>
        <w:t xml:space="preserve">cross supported communications, end-to-end, and the applications details are typically abstracted away. </w:t>
      </w:r>
    </w:p>
    <w:p w14:paraId="70A3AA72" w14:textId="7DD091C7" w:rsidR="00882C17" w:rsidRPr="00614789" w:rsidRDefault="00882C17" w:rsidP="00882C17">
      <w:pPr>
        <w:rPr>
          <w:lang w:eastAsia="en-GB"/>
        </w:rPr>
      </w:pPr>
      <w:r w:rsidRPr="00614789">
        <w:rPr>
          <w:lang w:eastAsia="en-GB"/>
        </w:rPr>
        <w:t xml:space="preserve">From an ASL perspective, communications may also be deployed within a spacecraft and over terrestrial networks.  The on-board environment is often highly resource constrained and </w:t>
      </w:r>
      <w:r w:rsidR="00E82BA0">
        <w:rPr>
          <w:lang w:eastAsia="en-GB"/>
        </w:rPr>
        <w:t>typically</w:t>
      </w:r>
      <w:r w:rsidR="00E82BA0" w:rsidRPr="00614789">
        <w:rPr>
          <w:lang w:eastAsia="en-GB"/>
        </w:rPr>
        <w:t xml:space="preserve"> </w:t>
      </w:r>
      <w:r w:rsidRPr="00614789">
        <w:rPr>
          <w:lang w:eastAsia="en-GB"/>
        </w:rPr>
        <w:t>requires specialized link layer protocols and real-time services, while in the terrestrial context widespread</w:t>
      </w:r>
      <w:r w:rsidR="00E82BA0">
        <w:rPr>
          <w:lang w:eastAsia="en-GB"/>
        </w:rPr>
        <w:t>,</w:t>
      </w:r>
      <w:r w:rsidRPr="00614789">
        <w:rPr>
          <w:lang w:eastAsia="en-GB"/>
        </w:rPr>
        <w:t xml:space="preserve"> general purpose</w:t>
      </w:r>
      <w:r w:rsidR="00E82BA0">
        <w:rPr>
          <w:lang w:eastAsia="en-GB"/>
        </w:rPr>
        <w:t>,</w:t>
      </w:r>
      <w:r w:rsidRPr="00614789">
        <w:rPr>
          <w:lang w:eastAsia="en-GB"/>
        </w:rPr>
        <w:t xml:space="preserve"> </w:t>
      </w:r>
      <w:r w:rsidR="00E82BA0">
        <w:rPr>
          <w:lang w:eastAsia="en-GB"/>
        </w:rPr>
        <w:t xml:space="preserve">Internet and link layer </w:t>
      </w:r>
      <w:r w:rsidRPr="00614789">
        <w:rPr>
          <w:lang w:eastAsia="en-GB"/>
        </w:rPr>
        <w:t>protocols are used.  More detail on these deployment use cases from a communications perspective is given in §</w:t>
      </w:r>
      <w:r w:rsidR="00664AC7">
        <w:rPr>
          <w:lang w:eastAsia="en-GB"/>
        </w:rPr>
        <w:fldChar w:fldCharType="begin"/>
      </w:r>
      <w:r w:rsidR="00664AC7">
        <w:rPr>
          <w:lang w:eastAsia="en-GB"/>
        </w:rPr>
        <w:instrText xml:space="preserve"> REF _Ref519092828 \r \h </w:instrText>
      </w:r>
      <w:r w:rsidR="00664AC7">
        <w:rPr>
          <w:lang w:eastAsia="en-GB"/>
        </w:rPr>
      </w:r>
      <w:r w:rsidR="00664AC7">
        <w:rPr>
          <w:lang w:eastAsia="en-GB"/>
        </w:rPr>
        <w:fldChar w:fldCharType="separate"/>
      </w:r>
      <w:r w:rsidR="003D0515">
        <w:rPr>
          <w:lang w:eastAsia="en-GB"/>
        </w:rPr>
        <w:t>7.3</w:t>
      </w:r>
      <w:r w:rsidR="00664AC7">
        <w:rPr>
          <w:lang w:eastAsia="en-GB"/>
        </w:rPr>
        <w:fldChar w:fldCharType="end"/>
      </w:r>
      <w:r w:rsidRPr="00614789">
        <w:rPr>
          <w:lang w:eastAsia="en-GB"/>
        </w:rPr>
        <w:t>.</w:t>
      </w:r>
    </w:p>
    <w:p w14:paraId="51CEBC7E" w14:textId="488EF28A" w:rsidR="00882C17" w:rsidRPr="00614789" w:rsidRDefault="00882C17" w:rsidP="00882C17">
      <w:r w:rsidRPr="00614789">
        <w:t>The kinds of service level agreements and access management arrangements that might be needed in multi-mission and multi-agency cross support and interoperability environments is discussed in §</w:t>
      </w:r>
      <w:r w:rsidR="000814D0">
        <w:fldChar w:fldCharType="begin"/>
      </w:r>
      <w:r w:rsidR="000814D0">
        <w:instrText xml:space="preserve"> REF _Ref8857773 \r \h </w:instrText>
      </w:r>
      <w:r w:rsidR="000814D0">
        <w:fldChar w:fldCharType="separate"/>
      </w:r>
      <w:r w:rsidR="003D0515">
        <w:t>9.4</w:t>
      </w:r>
      <w:r w:rsidR="000814D0">
        <w:fldChar w:fldCharType="end"/>
      </w:r>
      <w:r w:rsidRPr="00614789">
        <w:rPr>
          <w:i/>
        </w:rPr>
        <w:t>.</w:t>
      </w:r>
    </w:p>
    <w:p w14:paraId="032208F7" w14:textId="02AC0178" w:rsidR="00882C17" w:rsidRPr="00614789" w:rsidRDefault="00882C17" w:rsidP="00882C17">
      <w:r w:rsidRPr="00614789">
        <w:t>Strategies that might be employed in the transition from ABA to SSI style deployments and from ground-only Mission Operations Services (</w:t>
      </w:r>
      <w:r w:rsidRPr="00614789">
        <w:rPr>
          <w:rStyle w:val="Acronym"/>
        </w:rPr>
        <w:t>MOS</w:t>
      </w:r>
      <w:r w:rsidRPr="00614789">
        <w:t xml:space="preserve">) to those that may be deployed in flight, together with the issues that may be encountered are discussed in </w:t>
      </w:r>
      <w:r w:rsidRPr="00DB04E9">
        <w:t>§</w:t>
      </w:r>
      <w:r w:rsidR="00DB04E9">
        <w:fldChar w:fldCharType="begin"/>
      </w:r>
      <w:r w:rsidR="00DB04E9">
        <w:instrText xml:space="preserve"> REF _Ref4415754 \r \h </w:instrText>
      </w:r>
      <w:r w:rsidR="00DB04E9">
        <w:fldChar w:fldCharType="separate"/>
      </w:r>
      <w:r w:rsidR="003D0515">
        <w:t>2.4</w:t>
      </w:r>
      <w:r w:rsidR="00DB04E9">
        <w:fldChar w:fldCharType="end"/>
      </w:r>
      <w:r w:rsidR="00E82BA0">
        <w:t xml:space="preserve"> and </w:t>
      </w:r>
      <w:r w:rsidR="00DB04E9">
        <w:fldChar w:fldCharType="begin"/>
      </w:r>
      <w:r w:rsidR="00DB04E9">
        <w:instrText xml:space="preserve"> REF _Ref8202465 \r \h </w:instrText>
      </w:r>
      <w:r w:rsidR="00DB04E9">
        <w:fldChar w:fldCharType="separate"/>
      </w:r>
      <w:r w:rsidR="003D0515">
        <w:t>9.5</w:t>
      </w:r>
      <w:r w:rsidR="00DB04E9">
        <w:fldChar w:fldCharType="end"/>
      </w:r>
      <w:r w:rsidRPr="00614789">
        <w:t>.</w:t>
      </w:r>
    </w:p>
    <w:p w14:paraId="4BBEA161" w14:textId="77777777" w:rsidR="00882C17" w:rsidRPr="00614789" w:rsidRDefault="00882C17" w:rsidP="00882C17">
      <w:pPr>
        <w:pStyle w:val="Heading2"/>
        <w:rPr>
          <w:lang w:val="en-US"/>
        </w:rPr>
      </w:pPr>
      <w:bookmarkStart w:id="78" w:name="_Ref495497297"/>
      <w:bookmarkStart w:id="79" w:name="_Toc24548754"/>
      <w:r w:rsidRPr="00614789">
        <w:rPr>
          <w:lang w:val="en-US"/>
        </w:rPr>
        <w:t>Seven Views of System Architecture</w:t>
      </w:r>
      <w:bookmarkEnd w:id="78"/>
      <w:bookmarkEnd w:id="79"/>
      <w:r w:rsidRPr="00614789">
        <w:rPr>
          <w:lang w:val="en-US"/>
        </w:rPr>
        <w:t xml:space="preserve"> </w:t>
      </w:r>
    </w:p>
    <w:p w14:paraId="6B41E22D" w14:textId="71EDE1D6" w:rsidR="00882C17" w:rsidRPr="00614789" w:rsidRDefault="00882C17" w:rsidP="00882C17">
      <w:pPr>
        <w:rPr>
          <w:rFonts w:cs="Times"/>
        </w:rPr>
      </w:pPr>
      <w:r w:rsidRPr="00614789">
        <w:rPr>
          <w:rFonts w:cs="Times"/>
        </w:rPr>
        <w:t>This section provides a brief description of each of the views</w:t>
      </w:r>
      <w:r w:rsidR="00E82BA0">
        <w:rPr>
          <w:rFonts w:cs="Times"/>
        </w:rPr>
        <w:t xml:space="preserve"> </w:t>
      </w:r>
      <w:r w:rsidR="00DD68E9">
        <w:rPr>
          <w:rFonts w:cs="Times"/>
        </w:rPr>
        <w:t>used to describe</w:t>
      </w:r>
      <w:r w:rsidR="00E82BA0">
        <w:rPr>
          <w:rFonts w:cs="Times"/>
        </w:rPr>
        <w:t xml:space="preserve"> the </w:t>
      </w:r>
      <w:r w:rsidR="00E82BA0" w:rsidRPr="00614789">
        <w:rPr>
          <w:rFonts w:cs="Times"/>
        </w:rPr>
        <w:t>ASL Reference Architecture</w:t>
      </w:r>
      <w:r w:rsidRPr="00614789">
        <w:rPr>
          <w:rFonts w:cs="Times"/>
        </w:rPr>
        <w:t xml:space="preserve">, explaining </w:t>
      </w:r>
      <w:r w:rsidR="00DD68E9">
        <w:rPr>
          <w:rFonts w:cs="Times"/>
        </w:rPr>
        <w:t>their</w:t>
      </w:r>
      <w:r w:rsidRPr="00614789">
        <w:rPr>
          <w:rFonts w:cs="Times"/>
        </w:rPr>
        <w:t xml:space="preserve"> scope and what </w:t>
      </w:r>
      <w:r w:rsidR="00E82BA0">
        <w:rPr>
          <w:rFonts w:cs="Times"/>
        </w:rPr>
        <w:t>each</w:t>
      </w:r>
      <w:r w:rsidRPr="00614789">
        <w:rPr>
          <w:rFonts w:cs="Times"/>
        </w:rPr>
        <w:t xml:space="preserve"> shows.</w:t>
      </w:r>
    </w:p>
    <w:p w14:paraId="598EC451" w14:textId="5CD045CF" w:rsidR="00882C17" w:rsidRPr="00614789" w:rsidRDefault="00882C17" w:rsidP="00882C17">
      <w:pPr>
        <w:pStyle w:val="Heading3"/>
        <w:rPr>
          <w:lang w:val="en-US"/>
        </w:rPr>
      </w:pPr>
      <w:bookmarkStart w:id="80" w:name="_Toc24548755"/>
      <w:r w:rsidRPr="00614789">
        <w:rPr>
          <w:lang w:val="en-US"/>
        </w:rPr>
        <w:t xml:space="preserve">Functional </w:t>
      </w:r>
      <w:r w:rsidRPr="007D7633">
        <w:rPr>
          <w:lang w:val="en-US"/>
        </w:rPr>
        <w:t>View</w:t>
      </w:r>
      <w:r w:rsidR="004C426D" w:rsidRPr="007D7633">
        <w:rPr>
          <w:lang w:val="en-US"/>
        </w:rPr>
        <w:t>point</w:t>
      </w:r>
      <w:bookmarkEnd w:id="80"/>
    </w:p>
    <w:p w14:paraId="550E4DE3" w14:textId="77777777" w:rsidR="00882C17" w:rsidRPr="00614789" w:rsidRDefault="00882C17" w:rsidP="00882C17">
      <w:r w:rsidRPr="00614789">
        <w:rPr>
          <w:lang w:eastAsia="en-GB"/>
        </w:rPr>
        <w:t xml:space="preserve">The functional scope of the model is broken down hierarchically into a set of </w:t>
      </w:r>
      <w:r w:rsidRPr="00614789">
        <w:rPr>
          <w:rStyle w:val="Term"/>
        </w:rPr>
        <w:t xml:space="preserve">functions </w:t>
      </w:r>
      <w:r w:rsidRPr="00614789">
        <w:t>corresponding to recognizable areas of functionality within space systems, which are often associated with a particular type of information.  While functions may correspond to identifiable subsystems, they may also be arbitrarily grouped within existing systems.</w:t>
      </w:r>
    </w:p>
    <w:p w14:paraId="20CEDDFA" w14:textId="113FD8B9" w:rsidR="00882C17" w:rsidRPr="00614789" w:rsidRDefault="00822CAA" w:rsidP="00882C17">
      <w:r>
        <w:t>T</w:t>
      </w:r>
      <w:r w:rsidR="00882C17" w:rsidRPr="00614789">
        <w:t>he ASL Reference Architecture</w:t>
      </w:r>
      <w:r>
        <w:t xml:space="preserve"> functional viewpoint </w:t>
      </w:r>
      <w:r w:rsidR="00882C17" w:rsidRPr="00614789">
        <w:t xml:space="preserve">corresponds to core functionality (sometimes referred to as “business logic”) at the application layer and not to supporting functions at lower communications layers.  For this reason, functions such as TT&amp;C only appear where they are the source or sink of application layer information, and not for their role in </w:t>
      </w:r>
      <w:r>
        <w:t>transporting</w:t>
      </w:r>
      <w:r w:rsidRPr="00614789">
        <w:t xml:space="preserve"> </w:t>
      </w:r>
      <w:r w:rsidR="00882C17" w:rsidRPr="00614789">
        <w:t>telemetry and telecommands between spacecraft and ground segment facilities.</w:t>
      </w:r>
    </w:p>
    <w:p w14:paraId="3B267180" w14:textId="775F2FC8" w:rsidR="00882C17" w:rsidRPr="00614789" w:rsidRDefault="00882C17" w:rsidP="00882C17">
      <w:r w:rsidRPr="00614789">
        <w:t xml:space="preserve">CCSDS </w:t>
      </w:r>
      <w:r w:rsidR="001E4ADD">
        <w:t>usually</w:t>
      </w:r>
      <w:r w:rsidRPr="00614789">
        <w:t xml:space="preserve"> standardize</w:t>
      </w:r>
      <w:r w:rsidR="000814D0">
        <w:t>s</w:t>
      </w:r>
      <w:r w:rsidRPr="00614789">
        <w:t xml:space="preserve"> the interfaces between </w:t>
      </w:r>
      <w:r w:rsidRPr="00614789">
        <w:rPr>
          <w:rStyle w:val="Term"/>
        </w:rPr>
        <w:t>functions</w:t>
      </w:r>
      <w:r w:rsidRPr="00614789">
        <w:t xml:space="preserve">, rather than the functions themselves.  </w:t>
      </w:r>
      <w:r w:rsidR="001C5B4E">
        <w:t>For these purposes a</w:t>
      </w:r>
      <w:r w:rsidR="001C5B4E" w:rsidRPr="00614789">
        <w:t xml:space="preserve"> </w:t>
      </w:r>
      <w:r w:rsidRPr="00614789">
        <w:t xml:space="preserve">functional decomposition is only needed to a level that identifies those interfaces potentially exposed </w:t>
      </w:r>
      <w:r w:rsidR="00822CAA">
        <w:t>as</w:t>
      </w:r>
      <w:r w:rsidRPr="00614789">
        <w:t xml:space="preserve"> interoperability </w:t>
      </w:r>
      <w:r w:rsidR="00822CAA">
        <w:t>points</w:t>
      </w:r>
      <w:r w:rsidR="00822CAA" w:rsidRPr="00614789">
        <w:t xml:space="preserve"> </w:t>
      </w:r>
      <w:r w:rsidRPr="00614789">
        <w:t>between organizations, physical locations, various communications capabilities, or systems.</w:t>
      </w:r>
    </w:p>
    <w:p w14:paraId="4CDCFF62" w14:textId="6A7ABD95" w:rsidR="00882C17" w:rsidRPr="00614789" w:rsidRDefault="00882C17" w:rsidP="00882C17">
      <w:r w:rsidRPr="00614789">
        <w:t xml:space="preserve">This viewpoint shows the interfaces between </w:t>
      </w:r>
      <w:r w:rsidRPr="00614789">
        <w:rPr>
          <w:rStyle w:val="Term"/>
        </w:rPr>
        <w:t xml:space="preserve">functions </w:t>
      </w:r>
      <w:r w:rsidRPr="00614789">
        <w:t>in terms of the information exchanged; and the services used to manage that information exchange, or to allow one function to control the processing performed by another.  It is concerned with application level information and not with the communications layer data formats (such as telemetry</w:t>
      </w:r>
      <w:r w:rsidR="00246213">
        <w:t xml:space="preserve"> packets,</w:t>
      </w:r>
      <w:r w:rsidRPr="00614789">
        <w:t xml:space="preserve"> </w:t>
      </w:r>
      <w:r w:rsidR="00822CAA">
        <w:t>frames, files, or network traffic</w:t>
      </w:r>
      <w:r w:rsidRPr="00614789">
        <w:t>) that are addressed in the SCCS ADD</w:t>
      </w:r>
      <w:r w:rsidR="00082017">
        <w:t xml:space="preserve"> and ARD</w:t>
      </w:r>
      <w:r w:rsidRPr="00614789">
        <w:t>.</w:t>
      </w:r>
    </w:p>
    <w:p w14:paraId="553E422B" w14:textId="1EB26297" w:rsidR="00882C17" w:rsidRPr="00614789" w:rsidRDefault="00882C17" w:rsidP="00882C17">
      <w:r w:rsidRPr="00614789">
        <w:lastRenderedPageBreak/>
        <w:t xml:space="preserve">The information (or data) associated with an interface between </w:t>
      </w:r>
      <w:r w:rsidRPr="00614789">
        <w:rPr>
          <w:rStyle w:val="Term"/>
        </w:rPr>
        <w:t>functions</w:t>
      </w:r>
      <w:r w:rsidRPr="00614789">
        <w:t xml:space="preserve"> is identified on the interface and </w:t>
      </w:r>
      <w:r w:rsidR="00822CAA">
        <w:t>is specified</w:t>
      </w:r>
      <w:r w:rsidRPr="00614789">
        <w:t xml:space="preserve"> </w:t>
      </w:r>
      <w:r w:rsidR="00822CAA">
        <w:t>as</w:t>
      </w:r>
      <w:r w:rsidRPr="00614789">
        <w:t xml:space="preserve"> an </w:t>
      </w:r>
      <w:r w:rsidRPr="00614789">
        <w:rPr>
          <w:rStyle w:val="Term"/>
        </w:rPr>
        <w:t>information object</w:t>
      </w:r>
      <w:r w:rsidRPr="00614789">
        <w:t xml:space="preserve"> defined in the Information </w:t>
      </w:r>
      <w:r w:rsidR="001E4ADD">
        <w:t>Viewpoint</w:t>
      </w:r>
      <w:r w:rsidRPr="00614789">
        <w:t xml:space="preserve">.  </w:t>
      </w:r>
    </w:p>
    <w:p w14:paraId="507D5738" w14:textId="3C7CEC3C" w:rsidR="00882C17" w:rsidRPr="00614789" w:rsidRDefault="00882C17" w:rsidP="00882C17">
      <w:r w:rsidRPr="00614789">
        <w:t xml:space="preserve">Each interface may also expose a </w:t>
      </w:r>
      <w:r w:rsidRPr="00614789">
        <w:rPr>
          <w:rStyle w:val="Term"/>
        </w:rPr>
        <w:t xml:space="preserve">service </w:t>
      </w:r>
      <w:r w:rsidR="001C5B4E" w:rsidRPr="005136D4">
        <w:t>that is</w:t>
      </w:r>
      <w:r w:rsidR="001C5B4E">
        <w:rPr>
          <w:rStyle w:val="Term"/>
        </w:rPr>
        <w:t xml:space="preserve"> </w:t>
      </w:r>
      <w:r w:rsidRPr="00614789">
        <w:t xml:space="preserve">defined in the Service </w:t>
      </w:r>
      <w:r w:rsidR="001E4ADD">
        <w:t>Viewpoint</w:t>
      </w:r>
      <w:r w:rsidRPr="00614789">
        <w:t xml:space="preserve">.  The representation of the interface identifies which function acts as the </w:t>
      </w:r>
      <w:r w:rsidRPr="00614789">
        <w:rPr>
          <w:rStyle w:val="Term"/>
        </w:rPr>
        <w:t>provider</w:t>
      </w:r>
      <w:r w:rsidRPr="00614789">
        <w:t xml:space="preserve"> of the service, and which the </w:t>
      </w:r>
      <w:r w:rsidRPr="00614789">
        <w:rPr>
          <w:rStyle w:val="Term"/>
        </w:rPr>
        <w:t>consumer</w:t>
      </w:r>
      <w:r w:rsidRPr="00614789">
        <w:t xml:space="preserve">.  </w:t>
      </w:r>
      <w:r w:rsidR="008C0597">
        <w:t>T</w:t>
      </w:r>
      <w:r w:rsidRPr="00614789">
        <w:t xml:space="preserve">his is a different concept to data flow, and that the </w:t>
      </w:r>
      <w:r w:rsidRPr="00614789">
        <w:rPr>
          <w:rStyle w:val="Term"/>
        </w:rPr>
        <w:t>information objects</w:t>
      </w:r>
      <w:r w:rsidRPr="00614789">
        <w:t xml:space="preserve"> associated with the interface do not necessarily flow only from provider to consumer.  This can be illustrated through the real world example of banking services:  the banks are the providers of services, the householder the consumer; deposits flow from consumer to provider, while withdrawals flow from provider to consumer (or often to other payees).</w:t>
      </w:r>
    </w:p>
    <w:p w14:paraId="7387D2E3" w14:textId="7A97D9AC" w:rsidR="00882C17" w:rsidRPr="00614789" w:rsidRDefault="00882C17" w:rsidP="00882C17">
      <w:r w:rsidRPr="00614789">
        <w:t xml:space="preserve">It is important to note that the interfaces between </w:t>
      </w:r>
      <w:r w:rsidRPr="00614789">
        <w:rPr>
          <w:rStyle w:val="Term"/>
        </w:rPr>
        <w:t>functions</w:t>
      </w:r>
      <w:r w:rsidRPr="00614789">
        <w:t xml:space="preserve"> in the Functional </w:t>
      </w:r>
      <w:r w:rsidR="001E4ADD">
        <w:t>Viewpoint</w:t>
      </w:r>
      <w:r w:rsidRPr="00614789">
        <w:t xml:space="preserve"> are logical interfaces corresponding to the end-to-end interactions at application level between functions, wherever they are deployed.  In an actual deployment a logical interface between two nominally “adjacent” functions may actually be </w:t>
      </w:r>
      <w:r w:rsidR="00822CAA">
        <w:t>transferred</w:t>
      </w:r>
      <w:r w:rsidR="00822CAA" w:rsidRPr="00614789">
        <w:t xml:space="preserve"> </w:t>
      </w:r>
      <w:r w:rsidRPr="00614789">
        <w:t xml:space="preserve">through </w:t>
      </w:r>
      <w:r w:rsidR="00822CAA">
        <w:t xml:space="preserve">lower level </w:t>
      </w:r>
      <w:r w:rsidRPr="00614789">
        <w:t xml:space="preserve">communications functions in multiple deployment nodes.  This is not shown in the Functional </w:t>
      </w:r>
      <w:r w:rsidR="001E4ADD">
        <w:t>Viewpoint</w:t>
      </w:r>
      <w:r w:rsidRPr="00614789">
        <w:t>, but is represented in the Communications, Physical and Deployment Views.</w:t>
      </w:r>
    </w:p>
    <w:p w14:paraId="3CB23C9C" w14:textId="79BF86C2" w:rsidR="00882C17" w:rsidRPr="00614789" w:rsidRDefault="00882C17" w:rsidP="00882C17">
      <w:r w:rsidRPr="00614789">
        <w:t xml:space="preserve">The Functional </w:t>
      </w:r>
      <w:r w:rsidR="001E4ADD">
        <w:t>Viewpoint</w:t>
      </w:r>
      <w:r w:rsidRPr="00614789">
        <w:t xml:space="preserve"> shows interfaces between different functions, but does not show the interfaces between similar functions which may exist if a function is itself distributed (whether for redundancy or other reasons) across several deployment nodes.  This is represented in the Deployment </w:t>
      </w:r>
      <w:r w:rsidR="001E4ADD">
        <w:t>Viewpoint</w:t>
      </w:r>
      <w:r w:rsidRPr="00614789">
        <w:t>.</w:t>
      </w:r>
    </w:p>
    <w:p w14:paraId="1CCC071D" w14:textId="43A1B451" w:rsidR="00882C17" w:rsidRPr="00614789" w:rsidRDefault="00882C17" w:rsidP="00882C17">
      <w:r w:rsidRPr="00614789">
        <w:t xml:space="preserve">Two formulations of the Functional </w:t>
      </w:r>
      <w:r w:rsidR="001E4ADD">
        <w:t>Viewpoint</w:t>
      </w:r>
      <w:r w:rsidRPr="00614789">
        <w:t xml:space="preserve"> diagrams are provided.  The standard diagram is function-oriented and shows </w:t>
      </w:r>
      <w:r w:rsidRPr="00614789">
        <w:rPr>
          <w:rStyle w:val="Term"/>
        </w:rPr>
        <w:t>functions </w:t>
      </w:r>
      <w:r w:rsidRPr="00614789">
        <w:t xml:space="preserve">connected by logical interfaces.  These are contained in the body of the document.  </w:t>
      </w:r>
      <w:r w:rsidR="00822CAA">
        <w:t>A set of</w:t>
      </w:r>
      <w:r w:rsidR="00822CAA" w:rsidRPr="00614789">
        <w:t xml:space="preserve"> </w:t>
      </w:r>
      <w:r w:rsidRPr="00614789">
        <w:t xml:space="preserve">alternative diagrams are contained in an Annex </w:t>
      </w:r>
      <w:r w:rsidR="000B30AE">
        <w:t xml:space="preserve">D </w:t>
      </w:r>
      <w:r w:rsidRPr="00614789">
        <w:t xml:space="preserve">and are service-oriented.  These show </w:t>
      </w:r>
      <w:r w:rsidR="00822CAA" w:rsidRPr="00614789">
        <w:t>color</w:t>
      </w:r>
      <w:r w:rsidRPr="00614789">
        <w:t xml:space="preserve">-coded horizontal lines corresponding to the </w:t>
      </w:r>
      <w:r w:rsidRPr="00614789">
        <w:rPr>
          <w:rStyle w:val="Term"/>
        </w:rPr>
        <w:t>services</w:t>
      </w:r>
      <w:r w:rsidRPr="00614789">
        <w:t xml:space="preserve"> with vertical lines connecting to the functions that provide or consume that service.  The diagrams are </w:t>
      </w:r>
      <w:r w:rsidR="00822CAA">
        <w:t xml:space="preserve">topologically </w:t>
      </w:r>
      <w:r w:rsidRPr="00614789">
        <w:t xml:space="preserve">equivalent, but show the </w:t>
      </w:r>
      <w:r w:rsidR="00822CAA">
        <w:t>interrelationships</w:t>
      </w:r>
      <w:r w:rsidR="00822CAA" w:rsidRPr="00614789">
        <w:t xml:space="preserve"> </w:t>
      </w:r>
      <w:r w:rsidRPr="00614789">
        <w:t>from different perspectives.</w:t>
      </w:r>
    </w:p>
    <w:p w14:paraId="5A39A03A" w14:textId="6968753E" w:rsidR="00882C17" w:rsidRPr="00614789" w:rsidRDefault="00882C17" w:rsidP="00882C17">
      <w:pPr>
        <w:pStyle w:val="Heading3"/>
        <w:rPr>
          <w:lang w:val="en-US"/>
        </w:rPr>
      </w:pPr>
      <w:bookmarkStart w:id="81" w:name="_Toc24548756"/>
      <w:r w:rsidRPr="00614789">
        <w:rPr>
          <w:lang w:val="en-US"/>
        </w:rPr>
        <w:t xml:space="preserve">Information </w:t>
      </w:r>
      <w:r w:rsidRPr="007D7633">
        <w:rPr>
          <w:lang w:val="en-US"/>
        </w:rPr>
        <w:t>View</w:t>
      </w:r>
      <w:r w:rsidR="004C426D" w:rsidRPr="007D7633">
        <w:rPr>
          <w:lang w:val="en-US"/>
        </w:rPr>
        <w:t>point</w:t>
      </w:r>
      <w:bookmarkEnd w:id="81"/>
    </w:p>
    <w:p w14:paraId="6FC4AFDA" w14:textId="3DF8DE66" w:rsidR="00882C17" w:rsidRPr="00614789" w:rsidRDefault="00882C17" w:rsidP="00882C17">
      <w:pPr>
        <w:rPr>
          <w:lang w:eastAsia="en-GB"/>
        </w:rPr>
      </w:pPr>
      <w:r w:rsidRPr="00614789">
        <w:rPr>
          <w:lang w:eastAsia="en-GB"/>
        </w:rPr>
        <w:t xml:space="preserve">The </w:t>
      </w:r>
      <w:r w:rsidR="00822CAA">
        <w:rPr>
          <w:lang w:eastAsia="en-GB"/>
        </w:rPr>
        <w:t xml:space="preserve">details of the </w:t>
      </w:r>
      <w:r w:rsidRPr="00614789">
        <w:rPr>
          <w:lang w:eastAsia="en-GB"/>
        </w:rPr>
        <w:t xml:space="preserve">information exchanged across interfaces between </w:t>
      </w:r>
      <w:r w:rsidRPr="00614789">
        <w:rPr>
          <w:rStyle w:val="Term"/>
        </w:rPr>
        <w:t>functions</w:t>
      </w:r>
      <w:r w:rsidRPr="00614789">
        <w:t xml:space="preserve"> is the subject of the Information </w:t>
      </w:r>
      <w:r w:rsidR="001E4ADD">
        <w:t>Viewpoint</w:t>
      </w:r>
      <w:r w:rsidRPr="00614789">
        <w:t>, which</w:t>
      </w:r>
      <w:r w:rsidRPr="00614789">
        <w:rPr>
          <w:lang w:eastAsia="en-GB"/>
        </w:rPr>
        <w:t xml:space="preserve"> models the principal </w:t>
      </w:r>
      <w:r w:rsidRPr="00614789">
        <w:rPr>
          <w:rStyle w:val="Term"/>
        </w:rPr>
        <w:t>information objects</w:t>
      </w:r>
      <w:r w:rsidRPr="00614789">
        <w:rPr>
          <w:lang w:eastAsia="en-GB"/>
        </w:rPr>
        <w:t xml:space="preserve"> and the relationships between them, including:</w:t>
      </w:r>
    </w:p>
    <w:p w14:paraId="679B35C7" w14:textId="77777777" w:rsidR="00882C17" w:rsidRPr="00614789" w:rsidRDefault="00882C17" w:rsidP="00882C17">
      <w:pPr>
        <w:numPr>
          <w:ilvl w:val="0"/>
          <w:numId w:val="7"/>
        </w:numPr>
        <w:spacing w:before="120" w:line="0" w:lineRule="atLeast"/>
        <w:rPr>
          <w:lang w:eastAsia="en-GB"/>
        </w:rPr>
      </w:pPr>
      <w:r w:rsidRPr="00614789">
        <w:rPr>
          <w:lang w:eastAsia="en-GB"/>
        </w:rPr>
        <w:t>Inheritance</w:t>
      </w:r>
    </w:p>
    <w:p w14:paraId="486B0F99" w14:textId="77777777" w:rsidR="00882C17" w:rsidRPr="00614789" w:rsidRDefault="00882C17" w:rsidP="00882C17">
      <w:pPr>
        <w:numPr>
          <w:ilvl w:val="0"/>
          <w:numId w:val="7"/>
        </w:numPr>
        <w:spacing w:before="0" w:line="0" w:lineRule="atLeast"/>
        <w:rPr>
          <w:lang w:eastAsia="en-GB"/>
        </w:rPr>
      </w:pPr>
      <w:r w:rsidRPr="00614789">
        <w:rPr>
          <w:lang w:eastAsia="en-GB"/>
        </w:rPr>
        <w:t>Composition</w:t>
      </w:r>
    </w:p>
    <w:p w14:paraId="4E424788" w14:textId="77777777" w:rsidR="00882C17" w:rsidRPr="00614789" w:rsidRDefault="00882C17" w:rsidP="00882C17">
      <w:pPr>
        <w:numPr>
          <w:ilvl w:val="0"/>
          <w:numId w:val="7"/>
        </w:numPr>
        <w:spacing w:before="0" w:line="0" w:lineRule="atLeast"/>
        <w:rPr>
          <w:lang w:eastAsia="en-GB"/>
        </w:rPr>
      </w:pPr>
      <w:r w:rsidRPr="00614789">
        <w:rPr>
          <w:lang w:eastAsia="en-GB"/>
        </w:rPr>
        <w:t>Aggregation</w:t>
      </w:r>
    </w:p>
    <w:p w14:paraId="5FBF1C46" w14:textId="77777777" w:rsidR="00882C17" w:rsidRPr="00614789" w:rsidRDefault="00882C17" w:rsidP="00882C17">
      <w:pPr>
        <w:numPr>
          <w:ilvl w:val="0"/>
          <w:numId w:val="7"/>
        </w:numPr>
        <w:spacing w:before="0" w:line="0" w:lineRule="atLeast"/>
        <w:rPr>
          <w:lang w:eastAsia="en-GB"/>
        </w:rPr>
      </w:pPr>
      <w:r w:rsidRPr="00614789">
        <w:rPr>
          <w:lang w:eastAsia="en-GB"/>
        </w:rPr>
        <w:t>Other Associations</w:t>
      </w:r>
    </w:p>
    <w:p w14:paraId="41AC8A89" w14:textId="763FCF82" w:rsidR="00882C17" w:rsidRPr="00614789" w:rsidRDefault="00882C17" w:rsidP="00882C17">
      <w:pPr>
        <w:rPr>
          <w:lang w:eastAsia="en-GB"/>
        </w:rPr>
      </w:pPr>
      <w:r w:rsidRPr="00614789">
        <w:rPr>
          <w:lang w:eastAsia="en-GB"/>
        </w:rPr>
        <w:t xml:space="preserve">The purpose of the information model within the ASL Reference Architecture is to identify the types of </w:t>
      </w:r>
      <w:r w:rsidRPr="00614789">
        <w:rPr>
          <w:rStyle w:val="Term"/>
        </w:rPr>
        <w:t>information object</w:t>
      </w:r>
      <w:r w:rsidR="00822CAA">
        <w:rPr>
          <w:rStyle w:val="Term"/>
        </w:rPr>
        <w:t>s</w:t>
      </w:r>
      <w:r w:rsidRPr="00614789">
        <w:rPr>
          <w:lang w:eastAsia="en-GB"/>
        </w:rPr>
        <w:t xml:space="preserve"> exchanged across individual interfaces or </w:t>
      </w:r>
      <w:r w:rsidRPr="00614789">
        <w:rPr>
          <w:rStyle w:val="Term"/>
        </w:rPr>
        <w:t xml:space="preserve">services </w:t>
      </w:r>
      <w:r w:rsidRPr="00614789">
        <w:rPr>
          <w:lang w:eastAsia="en-GB"/>
        </w:rPr>
        <w:t>that are the subject of specific CCSDS standards</w:t>
      </w:r>
      <w:r w:rsidR="00822CAA">
        <w:rPr>
          <w:lang w:eastAsia="en-GB"/>
        </w:rPr>
        <w:t>,</w:t>
      </w:r>
      <w:r w:rsidRPr="00614789">
        <w:rPr>
          <w:lang w:eastAsia="en-GB"/>
        </w:rPr>
        <w:t xml:space="preserve"> </w:t>
      </w:r>
      <w:r w:rsidR="00822CAA">
        <w:rPr>
          <w:lang w:eastAsia="en-GB"/>
        </w:rPr>
        <w:t>but</w:t>
      </w:r>
      <w:r w:rsidR="00822CAA" w:rsidRPr="00614789">
        <w:rPr>
          <w:lang w:eastAsia="en-GB"/>
        </w:rPr>
        <w:t xml:space="preserve"> </w:t>
      </w:r>
      <w:r w:rsidRPr="00614789">
        <w:rPr>
          <w:lang w:eastAsia="en-GB"/>
        </w:rPr>
        <w:t xml:space="preserve">not to define them in detail.  There is no attempt to expand the structure of these </w:t>
      </w:r>
      <w:r w:rsidRPr="00614789">
        <w:rPr>
          <w:rStyle w:val="Term"/>
        </w:rPr>
        <w:t>information objects</w:t>
      </w:r>
      <w:r w:rsidRPr="00614789">
        <w:rPr>
          <w:lang w:eastAsia="en-GB"/>
        </w:rPr>
        <w:t xml:space="preserve"> in terms of their subordinate objects or attributes: this level of detail is contained in the individual standards that define them.</w:t>
      </w:r>
    </w:p>
    <w:p w14:paraId="134B9332" w14:textId="77777777" w:rsidR="00882C17" w:rsidRPr="00614789" w:rsidRDefault="00882C17" w:rsidP="00882C17">
      <w:pPr>
        <w:rPr>
          <w:lang w:eastAsia="en-GB"/>
        </w:rPr>
      </w:pPr>
      <w:r w:rsidRPr="00614789">
        <w:rPr>
          <w:lang w:eastAsia="en-GB"/>
        </w:rPr>
        <w:lastRenderedPageBreak/>
        <w:t>At the higher levels of the functional decomposition hierarchy, information objects may be aggregated to a more abstract representation of the information relating to a wider functional area.</w:t>
      </w:r>
    </w:p>
    <w:p w14:paraId="555AAE71" w14:textId="77777777" w:rsidR="00882C17" w:rsidRPr="00614789" w:rsidRDefault="00882C17" w:rsidP="00882C17">
      <w:pPr>
        <w:rPr>
          <w:lang w:eastAsia="en-GB"/>
        </w:rPr>
      </w:pPr>
      <w:r w:rsidRPr="00614789">
        <w:rPr>
          <w:lang w:eastAsia="en-GB"/>
        </w:rPr>
        <w:t xml:space="preserve">The information model uses a simplified UML class diagram to show the relationships between </w:t>
      </w:r>
      <w:r w:rsidRPr="00614789">
        <w:rPr>
          <w:rStyle w:val="Term"/>
        </w:rPr>
        <w:t>information objects</w:t>
      </w:r>
      <w:r w:rsidRPr="00614789">
        <w:rPr>
          <w:lang w:eastAsia="en-GB"/>
        </w:rPr>
        <w:t>.</w:t>
      </w:r>
    </w:p>
    <w:p w14:paraId="12E3179F" w14:textId="59DE5B22" w:rsidR="00882C17" w:rsidRPr="000814D0" w:rsidRDefault="00882C17" w:rsidP="00882C17">
      <w:pPr>
        <w:pStyle w:val="Heading3"/>
        <w:rPr>
          <w:lang w:val="en-US"/>
        </w:rPr>
      </w:pPr>
      <w:bookmarkStart w:id="82" w:name="_Toc24548757"/>
      <w:r w:rsidRPr="000814D0">
        <w:rPr>
          <w:lang w:val="en-US"/>
        </w:rPr>
        <w:t xml:space="preserve">Service </w:t>
      </w:r>
      <w:r w:rsidRPr="007D7633">
        <w:rPr>
          <w:lang w:val="en-US"/>
        </w:rPr>
        <w:t>View</w:t>
      </w:r>
      <w:r w:rsidR="004C426D" w:rsidRPr="007D7633">
        <w:rPr>
          <w:lang w:val="en-US"/>
        </w:rPr>
        <w:t>point</w:t>
      </w:r>
      <w:bookmarkEnd w:id="82"/>
    </w:p>
    <w:p w14:paraId="2D0DD7D3" w14:textId="242CDE59" w:rsidR="00882C17" w:rsidRPr="00614789" w:rsidRDefault="00882C17" w:rsidP="00882C17">
      <w:r w:rsidRPr="00614789">
        <w:rPr>
          <w:lang w:eastAsia="en-GB"/>
        </w:rPr>
        <w:t xml:space="preserve">The Service </w:t>
      </w:r>
      <w:r w:rsidR="001E4ADD">
        <w:rPr>
          <w:lang w:eastAsia="en-GB"/>
        </w:rPr>
        <w:t>Viewpoint</w:t>
      </w:r>
      <w:r w:rsidRPr="00614789">
        <w:rPr>
          <w:lang w:eastAsia="en-GB"/>
        </w:rPr>
        <w:t xml:space="preserve"> identifies standard application level interfaces between </w:t>
      </w:r>
      <w:r w:rsidRPr="00614789">
        <w:rPr>
          <w:rStyle w:val="Term"/>
        </w:rPr>
        <w:t>functions</w:t>
      </w:r>
      <w:r w:rsidRPr="00614789">
        <w:rPr>
          <w:lang w:eastAsia="en-GB"/>
        </w:rPr>
        <w:t xml:space="preserve">.  A </w:t>
      </w:r>
      <w:r w:rsidR="00D902B8">
        <w:rPr>
          <w:lang w:eastAsia="en-GB"/>
        </w:rPr>
        <w:t>standardized</w:t>
      </w:r>
      <w:r w:rsidRPr="00614789">
        <w:rPr>
          <w:lang w:eastAsia="en-GB"/>
        </w:rPr>
        <w:t xml:space="preserve"> </w:t>
      </w:r>
      <w:r w:rsidRPr="00614789">
        <w:rPr>
          <w:rStyle w:val="Term"/>
        </w:rPr>
        <w:t>service</w:t>
      </w:r>
      <w:r w:rsidRPr="00614789">
        <w:rPr>
          <w:lang w:eastAsia="en-GB"/>
        </w:rPr>
        <w:t xml:space="preserve"> is specified in terms of the information exchanged and/or </w:t>
      </w:r>
      <w:r w:rsidR="00822CAA" w:rsidRPr="00614789">
        <w:rPr>
          <w:lang w:eastAsia="en-GB"/>
        </w:rPr>
        <w:t>behavior</w:t>
      </w:r>
      <w:r w:rsidRPr="00614789">
        <w:rPr>
          <w:lang w:eastAsia="en-GB"/>
        </w:rPr>
        <w:t xml:space="preserve"> of the interface, rather than to a particular </w:t>
      </w:r>
      <w:r w:rsidR="00822CAA">
        <w:rPr>
          <w:lang w:eastAsia="en-GB"/>
        </w:rPr>
        <w:t xml:space="preserve">specific </w:t>
      </w:r>
      <w:r w:rsidRPr="00614789">
        <w:rPr>
          <w:lang w:eastAsia="en-GB"/>
        </w:rPr>
        <w:t>pair of interfaced functions.  The same service</w:t>
      </w:r>
      <w:r w:rsidRPr="00614789">
        <w:t xml:space="preserve"> specification can be used to support multiple interfaces between different interfaced functions, providing they relate to the same type(s) of information and share a common interface behavior.</w:t>
      </w:r>
    </w:p>
    <w:p w14:paraId="071D81D0" w14:textId="685ABA25" w:rsidR="00882C17" w:rsidRPr="00614789" w:rsidRDefault="00882C17" w:rsidP="00882C17">
      <w:r w:rsidRPr="00614789">
        <w:t xml:space="preserve">The information exchanged using a </w:t>
      </w:r>
      <w:r w:rsidRPr="00614789">
        <w:rPr>
          <w:rStyle w:val="Term"/>
        </w:rPr>
        <w:t>service</w:t>
      </w:r>
      <w:r w:rsidRPr="00614789">
        <w:t xml:space="preserve"> corresponds to one or more </w:t>
      </w:r>
      <w:r w:rsidRPr="00614789">
        <w:rPr>
          <w:rStyle w:val="Term"/>
        </w:rPr>
        <w:t>information objects</w:t>
      </w:r>
      <w:r w:rsidRPr="00614789">
        <w:t xml:space="preserve"> in the Information </w:t>
      </w:r>
      <w:r w:rsidR="001E4ADD">
        <w:t>Viewpoint</w:t>
      </w:r>
      <w:r w:rsidRPr="00614789">
        <w:t>.</w:t>
      </w:r>
    </w:p>
    <w:p w14:paraId="1209B8F8" w14:textId="37CD18C0" w:rsidR="00882C17" w:rsidRPr="00614789" w:rsidRDefault="00882C17" w:rsidP="00882C17">
      <w:pPr>
        <w:rPr>
          <w:lang w:eastAsia="en-GB"/>
        </w:rPr>
      </w:pPr>
      <w:r w:rsidRPr="00614789">
        <w:rPr>
          <w:lang w:eastAsia="en-GB"/>
        </w:rPr>
        <w:t xml:space="preserve">The </w:t>
      </w:r>
      <w:r w:rsidR="00822CAA">
        <w:rPr>
          <w:lang w:eastAsia="en-GB"/>
        </w:rPr>
        <w:t>behavior</w:t>
      </w:r>
      <w:r w:rsidRPr="00614789">
        <w:rPr>
          <w:lang w:eastAsia="en-GB"/>
        </w:rPr>
        <w:t xml:space="preserve"> of a </w:t>
      </w:r>
      <w:r w:rsidRPr="00614789">
        <w:rPr>
          <w:rStyle w:val="Term"/>
        </w:rPr>
        <w:t>service</w:t>
      </w:r>
      <w:r w:rsidRPr="00614789">
        <w:rPr>
          <w:lang w:eastAsia="en-GB"/>
        </w:rPr>
        <w:t xml:space="preserve"> corresponds to the pattern of interaction between </w:t>
      </w:r>
      <w:r w:rsidRPr="00614789">
        <w:rPr>
          <w:rStyle w:val="Term"/>
        </w:rPr>
        <w:t>functions</w:t>
      </w:r>
      <w:r w:rsidRPr="00614789">
        <w:rPr>
          <w:lang w:eastAsia="en-GB"/>
        </w:rPr>
        <w:t xml:space="preserve"> across an interface.  This may be to support the exchange of </w:t>
      </w:r>
      <w:r w:rsidRPr="00614789">
        <w:rPr>
          <w:rStyle w:val="Term"/>
        </w:rPr>
        <w:t>information objects</w:t>
      </w:r>
      <w:r w:rsidRPr="00614789">
        <w:rPr>
          <w:lang w:eastAsia="en-GB"/>
        </w:rPr>
        <w:t xml:space="preserve"> or the control of a </w:t>
      </w:r>
      <w:r w:rsidRPr="00614789">
        <w:rPr>
          <w:rStyle w:val="Term"/>
        </w:rPr>
        <w:t>function</w:t>
      </w:r>
      <w:r w:rsidRPr="00614789">
        <w:rPr>
          <w:lang w:eastAsia="en-GB"/>
        </w:rPr>
        <w:t xml:space="preserve">.  Such interactions may be supported as simple off-line transfer of data, typically as a file transfer, or more complex on-line interactions between service consumer and provider functions.  </w:t>
      </w:r>
      <w:r w:rsidR="00DD67DB">
        <w:rPr>
          <w:lang w:eastAsia="en-GB"/>
        </w:rPr>
        <w:t>Note that w</w:t>
      </w:r>
      <w:r w:rsidRPr="00614789">
        <w:rPr>
          <w:lang w:eastAsia="en-GB"/>
        </w:rPr>
        <w:t xml:space="preserve">here messages are exchanged across a space link, this may have </w:t>
      </w:r>
      <w:r w:rsidR="00DD67DB">
        <w:rPr>
          <w:lang w:eastAsia="en-GB"/>
        </w:rPr>
        <w:t>signi</w:t>
      </w:r>
      <w:r w:rsidR="00C56985">
        <w:rPr>
          <w:lang w:eastAsia="en-GB"/>
        </w:rPr>
        <w:t>f</w:t>
      </w:r>
      <w:r w:rsidR="00DD67DB">
        <w:rPr>
          <w:lang w:eastAsia="en-GB"/>
        </w:rPr>
        <w:t>i</w:t>
      </w:r>
      <w:r w:rsidR="00C56985">
        <w:rPr>
          <w:lang w:eastAsia="en-GB"/>
        </w:rPr>
        <w:t>c</w:t>
      </w:r>
      <w:r w:rsidR="00DD67DB">
        <w:rPr>
          <w:lang w:eastAsia="en-GB"/>
        </w:rPr>
        <w:t>ant</w:t>
      </w:r>
      <w:r w:rsidR="00DD67DB" w:rsidRPr="00614789">
        <w:rPr>
          <w:lang w:eastAsia="en-GB"/>
        </w:rPr>
        <w:t xml:space="preserve"> </w:t>
      </w:r>
      <w:r w:rsidRPr="00614789">
        <w:rPr>
          <w:lang w:eastAsia="en-GB"/>
        </w:rPr>
        <w:t>delays.</w:t>
      </w:r>
    </w:p>
    <w:p w14:paraId="1A09C29C" w14:textId="433DA06F" w:rsidR="00882C17" w:rsidRPr="00614789" w:rsidRDefault="00882C17" w:rsidP="00882C17">
      <w:pPr>
        <w:rPr>
          <w:lang w:eastAsia="en-GB"/>
        </w:rPr>
      </w:pPr>
      <w:r w:rsidRPr="00614789">
        <w:rPr>
          <w:lang w:eastAsia="en-GB"/>
        </w:rPr>
        <w:t xml:space="preserve">An interactive </w:t>
      </w:r>
      <w:r w:rsidRPr="00614789">
        <w:rPr>
          <w:rStyle w:val="Term"/>
        </w:rPr>
        <w:t>service</w:t>
      </w:r>
      <w:r w:rsidRPr="00614789">
        <w:rPr>
          <w:lang w:eastAsia="en-GB"/>
        </w:rPr>
        <w:t xml:space="preserve"> specification defines the set of operations that the service consumer can invoke on the service provider and the bidirectional pattern of message exchange</w:t>
      </w:r>
      <w:r w:rsidR="00DD67DB">
        <w:rPr>
          <w:lang w:eastAsia="en-GB"/>
        </w:rPr>
        <w:t>s</w:t>
      </w:r>
      <w:r w:rsidRPr="00614789">
        <w:rPr>
          <w:lang w:eastAsia="en-GB"/>
        </w:rPr>
        <w:t xml:space="preserve"> required to achieve this.  Bidirectional message exchanges across a space link may be particularly challenging, and must be carefully engineered, because of light-time delays. For the ASL Reference Architecture this is limited to identification of high</w:t>
      </w:r>
      <w:r w:rsidR="00903C44">
        <w:rPr>
          <w:lang w:eastAsia="en-GB"/>
        </w:rPr>
        <w:t>-</w:t>
      </w:r>
      <w:r w:rsidRPr="00614789">
        <w:rPr>
          <w:lang w:eastAsia="en-GB"/>
        </w:rPr>
        <w:t>level capabilities (groups of operations) supported by the interface.</w:t>
      </w:r>
    </w:p>
    <w:p w14:paraId="037B9D36" w14:textId="77777777" w:rsidR="00882C17" w:rsidRPr="00614789" w:rsidRDefault="00882C17" w:rsidP="00882C17">
      <w:r w:rsidRPr="00614789">
        <w:t xml:space="preserve">Not all interfaces are supported by an interactive service standard.  In some cases only the format of the exchanged </w:t>
      </w:r>
      <w:r w:rsidRPr="00614789">
        <w:rPr>
          <w:rStyle w:val="Term"/>
        </w:rPr>
        <w:t>information object</w:t>
      </w:r>
      <w:r w:rsidRPr="00614789">
        <w:t xml:space="preserve"> is currently standardized by CCSDS.  These </w:t>
      </w:r>
      <w:r w:rsidRPr="00A805FC">
        <w:rPr>
          <w:rStyle w:val="Term"/>
        </w:rPr>
        <w:t>information objects</w:t>
      </w:r>
      <w:r w:rsidRPr="00614789">
        <w:t xml:space="preserve"> may be exchanged by a variety of means</w:t>
      </w:r>
      <w:r w:rsidR="00DD67DB">
        <w:t xml:space="preserve"> including standard file transfers and bespoke interfaces</w:t>
      </w:r>
      <w:r w:rsidRPr="00614789">
        <w:t>.</w:t>
      </w:r>
    </w:p>
    <w:p w14:paraId="384ADF7C" w14:textId="7BA41805" w:rsidR="00882C17" w:rsidRPr="00614789" w:rsidRDefault="00882C17" w:rsidP="00882C17">
      <w:r w:rsidRPr="00614789">
        <w:t xml:space="preserve">The Service </w:t>
      </w:r>
      <w:r w:rsidR="001E4ADD">
        <w:t>Viewpoint</w:t>
      </w:r>
      <w:r w:rsidRPr="00614789">
        <w:t xml:space="preserve"> identifies the </w:t>
      </w:r>
      <w:r w:rsidRPr="00614789">
        <w:rPr>
          <w:rStyle w:val="Term"/>
        </w:rPr>
        <w:t>services</w:t>
      </w:r>
      <w:r w:rsidRPr="00614789">
        <w:t xml:space="preserve"> and for each service:</w:t>
      </w:r>
    </w:p>
    <w:p w14:paraId="2B6C5ABC" w14:textId="767B7548" w:rsidR="00882C17" w:rsidRPr="00614789" w:rsidRDefault="00882C17" w:rsidP="00882C17">
      <w:pPr>
        <w:numPr>
          <w:ilvl w:val="0"/>
          <w:numId w:val="7"/>
        </w:numPr>
        <w:spacing w:before="120" w:line="0" w:lineRule="atLeast"/>
      </w:pPr>
      <w:r w:rsidRPr="00614789">
        <w:t xml:space="preserve">the </w:t>
      </w:r>
      <w:r w:rsidRPr="00614789">
        <w:rPr>
          <w:rStyle w:val="Term"/>
        </w:rPr>
        <w:t xml:space="preserve">functions </w:t>
      </w:r>
      <w:r w:rsidRPr="00614789">
        <w:t>that act as provider or consumer of the service</w:t>
      </w:r>
    </w:p>
    <w:p w14:paraId="76E1AB18" w14:textId="77777777" w:rsidR="00882C17" w:rsidRPr="00614789" w:rsidRDefault="00882C17" w:rsidP="00882C17">
      <w:pPr>
        <w:numPr>
          <w:ilvl w:val="0"/>
          <w:numId w:val="7"/>
        </w:numPr>
        <w:spacing w:before="0" w:line="0" w:lineRule="atLeast"/>
      </w:pPr>
      <w:r w:rsidRPr="00614789">
        <w:t xml:space="preserve">the </w:t>
      </w:r>
      <w:r w:rsidRPr="00614789">
        <w:rPr>
          <w:rStyle w:val="Term"/>
        </w:rPr>
        <w:t xml:space="preserve">information objects </w:t>
      </w:r>
      <w:r w:rsidRPr="00614789">
        <w:t>that are exchanged across the service interface</w:t>
      </w:r>
    </w:p>
    <w:p w14:paraId="4A6DBEE4" w14:textId="6732467C" w:rsidR="00882C17" w:rsidRPr="00614789" w:rsidRDefault="00882C17" w:rsidP="00882C17">
      <w:pPr>
        <w:numPr>
          <w:ilvl w:val="0"/>
          <w:numId w:val="7"/>
        </w:numPr>
        <w:spacing w:before="0" w:line="0" w:lineRule="atLeast"/>
      </w:pPr>
      <w:r w:rsidRPr="00614789">
        <w:t>the behavior exposed at the interface, in terms of the high</w:t>
      </w:r>
      <w:r w:rsidR="00903C44">
        <w:t>-</w:t>
      </w:r>
      <w:r w:rsidRPr="00614789">
        <w:t>level capabilities or operations supported by the service</w:t>
      </w:r>
    </w:p>
    <w:p w14:paraId="6F40FE60" w14:textId="77777777" w:rsidR="00882C17" w:rsidRPr="00614789" w:rsidRDefault="00882C17" w:rsidP="00882C17">
      <w:pPr>
        <w:numPr>
          <w:ilvl w:val="0"/>
          <w:numId w:val="7"/>
        </w:numPr>
        <w:spacing w:before="0" w:line="0" w:lineRule="atLeast"/>
      </w:pPr>
      <w:r w:rsidRPr="00614789">
        <w:t>references to CCSDS standards defining the service and/or associated data formats</w:t>
      </w:r>
    </w:p>
    <w:p w14:paraId="2B6BA901" w14:textId="25C6D5D3" w:rsidR="00882C17" w:rsidRPr="000814D0" w:rsidRDefault="00882C17" w:rsidP="00882C17">
      <w:pPr>
        <w:pStyle w:val="Heading3"/>
        <w:rPr>
          <w:lang w:val="en-US"/>
        </w:rPr>
      </w:pPr>
      <w:bookmarkStart w:id="83" w:name="_Toc24548758"/>
      <w:r w:rsidRPr="000814D0">
        <w:rPr>
          <w:lang w:val="en-US"/>
        </w:rPr>
        <w:lastRenderedPageBreak/>
        <w:t xml:space="preserve">Communications </w:t>
      </w:r>
      <w:r w:rsidRPr="007D7633">
        <w:rPr>
          <w:lang w:val="en-US"/>
        </w:rPr>
        <w:t>View</w:t>
      </w:r>
      <w:r w:rsidR="004C426D" w:rsidRPr="007D7633">
        <w:rPr>
          <w:lang w:val="en-US"/>
        </w:rPr>
        <w:t>point</w:t>
      </w:r>
      <w:bookmarkEnd w:id="83"/>
    </w:p>
    <w:p w14:paraId="5C3F5637" w14:textId="328D48FB" w:rsidR="00882C17" w:rsidRPr="00614789" w:rsidRDefault="00882C17" w:rsidP="00882C17">
      <w:pPr>
        <w:rPr>
          <w:lang w:eastAsia="en-GB"/>
        </w:rPr>
      </w:pPr>
      <w:r w:rsidRPr="00614789">
        <w:rPr>
          <w:lang w:eastAsia="en-GB"/>
        </w:rPr>
        <w:t xml:space="preserve">The Communications </w:t>
      </w:r>
      <w:r w:rsidR="001E4ADD">
        <w:rPr>
          <w:lang w:eastAsia="en-GB"/>
        </w:rPr>
        <w:t>Viewpoint</w:t>
      </w:r>
      <w:r w:rsidRPr="00614789">
        <w:rPr>
          <w:lang w:eastAsia="en-GB"/>
        </w:rPr>
        <w:t xml:space="preserve"> shows how the application level </w:t>
      </w:r>
      <w:r w:rsidRPr="00614789">
        <w:rPr>
          <w:rStyle w:val="Term"/>
        </w:rPr>
        <w:t>services</w:t>
      </w:r>
      <w:r w:rsidRPr="00614789">
        <w:rPr>
          <w:lang w:eastAsia="en-GB"/>
        </w:rPr>
        <w:t xml:space="preserve"> are supported by underlying communications protocol stacks, depending on their deployment context. This viewpoint should be read in conjunction with the SCCS ADD which identifies two principal deployment contexts for space links (</w:t>
      </w:r>
      <w:r w:rsidRPr="00614789">
        <w:rPr>
          <w:rStyle w:val="Acronym"/>
        </w:rPr>
        <w:t>ABA</w:t>
      </w:r>
      <w:r w:rsidRPr="00614789">
        <w:rPr>
          <w:lang w:eastAsia="en-GB"/>
        </w:rPr>
        <w:t xml:space="preserve"> and </w:t>
      </w:r>
      <w:r w:rsidRPr="00614789">
        <w:rPr>
          <w:rStyle w:val="Acronym"/>
        </w:rPr>
        <w:t>SSI</w:t>
      </w:r>
      <w:r w:rsidRPr="00614789">
        <w:rPr>
          <w:lang w:eastAsia="en-GB"/>
        </w:rPr>
        <w:t>) together with their associated communications protocol stacks.</w:t>
      </w:r>
    </w:p>
    <w:p w14:paraId="04DB676E" w14:textId="77777777" w:rsidR="00882C17" w:rsidRPr="00614789" w:rsidRDefault="00882C17" w:rsidP="00882C17">
      <w:r w:rsidRPr="00614789">
        <w:rPr>
          <w:lang w:eastAsia="en-GB"/>
        </w:rPr>
        <w:t xml:space="preserve">The ASL Reference Architecture builds upon the SCCS ADD by identifying three contexts for the deployment of application layer </w:t>
      </w:r>
      <w:r w:rsidRPr="00614789">
        <w:rPr>
          <w:rStyle w:val="Term"/>
        </w:rPr>
        <w:t>services</w:t>
      </w:r>
      <w:r w:rsidRPr="00614789">
        <w:t>:</w:t>
      </w:r>
    </w:p>
    <w:p w14:paraId="701BAC91" w14:textId="77777777" w:rsidR="00882C17" w:rsidRPr="00614789" w:rsidRDefault="00882C17" w:rsidP="00882C17">
      <w:pPr>
        <w:numPr>
          <w:ilvl w:val="0"/>
          <w:numId w:val="7"/>
        </w:numPr>
        <w:spacing w:before="120" w:line="0" w:lineRule="atLeast"/>
      </w:pPr>
      <w:r w:rsidRPr="00614789">
        <w:rPr>
          <w:rStyle w:val="Emphasis"/>
        </w:rPr>
        <w:t>Terrestrial Link</w:t>
      </w:r>
      <w:r w:rsidRPr="00614789">
        <w:t>: a ground to ground communications channel</w:t>
      </w:r>
    </w:p>
    <w:p w14:paraId="70B82D0F" w14:textId="77777777" w:rsidR="00882C17" w:rsidRPr="00614789" w:rsidRDefault="00882C17" w:rsidP="00882C17">
      <w:pPr>
        <w:numPr>
          <w:ilvl w:val="0"/>
          <w:numId w:val="7"/>
        </w:numPr>
        <w:spacing w:before="120" w:line="0" w:lineRule="atLeast"/>
      </w:pPr>
      <w:r w:rsidRPr="00614789">
        <w:rPr>
          <w:rStyle w:val="Emphasis"/>
        </w:rPr>
        <w:t>Space Link</w:t>
      </w:r>
      <w:r w:rsidRPr="00614789">
        <w:t>: a space to/from ground, or space to space communications channel based on the ABA and SSI deployment cases defined in the SCCS ADD</w:t>
      </w:r>
    </w:p>
    <w:p w14:paraId="64A5985A" w14:textId="77777777" w:rsidR="00882C17" w:rsidRPr="00614789" w:rsidRDefault="00882C17" w:rsidP="00882C17">
      <w:pPr>
        <w:numPr>
          <w:ilvl w:val="0"/>
          <w:numId w:val="7"/>
        </w:numPr>
        <w:spacing w:before="120" w:line="0" w:lineRule="atLeast"/>
      </w:pPr>
      <w:r w:rsidRPr="00614789">
        <w:rPr>
          <w:rStyle w:val="Emphasis"/>
        </w:rPr>
        <w:t>On-board Link</w:t>
      </w:r>
      <w:r w:rsidRPr="00614789">
        <w:t>: a communications channel supported between functions on-board the same spacecraft.</w:t>
      </w:r>
    </w:p>
    <w:p w14:paraId="3FD290EF" w14:textId="77777777" w:rsidR="00882C17" w:rsidRPr="00614789" w:rsidRDefault="00882C17" w:rsidP="00882C17">
      <w:r w:rsidRPr="00614789">
        <w:t>Within each context, two principal approaches for service deployment are considered:</w:t>
      </w:r>
    </w:p>
    <w:p w14:paraId="0C0EEB4E" w14:textId="77777777" w:rsidR="00882C17" w:rsidRPr="00614789" w:rsidRDefault="00882C17" w:rsidP="00882C17">
      <w:pPr>
        <w:numPr>
          <w:ilvl w:val="0"/>
          <w:numId w:val="7"/>
        </w:numPr>
        <w:spacing w:before="120" w:line="0" w:lineRule="atLeast"/>
      </w:pPr>
      <w:r w:rsidRPr="00614789">
        <w:t>Service Interaction using Message Transfer</w:t>
      </w:r>
    </w:p>
    <w:p w14:paraId="3365D7F1" w14:textId="77777777" w:rsidR="00882C17" w:rsidRPr="00614789" w:rsidRDefault="00882C17" w:rsidP="00882C17">
      <w:pPr>
        <w:numPr>
          <w:ilvl w:val="0"/>
          <w:numId w:val="7"/>
        </w:numPr>
        <w:spacing w:before="120" w:line="0" w:lineRule="atLeast"/>
      </w:pPr>
      <w:r w:rsidRPr="00614789">
        <w:t>File Transfer</w:t>
      </w:r>
    </w:p>
    <w:p w14:paraId="651A12C3" w14:textId="71358924" w:rsidR="00882C17" w:rsidRPr="00614789" w:rsidRDefault="00882C17" w:rsidP="00882C17">
      <w:pPr>
        <w:rPr>
          <w:lang w:eastAsia="en-GB"/>
        </w:rPr>
      </w:pPr>
      <w:r w:rsidRPr="00614789">
        <w:rPr>
          <w:lang w:eastAsia="en-GB"/>
        </w:rPr>
        <w:t xml:space="preserve">For each context and deployment approach, the Communications </w:t>
      </w:r>
      <w:r w:rsidR="001E4ADD">
        <w:rPr>
          <w:lang w:eastAsia="en-GB"/>
        </w:rPr>
        <w:t>Viewpoint</w:t>
      </w:r>
      <w:r w:rsidRPr="00614789">
        <w:rPr>
          <w:lang w:eastAsia="en-GB"/>
        </w:rPr>
        <w:t xml:space="preserve"> provides a representative layered communications protocol stack.  In the case of the Space Link context this is by reference to the CCSDS recommendations defined in the SCCS ADD.  In the case of the Terrestrial Link context this assumes use of typical internet </w:t>
      </w:r>
      <w:r w:rsidR="00DD67DB">
        <w:rPr>
          <w:lang w:eastAsia="en-GB"/>
        </w:rPr>
        <w:t xml:space="preserve">and link layer </w:t>
      </w:r>
      <w:r w:rsidRPr="00614789">
        <w:rPr>
          <w:lang w:eastAsia="en-GB"/>
        </w:rPr>
        <w:t>protocols, although alternative protocol stacks could also be used.  For the On-board Link context, this assumes the use of a CCSDS SOIS on-board architecture, as described in this document.</w:t>
      </w:r>
    </w:p>
    <w:p w14:paraId="344EB75B" w14:textId="77777777" w:rsidR="00882C17" w:rsidRPr="00614789" w:rsidRDefault="00882C17" w:rsidP="00882C17">
      <w:r w:rsidRPr="00614789">
        <w:rPr>
          <w:lang w:eastAsia="en-GB"/>
        </w:rPr>
        <w:t xml:space="preserve">The same </w:t>
      </w:r>
      <w:r w:rsidRPr="00614789">
        <w:rPr>
          <w:rStyle w:val="Term"/>
        </w:rPr>
        <w:t>service</w:t>
      </w:r>
      <w:r w:rsidRPr="00614789">
        <w:t xml:space="preserve"> specification at the application layer</w:t>
      </w:r>
      <w:r w:rsidRPr="00614789" w:rsidDel="007759A1">
        <w:rPr>
          <w:lang w:eastAsia="en-GB"/>
        </w:rPr>
        <w:t xml:space="preserve"> </w:t>
      </w:r>
      <w:r w:rsidRPr="00614789">
        <w:rPr>
          <w:lang w:eastAsia="en-GB"/>
        </w:rPr>
        <w:t xml:space="preserve">may utilize several different protocol stack deployments.  </w:t>
      </w:r>
      <w:r w:rsidRPr="00614789">
        <w:t xml:space="preserve">The use of communications gateway functions or protocol bridges may allow different communication protocol stacks to be used for different segments of the same end-to-end </w:t>
      </w:r>
      <w:r w:rsidRPr="00614789">
        <w:rPr>
          <w:rStyle w:val="Term"/>
        </w:rPr>
        <w:t xml:space="preserve">service </w:t>
      </w:r>
      <w:r w:rsidRPr="00614789">
        <w:t xml:space="preserve">interface.  This may be thought of as application layer </w:t>
      </w:r>
      <w:r w:rsidR="00DD67DB">
        <w:t xml:space="preserve">protocol </w:t>
      </w:r>
      <w:r w:rsidRPr="00614789">
        <w:t>bridging in a similar way that IP or DTN provide a common network layer across different underlying data link layer interfaces.</w:t>
      </w:r>
      <w:r w:rsidR="00DD67DB">
        <w:t xml:space="preserve">  Managing the “impedance matching” at such application layer bridges may require significant design effort if end-to-end interoperability and timing is to be preserved.</w:t>
      </w:r>
    </w:p>
    <w:p w14:paraId="4ADCE2D8" w14:textId="48E83BDE" w:rsidR="00882C17" w:rsidRPr="00614789" w:rsidRDefault="00882C17" w:rsidP="00882C17">
      <w:pPr>
        <w:pStyle w:val="Heading3"/>
        <w:rPr>
          <w:lang w:val="en-US"/>
        </w:rPr>
      </w:pPr>
      <w:bookmarkStart w:id="84" w:name="_Toc24548759"/>
      <w:r w:rsidRPr="00614789">
        <w:rPr>
          <w:lang w:val="en-US"/>
        </w:rPr>
        <w:t xml:space="preserve">Physical </w:t>
      </w:r>
      <w:r w:rsidRPr="007D7633">
        <w:rPr>
          <w:lang w:val="en-US"/>
        </w:rPr>
        <w:t>View</w:t>
      </w:r>
      <w:r w:rsidR="004C426D" w:rsidRPr="007D7633">
        <w:rPr>
          <w:lang w:val="en-US"/>
        </w:rPr>
        <w:t>point</w:t>
      </w:r>
      <w:bookmarkEnd w:id="84"/>
    </w:p>
    <w:p w14:paraId="16F74892" w14:textId="143844E2" w:rsidR="00882C17" w:rsidRPr="00614789" w:rsidRDefault="00882C17" w:rsidP="00882C17">
      <w:pPr>
        <w:rPr>
          <w:lang w:eastAsia="en-GB"/>
        </w:rPr>
      </w:pPr>
      <w:r w:rsidRPr="00614789">
        <w:rPr>
          <w:lang w:eastAsia="en-GB"/>
        </w:rPr>
        <w:t xml:space="preserve">The Physical </w:t>
      </w:r>
      <w:r w:rsidR="001E4ADD">
        <w:rPr>
          <w:lang w:eastAsia="en-GB"/>
        </w:rPr>
        <w:t>Viewpoint</w:t>
      </w:r>
      <w:r w:rsidRPr="00614789">
        <w:rPr>
          <w:lang w:eastAsia="en-GB"/>
        </w:rPr>
        <w:t xml:space="preserve"> identifies potential </w:t>
      </w:r>
      <w:r w:rsidRPr="00614789">
        <w:rPr>
          <w:rStyle w:val="Term"/>
        </w:rPr>
        <w:t>deployment nodes</w:t>
      </w:r>
      <w:r w:rsidRPr="00614789">
        <w:rPr>
          <w:lang w:eastAsia="en-GB"/>
        </w:rPr>
        <w:t xml:space="preserve"> and the types of communication interfaces supported between them.  </w:t>
      </w:r>
    </w:p>
    <w:p w14:paraId="27A7C32F" w14:textId="19B8FEF9" w:rsidR="00882C17" w:rsidRPr="00614789" w:rsidRDefault="00882C17" w:rsidP="00882C17">
      <w:pPr>
        <w:rPr>
          <w:lang w:eastAsia="en-GB"/>
        </w:rPr>
      </w:pPr>
      <w:r w:rsidRPr="00614789">
        <w:rPr>
          <w:lang w:eastAsia="en-GB"/>
        </w:rPr>
        <w:t xml:space="preserve">This document extends the limited set of </w:t>
      </w:r>
      <w:r w:rsidRPr="00614789">
        <w:rPr>
          <w:rStyle w:val="Term"/>
        </w:rPr>
        <w:t>deployment node</w:t>
      </w:r>
      <w:r w:rsidRPr="00614789">
        <w:rPr>
          <w:lang w:eastAsia="en-GB"/>
        </w:rPr>
        <w:t xml:space="preserve"> classes identified in the SCCS ADD to cater to representative ground segment scenarios, by identifying a realistic set of example ground segment deployment nodes.  </w:t>
      </w:r>
      <w:r w:rsidR="001C5B4E">
        <w:rPr>
          <w:lang w:eastAsia="en-GB"/>
        </w:rPr>
        <w:t>All of these</w:t>
      </w:r>
      <w:r w:rsidRPr="00614789">
        <w:rPr>
          <w:lang w:eastAsia="en-GB"/>
        </w:rPr>
        <w:t xml:space="preserve"> identified ground segment nodes are purely examples for </w:t>
      </w:r>
      <w:r w:rsidRPr="00614789">
        <w:rPr>
          <w:lang w:eastAsia="en-GB"/>
        </w:rPr>
        <w:lastRenderedPageBreak/>
        <w:t xml:space="preserve">use in the presentation of representative deployment scenarios in the Deployment </w:t>
      </w:r>
      <w:r w:rsidR="001E4ADD">
        <w:rPr>
          <w:lang w:eastAsia="en-GB"/>
        </w:rPr>
        <w:t>Viewpoint</w:t>
      </w:r>
      <w:r w:rsidRPr="00614789">
        <w:rPr>
          <w:lang w:eastAsia="en-GB"/>
        </w:rPr>
        <w:t xml:space="preserve">.  Other </w:t>
      </w:r>
      <w:r w:rsidR="00903C44">
        <w:rPr>
          <w:lang w:eastAsia="en-GB"/>
        </w:rPr>
        <w:t xml:space="preserve">types of </w:t>
      </w:r>
      <w:r w:rsidRPr="00614789">
        <w:rPr>
          <w:lang w:eastAsia="en-GB"/>
        </w:rPr>
        <w:t>deployment node</w:t>
      </w:r>
      <w:r w:rsidR="001C5B4E">
        <w:rPr>
          <w:lang w:eastAsia="en-GB"/>
        </w:rPr>
        <w:t>s, with different sets of deployed functions,</w:t>
      </w:r>
      <w:r w:rsidR="00DD67DB">
        <w:rPr>
          <w:lang w:eastAsia="en-GB"/>
        </w:rPr>
        <w:t xml:space="preserve"> </w:t>
      </w:r>
      <w:r w:rsidRPr="00614789">
        <w:rPr>
          <w:lang w:eastAsia="en-GB"/>
        </w:rPr>
        <w:t xml:space="preserve">may exist in actual mission deployments, </w:t>
      </w:r>
      <w:r w:rsidR="00DD67DB">
        <w:rPr>
          <w:lang w:eastAsia="en-GB"/>
        </w:rPr>
        <w:t>and</w:t>
      </w:r>
      <w:r w:rsidRPr="00614789">
        <w:rPr>
          <w:lang w:eastAsia="en-GB"/>
        </w:rPr>
        <w:t xml:space="preserve"> nodes with these same behaviors may appear with different names.</w:t>
      </w:r>
    </w:p>
    <w:p w14:paraId="69F7BA1D" w14:textId="0A87D55B" w:rsidR="00882C17" w:rsidRPr="00614789" w:rsidRDefault="00882C17" w:rsidP="00882C17">
      <w:pPr>
        <w:rPr>
          <w:lang w:eastAsia="en-GB"/>
        </w:rPr>
      </w:pPr>
      <w:r w:rsidRPr="00614789">
        <w:rPr>
          <w:lang w:eastAsia="en-GB"/>
        </w:rPr>
        <w:t xml:space="preserve">This viewpoint shows the </w:t>
      </w:r>
      <w:r w:rsidR="00DD67DB">
        <w:rPr>
          <w:lang w:eastAsia="en-GB"/>
        </w:rPr>
        <w:t>example</w:t>
      </w:r>
      <w:r w:rsidR="00DD67DB" w:rsidRPr="00614789">
        <w:rPr>
          <w:lang w:eastAsia="en-GB"/>
        </w:rPr>
        <w:t xml:space="preserve"> </w:t>
      </w:r>
      <w:r w:rsidRPr="00614789">
        <w:rPr>
          <w:lang w:eastAsia="en-GB"/>
        </w:rPr>
        <w:t xml:space="preserve">set of deployment nodes together with physical communications links between the nodes </w:t>
      </w:r>
      <w:r w:rsidR="00903C44">
        <w:rPr>
          <w:lang w:eastAsia="en-GB"/>
        </w:rPr>
        <w:t>re</w:t>
      </w:r>
      <w:r w:rsidR="00DD67DB">
        <w:rPr>
          <w:lang w:eastAsia="en-GB"/>
        </w:rPr>
        <w:t>presenting</w:t>
      </w:r>
      <w:r w:rsidR="00DD67DB" w:rsidRPr="00614789">
        <w:rPr>
          <w:lang w:eastAsia="en-GB"/>
        </w:rPr>
        <w:t xml:space="preserve"> </w:t>
      </w:r>
      <w:r w:rsidRPr="00614789">
        <w:rPr>
          <w:lang w:eastAsia="en-GB"/>
        </w:rPr>
        <w:t xml:space="preserve">a range of physical deployment architectures, including both </w:t>
      </w:r>
      <w:r w:rsidRPr="00614789">
        <w:rPr>
          <w:rStyle w:val="Acronym"/>
        </w:rPr>
        <w:t>ABA</w:t>
      </w:r>
      <w:r w:rsidRPr="00614789">
        <w:rPr>
          <w:lang w:eastAsia="en-GB"/>
        </w:rPr>
        <w:t xml:space="preserve"> and </w:t>
      </w:r>
      <w:r w:rsidRPr="00614789">
        <w:rPr>
          <w:rStyle w:val="Acronym"/>
        </w:rPr>
        <w:t>SSI</w:t>
      </w:r>
      <w:r w:rsidRPr="00614789">
        <w:rPr>
          <w:lang w:eastAsia="en-GB"/>
        </w:rPr>
        <w:t xml:space="preserve"> space links, on-board links, and terrestrial networks.  Each of the physical communications links between nodes in the diagrams representing these physical deployment architectures is classified in terms of the deployment contexts identified in the Communications </w:t>
      </w:r>
      <w:r w:rsidR="001E4ADD">
        <w:rPr>
          <w:lang w:eastAsia="en-GB"/>
        </w:rPr>
        <w:t>Viewpoint</w:t>
      </w:r>
      <w:r w:rsidRPr="00614789">
        <w:rPr>
          <w:lang w:eastAsia="en-GB"/>
        </w:rPr>
        <w:t xml:space="preserve"> as a Space Link, an On-board Link, or a Terrestrial Link (together with their associated communications protocol stacks). </w:t>
      </w:r>
    </w:p>
    <w:p w14:paraId="5FABD4C8" w14:textId="77777777" w:rsidR="00882C17" w:rsidRPr="00614789" w:rsidRDefault="00882C17" w:rsidP="00882C17">
      <w:pPr>
        <w:rPr>
          <w:lang w:eastAsia="en-GB"/>
        </w:rPr>
      </w:pPr>
      <w:r w:rsidRPr="00614789">
        <w:rPr>
          <w:lang w:eastAsia="en-GB"/>
        </w:rPr>
        <w:t xml:space="preserve">The physical deployment architectures shown are only representative examples and </w:t>
      </w:r>
      <w:r w:rsidR="00DD67DB">
        <w:rPr>
          <w:lang w:eastAsia="en-GB"/>
        </w:rPr>
        <w:t xml:space="preserve">many </w:t>
      </w:r>
      <w:r w:rsidRPr="00614789">
        <w:rPr>
          <w:lang w:eastAsia="en-GB"/>
        </w:rPr>
        <w:t xml:space="preserve">other physical deployment architectures may exist in actual mission deployments.  </w:t>
      </w:r>
    </w:p>
    <w:p w14:paraId="5E0EEC39" w14:textId="09BDFCC8" w:rsidR="00882C17" w:rsidRPr="00614789" w:rsidRDefault="00882C17" w:rsidP="00882C17">
      <w:pPr>
        <w:pStyle w:val="Heading3"/>
        <w:rPr>
          <w:lang w:val="en-US"/>
        </w:rPr>
      </w:pPr>
      <w:bookmarkStart w:id="85" w:name="_Toc24548760"/>
      <w:r w:rsidRPr="00614789">
        <w:rPr>
          <w:lang w:val="en-US"/>
        </w:rPr>
        <w:t xml:space="preserve">Deployment </w:t>
      </w:r>
      <w:r w:rsidRPr="007D7633">
        <w:rPr>
          <w:lang w:val="en-US"/>
        </w:rPr>
        <w:t>View</w:t>
      </w:r>
      <w:r w:rsidR="004C426D" w:rsidRPr="007D7633">
        <w:rPr>
          <w:lang w:val="en-US"/>
        </w:rPr>
        <w:t>point</w:t>
      </w:r>
      <w:bookmarkEnd w:id="85"/>
    </w:p>
    <w:p w14:paraId="7D89324D" w14:textId="7E1B1A4E" w:rsidR="00882C17" w:rsidRPr="00614789" w:rsidRDefault="00882C17" w:rsidP="00882C17">
      <w:r w:rsidRPr="00614789">
        <w:rPr>
          <w:lang w:eastAsia="en-GB"/>
        </w:rPr>
        <w:t xml:space="preserve">The Deployment </w:t>
      </w:r>
      <w:r w:rsidR="001E4ADD">
        <w:rPr>
          <w:lang w:eastAsia="en-GB"/>
        </w:rPr>
        <w:t>Viewpoint</w:t>
      </w:r>
      <w:r w:rsidRPr="00614789">
        <w:rPr>
          <w:lang w:eastAsia="en-GB"/>
        </w:rPr>
        <w:t xml:space="preserve"> provides illustrative examples of how </w:t>
      </w:r>
      <w:r w:rsidRPr="00614789">
        <w:rPr>
          <w:rStyle w:val="Term"/>
        </w:rPr>
        <w:t xml:space="preserve">functions </w:t>
      </w:r>
      <w:r w:rsidRPr="00614789">
        <w:t xml:space="preserve">from the Functional </w:t>
      </w:r>
      <w:r w:rsidR="001E4ADD">
        <w:t>Viewpoint</w:t>
      </w:r>
      <w:r w:rsidRPr="00614789">
        <w:t xml:space="preserve"> may be deployed across the set of physical </w:t>
      </w:r>
      <w:r w:rsidRPr="00614789">
        <w:rPr>
          <w:rStyle w:val="Term"/>
        </w:rPr>
        <w:t>deployment nodes</w:t>
      </w:r>
      <w:r w:rsidRPr="00614789">
        <w:t xml:space="preserve"> identified in the Physical </w:t>
      </w:r>
      <w:r w:rsidR="001E4ADD">
        <w:t>Viewpoint</w:t>
      </w:r>
      <w:r w:rsidRPr="00614789">
        <w:t xml:space="preserve">.  This viewpoint also shows the resultant application level interactions between </w:t>
      </w:r>
      <w:r w:rsidRPr="00614789">
        <w:rPr>
          <w:rStyle w:val="Term"/>
        </w:rPr>
        <w:t xml:space="preserve">functions </w:t>
      </w:r>
      <w:r w:rsidRPr="00614789">
        <w:t xml:space="preserve">in terms of </w:t>
      </w:r>
      <w:r w:rsidRPr="00614789">
        <w:rPr>
          <w:rStyle w:val="Term"/>
        </w:rPr>
        <w:t xml:space="preserve">services </w:t>
      </w:r>
      <w:r w:rsidRPr="00614789">
        <w:t xml:space="preserve">(Service </w:t>
      </w:r>
      <w:r w:rsidR="001E4ADD">
        <w:t>Viewpoint</w:t>
      </w:r>
      <w:r w:rsidRPr="00614789">
        <w:t xml:space="preserve">) and </w:t>
      </w:r>
      <w:r w:rsidRPr="00614789">
        <w:rPr>
          <w:rStyle w:val="Term"/>
        </w:rPr>
        <w:t>information objects</w:t>
      </w:r>
      <w:r w:rsidRPr="00614789">
        <w:t xml:space="preserve"> (Information </w:t>
      </w:r>
      <w:r w:rsidR="001E4ADD">
        <w:t>Viewpoint</w:t>
      </w:r>
      <w:r w:rsidRPr="00614789">
        <w:t>) exposed to the potential interoperability boundaries between deployment nodes.  Functional interactions between functions co-located on the same node are omitted for clarity.</w:t>
      </w:r>
    </w:p>
    <w:p w14:paraId="135BADE2" w14:textId="5FD56323" w:rsidR="00882C17" w:rsidRPr="00614789" w:rsidRDefault="00882C17" w:rsidP="00882C17">
      <w:r w:rsidRPr="00614789">
        <w:t xml:space="preserve">The objective of the selected set of deployment scenarios is to show how the </w:t>
      </w:r>
      <w:r w:rsidRPr="00614789">
        <w:rPr>
          <w:rStyle w:val="Term"/>
        </w:rPr>
        <w:t xml:space="preserve">services </w:t>
      </w:r>
      <w:r w:rsidRPr="00614789">
        <w:t xml:space="preserve">identified in the Service </w:t>
      </w:r>
      <w:r w:rsidR="001E4ADD">
        <w:t>Viewpoint</w:t>
      </w:r>
      <w:r w:rsidRPr="00614789">
        <w:t xml:space="preserve"> may be </w:t>
      </w:r>
      <w:r w:rsidR="001C5B4E">
        <w:t xml:space="preserve">allocated to different systems and thereby </w:t>
      </w:r>
      <w:r w:rsidRPr="00614789">
        <w:t xml:space="preserve">expose interoperability </w:t>
      </w:r>
      <w:r w:rsidR="001C5B4E">
        <w:t>interfaces</w:t>
      </w:r>
      <w:r w:rsidR="001C5B4E" w:rsidRPr="00614789">
        <w:t xml:space="preserve"> </w:t>
      </w:r>
      <w:r w:rsidRPr="00614789">
        <w:t>between systems</w:t>
      </w:r>
      <w:r w:rsidR="001C5B4E">
        <w:t xml:space="preserve"> (and potentially organizations)</w:t>
      </w:r>
      <w:r w:rsidRPr="00614789">
        <w:t xml:space="preserve"> in realistic mission deployments.  </w:t>
      </w:r>
    </w:p>
    <w:p w14:paraId="3F2A7EF5" w14:textId="77777777" w:rsidR="00882C17" w:rsidRPr="00614789" w:rsidRDefault="00882C17" w:rsidP="00882C17">
      <w:r w:rsidRPr="00614789">
        <w:t>It is stressed that these are only example deployment scenarios, provided to cover a usefully broad set of options, and actual missions may have a wide variety of alternative architectures.</w:t>
      </w:r>
    </w:p>
    <w:p w14:paraId="5C555E42" w14:textId="459214C5" w:rsidR="00882C17" w:rsidRPr="00A805FC" w:rsidRDefault="00882C17" w:rsidP="00882C17">
      <w:pPr>
        <w:pStyle w:val="Heading3"/>
        <w:rPr>
          <w:lang w:val="en-US"/>
        </w:rPr>
      </w:pPr>
      <w:bookmarkStart w:id="86" w:name="_Toc24548761"/>
      <w:r w:rsidRPr="00A805FC">
        <w:rPr>
          <w:lang w:val="en-US"/>
        </w:rPr>
        <w:t xml:space="preserve">Implementation </w:t>
      </w:r>
      <w:r w:rsidRPr="007D7633">
        <w:rPr>
          <w:lang w:val="en-US"/>
        </w:rPr>
        <w:t>View</w:t>
      </w:r>
      <w:r w:rsidR="004C426D" w:rsidRPr="007D7633">
        <w:rPr>
          <w:lang w:val="en-US"/>
        </w:rPr>
        <w:t>point</w:t>
      </w:r>
      <w:bookmarkEnd w:id="86"/>
    </w:p>
    <w:p w14:paraId="520E0156" w14:textId="03E60FF3" w:rsidR="00882C17" w:rsidRPr="00614789" w:rsidRDefault="00882C17" w:rsidP="00882C17">
      <w:r w:rsidRPr="00614789">
        <w:t xml:space="preserve">In most of the CCSDS standards the focus is on defining a single protocol, or information structure, that may be directly implemented to provide interoperability and cross support.  </w:t>
      </w:r>
      <w:r w:rsidR="001C5B4E">
        <w:t xml:space="preserve">The focus is on clear specification for interoperability and cross support, and not on implementation details. </w:t>
      </w:r>
      <w:r w:rsidRPr="00614789">
        <w:t>Some of the standards covered in this document have those same properties, but others have specific properties that are intended more for portability, or implementation convenience.</w:t>
      </w:r>
    </w:p>
    <w:p w14:paraId="7E5627A4" w14:textId="18491913" w:rsidR="00882C17" w:rsidRPr="00614789" w:rsidRDefault="00882C17" w:rsidP="00882C17">
      <w:r w:rsidRPr="00614789">
        <w:t xml:space="preserve">The Implementation </w:t>
      </w:r>
      <w:r w:rsidR="001E4ADD">
        <w:t>Viewpoint</w:t>
      </w:r>
      <w:r w:rsidRPr="00614789">
        <w:t xml:space="preserve"> provides a way to showcase these features so as to make them more </w:t>
      </w:r>
      <w:r w:rsidR="001C5B4E">
        <w:t>visible</w:t>
      </w:r>
      <w:r w:rsidRPr="00614789">
        <w:t xml:space="preserve">.  The objective is to show how some of these standards, such as the MOIMS Message Abstraction Layer (MAL) or the SOIS Electronic Data Sheets (EDS) may be used to transform </w:t>
      </w:r>
      <w:r w:rsidR="001C5B4E">
        <w:t xml:space="preserve">electronically rendered </w:t>
      </w:r>
      <w:r w:rsidRPr="00614789">
        <w:t>specifications of interfaces and behaviors into operational code, or at least into compilable interface specifications.</w:t>
      </w:r>
    </w:p>
    <w:p w14:paraId="4A3BB1E4" w14:textId="28856FFC" w:rsidR="00882C17" w:rsidRPr="00614789" w:rsidRDefault="00882C17" w:rsidP="00882C17">
      <w:r w:rsidRPr="00614789">
        <w:lastRenderedPageBreak/>
        <w:t xml:space="preserve">The objective of the Implementation </w:t>
      </w:r>
      <w:r w:rsidR="001E4ADD">
        <w:t>Viewpoint</w:t>
      </w:r>
      <w:r w:rsidRPr="00614789">
        <w:t xml:space="preserve"> is to describe how the ASL specifications may be extracted and </w:t>
      </w:r>
      <w:r w:rsidR="0046216D">
        <w:t xml:space="preserve">used in specialized tool chains to </w:t>
      </w:r>
      <w:r w:rsidRPr="00614789">
        <w:t>transform</w:t>
      </w:r>
      <w:r w:rsidR="0046216D">
        <w:t xml:space="preserve"> </w:t>
      </w:r>
      <w:r w:rsidR="0046216D" w:rsidRPr="00614789">
        <w:t>specifications, and adaptation rules</w:t>
      </w:r>
      <w:r w:rsidR="0046216D" w:rsidRPr="00614789" w:rsidDel="0046216D">
        <w:t xml:space="preserve"> </w:t>
      </w:r>
      <w:r w:rsidRPr="00614789">
        <w:t>into executable code, or at least into code fragments that may then be used to develop application layer functionality.</w:t>
      </w:r>
    </w:p>
    <w:p w14:paraId="6F2466A5" w14:textId="77777777" w:rsidR="00882C17" w:rsidRPr="00614789" w:rsidRDefault="00882C17" w:rsidP="00882C17">
      <w:pPr>
        <w:pStyle w:val="Heading2"/>
        <w:pageBreakBefore/>
        <w:rPr>
          <w:lang w:val="en-US"/>
        </w:rPr>
      </w:pPr>
      <w:bookmarkStart w:id="87" w:name="_Ref495497548"/>
      <w:bookmarkStart w:id="88" w:name="_Ref496705479"/>
      <w:bookmarkStart w:id="89" w:name="_Toc24548762"/>
      <w:r w:rsidRPr="00614789">
        <w:rPr>
          <w:lang w:val="en-US"/>
        </w:rPr>
        <w:lastRenderedPageBreak/>
        <w:t>Graphical Conventions</w:t>
      </w:r>
      <w:bookmarkEnd w:id="87"/>
      <w:bookmarkEnd w:id="88"/>
      <w:bookmarkEnd w:id="89"/>
      <w:r w:rsidRPr="00614789">
        <w:rPr>
          <w:lang w:val="en-US"/>
        </w:rPr>
        <w:t xml:space="preserve"> </w:t>
      </w:r>
    </w:p>
    <w:p w14:paraId="6282BA94" w14:textId="2225D617" w:rsidR="00882C17" w:rsidRPr="00614789" w:rsidRDefault="00882C17" w:rsidP="00882C17">
      <w:pPr>
        <w:rPr>
          <w:lang w:eastAsia="en-GB"/>
        </w:rPr>
      </w:pPr>
      <w:r w:rsidRPr="00614789">
        <w:rPr>
          <w:lang w:eastAsia="en-GB"/>
        </w:rPr>
        <w:t>CCSDS RASDS [</w:t>
      </w:r>
      <w:r w:rsidR="0046216D">
        <w:rPr>
          <w:lang w:eastAsia="en-GB"/>
        </w:rPr>
        <w:t>1</w:t>
      </w:r>
      <w:r w:rsidRPr="00614789">
        <w:rPr>
          <w:lang w:eastAsia="en-GB"/>
        </w:rPr>
        <w:t xml:space="preserve">] defines a graphical notation for use in the modelling of space data systems.  The following figure </w:t>
      </w:r>
      <w:r w:rsidR="0046216D" w:rsidRPr="00614789">
        <w:rPr>
          <w:lang w:eastAsia="en-GB"/>
        </w:rPr>
        <w:t>summarizes</w:t>
      </w:r>
      <w:r w:rsidRPr="00614789">
        <w:rPr>
          <w:lang w:eastAsia="en-GB"/>
        </w:rPr>
        <w:t xml:space="preserve"> the RASDS notation</w:t>
      </w:r>
      <w:r w:rsidR="0046216D">
        <w:rPr>
          <w:lang w:eastAsia="en-GB"/>
        </w:rPr>
        <w:t xml:space="preserve">, the </w:t>
      </w:r>
      <w:r w:rsidRPr="00614789">
        <w:rPr>
          <w:lang w:eastAsia="en-GB"/>
        </w:rPr>
        <w:t xml:space="preserve">additional </w:t>
      </w:r>
      <w:r w:rsidR="0046216D" w:rsidRPr="00614789">
        <w:rPr>
          <w:lang w:eastAsia="en-GB"/>
        </w:rPr>
        <w:t>color</w:t>
      </w:r>
      <w:r w:rsidRPr="00614789">
        <w:rPr>
          <w:lang w:eastAsia="en-GB"/>
        </w:rPr>
        <w:t xml:space="preserve"> coding used within the SCCS ADD</w:t>
      </w:r>
      <w:r w:rsidR="0046216D">
        <w:rPr>
          <w:lang w:eastAsia="en-GB"/>
        </w:rPr>
        <w:t xml:space="preserve">, and the ASL </w:t>
      </w:r>
      <w:r w:rsidR="001E4ADD">
        <w:rPr>
          <w:lang w:eastAsia="en-GB"/>
        </w:rPr>
        <w:t xml:space="preserve">extensions </w:t>
      </w:r>
      <w:r w:rsidR="0046216D">
        <w:rPr>
          <w:lang w:eastAsia="en-GB"/>
        </w:rPr>
        <w:t>for the service interfaces</w:t>
      </w:r>
      <w:r w:rsidRPr="00614789">
        <w:rPr>
          <w:lang w:eastAsia="en-GB"/>
        </w:rPr>
        <w:t xml:space="preserve">.  </w:t>
      </w:r>
    </w:p>
    <w:p w14:paraId="4C3CBCAC" w14:textId="7BDA42A1" w:rsidR="00882C17" w:rsidRPr="00614789" w:rsidRDefault="00433288" w:rsidP="00882C17">
      <w:pPr>
        <w:jc w:val="center"/>
      </w:pPr>
      <w:r>
        <w:rPr>
          <w:noProof/>
          <w:lang w:val="en-GB" w:eastAsia="en-GB"/>
        </w:rPr>
        <w:drawing>
          <wp:inline distT="0" distB="0" distL="0" distR="0" wp14:anchorId="27979836" wp14:editId="605F0E31">
            <wp:extent cx="5038320" cy="33909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791" cy="3391890"/>
                    </a:xfrm>
                    <a:prstGeom prst="rect">
                      <a:avLst/>
                    </a:prstGeom>
                    <a:noFill/>
                  </pic:spPr>
                </pic:pic>
              </a:graphicData>
            </a:graphic>
          </wp:inline>
        </w:drawing>
      </w:r>
    </w:p>
    <w:p w14:paraId="511EE475" w14:textId="4B37AE58" w:rsidR="00882C17" w:rsidRPr="00614789" w:rsidRDefault="00882C17" w:rsidP="00882C17">
      <w:pPr>
        <w:pStyle w:val="Caption"/>
        <w:rPr>
          <w:lang w:val="en-US"/>
        </w:rPr>
      </w:pPr>
      <w:bookmarkStart w:id="90" w:name="_Ref502912517"/>
      <w:bookmarkStart w:id="91" w:name="_Toc9263612"/>
      <w:bookmarkStart w:id="92" w:name="_Toc2454899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bookmarkEnd w:id="90"/>
      <w:r w:rsidRPr="00614789">
        <w:rPr>
          <w:lang w:val="en-US"/>
        </w:rPr>
        <w:t xml:space="preserve">: </w:t>
      </w:r>
      <w:r w:rsidR="0046216D">
        <w:rPr>
          <w:lang w:val="en-US"/>
        </w:rPr>
        <w:t xml:space="preserve">Adapted </w:t>
      </w:r>
      <w:r w:rsidRPr="00614789">
        <w:rPr>
          <w:lang w:val="en-US"/>
        </w:rPr>
        <w:t>RASDS Graphical Notation as used in SCCS ADD</w:t>
      </w:r>
      <w:bookmarkEnd w:id="91"/>
      <w:bookmarkEnd w:id="92"/>
      <w:r w:rsidRPr="00614789">
        <w:rPr>
          <w:lang w:val="en-US"/>
        </w:rPr>
        <w:t xml:space="preserve"> </w:t>
      </w:r>
    </w:p>
    <w:p w14:paraId="292F2B68" w14:textId="78433DAB" w:rsidR="00882C17" w:rsidRPr="00614789" w:rsidRDefault="00882C17" w:rsidP="00882C17">
      <w:r w:rsidRPr="00614789">
        <w:t xml:space="preserve">Since this document builds upon the communications architecture described in the SCCS ADD, </w:t>
      </w:r>
      <w:r w:rsidR="00082017">
        <w:t xml:space="preserve">this </w:t>
      </w:r>
      <w:r w:rsidRPr="00614789">
        <w:t xml:space="preserve">common notation has been used, </w:t>
      </w:r>
      <w:r w:rsidR="00082017">
        <w:t>and</w:t>
      </w:r>
      <w:r w:rsidR="00082017" w:rsidRPr="00614789">
        <w:t xml:space="preserve"> </w:t>
      </w:r>
      <w:r w:rsidRPr="00614789">
        <w:t>this has been extended to enable representation of both the information model and services that are central to the Application and Support Layer.  The following sections summarize the notation used for each of the modelling views in this document.</w:t>
      </w:r>
    </w:p>
    <w:p w14:paraId="11A0F286" w14:textId="13CF2E99" w:rsidR="00882C17" w:rsidRPr="00614789" w:rsidRDefault="00882C17" w:rsidP="00882C17">
      <w:pPr>
        <w:pStyle w:val="Heading3"/>
        <w:rPr>
          <w:lang w:val="en-US"/>
        </w:rPr>
      </w:pPr>
      <w:bookmarkStart w:id="93" w:name="_Ref496705676"/>
      <w:bookmarkStart w:id="94" w:name="_Toc24548763"/>
      <w:r w:rsidRPr="00614789">
        <w:rPr>
          <w:lang w:val="en-US"/>
        </w:rPr>
        <w:t>Functional View</w:t>
      </w:r>
      <w:r w:rsidR="003C09B9">
        <w:rPr>
          <w:lang w:val="en-US"/>
        </w:rPr>
        <w:t>point</w:t>
      </w:r>
      <w:r w:rsidRPr="00614789">
        <w:rPr>
          <w:lang w:val="en-US"/>
        </w:rPr>
        <w:t xml:space="preserve"> Notation</w:t>
      </w:r>
      <w:bookmarkEnd w:id="93"/>
      <w:bookmarkEnd w:id="94"/>
    </w:p>
    <w:p w14:paraId="6684CBEE" w14:textId="77777777" w:rsidR="00882C17" w:rsidRPr="00614789" w:rsidRDefault="00882C17" w:rsidP="00882C17">
      <w:pPr>
        <w:rPr>
          <w:lang w:eastAsia="en-GB"/>
        </w:rPr>
      </w:pPr>
      <w:r w:rsidRPr="00614789">
        <w:rPr>
          <w:lang w:eastAsia="en-GB"/>
        </w:rPr>
        <w:t xml:space="preserve">The functional view diagrams show </w:t>
      </w:r>
      <w:r w:rsidRPr="00614789">
        <w:rPr>
          <w:rStyle w:val="Term"/>
        </w:rPr>
        <w:t>functions</w:t>
      </w:r>
      <w:r w:rsidRPr="00614789">
        <w:rPr>
          <w:lang w:eastAsia="en-GB"/>
        </w:rPr>
        <w:t xml:space="preserve"> [functional elements] and the associated logical links between them.  At the application layer, these logical links represent either simple file-based information exchange between functions or application level service interfaces which may be interactive or delayed due to the distance between deployments.  The underlying communications functions and links are not shown in this viewpoint, as the diagrams are independent of deployment architecture.</w:t>
      </w:r>
    </w:p>
    <w:p w14:paraId="0F904DB8" w14:textId="77777777" w:rsidR="00882C17" w:rsidRPr="00614789" w:rsidRDefault="00882C17" w:rsidP="00882C17">
      <w:pPr>
        <w:rPr>
          <w:lang w:eastAsia="en-GB"/>
        </w:rPr>
      </w:pPr>
      <w:r w:rsidRPr="00614789">
        <w:rPr>
          <w:lang w:eastAsia="en-GB"/>
        </w:rPr>
        <w:t>The basic RASDS notation for functional viewpoint is used and has been extended to allow the explicit representation of service providers and exchanged information (or data).</w:t>
      </w:r>
    </w:p>
    <w:p w14:paraId="2E0240AB" w14:textId="77777777" w:rsidR="00882C17" w:rsidRPr="00614789" w:rsidRDefault="00882C17" w:rsidP="00882C17">
      <w:r w:rsidRPr="00614789">
        <w:rPr>
          <w:rStyle w:val="Term"/>
        </w:rPr>
        <w:lastRenderedPageBreak/>
        <w:t>Information objects</w:t>
      </w:r>
      <w:r w:rsidRPr="00614789">
        <w:t xml:space="preserve"> exchanged across a logical interface are shown as rectangular boxes attached to the connector, annotated with their abbreviated names.  Conventions detailed in the diagram below enable differentiation between information objects that are specific or generic; and those contained within another information object.</w:t>
      </w:r>
    </w:p>
    <w:p w14:paraId="2777BC23" w14:textId="55057E0A" w:rsidR="00882C17" w:rsidRPr="00614789" w:rsidRDefault="00882C17" w:rsidP="00882C17">
      <w:pPr>
        <w:rPr>
          <w:lang w:eastAsia="en-GB"/>
        </w:rPr>
      </w:pPr>
      <w:r w:rsidRPr="00614789">
        <w:t xml:space="preserve">To enable differentiation between the provider and consumer of a </w:t>
      </w:r>
      <w:r w:rsidRPr="00614789">
        <w:rPr>
          <w:rStyle w:val="Term"/>
        </w:rPr>
        <w:t>service</w:t>
      </w:r>
      <w:r w:rsidRPr="00614789">
        <w:t xml:space="preserve">, the provider end is annotated with a small circle.  Where standardization of the interface concerned is limited to the format of the exchanged </w:t>
      </w:r>
      <w:r w:rsidRPr="00614789">
        <w:rPr>
          <w:rStyle w:val="Term"/>
        </w:rPr>
        <w:t>information object</w:t>
      </w:r>
      <w:r w:rsidRPr="00614789">
        <w:t xml:space="preserve">, then the “provider” corresponds to the function that </w:t>
      </w:r>
      <w:r w:rsidR="0046216D">
        <w:t xml:space="preserve">provides that service or that </w:t>
      </w:r>
      <w:r w:rsidRPr="00614789">
        <w:t>generates that information.</w:t>
      </w:r>
      <w:r w:rsidRPr="00614789">
        <w:rPr>
          <w:lang w:eastAsia="en-GB"/>
        </w:rPr>
        <w:t xml:space="preserve"> </w:t>
      </w:r>
    </w:p>
    <w:p w14:paraId="3779404A" w14:textId="27A841AE" w:rsidR="00882C17" w:rsidRPr="00614789" w:rsidRDefault="00882C17" w:rsidP="00882C17">
      <w:pPr>
        <w:rPr>
          <w:lang w:eastAsia="en-GB"/>
        </w:rPr>
      </w:pPr>
      <w:r w:rsidRPr="00614789">
        <w:rPr>
          <w:lang w:eastAsia="en-GB"/>
        </w:rPr>
        <w:t xml:space="preserve">The current </w:t>
      </w:r>
      <w:r w:rsidR="0046216D" w:rsidRPr="00614789">
        <w:rPr>
          <w:lang w:eastAsia="en-GB"/>
        </w:rPr>
        <w:t>standardization</w:t>
      </w:r>
      <w:r w:rsidRPr="00614789">
        <w:rPr>
          <w:lang w:eastAsia="en-GB"/>
        </w:rPr>
        <w:t xml:space="preserve"> status for specific </w:t>
      </w:r>
      <w:r w:rsidRPr="00614789">
        <w:rPr>
          <w:rStyle w:val="Term"/>
        </w:rPr>
        <w:t>information objects</w:t>
      </w:r>
      <w:r w:rsidRPr="00614789">
        <w:rPr>
          <w:lang w:eastAsia="en-GB"/>
        </w:rPr>
        <w:t xml:space="preserve"> and </w:t>
      </w:r>
      <w:r w:rsidRPr="00614789">
        <w:rPr>
          <w:rStyle w:val="Term"/>
        </w:rPr>
        <w:t>services</w:t>
      </w:r>
      <w:r w:rsidRPr="00614789">
        <w:rPr>
          <w:lang w:eastAsia="en-GB"/>
        </w:rPr>
        <w:t xml:space="preserve"> is also encoded in the border style of the corresponding shape, as detailed in the diagram. </w:t>
      </w:r>
    </w:p>
    <w:p w14:paraId="41A42BDA" w14:textId="77777777" w:rsidR="00882C17" w:rsidRPr="00614789" w:rsidRDefault="00882C17" w:rsidP="00882C17">
      <w:pPr>
        <w:jc w:val="center"/>
        <w:rPr>
          <w:lang w:eastAsia="en-GB"/>
        </w:rPr>
      </w:pPr>
      <w:r w:rsidRPr="00614789">
        <w:rPr>
          <w:noProof/>
          <w:lang w:val="en-GB" w:eastAsia="en-GB"/>
        </w:rPr>
        <w:drawing>
          <wp:inline distT="0" distB="0" distL="0" distR="0" wp14:anchorId="4E2F5794" wp14:editId="093FAC59">
            <wp:extent cx="4552950" cy="4300009"/>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386" cy="4303254"/>
                    </a:xfrm>
                    <a:prstGeom prst="rect">
                      <a:avLst/>
                    </a:prstGeom>
                    <a:noFill/>
                  </pic:spPr>
                </pic:pic>
              </a:graphicData>
            </a:graphic>
          </wp:inline>
        </w:drawing>
      </w:r>
    </w:p>
    <w:p w14:paraId="52332349" w14:textId="555C038F" w:rsidR="00882C17" w:rsidRPr="00614789" w:rsidRDefault="00882C17" w:rsidP="00882C17">
      <w:pPr>
        <w:pStyle w:val="Caption"/>
        <w:rPr>
          <w:lang w:val="en-US"/>
        </w:rPr>
      </w:pPr>
      <w:bookmarkStart w:id="95" w:name="_Ref527361661"/>
      <w:bookmarkStart w:id="96" w:name="_Toc9263613"/>
      <w:bookmarkStart w:id="97" w:name="_Toc2454899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bookmarkEnd w:id="95"/>
      <w:r w:rsidRPr="00614789">
        <w:rPr>
          <w:lang w:val="en-US"/>
        </w:rPr>
        <w:t xml:space="preserve">: Graphical Notation for Functional </w:t>
      </w:r>
      <w:r w:rsidR="001E4ADD">
        <w:rPr>
          <w:lang w:val="en-US"/>
        </w:rPr>
        <w:t>Viewpoint</w:t>
      </w:r>
      <w:r w:rsidRPr="00614789">
        <w:rPr>
          <w:lang w:val="en-US"/>
        </w:rPr>
        <w:t xml:space="preserve"> Diagrams</w:t>
      </w:r>
      <w:bookmarkEnd w:id="96"/>
      <w:bookmarkEnd w:id="97"/>
    </w:p>
    <w:p w14:paraId="0EDD803D" w14:textId="2DAB0328" w:rsidR="00882C17" w:rsidRPr="00614789" w:rsidRDefault="00882C17" w:rsidP="00882C17">
      <w:r w:rsidRPr="00614789">
        <w:rPr>
          <w:lang w:eastAsia="en-GB"/>
        </w:rPr>
        <w:t xml:space="preserve">In the SCCS ADD, </w:t>
      </w:r>
      <w:r w:rsidR="0046216D">
        <w:rPr>
          <w:lang w:eastAsia="en-GB"/>
        </w:rPr>
        <w:t>color</w:t>
      </w:r>
      <w:r w:rsidRPr="00614789">
        <w:rPr>
          <w:lang w:eastAsia="en-GB"/>
        </w:rPr>
        <w:t xml:space="preserve"> coding of functions </w:t>
      </w:r>
      <w:r w:rsidR="0046216D">
        <w:rPr>
          <w:lang w:eastAsia="en-GB"/>
        </w:rPr>
        <w:t>wa</w:t>
      </w:r>
      <w:r w:rsidRPr="00614789">
        <w:rPr>
          <w:lang w:eastAsia="en-GB"/>
        </w:rPr>
        <w:t>s used</w:t>
      </w:r>
      <w:r w:rsidR="0046216D">
        <w:rPr>
          <w:lang w:eastAsia="en-GB"/>
        </w:rPr>
        <w:t>, as a local convention,</w:t>
      </w:r>
      <w:r w:rsidRPr="00614789">
        <w:rPr>
          <w:lang w:eastAsia="en-GB"/>
        </w:rPr>
        <w:t xml:space="preserve"> to differentiate between different communications layers and associated function types, with all application layer functions having the same </w:t>
      </w:r>
      <w:r w:rsidR="0046216D">
        <w:rPr>
          <w:lang w:eastAsia="en-GB"/>
        </w:rPr>
        <w:t>color</w:t>
      </w:r>
      <w:r w:rsidRPr="00614789">
        <w:rPr>
          <w:lang w:eastAsia="en-GB"/>
        </w:rPr>
        <w:t xml:space="preserve">.  In the context of the Application Layer, this is not particularly useful.  </w:t>
      </w:r>
      <w:r w:rsidR="00DD68E9">
        <w:rPr>
          <w:lang w:eastAsia="en-GB"/>
        </w:rPr>
        <w:t>For this document t</w:t>
      </w:r>
      <w:r w:rsidRPr="00614789">
        <w:rPr>
          <w:lang w:eastAsia="en-GB"/>
        </w:rPr>
        <w:t xml:space="preserve">he ASL </w:t>
      </w:r>
      <w:r w:rsidR="0046216D">
        <w:rPr>
          <w:lang w:eastAsia="en-GB"/>
        </w:rPr>
        <w:t>has adopted the color</w:t>
      </w:r>
      <w:r w:rsidRPr="00614789">
        <w:rPr>
          <w:lang w:eastAsia="en-GB"/>
        </w:rPr>
        <w:t xml:space="preserve"> coding of </w:t>
      </w:r>
      <w:r w:rsidR="00DD68E9">
        <w:rPr>
          <w:lang w:eastAsia="en-GB"/>
        </w:rPr>
        <w:t xml:space="preserve">application layer </w:t>
      </w:r>
      <w:r w:rsidRPr="00614789">
        <w:rPr>
          <w:rStyle w:val="Term"/>
        </w:rPr>
        <w:t>functions</w:t>
      </w:r>
      <w:r w:rsidRPr="00614789">
        <w:t xml:space="preserve"> and associated </w:t>
      </w:r>
      <w:r w:rsidRPr="00614789">
        <w:rPr>
          <w:rStyle w:val="Term"/>
        </w:rPr>
        <w:t xml:space="preserve">information objects </w:t>
      </w:r>
      <w:r w:rsidRPr="00614789">
        <w:t xml:space="preserve">and </w:t>
      </w:r>
      <w:r w:rsidRPr="00614789">
        <w:rPr>
          <w:rStyle w:val="Term"/>
        </w:rPr>
        <w:t>services</w:t>
      </w:r>
      <w:r w:rsidRPr="00614789">
        <w:t xml:space="preserve"> to indicate specific functional areas or groups of related functions.  </w:t>
      </w:r>
    </w:p>
    <w:p w14:paraId="628D5A08" w14:textId="77777777" w:rsidR="00882C17" w:rsidRPr="00614789" w:rsidRDefault="00882C17" w:rsidP="00882C17">
      <w:pPr>
        <w:keepNext/>
        <w:jc w:val="center"/>
        <w:rPr>
          <w:lang w:eastAsia="en-GB"/>
        </w:rPr>
      </w:pPr>
      <w:r w:rsidRPr="00614789">
        <w:rPr>
          <w:noProof/>
          <w:lang w:val="en-GB" w:eastAsia="en-GB"/>
        </w:rPr>
        <w:lastRenderedPageBreak/>
        <w:drawing>
          <wp:inline distT="0" distB="0" distL="0" distR="0" wp14:anchorId="6AC3952A" wp14:editId="6C3E6D5B">
            <wp:extent cx="5229225" cy="179046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859" cy="1791371"/>
                    </a:xfrm>
                    <a:prstGeom prst="rect">
                      <a:avLst/>
                    </a:prstGeom>
                    <a:noFill/>
                  </pic:spPr>
                </pic:pic>
              </a:graphicData>
            </a:graphic>
          </wp:inline>
        </w:drawing>
      </w:r>
    </w:p>
    <w:p w14:paraId="63C3D5BF" w14:textId="10DEC8DE" w:rsidR="00882C17" w:rsidRPr="00614789" w:rsidRDefault="00882C17" w:rsidP="00882C17">
      <w:pPr>
        <w:pStyle w:val="Caption"/>
        <w:rPr>
          <w:lang w:val="en-US"/>
        </w:rPr>
      </w:pPr>
      <w:bookmarkStart w:id="98" w:name="_Ref6398180"/>
      <w:bookmarkStart w:id="99" w:name="_Toc9263614"/>
      <w:bookmarkStart w:id="100" w:name="_Toc2454899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bookmarkEnd w:id="98"/>
      <w:r w:rsidRPr="00614789">
        <w:rPr>
          <w:lang w:val="en-US"/>
        </w:rPr>
        <w:t xml:space="preserve">: Alternative Representation for Functional </w:t>
      </w:r>
      <w:r w:rsidR="001E4ADD">
        <w:rPr>
          <w:lang w:val="en-US"/>
        </w:rPr>
        <w:t>Viewpoint</w:t>
      </w:r>
      <w:r w:rsidRPr="00614789">
        <w:rPr>
          <w:lang w:val="en-US"/>
        </w:rPr>
        <w:t xml:space="preserve"> Diagrams</w:t>
      </w:r>
      <w:bookmarkEnd w:id="99"/>
      <w:bookmarkEnd w:id="100"/>
    </w:p>
    <w:p w14:paraId="6AEBEF5A" w14:textId="0E45C5FF" w:rsidR="00882C17" w:rsidRPr="00614789" w:rsidRDefault="00882C17" w:rsidP="00882C17">
      <w:pPr>
        <w:rPr>
          <w:lang w:eastAsia="en-GB"/>
        </w:rPr>
      </w:pPr>
      <w:r w:rsidRPr="00614789">
        <w:rPr>
          <w:lang w:eastAsia="en-GB"/>
        </w:rPr>
        <w:t xml:space="preserve">An alternative representation of the Functional </w:t>
      </w:r>
      <w:r w:rsidR="001E4ADD">
        <w:rPr>
          <w:lang w:eastAsia="en-GB"/>
        </w:rPr>
        <w:t>Viewpoint</w:t>
      </w:r>
      <w:r w:rsidRPr="00614789">
        <w:rPr>
          <w:lang w:eastAsia="en-GB"/>
        </w:rPr>
        <w:t xml:space="preserve"> diagrams is also provided</w:t>
      </w:r>
      <w:r w:rsidR="00183B89">
        <w:rPr>
          <w:lang w:eastAsia="en-GB"/>
        </w:rPr>
        <w:t xml:space="preserve"> </w:t>
      </w:r>
      <w:r w:rsidRPr="00614789">
        <w:rPr>
          <w:lang w:eastAsia="en-GB"/>
        </w:rPr>
        <w:t xml:space="preserve">in </w:t>
      </w:r>
      <w:r w:rsidR="00AE6531">
        <w:rPr>
          <w:lang w:eastAsia="en-GB"/>
        </w:rPr>
        <w:fldChar w:fldCharType="begin"/>
      </w:r>
      <w:r w:rsidR="00AE6531">
        <w:rPr>
          <w:lang w:eastAsia="en-GB"/>
        </w:rPr>
        <w:instrText xml:space="preserve"> REF _Ref6320038 \r \h </w:instrText>
      </w:r>
      <w:r w:rsidR="00AE6531">
        <w:rPr>
          <w:lang w:eastAsia="en-GB"/>
        </w:rPr>
      </w:r>
      <w:r w:rsidR="00AE6531">
        <w:rPr>
          <w:lang w:eastAsia="en-GB"/>
        </w:rPr>
        <w:fldChar w:fldCharType="separate"/>
      </w:r>
      <w:r w:rsidR="003D0515">
        <w:rPr>
          <w:lang w:eastAsia="en-GB"/>
        </w:rPr>
        <w:t xml:space="preserve">Annex C: </w:t>
      </w:r>
      <w:r w:rsidR="00AE6531">
        <w:rPr>
          <w:lang w:eastAsia="en-GB"/>
        </w:rPr>
        <w:fldChar w:fldCharType="end"/>
      </w:r>
      <w:r w:rsidRPr="00614789">
        <w:rPr>
          <w:lang w:eastAsia="en-GB"/>
        </w:rPr>
        <w:t xml:space="preserve">of this document.  This puts the </w:t>
      </w:r>
      <w:r w:rsidRPr="00614789">
        <w:rPr>
          <w:rStyle w:val="Term"/>
        </w:rPr>
        <w:t>service</w:t>
      </w:r>
      <w:r w:rsidR="00183B89">
        <w:rPr>
          <w:rStyle w:val="Term"/>
        </w:rPr>
        <w:t xml:space="preserve"> </w:t>
      </w:r>
      <w:r w:rsidR="00183B89" w:rsidRPr="007D7633">
        <w:t>connection</w:t>
      </w:r>
      <w:r w:rsidRPr="007D7633">
        <w:t>s</w:t>
      </w:r>
      <w:r w:rsidRPr="00614789">
        <w:rPr>
          <w:rStyle w:val="Term"/>
        </w:rPr>
        <w:t xml:space="preserve"> </w:t>
      </w:r>
      <w:r w:rsidRPr="00614789">
        <w:rPr>
          <w:lang w:eastAsia="en-GB"/>
        </w:rPr>
        <w:t xml:space="preserve">at the </w:t>
      </w:r>
      <w:r w:rsidR="00183B89" w:rsidRPr="00614789">
        <w:rPr>
          <w:lang w:eastAsia="en-GB"/>
        </w:rPr>
        <w:t>center</w:t>
      </w:r>
      <w:r w:rsidRPr="00614789">
        <w:rPr>
          <w:lang w:eastAsia="en-GB"/>
        </w:rPr>
        <w:t xml:space="preserve"> of the picture as a set of horizontal </w:t>
      </w:r>
      <w:r w:rsidR="0046216D">
        <w:rPr>
          <w:lang w:eastAsia="en-GB"/>
        </w:rPr>
        <w:t>color</w:t>
      </w:r>
      <w:r w:rsidRPr="00614789">
        <w:rPr>
          <w:lang w:eastAsia="en-GB"/>
        </w:rPr>
        <w:t xml:space="preserve">-coded “tramlines”.  </w:t>
      </w:r>
      <w:r w:rsidRPr="00614789">
        <w:rPr>
          <w:rStyle w:val="Term"/>
        </w:rPr>
        <w:t>Functions</w:t>
      </w:r>
      <w:r w:rsidRPr="00614789">
        <w:rPr>
          <w:lang w:eastAsia="en-GB"/>
        </w:rPr>
        <w:t xml:space="preserve"> are then attached to these with vertical lines, distinguishing between service provider and service consumer as before.  This approach makes it easier to see which functions are the providers and consumers of each service.</w:t>
      </w:r>
    </w:p>
    <w:p w14:paraId="784A5045" w14:textId="3795759D" w:rsidR="00882C17" w:rsidRPr="00614789" w:rsidRDefault="00882C17" w:rsidP="00882C17">
      <w:pPr>
        <w:pStyle w:val="Heading3"/>
        <w:pageBreakBefore/>
        <w:rPr>
          <w:lang w:val="en-US"/>
        </w:rPr>
      </w:pPr>
      <w:bookmarkStart w:id="101" w:name="_Toc24548764"/>
      <w:r w:rsidRPr="00614789">
        <w:rPr>
          <w:lang w:val="en-US"/>
        </w:rPr>
        <w:lastRenderedPageBreak/>
        <w:t xml:space="preserve">Information </w:t>
      </w:r>
      <w:r w:rsidRPr="007D7633">
        <w:rPr>
          <w:lang w:val="en-US"/>
        </w:rPr>
        <w:t>View</w:t>
      </w:r>
      <w:r w:rsidR="004C426D" w:rsidRPr="007D7633">
        <w:rPr>
          <w:lang w:val="en-US"/>
        </w:rPr>
        <w:t>point</w:t>
      </w:r>
      <w:r w:rsidRPr="000814D0">
        <w:rPr>
          <w:lang w:val="en-US"/>
        </w:rPr>
        <w:t xml:space="preserve"> Notation</w:t>
      </w:r>
      <w:bookmarkEnd w:id="101"/>
    </w:p>
    <w:p w14:paraId="55F65B94" w14:textId="1CA66D37" w:rsidR="00882C17" w:rsidRPr="00614789" w:rsidRDefault="00882C17" w:rsidP="00882C17">
      <w:r w:rsidRPr="00614789">
        <w:rPr>
          <w:lang w:eastAsia="en-GB"/>
        </w:rPr>
        <w:t xml:space="preserve">The Information </w:t>
      </w:r>
      <w:r w:rsidR="001E4ADD">
        <w:rPr>
          <w:lang w:eastAsia="en-GB"/>
        </w:rPr>
        <w:t>Viewpoint</w:t>
      </w:r>
      <w:r w:rsidRPr="00614789">
        <w:rPr>
          <w:lang w:eastAsia="en-GB"/>
        </w:rPr>
        <w:t xml:space="preserve"> shows </w:t>
      </w:r>
      <w:r w:rsidRPr="00614789">
        <w:rPr>
          <w:rStyle w:val="Term"/>
        </w:rPr>
        <w:t xml:space="preserve">information objects </w:t>
      </w:r>
      <w:r w:rsidRPr="00614789">
        <w:t xml:space="preserve">and the relationships between them.  The information objects in this view correspond to those shown in the Functional </w:t>
      </w:r>
      <w:r w:rsidR="001E4ADD">
        <w:t>Viewpoint</w:t>
      </w:r>
      <w:r w:rsidRPr="00614789">
        <w:t>.</w:t>
      </w:r>
    </w:p>
    <w:p w14:paraId="672427FC" w14:textId="6B046B59" w:rsidR="00882C17" w:rsidRPr="00614789" w:rsidRDefault="00882C17" w:rsidP="00882C17">
      <w:r w:rsidRPr="00614789">
        <w:t xml:space="preserve">RASDS does not supply a recommended representation for the Information Viewpoint, so in this document a form of entity relationship diagram is used, based on simplified UML class diagram notation.  In the context of the ASL ADD, the types or classes of information object are identified, but their detailed structure is not elaborated.  Information classes </w:t>
      </w:r>
      <w:r w:rsidR="00183B89">
        <w:t xml:space="preserve">are </w:t>
      </w:r>
      <w:r w:rsidRPr="00614789">
        <w:t>represented as a simple rounded rectangle containing the name of the information class (or an abbreviation of it), connected by standard UML relationships to other information classes.</w:t>
      </w:r>
    </w:p>
    <w:p w14:paraId="711EEBF9" w14:textId="23971937" w:rsidR="00882C17" w:rsidRPr="00614789" w:rsidRDefault="00803A85" w:rsidP="00882C17">
      <w:pPr>
        <w:keepNext/>
        <w:jc w:val="center"/>
        <w:rPr>
          <w:lang w:eastAsia="en-GB"/>
        </w:rPr>
      </w:pPr>
      <w:r>
        <w:rPr>
          <w:noProof/>
          <w:lang w:val="en-GB" w:eastAsia="en-GB"/>
        </w:rPr>
        <w:drawing>
          <wp:inline distT="0" distB="0" distL="0" distR="0" wp14:anchorId="4D0AAB1D" wp14:editId="23CBB014">
            <wp:extent cx="4543355" cy="449658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733" cy="4499927"/>
                    </a:xfrm>
                    <a:prstGeom prst="rect">
                      <a:avLst/>
                    </a:prstGeom>
                    <a:noFill/>
                  </pic:spPr>
                </pic:pic>
              </a:graphicData>
            </a:graphic>
          </wp:inline>
        </w:drawing>
      </w:r>
    </w:p>
    <w:p w14:paraId="4A4FB235" w14:textId="652674BF" w:rsidR="00882C17" w:rsidRPr="00614789" w:rsidRDefault="00882C17" w:rsidP="00882C17">
      <w:pPr>
        <w:pStyle w:val="Caption"/>
        <w:keepNext w:val="0"/>
        <w:rPr>
          <w:lang w:val="en-US"/>
        </w:rPr>
      </w:pPr>
      <w:bookmarkStart w:id="102" w:name="_Toc9263615"/>
      <w:bookmarkStart w:id="103" w:name="_Toc2454899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r w:rsidRPr="00614789">
        <w:rPr>
          <w:lang w:val="en-US"/>
        </w:rPr>
        <w:t xml:space="preserve">: Graphical Notation for Information </w:t>
      </w:r>
      <w:r w:rsidR="001E4ADD">
        <w:rPr>
          <w:lang w:val="en-US"/>
        </w:rPr>
        <w:t>Viewpoint</w:t>
      </w:r>
      <w:r w:rsidRPr="00614789">
        <w:rPr>
          <w:lang w:val="en-US"/>
        </w:rPr>
        <w:t xml:space="preserve"> Diagrams</w:t>
      </w:r>
      <w:bookmarkEnd w:id="102"/>
      <w:bookmarkEnd w:id="103"/>
    </w:p>
    <w:p w14:paraId="6E7473BE" w14:textId="77777777" w:rsidR="00882C17" w:rsidRPr="00614789" w:rsidRDefault="00882C17" w:rsidP="00882C17">
      <w:pPr>
        <w:rPr>
          <w:lang w:eastAsia="en-GB"/>
        </w:rPr>
      </w:pPr>
      <w:r w:rsidRPr="00614789">
        <w:rPr>
          <w:lang w:eastAsia="en-GB"/>
        </w:rPr>
        <w:t>Standard UML notation is used for the following common relationship types</w:t>
      </w:r>
      <w:r w:rsidR="00183B89">
        <w:rPr>
          <w:lang w:eastAsia="en-GB"/>
        </w:rPr>
        <w:t xml:space="preserve"> as shown in Figure 3-4</w:t>
      </w:r>
      <w:r w:rsidRPr="00614789">
        <w:rPr>
          <w:lang w:eastAsia="en-GB"/>
        </w:rPr>
        <w:t>:</w:t>
      </w:r>
    </w:p>
    <w:p w14:paraId="04892DB9" w14:textId="46A1B6F7" w:rsidR="00882C17" w:rsidRPr="00614789" w:rsidRDefault="00882C17" w:rsidP="00882C17">
      <w:pPr>
        <w:numPr>
          <w:ilvl w:val="0"/>
          <w:numId w:val="7"/>
        </w:numPr>
        <w:spacing w:before="120" w:line="0" w:lineRule="atLeast"/>
        <w:rPr>
          <w:lang w:eastAsia="en-GB"/>
        </w:rPr>
      </w:pPr>
      <w:r w:rsidRPr="00614789">
        <w:rPr>
          <w:b/>
          <w:lang w:eastAsia="en-GB"/>
        </w:rPr>
        <w:t>Inheritance</w:t>
      </w:r>
      <w:r w:rsidRPr="00614789">
        <w:rPr>
          <w:lang w:eastAsia="en-GB"/>
        </w:rPr>
        <w:t xml:space="preserve">:  Information Class B is derived from Information Class A, which is typically an abstract class, extending and </w:t>
      </w:r>
      <w:r w:rsidR="00604907" w:rsidRPr="00614789">
        <w:rPr>
          <w:lang w:eastAsia="en-GB"/>
        </w:rPr>
        <w:t>specializing</w:t>
      </w:r>
      <w:r w:rsidRPr="00614789">
        <w:rPr>
          <w:lang w:eastAsia="en-GB"/>
        </w:rPr>
        <w:t xml:space="preserve"> its detailed definition.</w:t>
      </w:r>
    </w:p>
    <w:p w14:paraId="1DABC2B0" w14:textId="77777777" w:rsidR="00882C17" w:rsidRPr="00614789" w:rsidRDefault="00882C17" w:rsidP="00882C17">
      <w:pPr>
        <w:numPr>
          <w:ilvl w:val="0"/>
          <w:numId w:val="7"/>
        </w:numPr>
        <w:spacing w:before="120" w:line="0" w:lineRule="atLeast"/>
        <w:rPr>
          <w:lang w:eastAsia="en-GB"/>
        </w:rPr>
      </w:pPr>
      <w:r w:rsidRPr="00614789">
        <w:rPr>
          <w:b/>
          <w:lang w:eastAsia="en-GB"/>
        </w:rPr>
        <w:t>Composition</w:t>
      </w:r>
      <w:r w:rsidRPr="00614789">
        <w:t>:  Information Class B forms part of Information Class A.</w:t>
      </w:r>
    </w:p>
    <w:p w14:paraId="6158A16B" w14:textId="77777777" w:rsidR="00882C17" w:rsidRPr="00614789" w:rsidRDefault="00882C17" w:rsidP="00882C17">
      <w:pPr>
        <w:numPr>
          <w:ilvl w:val="0"/>
          <w:numId w:val="7"/>
        </w:numPr>
        <w:spacing w:before="120" w:line="0" w:lineRule="atLeast"/>
        <w:rPr>
          <w:lang w:eastAsia="en-GB"/>
        </w:rPr>
      </w:pPr>
      <w:r w:rsidRPr="00614789">
        <w:rPr>
          <w:b/>
          <w:lang w:eastAsia="en-GB"/>
        </w:rPr>
        <w:lastRenderedPageBreak/>
        <w:t>Aggregation</w:t>
      </w:r>
      <w:r w:rsidRPr="00614789">
        <w:rPr>
          <w:lang w:eastAsia="en-GB"/>
        </w:rPr>
        <w:t>:  Information Class B is included in a collection of objects represented by Information Class A.</w:t>
      </w:r>
    </w:p>
    <w:p w14:paraId="20356AA7" w14:textId="0CBF7145" w:rsidR="00882C17" w:rsidRPr="00614789" w:rsidRDefault="00882C17" w:rsidP="00882C17">
      <w:pPr>
        <w:numPr>
          <w:ilvl w:val="0"/>
          <w:numId w:val="7"/>
        </w:numPr>
        <w:spacing w:before="120" w:line="0" w:lineRule="atLeast"/>
        <w:rPr>
          <w:lang w:eastAsia="en-GB"/>
        </w:rPr>
      </w:pPr>
      <w:r w:rsidRPr="00614789">
        <w:rPr>
          <w:b/>
          <w:lang w:eastAsia="en-GB"/>
        </w:rPr>
        <w:t>Association</w:t>
      </w:r>
      <w:r w:rsidRPr="00614789">
        <w:rPr>
          <w:lang w:eastAsia="en-GB"/>
        </w:rPr>
        <w:t xml:space="preserve">: </w:t>
      </w:r>
      <w:r w:rsidRPr="00614789">
        <w:t xml:space="preserve"> a general purpose relationship between Information Classes A and B.  This is typically labelled to indicate the nature of the relationship</w:t>
      </w:r>
      <w:r w:rsidR="00803A85">
        <w:t>, and may be non-directional or directional.</w:t>
      </w:r>
    </w:p>
    <w:p w14:paraId="3C4947E8" w14:textId="09061B26" w:rsidR="00882C17" w:rsidRPr="00614789" w:rsidRDefault="00803A85" w:rsidP="00882C17">
      <w:pPr>
        <w:rPr>
          <w:lang w:eastAsia="en-GB"/>
        </w:rPr>
      </w:pPr>
      <w:r>
        <w:rPr>
          <w:lang w:eastAsia="en-GB"/>
        </w:rPr>
        <w:t>Specific</w:t>
      </w:r>
      <w:r w:rsidRPr="00614789">
        <w:rPr>
          <w:lang w:eastAsia="en-GB"/>
        </w:rPr>
        <w:t xml:space="preserve"> </w:t>
      </w:r>
      <w:r w:rsidR="00882C17" w:rsidRPr="00614789">
        <w:rPr>
          <w:lang w:eastAsia="en-GB"/>
        </w:rPr>
        <w:t xml:space="preserve">notation is used to represent two </w:t>
      </w:r>
      <w:r w:rsidR="00183B89" w:rsidRPr="00614789">
        <w:rPr>
          <w:lang w:eastAsia="en-GB"/>
        </w:rPr>
        <w:t>specialized</w:t>
      </w:r>
      <w:r w:rsidR="00882C17" w:rsidRPr="00614789">
        <w:rPr>
          <w:lang w:eastAsia="en-GB"/>
        </w:rPr>
        <w:t xml:space="preserve"> relationship types defined by the CCSDS Mission Operations (</w:t>
      </w:r>
      <w:r w:rsidR="00882C17" w:rsidRPr="00614789">
        <w:rPr>
          <w:rStyle w:val="Acronym"/>
        </w:rPr>
        <w:t>MO</w:t>
      </w:r>
      <w:r w:rsidR="00882C17" w:rsidRPr="00614789">
        <w:rPr>
          <w:lang w:eastAsia="en-GB"/>
        </w:rPr>
        <w:t>) Common Object Model (</w:t>
      </w:r>
      <w:r w:rsidR="00882C17" w:rsidRPr="00614789">
        <w:rPr>
          <w:rStyle w:val="Acronym"/>
        </w:rPr>
        <w:t>COM</w:t>
      </w:r>
      <w:r w:rsidR="00882C17" w:rsidRPr="00614789">
        <w:rPr>
          <w:lang w:eastAsia="en-GB"/>
        </w:rPr>
        <w:t>).</w:t>
      </w:r>
    </w:p>
    <w:p w14:paraId="625874CF" w14:textId="77777777" w:rsidR="00882C17" w:rsidRPr="00614789" w:rsidRDefault="00882C17" w:rsidP="00882C17">
      <w:pPr>
        <w:numPr>
          <w:ilvl w:val="0"/>
          <w:numId w:val="7"/>
        </w:numPr>
        <w:spacing w:before="120" w:line="0" w:lineRule="atLeast"/>
        <w:rPr>
          <w:lang w:eastAsia="en-GB"/>
        </w:rPr>
      </w:pPr>
      <w:r w:rsidRPr="00614789">
        <w:rPr>
          <w:b/>
          <w:lang w:eastAsia="en-GB"/>
        </w:rPr>
        <w:t>MO Source</w:t>
      </w:r>
      <w:r w:rsidRPr="00614789">
        <w:rPr>
          <w:lang w:eastAsia="en-GB"/>
        </w:rPr>
        <w:t>:  Information Class A is the source of Information Class B.  This is typically used to provide a link back to the Information Object responsible for the creation of another.  This may be used to represent a parent-child relationship, and can provide an audit trail of control responsibility.</w:t>
      </w:r>
    </w:p>
    <w:p w14:paraId="768607C1" w14:textId="0294CBB8" w:rsidR="00882C17" w:rsidRPr="00614789" w:rsidRDefault="00882C17" w:rsidP="00882C17">
      <w:pPr>
        <w:numPr>
          <w:ilvl w:val="0"/>
          <w:numId w:val="7"/>
        </w:numPr>
        <w:spacing w:before="120" w:line="0" w:lineRule="atLeast"/>
        <w:rPr>
          <w:lang w:eastAsia="en-GB"/>
        </w:rPr>
      </w:pPr>
      <w:r w:rsidRPr="00614789">
        <w:rPr>
          <w:b/>
          <w:lang w:eastAsia="en-GB"/>
        </w:rPr>
        <w:t>MO Related</w:t>
      </w:r>
      <w:r w:rsidRPr="00614789">
        <w:t>: a secondary generic relationship supported by MO COM</w:t>
      </w:r>
      <w:r w:rsidR="00803A85">
        <w:t>, represented as a directed association</w:t>
      </w:r>
      <w:r w:rsidRPr="00614789">
        <w:t>.  This can be used to represent the relationship between an information object instance and its definition.</w:t>
      </w:r>
    </w:p>
    <w:p w14:paraId="0EE48029" w14:textId="4A4C43DD" w:rsidR="00882C17" w:rsidRPr="00614789" w:rsidRDefault="00882C17" w:rsidP="00882C17">
      <w:r w:rsidRPr="00614789">
        <w:rPr>
          <w:lang w:eastAsia="en-GB"/>
        </w:rPr>
        <w:t xml:space="preserve">The status of CCSDS </w:t>
      </w:r>
      <w:r w:rsidR="00183B89" w:rsidRPr="00614789">
        <w:rPr>
          <w:lang w:eastAsia="en-GB"/>
        </w:rPr>
        <w:t>standardization</w:t>
      </w:r>
      <w:r w:rsidRPr="00614789">
        <w:rPr>
          <w:lang w:eastAsia="en-GB"/>
        </w:rPr>
        <w:t xml:space="preserve"> is shown by the border style of the </w:t>
      </w:r>
      <w:r w:rsidRPr="00614789">
        <w:rPr>
          <w:rStyle w:val="Term"/>
        </w:rPr>
        <w:t>information objects</w:t>
      </w:r>
      <w:r w:rsidRPr="00614789">
        <w:t>, using the same color and line-style coding as the functional view.</w:t>
      </w:r>
    </w:p>
    <w:p w14:paraId="6F1560E9" w14:textId="77777777" w:rsidR="00882C17" w:rsidRPr="00614789" w:rsidRDefault="00882C17" w:rsidP="00882C17">
      <w:pPr>
        <w:rPr>
          <w:lang w:eastAsia="en-GB"/>
        </w:rPr>
      </w:pPr>
      <w:r w:rsidRPr="00614789">
        <w:rPr>
          <w:lang w:eastAsia="en-GB"/>
        </w:rPr>
        <w:t>As a shorthand to represent a contained set of information classes, the contained objects can be placed within a large rounded rectangle with a dashed border, with a composition or aggregation relationship between this and the container information class.</w:t>
      </w:r>
    </w:p>
    <w:p w14:paraId="2233B771" w14:textId="1B7F895D" w:rsidR="00882C17" w:rsidRPr="00614789" w:rsidRDefault="00882C17" w:rsidP="00882C17">
      <w:pPr>
        <w:rPr>
          <w:lang w:eastAsia="en-GB"/>
        </w:rPr>
      </w:pPr>
      <w:r w:rsidRPr="00614789">
        <w:rPr>
          <w:lang w:eastAsia="en-GB"/>
        </w:rPr>
        <w:t>Color coding (for functional area) and other graphical conventions (for abstract classes, non-</w:t>
      </w:r>
      <w:r w:rsidR="00D902B8">
        <w:rPr>
          <w:lang w:eastAsia="en-GB"/>
        </w:rPr>
        <w:t>standardized</w:t>
      </w:r>
      <w:r w:rsidRPr="00614789">
        <w:rPr>
          <w:lang w:eastAsia="en-GB"/>
        </w:rPr>
        <w:t xml:space="preserve"> classes, etc.)  are consistent with those defined for the Functional </w:t>
      </w:r>
      <w:r w:rsidR="001E4ADD">
        <w:rPr>
          <w:lang w:eastAsia="en-GB"/>
        </w:rPr>
        <w:t>Viewpoint</w:t>
      </w:r>
      <w:r w:rsidRPr="00614789">
        <w:rPr>
          <w:lang w:eastAsia="en-GB"/>
        </w:rPr>
        <w:t>.</w:t>
      </w:r>
    </w:p>
    <w:p w14:paraId="35113A00" w14:textId="1AF9511E" w:rsidR="00882C17" w:rsidRPr="000814D0" w:rsidRDefault="00882C17" w:rsidP="00882C17">
      <w:pPr>
        <w:pStyle w:val="Heading3"/>
        <w:pageBreakBefore/>
        <w:rPr>
          <w:lang w:val="en-US"/>
        </w:rPr>
      </w:pPr>
      <w:bookmarkStart w:id="104" w:name="_Ref502934019"/>
      <w:bookmarkStart w:id="105" w:name="_Toc24548765"/>
      <w:r w:rsidRPr="000814D0">
        <w:rPr>
          <w:lang w:val="en-US"/>
        </w:rPr>
        <w:lastRenderedPageBreak/>
        <w:t xml:space="preserve">Service </w:t>
      </w:r>
      <w:r w:rsidRPr="007D7633">
        <w:rPr>
          <w:lang w:val="en-US"/>
        </w:rPr>
        <w:t>View</w:t>
      </w:r>
      <w:r w:rsidR="004C426D" w:rsidRPr="007D7633">
        <w:rPr>
          <w:lang w:val="en-US"/>
        </w:rPr>
        <w:t>point</w:t>
      </w:r>
      <w:r w:rsidRPr="000814D0">
        <w:rPr>
          <w:lang w:val="en-US"/>
        </w:rPr>
        <w:t xml:space="preserve"> Notation</w:t>
      </w:r>
      <w:bookmarkEnd w:id="104"/>
      <w:bookmarkEnd w:id="105"/>
    </w:p>
    <w:p w14:paraId="70EAE491" w14:textId="06C57CB8" w:rsidR="00882C17" w:rsidRPr="00614789" w:rsidRDefault="00882C17" w:rsidP="00882C17">
      <w:r w:rsidRPr="00614789">
        <w:rPr>
          <w:lang w:eastAsia="en-GB"/>
        </w:rPr>
        <w:t xml:space="preserve">The Service </w:t>
      </w:r>
      <w:r w:rsidR="001E4ADD">
        <w:rPr>
          <w:lang w:eastAsia="en-GB"/>
        </w:rPr>
        <w:t>Viewpoint</w:t>
      </w:r>
      <w:r w:rsidRPr="00614789">
        <w:rPr>
          <w:lang w:eastAsia="en-GB"/>
        </w:rPr>
        <w:t xml:space="preserve"> is represented as a set of tables listing the identified </w:t>
      </w:r>
      <w:r w:rsidRPr="00614789">
        <w:rPr>
          <w:rStyle w:val="Term"/>
        </w:rPr>
        <w:t xml:space="preserve">service </w:t>
      </w:r>
      <w:r w:rsidRPr="00614789">
        <w:t>interfaces or data formats for a given functional area.  These tables have the following columns:</w:t>
      </w:r>
    </w:p>
    <w:p w14:paraId="7E4F9552" w14:textId="614E60B4" w:rsidR="00882C17" w:rsidRPr="00614789" w:rsidRDefault="00882C17" w:rsidP="00882C17">
      <w:pPr>
        <w:spacing w:before="120" w:line="0" w:lineRule="atLeast"/>
        <w:ind w:left="1418" w:hanging="1418"/>
      </w:pPr>
      <w:r w:rsidRPr="00A805FC">
        <w:rPr>
          <w:b/>
        </w:rPr>
        <w:t>Area</w:t>
      </w:r>
      <w:r w:rsidRPr="00614789">
        <w:tab/>
        <w:t xml:space="preserve">Functional Area: represented by color coding consistent with that defined for the Functional </w:t>
      </w:r>
      <w:r w:rsidR="001E4ADD">
        <w:t>Viewpoint</w:t>
      </w:r>
      <w:r w:rsidRPr="00614789">
        <w:t>.</w:t>
      </w:r>
    </w:p>
    <w:p w14:paraId="4E20545D" w14:textId="77777777" w:rsidR="00882C17" w:rsidRPr="00614789" w:rsidRDefault="00882C17" w:rsidP="00882C17">
      <w:pPr>
        <w:spacing w:before="120" w:line="0" w:lineRule="atLeast"/>
        <w:ind w:left="1418" w:hanging="1418"/>
      </w:pPr>
      <w:r w:rsidRPr="00614789">
        <w:rPr>
          <w:b/>
        </w:rPr>
        <w:t>Group</w:t>
      </w:r>
      <w:r w:rsidRPr="00614789">
        <w:tab/>
        <w:t xml:space="preserve">Name or acronym for a group of related services or data formats.  </w:t>
      </w:r>
    </w:p>
    <w:p w14:paraId="49514B14" w14:textId="77777777" w:rsidR="00882C17" w:rsidRPr="00614789" w:rsidRDefault="00882C17" w:rsidP="00882C17">
      <w:pPr>
        <w:spacing w:before="120" w:line="0" w:lineRule="atLeast"/>
        <w:ind w:left="1418" w:hanging="1418"/>
      </w:pPr>
      <w:r w:rsidRPr="00614789">
        <w:rPr>
          <w:b/>
        </w:rPr>
        <w:t>Service</w:t>
      </w:r>
      <w:r w:rsidRPr="00614789">
        <w:tab/>
        <w:t>Name of service or data format</w:t>
      </w:r>
    </w:p>
    <w:p w14:paraId="4EBA0931" w14:textId="16E0CCA2" w:rsidR="00882C17" w:rsidRPr="00614789" w:rsidRDefault="00882C17" w:rsidP="00882C17">
      <w:pPr>
        <w:spacing w:before="120" w:line="0" w:lineRule="atLeast"/>
        <w:ind w:left="1418" w:hanging="1418"/>
      </w:pPr>
      <w:r w:rsidRPr="00614789">
        <w:rPr>
          <w:b/>
        </w:rPr>
        <w:t>Functions</w:t>
      </w:r>
      <w:r w:rsidRPr="00614789">
        <w:rPr>
          <w:b/>
        </w:rPr>
        <w:tab/>
      </w:r>
      <w:r w:rsidRPr="00614789">
        <w:t xml:space="preserve">List of </w:t>
      </w:r>
      <w:r w:rsidRPr="00614789">
        <w:rPr>
          <w:rStyle w:val="Term"/>
        </w:rPr>
        <w:t xml:space="preserve">functions </w:t>
      </w:r>
      <w:r w:rsidRPr="00614789">
        <w:t xml:space="preserve">from the Functional </w:t>
      </w:r>
      <w:r w:rsidR="001E4ADD">
        <w:t>Viewpoint</w:t>
      </w:r>
      <w:r w:rsidRPr="00614789">
        <w:t xml:space="preserve"> that act as Provider or Consumer of the service.  For data formats, this corresponds to the functions that output (provider) and input (consumer) the data format.</w:t>
      </w:r>
    </w:p>
    <w:p w14:paraId="51FF8F37" w14:textId="0E515AD3" w:rsidR="00882C17" w:rsidRPr="00614789" w:rsidRDefault="00882C17" w:rsidP="00882C17">
      <w:pPr>
        <w:spacing w:before="120" w:line="0" w:lineRule="atLeast"/>
        <w:ind w:left="1418" w:hanging="1418"/>
      </w:pPr>
      <w:r w:rsidRPr="00614789">
        <w:rPr>
          <w:b/>
        </w:rPr>
        <w:t>Operations</w:t>
      </w:r>
      <w:r w:rsidRPr="00614789">
        <w:rPr>
          <w:b/>
        </w:rPr>
        <w:tab/>
      </w:r>
      <w:r w:rsidRPr="00614789">
        <w:t xml:space="preserve">List of capabilities of the </w:t>
      </w:r>
      <w:r w:rsidRPr="00614789">
        <w:rPr>
          <w:rStyle w:val="Term"/>
        </w:rPr>
        <w:t>service</w:t>
      </w:r>
      <w:r w:rsidRPr="00614789">
        <w:t>, corresponding to high-level groups of related operations that the consumer may invoke on the provider.</w:t>
      </w:r>
    </w:p>
    <w:p w14:paraId="542618D5" w14:textId="49172444" w:rsidR="00882C17" w:rsidRPr="00614789" w:rsidRDefault="00882C17" w:rsidP="00882C17">
      <w:pPr>
        <w:spacing w:before="120" w:line="0" w:lineRule="atLeast"/>
        <w:ind w:left="1418" w:hanging="1418"/>
      </w:pPr>
      <w:r w:rsidRPr="00614789">
        <w:rPr>
          <w:b/>
        </w:rPr>
        <w:t>Data</w:t>
      </w:r>
      <w:r w:rsidRPr="00614789">
        <w:rPr>
          <w:b/>
        </w:rPr>
        <w:tab/>
      </w:r>
      <w:r w:rsidRPr="00614789">
        <w:t xml:space="preserve">List of </w:t>
      </w:r>
      <w:r w:rsidRPr="00614789">
        <w:rPr>
          <w:rStyle w:val="Term"/>
        </w:rPr>
        <w:t xml:space="preserve">information objects </w:t>
      </w:r>
      <w:r w:rsidRPr="00614789">
        <w:t xml:space="preserve">from the Information </w:t>
      </w:r>
      <w:r w:rsidR="001E4ADD">
        <w:t>Viewpoint</w:t>
      </w:r>
      <w:r w:rsidRPr="00614789">
        <w:t xml:space="preserve"> that are transferred across the service interface.</w:t>
      </w:r>
    </w:p>
    <w:p w14:paraId="549373C7" w14:textId="77777777" w:rsidR="00882C17" w:rsidRPr="00614789" w:rsidRDefault="00882C17" w:rsidP="00882C17">
      <w:pPr>
        <w:spacing w:before="120" w:line="0" w:lineRule="atLeast"/>
        <w:ind w:left="1418" w:hanging="1418"/>
      </w:pPr>
      <w:r w:rsidRPr="00614789">
        <w:rPr>
          <w:b/>
        </w:rPr>
        <w:t>Description</w:t>
      </w:r>
      <w:r w:rsidRPr="00614789">
        <w:rPr>
          <w:b/>
        </w:rPr>
        <w:tab/>
      </w:r>
      <w:proofErr w:type="spellStart"/>
      <w:r w:rsidRPr="00614789">
        <w:t>Description</w:t>
      </w:r>
      <w:proofErr w:type="spellEnd"/>
      <w:r w:rsidRPr="00614789">
        <w:t xml:space="preserve"> of the purpose of the service and its dependencies on other services.</w:t>
      </w:r>
    </w:p>
    <w:p w14:paraId="37CD6F50" w14:textId="77777777" w:rsidR="00882C17" w:rsidRPr="00614789" w:rsidRDefault="00882C17" w:rsidP="00882C17">
      <w:pPr>
        <w:spacing w:before="120" w:line="0" w:lineRule="atLeast"/>
        <w:ind w:left="1418" w:hanging="1418"/>
      </w:pPr>
      <w:r w:rsidRPr="00614789">
        <w:rPr>
          <w:b/>
        </w:rPr>
        <w:t>Standards</w:t>
      </w:r>
      <w:r w:rsidRPr="00614789">
        <w:rPr>
          <w:b/>
        </w:rPr>
        <w:tab/>
      </w:r>
      <w:r w:rsidRPr="00614789">
        <w:t>References to the CCSDS standards relevant to the service.  This may include the full service specification, other specifications it is dependent on, or informational reports that identify the service as part of the future roadmap of CCSDS standardization.</w:t>
      </w:r>
    </w:p>
    <w:p w14:paraId="5F34179E" w14:textId="77777777" w:rsidR="00882C17" w:rsidRPr="00614789" w:rsidRDefault="00882C17" w:rsidP="00882C17">
      <w:pPr>
        <w:spacing w:before="120" w:line="0" w:lineRule="atLeast"/>
        <w:ind w:left="1418" w:hanging="1418"/>
      </w:pPr>
      <w:r w:rsidRPr="00614789">
        <w:rPr>
          <w:b/>
        </w:rPr>
        <w:t>S</w:t>
      </w:r>
      <w:r w:rsidRPr="00614789">
        <w:rPr>
          <w:b/>
        </w:rPr>
        <w:tab/>
      </w:r>
      <w:r w:rsidRPr="00614789">
        <w:t>Status of Service Specification</w:t>
      </w:r>
    </w:p>
    <w:p w14:paraId="6C7AF425" w14:textId="77777777" w:rsidR="00882C17" w:rsidRPr="00614789" w:rsidRDefault="00882C17" w:rsidP="00882C17">
      <w:pPr>
        <w:spacing w:before="0" w:line="0" w:lineRule="atLeast"/>
        <w:ind w:left="1418" w:hanging="1418"/>
      </w:pPr>
      <w:r w:rsidRPr="00614789">
        <w:rPr>
          <w:b/>
        </w:rPr>
        <w:t>D</w:t>
      </w:r>
      <w:r w:rsidRPr="00614789">
        <w:rPr>
          <w:b/>
        </w:rPr>
        <w:tab/>
      </w:r>
      <w:r w:rsidRPr="00614789">
        <w:t>Status of Data Format Specification</w:t>
      </w:r>
    </w:p>
    <w:p w14:paraId="43F510EC" w14:textId="77777777" w:rsidR="00882C17" w:rsidRPr="00614789" w:rsidRDefault="00882C17" w:rsidP="00882C17">
      <w:pPr>
        <w:tabs>
          <w:tab w:val="left" w:pos="3402"/>
        </w:tabs>
        <w:spacing w:before="120"/>
        <w:ind w:left="1418" w:hanging="1418"/>
      </w:pPr>
      <w:r w:rsidRPr="00614789">
        <w:rPr>
          <w:b/>
        </w:rPr>
        <w:tab/>
      </w:r>
      <w:r w:rsidRPr="00614789">
        <w:t>The last two columns indicate the current status of service specification by CCSDS.  It is divided into two columns to indicate service and data format specification as these may be separately defined.  The status is color-coded consistently with the Functional and Information Views to show standardization status:</w:t>
      </w:r>
      <w:r w:rsidRPr="00614789">
        <w:br/>
      </w:r>
      <w:r w:rsidRPr="00614789">
        <w:rPr>
          <w:shd w:val="clear" w:color="auto" w:fill="0070C0"/>
        </w:rPr>
        <w:t xml:space="preserve">   </w:t>
      </w:r>
      <w:r w:rsidRPr="00614789">
        <w:rPr>
          <w:color w:val="4BACC6"/>
        </w:rPr>
        <w:t xml:space="preserve"> </w:t>
      </w:r>
      <w:r w:rsidRPr="00614789">
        <w:t>Blue</w:t>
      </w:r>
      <w:r w:rsidRPr="00614789">
        <w:tab/>
        <w:t>Published CCSDS Standard (Blue or Magenta Book)</w:t>
      </w:r>
    </w:p>
    <w:p w14:paraId="2B9713B7" w14:textId="77777777" w:rsidR="00882C17" w:rsidRPr="00614789" w:rsidRDefault="00882C17" w:rsidP="00882C17">
      <w:pPr>
        <w:tabs>
          <w:tab w:val="left" w:pos="3402"/>
        </w:tabs>
        <w:spacing w:before="0"/>
        <w:ind w:left="1418"/>
      </w:pPr>
      <w:r w:rsidRPr="00614789">
        <w:rPr>
          <w:shd w:val="diagStripe" w:color="00B0F0" w:fill="0070C0"/>
        </w:rPr>
        <w:t xml:space="preserve">   </w:t>
      </w:r>
      <w:r w:rsidRPr="00614789">
        <w:t xml:space="preserve"> Blue/Light Blue</w:t>
      </w:r>
      <w:r w:rsidRPr="00614789">
        <w:tab/>
        <w:t xml:space="preserve">Published CCSDS Standard providing a partial solution </w:t>
      </w:r>
    </w:p>
    <w:p w14:paraId="5DDC0F1F" w14:textId="77777777" w:rsidR="00882C17" w:rsidRPr="00614789" w:rsidRDefault="00882C17" w:rsidP="00882C17">
      <w:pPr>
        <w:tabs>
          <w:tab w:val="left" w:pos="3402"/>
        </w:tabs>
        <w:spacing w:before="0"/>
        <w:ind w:left="1418"/>
      </w:pPr>
      <w:r w:rsidRPr="00614789">
        <w:rPr>
          <w:shd w:val="diagStripe" w:color="FFFFFF" w:themeColor="background1" w:fill="0070C0"/>
        </w:rPr>
        <w:t xml:space="preserve">   </w:t>
      </w:r>
      <w:r w:rsidRPr="00614789">
        <w:t xml:space="preserve"> Blue/White</w:t>
      </w:r>
      <w:r w:rsidRPr="00614789">
        <w:tab/>
        <w:t>CCSDS Standard Under Development</w:t>
      </w:r>
    </w:p>
    <w:p w14:paraId="5E3D0894" w14:textId="7130CAA9" w:rsidR="00882C17" w:rsidRPr="00614789" w:rsidRDefault="00882C17" w:rsidP="00882C17">
      <w:pPr>
        <w:tabs>
          <w:tab w:val="left" w:pos="3402"/>
        </w:tabs>
        <w:spacing w:before="0"/>
        <w:ind w:left="1418"/>
      </w:pPr>
      <w:r w:rsidRPr="00614789">
        <w:rPr>
          <w:shd w:val="clear" w:color="auto" w:fill="A6A6A6" w:themeFill="background1" w:themeFillShade="A6"/>
        </w:rPr>
        <w:t xml:space="preserve">   </w:t>
      </w:r>
      <w:r w:rsidRPr="00614789">
        <w:rPr>
          <w:color w:val="4BACC6"/>
        </w:rPr>
        <w:t xml:space="preserve"> </w:t>
      </w:r>
      <w:r w:rsidRPr="00614789">
        <w:t>Grey</w:t>
      </w:r>
      <w:r w:rsidRPr="00614789">
        <w:tab/>
        <w:t>Identified CCSDS Standard (Green Book</w:t>
      </w:r>
      <w:r w:rsidR="00DB72DA">
        <w:t xml:space="preserve"> or </w:t>
      </w:r>
      <w:r w:rsidRPr="00614789">
        <w:t xml:space="preserve">future road map) </w:t>
      </w:r>
    </w:p>
    <w:p w14:paraId="667EFA51" w14:textId="77777777" w:rsidR="00882C17" w:rsidRPr="00614789" w:rsidRDefault="00882C17" w:rsidP="00882C17">
      <w:pPr>
        <w:tabs>
          <w:tab w:val="left" w:pos="3402"/>
        </w:tabs>
        <w:spacing w:before="0"/>
        <w:ind w:left="1418"/>
      </w:pPr>
      <w:r w:rsidRPr="00614789">
        <w:rPr>
          <w:sz w:val="18"/>
          <w:bdr w:val="single" w:sz="4" w:space="0" w:color="7E7E7E"/>
          <w:shd w:val="clear" w:color="auto" w:fill="FFFFFF" w:themeFill="background1"/>
        </w:rPr>
        <w:t xml:space="preserve">  </w:t>
      </w:r>
      <w:r w:rsidRPr="00614789">
        <w:rPr>
          <w:sz w:val="28"/>
          <w:bdr w:val="single" w:sz="4" w:space="0" w:color="7E7E7E"/>
          <w:shd w:val="clear" w:color="auto" w:fill="FFFFFF" w:themeFill="background1"/>
        </w:rPr>
        <w:t xml:space="preserve"> </w:t>
      </w:r>
      <w:r w:rsidRPr="00614789">
        <w:t xml:space="preserve"> White</w:t>
      </w:r>
      <w:r w:rsidRPr="00614789">
        <w:tab/>
        <w:t>No CCSDS Standard Identified</w:t>
      </w:r>
    </w:p>
    <w:p w14:paraId="3055EC7D" w14:textId="77777777" w:rsidR="00882C17" w:rsidRPr="00614789" w:rsidRDefault="00882C17" w:rsidP="00882C17">
      <w:pPr>
        <w:tabs>
          <w:tab w:val="left" w:pos="3261"/>
        </w:tabs>
        <w:spacing w:before="120" w:line="0" w:lineRule="atLeast"/>
        <w:ind w:left="1418" w:hanging="1418"/>
      </w:pPr>
      <w:r w:rsidRPr="00614789">
        <w:br/>
      </w:r>
    </w:p>
    <w:p w14:paraId="6B5E42F0" w14:textId="0CD9EBEB" w:rsidR="00882C17" w:rsidRPr="000814D0" w:rsidRDefault="00882C17" w:rsidP="00882C17">
      <w:pPr>
        <w:pStyle w:val="Heading3"/>
        <w:pageBreakBefore/>
        <w:rPr>
          <w:lang w:val="en-US"/>
        </w:rPr>
      </w:pPr>
      <w:bookmarkStart w:id="106" w:name="_Toc24548766"/>
      <w:r w:rsidRPr="000814D0">
        <w:rPr>
          <w:lang w:val="en-US"/>
        </w:rPr>
        <w:lastRenderedPageBreak/>
        <w:t xml:space="preserve">Communication </w:t>
      </w:r>
      <w:r w:rsidRPr="007D7633">
        <w:rPr>
          <w:lang w:val="en-US"/>
        </w:rPr>
        <w:t>View</w:t>
      </w:r>
      <w:r w:rsidR="004C426D" w:rsidRPr="007D7633">
        <w:rPr>
          <w:lang w:val="en-US"/>
        </w:rPr>
        <w:t>point</w:t>
      </w:r>
      <w:r w:rsidRPr="000814D0">
        <w:rPr>
          <w:lang w:val="en-US"/>
        </w:rPr>
        <w:t xml:space="preserve"> Notation</w:t>
      </w:r>
      <w:bookmarkEnd w:id="106"/>
    </w:p>
    <w:p w14:paraId="1A3ACEA0" w14:textId="12BE8CFB" w:rsidR="00882C17" w:rsidRPr="00614789" w:rsidRDefault="00882C17" w:rsidP="00882C17">
      <w:pPr>
        <w:rPr>
          <w:lang w:eastAsia="en-GB"/>
        </w:rPr>
      </w:pPr>
      <w:r w:rsidRPr="00614789">
        <w:rPr>
          <w:lang w:eastAsia="en-GB"/>
        </w:rPr>
        <w:t xml:space="preserve">The Communications </w:t>
      </w:r>
      <w:r w:rsidR="001E4ADD">
        <w:rPr>
          <w:lang w:eastAsia="en-GB"/>
        </w:rPr>
        <w:t>Viewpoint</w:t>
      </w:r>
      <w:r w:rsidRPr="00614789">
        <w:rPr>
          <w:lang w:eastAsia="en-GB"/>
        </w:rPr>
        <w:t xml:space="preserve"> shows how the application level </w:t>
      </w:r>
      <w:r w:rsidRPr="00614789">
        <w:rPr>
          <w:rStyle w:val="Term"/>
        </w:rPr>
        <w:t>services</w:t>
      </w:r>
      <w:r w:rsidRPr="00614789">
        <w:rPr>
          <w:lang w:eastAsia="en-GB"/>
        </w:rPr>
        <w:t xml:space="preserve"> are supported by underlying communications protocol stacks, depending on their deployment context.  RASDS notation and </w:t>
      </w:r>
      <w:r w:rsidR="0046216D">
        <w:rPr>
          <w:lang w:eastAsia="en-GB"/>
        </w:rPr>
        <w:t>color</w:t>
      </w:r>
      <w:r w:rsidRPr="00614789">
        <w:rPr>
          <w:lang w:eastAsia="en-GB"/>
        </w:rPr>
        <w:t xml:space="preserve"> coding consistent with the SCCS ADD (see §</w:t>
      </w:r>
      <w:r w:rsidRPr="00614789">
        <w:rPr>
          <w:lang w:eastAsia="en-GB"/>
        </w:rPr>
        <w:fldChar w:fldCharType="begin"/>
      </w:r>
      <w:r w:rsidRPr="00614789">
        <w:rPr>
          <w:lang w:eastAsia="en-GB"/>
        </w:rPr>
        <w:instrText xml:space="preserve"> REF _Ref496111378 \r \h </w:instrText>
      </w:r>
      <w:r w:rsidRPr="00614789">
        <w:rPr>
          <w:lang w:eastAsia="en-GB"/>
        </w:rPr>
      </w:r>
      <w:r w:rsidRPr="00614789">
        <w:rPr>
          <w:lang w:eastAsia="en-GB"/>
        </w:rPr>
        <w:fldChar w:fldCharType="separate"/>
      </w:r>
      <w:r w:rsidR="003D0515">
        <w:rPr>
          <w:lang w:eastAsia="en-GB"/>
        </w:rPr>
        <w:t>3.1</w:t>
      </w:r>
      <w:r w:rsidRPr="00614789">
        <w:rPr>
          <w:lang w:eastAsia="en-GB"/>
        </w:rPr>
        <w:fldChar w:fldCharType="end"/>
      </w:r>
      <w:r w:rsidRPr="00614789">
        <w:rPr>
          <w:lang w:eastAsia="en-GB"/>
        </w:rPr>
        <w:t>) is used to support this viewpoint.</w:t>
      </w:r>
    </w:p>
    <w:p w14:paraId="5D159715" w14:textId="77777777" w:rsidR="00882C17" w:rsidRPr="00614789" w:rsidRDefault="00882C17" w:rsidP="00882C17">
      <w:pPr>
        <w:rPr>
          <w:lang w:eastAsia="en-GB"/>
        </w:rPr>
      </w:pPr>
      <w:r w:rsidRPr="00614789">
        <w:rPr>
          <w:noProof/>
          <w:lang w:val="en-GB" w:eastAsia="en-GB"/>
        </w:rPr>
        <w:drawing>
          <wp:inline distT="0" distB="0" distL="0" distR="0" wp14:anchorId="4CFD0C14" wp14:editId="22C5413F">
            <wp:extent cx="5219700" cy="31249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921" cy="3125715"/>
                    </a:xfrm>
                    <a:prstGeom prst="rect">
                      <a:avLst/>
                    </a:prstGeom>
                    <a:noFill/>
                  </pic:spPr>
                </pic:pic>
              </a:graphicData>
            </a:graphic>
          </wp:inline>
        </w:drawing>
      </w:r>
    </w:p>
    <w:p w14:paraId="2051DAFF" w14:textId="336ABFD7" w:rsidR="00882C17" w:rsidRPr="00614789" w:rsidRDefault="00882C17" w:rsidP="00882C17">
      <w:pPr>
        <w:pStyle w:val="Caption"/>
        <w:keepNext w:val="0"/>
        <w:rPr>
          <w:lang w:val="en-US"/>
        </w:rPr>
      </w:pPr>
      <w:bookmarkStart w:id="107" w:name="_Toc9263616"/>
      <w:bookmarkStart w:id="108" w:name="_Toc2454899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5</w:t>
      </w:r>
      <w:r w:rsidR="00AE6B37">
        <w:rPr>
          <w:lang w:val="en-US"/>
        </w:rPr>
        <w:fldChar w:fldCharType="end"/>
      </w:r>
      <w:r w:rsidRPr="00614789">
        <w:rPr>
          <w:lang w:val="en-US"/>
        </w:rPr>
        <w:t>: Graphical Notation for Communications View Diagrams</w:t>
      </w:r>
      <w:bookmarkEnd w:id="107"/>
      <w:bookmarkEnd w:id="108"/>
    </w:p>
    <w:p w14:paraId="7F4B1E5B" w14:textId="77777777" w:rsidR="00882C17" w:rsidRDefault="00882C17" w:rsidP="00882C17">
      <w:pPr>
        <w:rPr>
          <w:lang w:eastAsia="en-GB"/>
        </w:rPr>
      </w:pPr>
      <w:r w:rsidRPr="00614789">
        <w:rPr>
          <w:lang w:eastAsia="en-GB"/>
        </w:rPr>
        <w:t xml:space="preserve">The figure above illustrates this for a generic example of </w:t>
      </w:r>
      <w:r w:rsidR="00A93C03">
        <w:rPr>
          <w:lang w:eastAsia="en-GB"/>
        </w:rPr>
        <w:t xml:space="preserve">service </w:t>
      </w:r>
      <w:r w:rsidRPr="00614789">
        <w:rPr>
          <w:lang w:eastAsia="en-GB"/>
        </w:rPr>
        <w:t>protocol layering at both communication and application layers.  The protocol stacks must match on both sides of a deployed interface to enable communication at the Application Layer.  Communications Layer protocols (link and possibly network) correspond to those defined in the SCCS ADD and are shown in blue.  Application Layer protocols identified in this document are shown in pink.</w:t>
      </w:r>
    </w:p>
    <w:p w14:paraId="7FD89253" w14:textId="77777777" w:rsidR="00A93C03" w:rsidRPr="00614789" w:rsidRDefault="00A93C03" w:rsidP="00882C17">
      <w:pPr>
        <w:rPr>
          <w:lang w:eastAsia="en-GB"/>
        </w:rPr>
      </w:pPr>
      <w:r>
        <w:rPr>
          <w:lang w:eastAsia="en-GB"/>
        </w:rPr>
        <w:t>In order to give prominence to the</w:t>
      </w:r>
      <w:r w:rsidR="00F020F6">
        <w:rPr>
          <w:lang w:eastAsia="en-GB"/>
        </w:rPr>
        <w:t xml:space="preserve"> typical MOIMS</w:t>
      </w:r>
      <w:r>
        <w:rPr>
          <w:lang w:eastAsia="en-GB"/>
        </w:rPr>
        <w:t xml:space="preserve"> </w:t>
      </w:r>
      <w:r w:rsidR="00F020F6" w:rsidRPr="0060131F">
        <w:rPr>
          <w:i/>
          <w:lang w:eastAsia="en-GB"/>
        </w:rPr>
        <w:t>S</w:t>
      </w:r>
      <w:r w:rsidRPr="0060131F">
        <w:rPr>
          <w:i/>
          <w:lang w:eastAsia="en-GB"/>
        </w:rPr>
        <w:t xml:space="preserve">ervice </w:t>
      </w:r>
      <w:r w:rsidR="00F020F6" w:rsidRPr="0060131F">
        <w:rPr>
          <w:i/>
          <w:lang w:eastAsia="en-GB"/>
        </w:rPr>
        <w:t>L</w:t>
      </w:r>
      <w:r w:rsidRPr="0060131F">
        <w:rPr>
          <w:i/>
          <w:lang w:eastAsia="en-GB"/>
        </w:rPr>
        <w:t>ayer</w:t>
      </w:r>
      <w:r>
        <w:rPr>
          <w:lang w:eastAsia="en-GB"/>
        </w:rPr>
        <w:t xml:space="preserve"> </w:t>
      </w:r>
      <w:r w:rsidR="00F020F6">
        <w:rPr>
          <w:lang w:eastAsia="en-GB"/>
        </w:rPr>
        <w:t xml:space="preserve">bindings </w:t>
      </w:r>
      <w:r>
        <w:rPr>
          <w:lang w:eastAsia="en-GB"/>
        </w:rPr>
        <w:t xml:space="preserve">this diagram differs from the normal ISO BRM [22] stack layering. The </w:t>
      </w:r>
      <w:r w:rsidRPr="0060131F">
        <w:rPr>
          <w:i/>
          <w:lang w:eastAsia="en-GB"/>
        </w:rPr>
        <w:t>service layer</w:t>
      </w:r>
      <w:r>
        <w:rPr>
          <w:lang w:eastAsia="en-GB"/>
        </w:rPr>
        <w:t xml:space="preserve"> is used to distinguish the application layer protocol. The </w:t>
      </w:r>
      <w:r w:rsidRPr="0060131F">
        <w:rPr>
          <w:i/>
          <w:lang w:eastAsia="en-GB"/>
        </w:rPr>
        <w:t>Transfer Protocol layer</w:t>
      </w:r>
      <w:r>
        <w:rPr>
          <w:lang w:eastAsia="en-GB"/>
        </w:rPr>
        <w:t xml:space="preserve"> is used to distinguish any standard message exchange protocol, such as JMS, AMS, or Zero-MQ, that is adopted as the means to transfer </w:t>
      </w:r>
      <w:r w:rsidRPr="0060131F">
        <w:rPr>
          <w:i/>
          <w:lang w:eastAsia="en-GB"/>
        </w:rPr>
        <w:t>Service Layer</w:t>
      </w:r>
      <w:r>
        <w:rPr>
          <w:lang w:eastAsia="en-GB"/>
        </w:rPr>
        <w:t xml:space="preserve"> messages. The </w:t>
      </w:r>
      <w:r w:rsidRPr="0060131F">
        <w:rPr>
          <w:i/>
          <w:lang w:eastAsia="en-GB"/>
        </w:rPr>
        <w:t>Transport Protocol Layer</w:t>
      </w:r>
      <w:r>
        <w:rPr>
          <w:lang w:eastAsia="en-GB"/>
        </w:rPr>
        <w:t xml:space="preserve"> might be a typical network or transport protocol pairing, like TCP/IP, or the DTN/LTP pairing used over space links, or it might be a simple Space Packet transport mapping.</w:t>
      </w:r>
    </w:p>
    <w:p w14:paraId="3272715D" w14:textId="77777777" w:rsidR="00882C17" w:rsidRPr="00614789" w:rsidRDefault="00882C17" w:rsidP="00882C17">
      <w:pPr>
        <w:rPr>
          <w:lang w:eastAsia="en-GB"/>
        </w:rPr>
      </w:pPr>
      <w:r w:rsidRPr="00614789">
        <w:rPr>
          <w:lang w:eastAsia="en-GB"/>
        </w:rPr>
        <w:t>As in other viewpoints, italics are used to indicate abstraction – in this case, a generic protocol that must be replaced by a specific protocol in an actual deployment.</w:t>
      </w:r>
    </w:p>
    <w:p w14:paraId="6B73D652" w14:textId="351C3CDD" w:rsidR="00882C17" w:rsidRPr="00614789" w:rsidRDefault="00882C17" w:rsidP="00882C17">
      <w:pPr>
        <w:pStyle w:val="Heading3"/>
        <w:pageBreakBefore/>
        <w:rPr>
          <w:lang w:val="en-US"/>
        </w:rPr>
      </w:pPr>
      <w:bookmarkStart w:id="109" w:name="_Ref504145990"/>
      <w:bookmarkStart w:id="110" w:name="_Toc24548767"/>
      <w:r w:rsidRPr="00614789">
        <w:rPr>
          <w:lang w:val="en-US"/>
        </w:rPr>
        <w:lastRenderedPageBreak/>
        <w:t xml:space="preserve">Physical </w:t>
      </w:r>
      <w:r w:rsidRPr="007D7633">
        <w:rPr>
          <w:lang w:val="en-US"/>
        </w:rPr>
        <w:t>View</w:t>
      </w:r>
      <w:r w:rsidR="004C426D" w:rsidRPr="007D7633">
        <w:rPr>
          <w:lang w:val="en-US"/>
        </w:rPr>
        <w:t>point</w:t>
      </w:r>
      <w:r w:rsidRPr="000814D0">
        <w:rPr>
          <w:lang w:val="en-US"/>
        </w:rPr>
        <w:t xml:space="preserve"> Notation</w:t>
      </w:r>
      <w:bookmarkEnd w:id="109"/>
      <w:bookmarkEnd w:id="110"/>
    </w:p>
    <w:p w14:paraId="55F20A50" w14:textId="44F506A9" w:rsidR="00882C17" w:rsidRPr="00614789" w:rsidRDefault="00882C17" w:rsidP="00882C17">
      <w:pPr>
        <w:rPr>
          <w:lang w:eastAsia="en-GB"/>
        </w:rPr>
      </w:pPr>
      <w:r w:rsidRPr="00614789">
        <w:rPr>
          <w:lang w:eastAsia="en-GB"/>
        </w:rPr>
        <w:t xml:space="preserve">The Physical </w:t>
      </w:r>
      <w:r w:rsidR="001E4ADD">
        <w:rPr>
          <w:lang w:eastAsia="en-GB"/>
        </w:rPr>
        <w:t>Viewpoint</w:t>
      </w:r>
      <w:r w:rsidRPr="00614789">
        <w:rPr>
          <w:lang w:eastAsia="en-GB"/>
        </w:rPr>
        <w:t xml:space="preserve"> identifies potential </w:t>
      </w:r>
      <w:r w:rsidRPr="00614789">
        <w:rPr>
          <w:rStyle w:val="Term"/>
        </w:rPr>
        <w:t>deployment nodes</w:t>
      </w:r>
      <w:r w:rsidRPr="00614789">
        <w:rPr>
          <w:lang w:eastAsia="en-GB"/>
        </w:rPr>
        <w:t xml:space="preserve"> and the types of communication interface supported between them.  RASDS notation and </w:t>
      </w:r>
      <w:r w:rsidR="0046216D">
        <w:rPr>
          <w:lang w:eastAsia="en-GB"/>
        </w:rPr>
        <w:t>color</w:t>
      </w:r>
      <w:r w:rsidRPr="00614789">
        <w:rPr>
          <w:lang w:eastAsia="en-GB"/>
        </w:rPr>
        <w:t xml:space="preserve"> coding consistent with the SCCS ADD (see §</w:t>
      </w:r>
      <w:r w:rsidRPr="00614789">
        <w:rPr>
          <w:lang w:eastAsia="en-GB"/>
        </w:rPr>
        <w:fldChar w:fldCharType="begin"/>
      </w:r>
      <w:r w:rsidRPr="00614789">
        <w:rPr>
          <w:lang w:eastAsia="en-GB"/>
        </w:rPr>
        <w:instrText xml:space="preserve"> REF _Ref496705479 \r \h </w:instrText>
      </w:r>
      <w:r w:rsidRPr="00614789">
        <w:rPr>
          <w:lang w:eastAsia="en-GB"/>
        </w:rPr>
      </w:r>
      <w:r w:rsidRPr="00614789">
        <w:rPr>
          <w:lang w:eastAsia="en-GB"/>
        </w:rPr>
        <w:fldChar w:fldCharType="separate"/>
      </w:r>
      <w:r w:rsidR="003D0515">
        <w:rPr>
          <w:lang w:eastAsia="en-GB"/>
        </w:rPr>
        <w:t>3.3</w:t>
      </w:r>
      <w:r w:rsidRPr="00614789">
        <w:rPr>
          <w:lang w:eastAsia="en-GB"/>
        </w:rPr>
        <w:fldChar w:fldCharType="end"/>
      </w:r>
      <w:r w:rsidRPr="00614789">
        <w:rPr>
          <w:lang w:eastAsia="en-GB"/>
        </w:rPr>
        <w:t xml:space="preserve"> ) is used to support this viewpoint.</w:t>
      </w:r>
    </w:p>
    <w:p w14:paraId="41828916" w14:textId="76EA8621" w:rsidR="00882C17" w:rsidRPr="00614789" w:rsidRDefault="00353392" w:rsidP="00882C17">
      <w:pPr>
        <w:keepNext/>
        <w:jc w:val="center"/>
        <w:rPr>
          <w:lang w:eastAsia="en-GB"/>
        </w:rPr>
      </w:pPr>
      <w:r>
        <w:rPr>
          <w:noProof/>
          <w:lang w:val="en-GB" w:eastAsia="en-GB"/>
        </w:rPr>
        <w:drawing>
          <wp:inline distT="0" distB="0" distL="0" distR="0" wp14:anchorId="784D4372" wp14:editId="2DADE531">
            <wp:extent cx="4749380" cy="29908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9765" cy="2997390"/>
                    </a:xfrm>
                    <a:prstGeom prst="rect">
                      <a:avLst/>
                    </a:prstGeom>
                    <a:noFill/>
                  </pic:spPr>
                </pic:pic>
              </a:graphicData>
            </a:graphic>
          </wp:inline>
        </w:drawing>
      </w:r>
    </w:p>
    <w:p w14:paraId="47D1EBA8" w14:textId="35AAA227" w:rsidR="00882C17" w:rsidRPr="00614789" w:rsidRDefault="00882C17" w:rsidP="00882C17">
      <w:pPr>
        <w:pStyle w:val="Caption"/>
        <w:keepNext w:val="0"/>
        <w:rPr>
          <w:lang w:val="en-US"/>
        </w:rPr>
      </w:pPr>
      <w:bookmarkStart w:id="111" w:name="_Toc9263617"/>
      <w:bookmarkStart w:id="112" w:name="_Toc2454899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r w:rsidRPr="00614789">
        <w:rPr>
          <w:lang w:val="en-US"/>
        </w:rPr>
        <w:t xml:space="preserve">: Graphical Notation for Physical </w:t>
      </w:r>
      <w:r w:rsidR="001E4ADD">
        <w:rPr>
          <w:lang w:val="en-US"/>
        </w:rPr>
        <w:t>Viewpoint</w:t>
      </w:r>
      <w:r w:rsidRPr="00614789">
        <w:rPr>
          <w:lang w:val="en-US"/>
        </w:rPr>
        <w:t xml:space="preserve"> Diagrams</w:t>
      </w:r>
      <w:bookmarkEnd w:id="111"/>
      <w:bookmarkEnd w:id="112"/>
    </w:p>
    <w:p w14:paraId="5B4A5DA0" w14:textId="698CECF6" w:rsidR="00882C17" w:rsidRPr="00614789" w:rsidRDefault="00882C17" w:rsidP="00882C17">
      <w:r w:rsidRPr="00614789">
        <w:rPr>
          <w:lang w:eastAsia="en-GB"/>
        </w:rPr>
        <w:t xml:space="preserve">Each type of example </w:t>
      </w:r>
      <w:r w:rsidRPr="00614789">
        <w:rPr>
          <w:rStyle w:val="Term"/>
        </w:rPr>
        <w:t>deployment node</w:t>
      </w:r>
      <w:r w:rsidRPr="00614789">
        <w:t xml:space="preserve"> is represented as a 3D physical node element, color coded to indicate whether it is a user node (space or ground), or a space or ground segment routing node.  </w:t>
      </w:r>
      <w:r w:rsidR="0046216D">
        <w:t>Color</w:t>
      </w:r>
      <w:r w:rsidRPr="00614789">
        <w:t xml:space="preserve"> coding of deployment nodes is consistent with the SCCS ADD as shown in </w:t>
      </w:r>
      <w:r w:rsidRPr="00614789">
        <w:fldChar w:fldCharType="begin"/>
      </w:r>
      <w:r w:rsidRPr="00614789">
        <w:instrText xml:space="preserve"> REF _Ref502912517 \h </w:instrText>
      </w:r>
      <w:r w:rsidRPr="00614789">
        <w:fldChar w:fldCharType="separate"/>
      </w:r>
      <w:r w:rsidR="003D0515" w:rsidRPr="00614789">
        <w:t xml:space="preserve">Figure </w:t>
      </w:r>
      <w:r w:rsidR="003D0515">
        <w:rPr>
          <w:noProof/>
        </w:rPr>
        <w:t>3</w:t>
      </w:r>
      <w:r w:rsidR="003D0515">
        <w:noBreakHyphen/>
      </w:r>
      <w:r w:rsidR="003D0515">
        <w:rPr>
          <w:noProof/>
        </w:rPr>
        <w:t>1</w:t>
      </w:r>
      <w:r w:rsidRPr="00614789">
        <w:fldChar w:fldCharType="end"/>
      </w:r>
      <w:r w:rsidRPr="00614789">
        <w:t xml:space="preserve">.  Shaded </w:t>
      </w:r>
      <w:r w:rsidR="0046216D">
        <w:t>color</w:t>
      </w:r>
      <w:r w:rsidRPr="00614789">
        <w:t xml:space="preserve"> is used where a node acts as both user and routing node.</w:t>
      </w:r>
    </w:p>
    <w:p w14:paraId="4EF6BBE9" w14:textId="0A7BDA70" w:rsidR="00882C17" w:rsidRPr="00614789" w:rsidRDefault="00882C17" w:rsidP="00882C17">
      <w:r w:rsidRPr="00614789">
        <w:t xml:space="preserve">Physical links between nodes are shown as solid lines.  As an extension to the SCCS ADD notation, these are </w:t>
      </w:r>
      <w:r w:rsidR="0046216D">
        <w:t>color</w:t>
      </w:r>
      <w:r w:rsidRPr="00614789">
        <w:t xml:space="preserve">-coded to indicate which Communications </w:t>
      </w:r>
      <w:r w:rsidR="001E4ADD">
        <w:t>Viewpoint</w:t>
      </w:r>
      <w:r w:rsidRPr="00614789">
        <w:t xml:space="preserve"> link context applies:  Space, On-board, or Terrestrial Link.  A dashed blue line may be used to show use of the CCSDS Space Link Extension standard </w:t>
      </w:r>
      <w:r w:rsidR="00F020F6">
        <w:t xml:space="preserve">to tunnel space data link flows </w:t>
      </w:r>
      <w:r w:rsidRPr="00614789">
        <w:t>between a ground station and other ground segment facilities.</w:t>
      </w:r>
    </w:p>
    <w:p w14:paraId="6A93ABFD" w14:textId="5DDBDC23" w:rsidR="00882C17" w:rsidRPr="00614789" w:rsidRDefault="00882C17" w:rsidP="00882C17">
      <w:r w:rsidRPr="00614789">
        <w:t xml:space="preserve">The router symbol is only used where there is a Space </w:t>
      </w:r>
      <w:r w:rsidR="00DB04E9">
        <w:t xml:space="preserve">Internet </w:t>
      </w:r>
      <w:r w:rsidRPr="00614789">
        <w:t>routing function</w:t>
      </w:r>
      <w:r w:rsidR="00F020F6">
        <w:t xml:space="preserve"> using SSI protocols</w:t>
      </w:r>
      <w:r w:rsidRPr="00614789">
        <w:t xml:space="preserve">.  Standard terrestrial internet routers are omitted for </w:t>
      </w:r>
      <w:r w:rsidR="001C5B4E">
        <w:t>to avoid clutter</w:t>
      </w:r>
      <w:r w:rsidRPr="00614789">
        <w:t xml:space="preserve">.  </w:t>
      </w:r>
      <w:r w:rsidR="00DB04E9">
        <w:t>In this view, w</w:t>
      </w:r>
      <w:r w:rsidRPr="00614789">
        <w:t>here Space</w:t>
      </w:r>
      <w:r w:rsidR="00DB04E9">
        <w:t xml:space="preserve"> Internet</w:t>
      </w:r>
      <w:r w:rsidRPr="00614789">
        <w:t xml:space="preserve"> routing is </w:t>
      </w:r>
      <w:r w:rsidR="00DB04E9">
        <w:t>shown</w:t>
      </w:r>
      <w:r w:rsidRPr="00614789">
        <w:t xml:space="preserve">, </w:t>
      </w:r>
      <w:r w:rsidR="00DB04E9">
        <w:t>the</w:t>
      </w:r>
      <w:r w:rsidRPr="00614789">
        <w:t xml:space="preserve"> logical link between nodes </w:t>
      </w:r>
      <w:r w:rsidR="00DB04E9">
        <w:t>is</w:t>
      </w:r>
      <w:r w:rsidRPr="00614789">
        <w:t xml:space="preserve"> shown by a dashed magenta line</w:t>
      </w:r>
      <w:r w:rsidR="00DB04E9">
        <w:t>,</w:t>
      </w:r>
      <w:r w:rsidRPr="00614789">
        <w:t xml:space="preserve"> </w:t>
      </w:r>
      <w:r w:rsidR="00DB04E9">
        <w:t xml:space="preserve">from a source router to a destination router, </w:t>
      </w:r>
      <w:r w:rsidRPr="00614789">
        <w:t>running over the corresponding physical links.</w:t>
      </w:r>
    </w:p>
    <w:p w14:paraId="3E39FAA7" w14:textId="109D3AD4" w:rsidR="00882C17" w:rsidRPr="00614789" w:rsidRDefault="00882C17" w:rsidP="00882C17">
      <w:pPr>
        <w:pStyle w:val="Heading3"/>
        <w:pageBreakBefore/>
        <w:rPr>
          <w:lang w:val="en-US"/>
        </w:rPr>
      </w:pPr>
      <w:bookmarkStart w:id="113" w:name="_Toc24548768"/>
      <w:r w:rsidRPr="00614789">
        <w:rPr>
          <w:lang w:val="en-US"/>
        </w:rPr>
        <w:lastRenderedPageBreak/>
        <w:t xml:space="preserve">Deployment </w:t>
      </w:r>
      <w:r w:rsidRPr="00BA58D7">
        <w:rPr>
          <w:lang w:val="en-US"/>
        </w:rPr>
        <w:t>View</w:t>
      </w:r>
      <w:r w:rsidR="004C426D" w:rsidRPr="00BA58D7">
        <w:rPr>
          <w:lang w:val="en-US"/>
        </w:rPr>
        <w:t>point</w:t>
      </w:r>
      <w:r w:rsidRPr="00BA58D7">
        <w:rPr>
          <w:lang w:val="en-US"/>
        </w:rPr>
        <w:t xml:space="preserve"> N</w:t>
      </w:r>
      <w:r w:rsidRPr="00614789">
        <w:rPr>
          <w:lang w:val="en-US"/>
        </w:rPr>
        <w:t>otation</w:t>
      </w:r>
      <w:bookmarkEnd w:id="113"/>
    </w:p>
    <w:p w14:paraId="5151A82B" w14:textId="35E38977" w:rsidR="00882C17" w:rsidRPr="00614789" w:rsidRDefault="00882C17" w:rsidP="00882C17">
      <w:pPr>
        <w:rPr>
          <w:lang w:eastAsia="en-GB"/>
        </w:rPr>
      </w:pPr>
      <w:r w:rsidRPr="00614789">
        <w:rPr>
          <w:lang w:eastAsia="en-GB"/>
        </w:rPr>
        <w:t xml:space="preserve">The Deployment </w:t>
      </w:r>
      <w:r w:rsidR="001E4ADD">
        <w:rPr>
          <w:lang w:eastAsia="en-GB"/>
        </w:rPr>
        <w:t>Viewpoint</w:t>
      </w:r>
      <w:r w:rsidRPr="00614789">
        <w:rPr>
          <w:lang w:eastAsia="en-GB"/>
        </w:rPr>
        <w:t xml:space="preserve"> shows potential functional deployment for a number of physical deployment scenarios.</w:t>
      </w:r>
    </w:p>
    <w:p w14:paraId="44AD48BF" w14:textId="77777777" w:rsidR="00882C17" w:rsidRPr="00614789" w:rsidRDefault="00882C17" w:rsidP="00882C17">
      <w:pPr>
        <w:jc w:val="center"/>
        <w:rPr>
          <w:lang w:eastAsia="en-GB"/>
        </w:rPr>
      </w:pPr>
      <w:r w:rsidRPr="00614789">
        <w:rPr>
          <w:noProof/>
          <w:lang w:val="en-GB" w:eastAsia="en-GB"/>
        </w:rPr>
        <w:drawing>
          <wp:inline distT="0" distB="0" distL="0" distR="0" wp14:anchorId="35101DFA" wp14:editId="465AD085">
            <wp:extent cx="5219700" cy="2849020"/>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2329" cy="2850455"/>
                    </a:xfrm>
                    <a:prstGeom prst="rect">
                      <a:avLst/>
                    </a:prstGeom>
                    <a:noFill/>
                  </pic:spPr>
                </pic:pic>
              </a:graphicData>
            </a:graphic>
          </wp:inline>
        </w:drawing>
      </w:r>
    </w:p>
    <w:p w14:paraId="46CC9A08" w14:textId="2BCFCDA9" w:rsidR="00882C17" w:rsidRPr="00614789" w:rsidRDefault="00882C17" w:rsidP="00882C17">
      <w:pPr>
        <w:pStyle w:val="Caption"/>
        <w:rPr>
          <w:lang w:val="en-US"/>
        </w:rPr>
      </w:pPr>
      <w:bookmarkStart w:id="114" w:name="_Toc9263618"/>
      <w:bookmarkStart w:id="115" w:name="_Toc2454899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3</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r w:rsidRPr="00614789">
        <w:rPr>
          <w:lang w:val="en-US"/>
        </w:rPr>
        <w:t xml:space="preserve">: Graphical Notation for Deployment </w:t>
      </w:r>
      <w:r w:rsidR="001E4ADD">
        <w:rPr>
          <w:lang w:val="en-US"/>
        </w:rPr>
        <w:t>Viewpoint</w:t>
      </w:r>
      <w:r w:rsidRPr="00614789">
        <w:rPr>
          <w:lang w:val="en-US"/>
        </w:rPr>
        <w:t xml:space="preserve"> Diagrams</w:t>
      </w:r>
      <w:bookmarkEnd w:id="114"/>
      <w:bookmarkEnd w:id="115"/>
    </w:p>
    <w:p w14:paraId="323E0C29" w14:textId="42C8DC44" w:rsidR="00882C17" w:rsidRPr="00614789" w:rsidRDefault="00882C17" w:rsidP="00882C17">
      <w:r w:rsidRPr="00614789">
        <w:rPr>
          <w:lang w:eastAsia="en-GB"/>
        </w:rPr>
        <w:t xml:space="preserve">The diagrams combine the Physical </w:t>
      </w:r>
      <w:r w:rsidR="001E4ADD">
        <w:rPr>
          <w:lang w:eastAsia="en-GB"/>
        </w:rPr>
        <w:t>Viewpoint</w:t>
      </w:r>
      <w:r w:rsidRPr="00614789">
        <w:rPr>
          <w:lang w:eastAsia="en-GB"/>
        </w:rPr>
        <w:t xml:space="preserve"> notation for </w:t>
      </w:r>
      <w:r w:rsidRPr="00614789">
        <w:rPr>
          <w:rStyle w:val="Term"/>
        </w:rPr>
        <w:t>deployment nodes</w:t>
      </w:r>
      <w:r w:rsidRPr="00614789">
        <w:rPr>
          <w:lang w:eastAsia="en-GB"/>
        </w:rPr>
        <w:t xml:space="preserve"> and physical links, with the Functional </w:t>
      </w:r>
      <w:r w:rsidR="001E4ADD">
        <w:rPr>
          <w:lang w:eastAsia="en-GB"/>
        </w:rPr>
        <w:t>Viewpoint</w:t>
      </w:r>
      <w:r w:rsidRPr="00614789">
        <w:rPr>
          <w:lang w:eastAsia="en-GB"/>
        </w:rPr>
        <w:t xml:space="preserve"> notation for deployed </w:t>
      </w:r>
      <w:r w:rsidRPr="00614789">
        <w:rPr>
          <w:rStyle w:val="Term"/>
        </w:rPr>
        <w:t xml:space="preserve">functions </w:t>
      </w:r>
      <w:r w:rsidRPr="00614789">
        <w:t xml:space="preserve">and the associated </w:t>
      </w:r>
      <w:r w:rsidRPr="00614789">
        <w:rPr>
          <w:rStyle w:val="Term"/>
        </w:rPr>
        <w:t xml:space="preserve">services </w:t>
      </w:r>
      <w:r w:rsidRPr="00614789">
        <w:t xml:space="preserve">and </w:t>
      </w:r>
      <w:r w:rsidRPr="00614789">
        <w:rPr>
          <w:rStyle w:val="Term"/>
        </w:rPr>
        <w:t>information objects</w:t>
      </w:r>
      <w:r w:rsidRPr="00614789">
        <w:t xml:space="preserve"> that are exposed to the interfaces between deployment nodes.</w:t>
      </w:r>
    </w:p>
    <w:p w14:paraId="11653FEA" w14:textId="7E5DB19D" w:rsidR="00882C17" w:rsidRPr="00614789" w:rsidRDefault="006A0656" w:rsidP="00882C17">
      <w:r>
        <w:t xml:space="preserve">The diagram above shows neutral colors for both </w:t>
      </w:r>
      <w:r>
        <w:rPr>
          <w:rStyle w:val="Term"/>
        </w:rPr>
        <w:t xml:space="preserve">deployment nodes </w:t>
      </w:r>
      <w:r>
        <w:t xml:space="preserve">and </w:t>
      </w:r>
      <w:r w:rsidRPr="006A0656">
        <w:rPr>
          <w:rStyle w:val="Term"/>
        </w:rPr>
        <w:t>functions</w:t>
      </w:r>
      <w:r>
        <w:rPr>
          <w:rStyle w:val="Term"/>
        </w:rPr>
        <w:t xml:space="preserve">, services </w:t>
      </w:r>
      <w:r>
        <w:t xml:space="preserve">and </w:t>
      </w:r>
      <w:r>
        <w:rPr>
          <w:rStyle w:val="Term"/>
        </w:rPr>
        <w:t>information objects</w:t>
      </w:r>
      <w:r>
        <w:t xml:space="preserve">.  In </w:t>
      </w:r>
      <w:r w:rsidR="001C5B4E">
        <w:t xml:space="preserve">the </w:t>
      </w:r>
      <w:r>
        <w:t>deployment viewpoint diagrams</w:t>
      </w:r>
      <w:r w:rsidR="001C5B4E">
        <w:t xml:space="preserve"> used later in this document</w:t>
      </w:r>
      <w:r>
        <w:t>, the c</w:t>
      </w:r>
      <w:r w:rsidR="0046216D" w:rsidRPr="006A0656">
        <w:t>olor</w:t>
      </w:r>
      <w:r w:rsidR="00882C17" w:rsidRPr="00614789">
        <w:t xml:space="preserve"> coding for </w:t>
      </w:r>
      <w:r w:rsidR="00882C17" w:rsidRPr="00614789">
        <w:rPr>
          <w:rStyle w:val="Term"/>
        </w:rPr>
        <w:t>deployment nodes</w:t>
      </w:r>
      <w:r w:rsidR="00882C17" w:rsidRPr="00614789">
        <w:t xml:space="preserve"> and physical links is consistent with both the Physical </w:t>
      </w:r>
      <w:r w:rsidR="001E4ADD">
        <w:t>Viewpoint</w:t>
      </w:r>
      <w:r w:rsidR="00882C17" w:rsidRPr="00614789">
        <w:t xml:space="preserve"> and the SCCS ADD (see §</w:t>
      </w:r>
      <w:r>
        <w:fldChar w:fldCharType="begin"/>
      </w:r>
      <w:r>
        <w:instrText xml:space="preserve"> REF _Ref504145990 \r \h </w:instrText>
      </w:r>
      <w:r>
        <w:fldChar w:fldCharType="separate"/>
      </w:r>
      <w:r w:rsidR="003D0515">
        <w:t>3.3.5</w:t>
      </w:r>
      <w:r>
        <w:fldChar w:fldCharType="end"/>
      </w:r>
      <w:r w:rsidR="00882C17" w:rsidRPr="00614789">
        <w:t>).</w:t>
      </w:r>
    </w:p>
    <w:p w14:paraId="74519E44" w14:textId="577F2470" w:rsidR="00882C17" w:rsidRPr="00614789" w:rsidRDefault="0046216D" w:rsidP="00882C17">
      <w:r>
        <w:t>Color</w:t>
      </w:r>
      <w:r w:rsidR="00882C17" w:rsidRPr="00614789">
        <w:t xml:space="preserve"> coding for </w:t>
      </w:r>
      <w:r w:rsidR="00882C17" w:rsidRPr="00614789">
        <w:rPr>
          <w:rStyle w:val="Term"/>
        </w:rPr>
        <w:t>functions</w:t>
      </w:r>
      <w:r w:rsidR="00882C17" w:rsidRPr="00614789">
        <w:t xml:space="preserve">, </w:t>
      </w:r>
      <w:r w:rsidR="00882C17" w:rsidRPr="00614789">
        <w:rPr>
          <w:rStyle w:val="Term"/>
        </w:rPr>
        <w:t>services</w:t>
      </w:r>
      <w:r w:rsidR="00882C17" w:rsidRPr="00614789">
        <w:t xml:space="preserve"> and </w:t>
      </w:r>
      <w:r w:rsidR="00882C17" w:rsidRPr="00614789">
        <w:rPr>
          <w:rStyle w:val="Term"/>
        </w:rPr>
        <w:t>information objects</w:t>
      </w:r>
      <w:r w:rsidR="00882C17" w:rsidRPr="00614789">
        <w:t xml:space="preserve"> is consistent with that of the Functional </w:t>
      </w:r>
      <w:r w:rsidR="001E4ADD">
        <w:t>Viewpoint</w:t>
      </w:r>
      <w:r w:rsidR="00882C17" w:rsidRPr="00614789">
        <w:t xml:space="preserve"> (see §</w:t>
      </w:r>
      <w:r w:rsidR="00882C17" w:rsidRPr="00614789">
        <w:fldChar w:fldCharType="begin"/>
      </w:r>
      <w:r w:rsidR="00882C17" w:rsidRPr="00614789">
        <w:instrText xml:space="preserve"> REF _Ref496705676 \r \h </w:instrText>
      </w:r>
      <w:r w:rsidR="00882C17" w:rsidRPr="00614789">
        <w:fldChar w:fldCharType="separate"/>
      </w:r>
      <w:r w:rsidR="003D0515">
        <w:t>3.3.1</w:t>
      </w:r>
      <w:r w:rsidR="00882C17" w:rsidRPr="00614789">
        <w:fldChar w:fldCharType="end"/>
      </w:r>
      <w:r w:rsidR="00882C17" w:rsidRPr="00614789">
        <w:t>).</w:t>
      </w:r>
    </w:p>
    <w:p w14:paraId="7A31819F" w14:textId="77777777" w:rsidR="00882C17" w:rsidRPr="00614789" w:rsidRDefault="00882C17" w:rsidP="00882C17">
      <w:r w:rsidRPr="00614789">
        <w:t>To avoid clutter, typically only one function bubble is shown per higher level functional group on each node.  If only a subset of functionality is deployed, then the deployed sub-functions are listed in the text within the bubble.</w:t>
      </w:r>
    </w:p>
    <w:p w14:paraId="5846B8C1" w14:textId="1F25EB49" w:rsidR="00882C17" w:rsidRPr="00614789" w:rsidRDefault="00882C17" w:rsidP="00882C17">
      <w:r w:rsidRPr="00614789">
        <w:t xml:space="preserve">For clarity, only those logical interfaces between functions exposed </w:t>
      </w:r>
      <w:r w:rsidR="006C7624">
        <w:t>at</w:t>
      </w:r>
      <w:r w:rsidR="006C7624" w:rsidRPr="00614789">
        <w:t xml:space="preserve"> </w:t>
      </w:r>
      <w:r w:rsidRPr="00614789">
        <w:t xml:space="preserve">physical node boundaries are shown on the diagrams.  Logical interfaces between functions deployed on the same node may also exist, consistent with the Functional </w:t>
      </w:r>
      <w:r w:rsidR="001E4ADD">
        <w:t>Viewpoint</w:t>
      </w:r>
      <w:r w:rsidRPr="00614789">
        <w:t xml:space="preserve">.  Where a logical interface crosses a node without terminating at a function deployed there, this indicates that the </w:t>
      </w:r>
      <w:r w:rsidR="006C7624">
        <w:t>lower level (</w:t>
      </w:r>
      <w:r w:rsidRPr="00614789">
        <w:t xml:space="preserve">physical </w:t>
      </w:r>
      <w:r w:rsidR="006C7624">
        <w:t xml:space="preserve">and other) </w:t>
      </w:r>
      <w:r w:rsidRPr="00614789">
        <w:t xml:space="preserve">communication path is routed through that node, but that it is opaque to the node because </w:t>
      </w:r>
      <w:r w:rsidRPr="00614789">
        <w:lastRenderedPageBreak/>
        <w:t>the node only looks at the data link, or network layer and not the contents of those protocol data units.</w:t>
      </w:r>
    </w:p>
    <w:p w14:paraId="2C2AB807" w14:textId="26531FA9" w:rsidR="00882C17" w:rsidRPr="000814D0" w:rsidRDefault="00882C17" w:rsidP="00882C17">
      <w:pPr>
        <w:pStyle w:val="Heading3"/>
        <w:rPr>
          <w:lang w:val="en-US"/>
        </w:rPr>
      </w:pPr>
      <w:bookmarkStart w:id="116" w:name="_Toc24548769"/>
      <w:r w:rsidRPr="000814D0">
        <w:rPr>
          <w:lang w:val="en-US"/>
        </w:rPr>
        <w:t xml:space="preserve">Implementation </w:t>
      </w:r>
      <w:r w:rsidRPr="007D7633">
        <w:rPr>
          <w:lang w:val="en-US"/>
        </w:rPr>
        <w:t>View</w:t>
      </w:r>
      <w:r w:rsidR="004C426D" w:rsidRPr="007D7633">
        <w:rPr>
          <w:lang w:val="en-US"/>
        </w:rPr>
        <w:t>point</w:t>
      </w:r>
      <w:r w:rsidRPr="007D7633">
        <w:rPr>
          <w:lang w:val="en-US"/>
        </w:rPr>
        <w:t xml:space="preserve"> </w:t>
      </w:r>
      <w:r w:rsidRPr="000814D0">
        <w:rPr>
          <w:lang w:val="en-US"/>
        </w:rPr>
        <w:t>Notation</w:t>
      </w:r>
      <w:bookmarkEnd w:id="116"/>
    </w:p>
    <w:p w14:paraId="7DE2BE4E" w14:textId="0CC0174E" w:rsidR="00882C17" w:rsidRDefault="00882C17" w:rsidP="00882C17">
      <w:bookmarkStart w:id="117" w:name="_Ref495502125"/>
      <w:r w:rsidRPr="00A805FC">
        <w:t xml:space="preserve">The </w:t>
      </w:r>
      <w:r>
        <w:t>I</w:t>
      </w:r>
      <w:r w:rsidRPr="00A805FC">
        <w:t>m</w:t>
      </w:r>
      <w:r>
        <w:t xml:space="preserve">plementation </w:t>
      </w:r>
      <w:r w:rsidR="001E4ADD">
        <w:t>Viewpoint</w:t>
      </w:r>
      <w:r>
        <w:t xml:space="preserve"> shows how the standards may be used to generate actual software components that implement the interfaces addressed.  The generation process itself may be manual or use </w:t>
      </w:r>
      <w:proofErr w:type="spellStart"/>
      <w:r>
        <w:t>autocoding</w:t>
      </w:r>
      <w:proofErr w:type="spellEnd"/>
      <w:r>
        <w:t xml:space="preserve"> techniques.</w:t>
      </w:r>
    </w:p>
    <w:p w14:paraId="7EABA766" w14:textId="404ABF43" w:rsidR="00882C17" w:rsidRDefault="00882C17" w:rsidP="00882C17">
      <w:r>
        <w:t xml:space="preserve">The </w:t>
      </w:r>
      <w:r w:rsidR="001E4ADD">
        <w:t>Viewpoint</w:t>
      </w:r>
      <w:r>
        <w:t xml:space="preserve"> </w:t>
      </w:r>
      <w:r w:rsidRPr="000814D0">
        <w:t xml:space="preserve">comprises three </w:t>
      </w:r>
      <w:r w:rsidR="004C426D" w:rsidRPr="007D7633">
        <w:t>views</w:t>
      </w:r>
      <w:r w:rsidRPr="000814D0">
        <w:t>:</w:t>
      </w:r>
    </w:p>
    <w:p w14:paraId="1A41F802" w14:textId="2E581986" w:rsidR="00882C17" w:rsidRPr="00DB04E9" w:rsidRDefault="00882C17" w:rsidP="00882C17">
      <w:pPr>
        <w:numPr>
          <w:ilvl w:val="0"/>
          <w:numId w:val="121"/>
        </w:numPr>
        <w:spacing w:before="120"/>
      </w:pPr>
      <w:r>
        <w:t xml:space="preserve">Information </w:t>
      </w:r>
      <w:r w:rsidR="006C7624" w:rsidRPr="00DB04E9">
        <w:t xml:space="preserve">Transformation </w:t>
      </w:r>
      <w:r w:rsidR="004C426D" w:rsidRPr="00DB04E9">
        <w:t>View</w:t>
      </w:r>
    </w:p>
    <w:p w14:paraId="6FD41341" w14:textId="04D80805" w:rsidR="00882C17" w:rsidRPr="00DB04E9" w:rsidRDefault="00882C17" w:rsidP="00882C17">
      <w:pPr>
        <w:numPr>
          <w:ilvl w:val="0"/>
          <w:numId w:val="121"/>
        </w:numPr>
        <w:spacing w:before="0"/>
      </w:pPr>
      <w:r w:rsidRPr="00DB04E9">
        <w:t xml:space="preserve">Component </w:t>
      </w:r>
      <w:r w:rsidR="006C7624" w:rsidRPr="00DB04E9">
        <w:t xml:space="preserve">Creation </w:t>
      </w:r>
      <w:r w:rsidR="004C426D" w:rsidRPr="00DB04E9">
        <w:t>View</w:t>
      </w:r>
    </w:p>
    <w:p w14:paraId="35F39D19" w14:textId="6EB84F3A" w:rsidR="00882C17" w:rsidRPr="00DB04E9" w:rsidRDefault="006C7624" w:rsidP="00882C17">
      <w:pPr>
        <w:numPr>
          <w:ilvl w:val="0"/>
          <w:numId w:val="121"/>
        </w:numPr>
        <w:spacing w:before="0"/>
      </w:pPr>
      <w:r w:rsidRPr="00DB04E9">
        <w:t xml:space="preserve">Implementation </w:t>
      </w:r>
      <w:r w:rsidR="00882C17" w:rsidRPr="00DB04E9">
        <w:t xml:space="preserve">Process </w:t>
      </w:r>
      <w:r w:rsidR="004C426D" w:rsidRPr="00DB04E9">
        <w:t>View</w:t>
      </w:r>
    </w:p>
    <w:p w14:paraId="5DDEA4EB" w14:textId="0E984276" w:rsidR="00882C17" w:rsidRDefault="00882C17" w:rsidP="00882C17">
      <w:r>
        <w:t xml:space="preserve">The Information </w:t>
      </w:r>
      <w:r w:rsidR="006C7624">
        <w:t xml:space="preserve">Transformation </w:t>
      </w:r>
      <w:r w:rsidR="001E4ADD" w:rsidRPr="007D7633">
        <w:t>View</w:t>
      </w:r>
      <w:r w:rsidR="004C426D">
        <w:t xml:space="preserve"> </w:t>
      </w:r>
      <w:r>
        <w:t xml:space="preserve">shows the relationships between standards, or standardized objects, and uses the same representation as the Information </w:t>
      </w:r>
      <w:r w:rsidR="001E4ADD">
        <w:t>Viewpoint</w:t>
      </w:r>
      <w:r>
        <w:t>.  The following additional conventions may be used:</w:t>
      </w:r>
    </w:p>
    <w:p w14:paraId="4169A73C" w14:textId="77777777" w:rsidR="00882C17" w:rsidRDefault="00882C17" w:rsidP="00882C17">
      <w:pPr>
        <w:numPr>
          <w:ilvl w:val="0"/>
          <w:numId w:val="122"/>
        </w:numPr>
        <w:spacing w:before="120"/>
      </w:pPr>
      <w:r>
        <w:t xml:space="preserve">Where the </w:t>
      </w:r>
      <w:r>
        <w:rPr>
          <w:rStyle w:val="Term"/>
        </w:rPr>
        <w:t>information object</w:t>
      </w:r>
      <w:r>
        <w:t xml:space="preserve"> corresponds to a published (or proposed) standard this is indicated by a book symbol </w:t>
      </w:r>
      <w:r>
        <w:rPr>
          <w:noProof/>
          <w:lang w:val="en-GB" w:eastAsia="en-GB"/>
        </w:rPr>
        <w:drawing>
          <wp:inline distT="0" distB="0" distL="0" distR="0" wp14:anchorId="24FE49D9" wp14:editId="4A63C0E7">
            <wp:extent cx="166687" cy="144755"/>
            <wp:effectExtent l="0" t="0" r="508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139" cy="149490"/>
                    </a:xfrm>
                    <a:prstGeom prst="rect">
                      <a:avLst/>
                    </a:prstGeom>
                    <a:noFill/>
                  </pic:spPr>
                </pic:pic>
              </a:graphicData>
            </a:graphic>
          </wp:inline>
        </w:drawing>
      </w:r>
      <w:r>
        <w:t>, color-coded to indicate a CCSDS Blue or Magenta book, or white to indicate an external standard.</w:t>
      </w:r>
    </w:p>
    <w:p w14:paraId="0D4176CD" w14:textId="77777777" w:rsidR="00882C17" w:rsidRDefault="00882C17" w:rsidP="00882C17">
      <w:pPr>
        <w:numPr>
          <w:ilvl w:val="0"/>
          <w:numId w:val="123"/>
        </w:numPr>
        <w:spacing w:before="120"/>
      </w:pPr>
      <w:r>
        <w:t xml:space="preserve">Directional relationships may be used to indicate specific relationships between </w:t>
      </w:r>
      <w:r>
        <w:rPr>
          <w:rStyle w:val="Term"/>
        </w:rPr>
        <w:t xml:space="preserve">information objects </w:t>
      </w:r>
      <w:r>
        <w:t>or standards, such as representing the transformation of an abstract standard into a concrete implementation, or a binding to an underlying communications protocol or encoding.</w:t>
      </w:r>
    </w:p>
    <w:p w14:paraId="23774D52" w14:textId="7B8D264D" w:rsidR="00882C17" w:rsidRDefault="00882C17" w:rsidP="00882C17">
      <w:pPr>
        <w:numPr>
          <w:ilvl w:val="0"/>
          <w:numId w:val="124"/>
        </w:numPr>
        <w:spacing w:before="120"/>
      </w:pPr>
      <w:r>
        <w:rPr>
          <w:rStyle w:val="Term"/>
        </w:rPr>
        <w:t xml:space="preserve">Information objects </w:t>
      </w:r>
      <w:r>
        <w:t xml:space="preserve">may follow the color-coding introduced in </w:t>
      </w:r>
      <w:r>
        <w:fldChar w:fldCharType="begin"/>
      </w:r>
      <w:r>
        <w:instrText xml:space="preserve"> REF _Ref502912517 \h </w:instrText>
      </w:r>
      <w:r>
        <w:fldChar w:fldCharType="separate"/>
      </w:r>
      <w:r w:rsidR="003D0515" w:rsidRPr="00614789">
        <w:t xml:space="preserve">Figure </w:t>
      </w:r>
      <w:r w:rsidR="003D0515">
        <w:rPr>
          <w:noProof/>
        </w:rPr>
        <w:t>3</w:t>
      </w:r>
      <w:r w:rsidR="003D0515">
        <w:noBreakHyphen/>
      </w:r>
      <w:r w:rsidR="003D0515">
        <w:rPr>
          <w:noProof/>
        </w:rPr>
        <w:t>1</w:t>
      </w:r>
      <w:r>
        <w:fldChar w:fldCharType="end"/>
      </w:r>
      <w:r>
        <w:t xml:space="preserve"> to represent whether they relate to the application layer or communications layers.</w:t>
      </w:r>
    </w:p>
    <w:p w14:paraId="32DE1B21" w14:textId="023A6989" w:rsidR="00882C17" w:rsidRDefault="00882C17" w:rsidP="00882C17">
      <w:r>
        <w:t xml:space="preserve">The Component </w:t>
      </w:r>
      <w:r w:rsidR="006C7624">
        <w:t xml:space="preserve">Creation </w:t>
      </w:r>
      <w:r w:rsidR="004C426D">
        <w:t>View</w:t>
      </w:r>
      <w:r>
        <w:t xml:space="preserve"> uses similar graphical notation to the Communication </w:t>
      </w:r>
      <w:r w:rsidR="001E4ADD">
        <w:t>Viewpoint</w:t>
      </w:r>
      <w:r>
        <w:t>, but is augmented with a representation (based on UML Component) for deployable software components.  The “implements” relationship is used to show the correspondence between deployable software components and the protocol layers that it implements (note that a single component may implement multiple protocol layers).</w:t>
      </w:r>
    </w:p>
    <w:p w14:paraId="0DC3A0C0" w14:textId="77777777" w:rsidR="00882C17" w:rsidRDefault="00882C17" w:rsidP="00882C17">
      <w:pPr>
        <w:spacing w:before="0"/>
      </w:pPr>
    </w:p>
    <w:p w14:paraId="24FA9E79" w14:textId="77777777" w:rsidR="00882C17" w:rsidRDefault="00882C17" w:rsidP="00882C17">
      <w:pPr>
        <w:keepNext/>
        <w:jc w:val="center"/>
      </w:pPr>
      <w:r>
        <w:rPr>
          <w:noProof/>
          <w:lang w:val="en-GB" w:eastAsia="en-GB"/>
        </w:rPr>
        <w:lastRenderedPageBreak/>
        <w:drawing>
          <wp:inline distT="0" distB="0" distL="0" distR="0" wp14:anchorId="6FEC4B29" wp14:editId="570C5DA7">
            <wp:extent cx="4358640" cy="19812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8640" cy="1981200"/>
                    </a:xfrm>
                    <a:prstGeom prst="rect">
                      <a:avLst/>
                    </a:prstGeom>
                    <a:noFill/>
                  </pic:spPr>
                </pic:pic>
              </a:graphicData>
            </a:graphic>
          </wp:inline>
        </w:drawing>
      </w:r>
    </w:p>
    <w:p w14:paraId="3D9E4EB1" w14:textId="15F35EB4" w:rsidR="00882C17" w:rsidRDefault="00882C17" w:rsidP="00882C17">
      <w:pPr>
        <w:pStyle w:val="Caption"/>
      </w:pPr>
      <w:bookmarkStart w:id="118" w:name="_Toc9263619"/>
      <w:bookmarkStart w:id="119" w:name="_Toc24548998"/>
      <w:r>
        <w:t xml:space="preserve">Figure </w:t>
      </w:r>
      <w:r w:rsidR="00AE6B37">
        <w:fldChar w:fldCharType="begin"/>
      </w:r>
      <w:r w:rsidR="00AE6B37">
        <w:instrText xml:space="preserve"> STYLEREF 1 \s </w:instrText>
      </w:r>
      <w:r w:rsidR="00AE6B37">
        <w:fldChar w:fldCharType="separate"/>
      </w:r>
      <w:r w:rsidR="003D0515">
        <w:rPr>
          <w:noProof/>
        </w:rPr>
        <w:t>3</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8</w:t>
      </w:r>
      <w:r w:rsidR="00AE6B37">
        <w:fldChar w:fldCharType="end"/>
      </w:r>
      <w:r>
        <w:t xml:space="preserve">: Graphical Notation for Implementation </w:t>
      </w:r>
      <w:r w:rsidR="001E4ADD">
        <w:t>Viewpoint</w:t>
      </w:r>
      <w:r w:rsidR="00DB04E9">
        <w:t xml:space="preserve"> </w:t>
      </w:r>
      <w:r>
        <w:t xml:space="preserve">Component </w:t>
      </w:r>
      <w:r w:rsidR="006C7624">
        <w:t xml:space="preserve">Creation </w:t>
      </w:r>
      <w:r w:rsidR="004C426D">
        <w:t>View</w:t>
      </w:r>
      <w:bookmarkEnd w:id="118"/>
      <w:bookmarkEnd w:id="119"/>
    </w:p>
    <w:p w14:paraId="7D3DA1C2" w14:textId="0B90FB6A" w:rsidR="00882C17" w:rsidRDefault="00882C17" w:rsidP="00882C17">
      <w:r>
        <w:t xml:space="preserve">The </w:t>
      </w:r>
      <w:r w:rsidR="006C7624">
        <w:t xml:space="preserve">Implementation </w:t>
      </w:r>
      <w:r>
        <w:t xml:space="preserve">Process </w:t>
      </w:r>
      <w:r w:rsidR="004C426D">
        <w:t>View</w:t>
      </w:r>
      <w:r>
        <w:t xml:space="preserve"> represents a code generation function (manual or automatic) or other processes that are not themselves part of the deployed system, but are used to generate software components that implement a standard interface.  The process function is annotated with a </w:t>
      </w:r>
      <w:r w:rsidRPr="00242A79">
        <w:rPr>
          <w:noProof/>
          <w:lang w:val="en-GB" w:eastAsia="en-GB"/>
        </w:rPr>
        <w:drawing>
          <wp:inline distT="0" distB="0" distL="0" distR="0" wp14:anchorId="1071AFF4" wp14:editId="7477E6C6">
            <wp:extent cx="138112" cy="138112"/>
            <wp:effectExtent l="0" t="0" r="0" b="0"/>
            <wp:docPr id="67" name="Picture 2" descr="Cog 1 by Cheeseness">
              <a:extLst xmlns:a="http://schemas.openxmlformats.org/drawingml/2006/main">
                <a:ext uri="{FF2B5EF4-FFF2-40B4-BE49-F238E27FC236}">
                  <a16:creationId xmlns:a16="http://schemas.microsoft.com/office/drawing/2014/main" id="{9BEF8D4C-C5BE-4CA2-BB33-5B95E6631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og 1 by Cheeseness">
                      <a:extLst>
                        <a:ext uri="{FF2B5EF4-FFF2-40B4-BE49-F238E27FC236}">
                          <a16:creationId xmlns:a16="http://schemas.microsoft.com/office/drawing/2014/main" id="{9BEF8D4C-C5BE-4CA2-BB33-5B95E66313D8}"/>
                        </a:ext>
                      </a:extLst>
                    </pic:cNvPr>
                    <pic:cNvPicPr>
                      <a:picLocks noChangeAspect="1" noChangeArrowheads="1"/>
                    </pic:cNvPicPr>
                  </pic:nvPicPr>
                  <pic:blipFill>
                    <a:blip r:embed="rId27"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140483" cy="140483"/>
                    </a:xfrm>
                    <a:prstGeom prst="rect">
                      <a:avLst/>
                    </a:prstGeom>
                    <a:noFill/>
                  </pic:spPr>
                </pic:pic>
              </a:graphicData>
            </a:graphic>
          </wp:inline>
        </w:drawing>
      </w:r>
      <w:r>
        <w:t xml:space="preserve"> symbol.</w:t>
      </w:r>
    </w:p>
    <w:p w14:paraId="407377ED" w14:textId="5409C9B4" w:rsidR="00882C17" w:rsidRDefault="00882C17" w:rsidP="00882C17">
      <w:r>
        <w:t xml:space="preserve">Inputs to the process are abstract standards or </w:t>
      </w:r>
      <w:r>
        <w:rPr>
          <w:rStyle w:val="Term"/>
        </w:rPr>
        <w:t xml:space="preserve">information objects </w:t>
      </w:r>
      <w:r>
        <w:t xml:space="preserve">identified in the Information </w:t>
      </w:r>
      <w:r w:rsidR="00850286">
        <w:t xml:space="preserve">Transformation </w:t>
      </w:r>
      <w:r w:rsidR="004C426D">
        <w:t>View</w:t>
      </w:r>
      <w:r>
        <w:t xml:space="preserve">.  Other standards or </w:t>
      </w:r>
      <w:r>
        <w:rPr>
          <w:rStyle w:val="Term"/>
        </w:rPr>
        <w:t xml:space="preserve">information objects </w:t>
      </w:r>
      <w:r>
        <w:t>may be referenced by the generation process.  These typically define how to transform an abstract standard into a concrete implementation.  In practice, for automated code generation, the transformation is implemented within the generation process itself.</w:t>
      </w:r>
    </w:p>
    <w:p w14:paraId="28CCA108" w14:textId="168BE113" w:rsidR="00882C17" w:rsidRDefault="00882C17" w:rsidP="00882C17">
      <w:r>
        <w:t xml:space="preserve">The Outputs of the process are deployable software components identified in the Component </w:t>
      </w:r>
      <w:r w:rsidR="00850286">
        <w:t xml:space="preserve">Creation </w:t>
      </w:r>
      <w:r w:rsidR="004C426D">
        <w:t>View</w:t>
      </w:r>
      <w:r>
        <w:t xml:space="preserve"> that implement the abstract standard for a given deployment context.</w:t>
      </w:r>
    </w:p>
    <w:p w14:paraId="4D4A72E4" w14:textId="77777777" w:rsidR="00882C17" w:rsidRDefault="00882C17" w:rsidP="00882C17">
      <w:pPr>
        <w:spacing w:before="0"/>
      </w:pPr>
    </w:p>
    <w:p w14:paraId="3C267D81" w14:textId="77777777" w:rsidR="00882C17" w:rsidRDefault="00882C17" w:rsidP="00882C17">
      <w:r>
        <w:rPr>
          <w:noProof/>
          <w:lang w:val="en-GB" w:eastAsia="en-GB"/>
        </w:rPr>
        <w:drawing>
          <wp:inline distT="0" distB="0" distL="0" distR="0" wp14:anchorId="36DD308B" wp14:editId="5E9C0CA7">
            <wp:extent cx="5935027" cy="124023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7206" cy="1246954"/>
                    </a:xfrm>
                    <a:prstGeom prst="rect">
                      <a:avLst/>
                    </a:prstGeom>
                    <a:noFill/>
                  </pic:spPr>
                </pic:pic>
              </a:graphicData>
            </a:graphic>
          </wp:inline>
        </w:drawing>
      </w:r>
    </w:p>
    <w:p w14:paraId="2BA98E30" w14:textId="31AE0607" w:rsidR="00882C17" w:rsidRDefault="00882C17" w:rsidP="00882C17">
      <w:pPr>
        <w:pStyle w:val="Caption"/>
      </w:pPr>
      <w:bookmarkStart w:id="120" w:name="_Toc9263620"/>
      <w:bookmarkStart w:id="121" w:name="_Toc24548999"/>
      <w:r>
        <w:t xml:space="preserve">Figure </w:t>
      </w:r>
      <w:r w:rsidR="00AE6B37">
        <w:fldChar w:fldCharType="begin"/>
      </w:r>
      <w:r w:rsidR="00AE6B37">
        <w:instrText xml:space="preserve"> STYLEREF 1 \s </w:instrText>
      </w:r>
      <w:r w:rsidR="00AE6B37">
        <w:fldChar w:fldCharType="separate"/>
      </w:r>
      <w:r w:rsidR="003D0515">
        <w:rPr>
          <w:noProof/>
        </w:rPr>
        <w:t>3</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9</w:t>
      </w:r>
      <w:r w:rsidR="00AE6B37">
        <w:fldChar w:fldCharType="end"/>
      </w:r>
      <w:r>
        <w:t xml:space="preserve">: Graphical Notation for Implementation </w:t>
      </w:r>
      <w:r w:rsidR="001E4ADD">
        <w:t>Viewpoint</w:t>
      </w:r>
      <w:r w:rsidR="00DB04E9">
        <w:t xml:space="preserve"> </w:t>
      </w:r>
      <w:r>
        <w:t xml:space="preserve">Process </w:t>
      </w:r>
      <w:r w:rsidR="004C426D">
        <w:t>View</w:t>
      </w:r>
      <w:bookmarkEnd w:id="120"/>
      <w:bookmarkEnd w:id="121"/>
    </w:p>
    <w:bookmarkEnd w:id="117"/>
    <w:p w14:paraId="221B9502" w14:textId="77777777" w:rsidR="00882C17" w:rsidRPr="00614789" w:rsidRDefault="00882C17" w:rsidP="00882C17">
      <w:pPr>
        <w:shd w:val="clear" w:color="auto" w:fill="FFFFFF" w:themeFill="background1"/>
        <w:rPr>
          <w:i/>
        </w:rPr>
      </w:pPr>
    </w:p>
    <w:p w14:paraId="17303C1B" w14:textId="595E9AB2" w:rsidR="00882C17" w:rsidRPr="0060131F" w:rsidRDefault="00882C17" w:rsidP="00882C17">
      <w:pPr>
        <w:pStyle w:val="Heading1"/>
      </w:pPr>
      <w:bookmarkStart w:id="122" w:name="_Ref495499741"/>
      <w:bookmarkStart w:id="123" w:name="_Ref6396993"/>
      <w:bookmarkStart w:id="124" w:name="_Toc24548770"/>
      <w:r w:rsidRPr="0060131F">
        <w:lastRenderedPageBreak/>
        <w:t xml:space="preserve">Functional </w:t>
      </w:r>
      <w:r w:rsidR="0060131F" w:rsidRPr="0060131F">
        <w:t>View</w:t>
      </w:r>
      <w:bookmarkEnd w:id="122"/>
      <w:r w:rsidR="0060131F" w:rsidRPr="0060131F">
        <w:t>point</w:t>
      </w:r>
      <w:bookmarkEnd w:id="123"/>
      <w:bookmarkEnd w:id="124"/>
      <w:r w:rsidR="0060131F" w:rsidRPr="0060131F">
        <w:t xml:space="preserve"> </w:t>
      </w:r>
    </w:p>
    <w:p w14:paraId="307E8B23" w14:textId="77777777" w:rsidR="00882C17" w:rsidRPr="0060131F" w:rsidRDefault="00882C17" w:rsidP="00882C17">
      <w:pPr>
        <w:pStyle w:val="Heading2"/>
        <w:shd w:val="clear" w:color="auto" w:fill="FFFFFF" w:themeFill="background1"/>
        <w:rPr>
          <w:lang w:val="en-US"/>
        </w:rPr>
      </w:pPr>
      <w:bookmarkStart w:id="125" w:name="_Toc24548771"/>
      <w:r w:rsidRPr="0060131F">
        <w:rPr>
          <w:lang w:val="en-US"/>
        </w:rPr>
        <w:t>Overview</w:t>
      </w:r>
      <w:bookmarkEnd w:id="125"/>
      <w:r w:rsidRPr="0060131F">
        <w:rPr>
          <w:lang w:val="en-US"/>
        </w:rPr>
        <w:t xml:space="preserve"> </w:t>
      </w:r>
    </w:p>
    <w:p w14:paraId="522A4624" w14:textId="3A27C83E" w:rsidR="000F40A7" w:rsidRDefault="00690D70" w:rsidP="0060131F">
      <w:r w:rsidRPr="00BA58D7">
        <w:t xml:space="preserve">The functional </w:t>
      </w:r>
      <w:r w:rsidR="00BA58D7" w:rsidRPr="00227858">
        <w:t>viewpoint</w:t>
      </w:r>
      <w:r w:rsidRPr="00BA58D7">
        <w:t xml:space="preserve"> diagrams show </w:t>
      </w:r>
      <w:r w:rsidRPr="0060131F">
        <w:rPr>
          <w:rStyle w:val="Term"/>
        </w:rPr>
        <w:t>functions</w:t>
      </w:r>
      <w:r w:rsidRPr="00BA58D7">
        <w:t xml:space="preserve"> [functional elements] and the associated logical links between them</w:t>
      </w:r>
      <w:r w:rsidR="00BA58D7" w:rsidRPr="00BA58D7">
        <w:rPr>
          <w:b/>
        </w:rPr>
        <w:t>.</w:t>
      </w:r>
      <w:r w:rsidRPr="00227858" w:rsidDel="00690D70">
        <w:t xml:space="preserve"> </w:t>
      </w:r>
    </w:p>
    <w:p w14:paraId="58095B9F" w14:textId="77777777" w:rsidR="00882C17" w:rsidRPr="00614789" w:rsidRDefault="00882C17" w:rsidP="00882C17">
      <w:pPr>
        <w:pStyle w:val="Heading2"/>
        <w:rPr>
          <w:lang w:val="en-US"/>
        </w:rPr>
      </w:pPr>
      <w:bookmarkStart w:id="126" w:name="_Toc24548772"/>
      <w:r w:rsidRPr="00614789">
        <w:rPr>
          <w:lang w:val="en-US"/>
        </w:rPr>
        <w:t>MOIMS Functions</w:t>
      </w:r>
      <w:bookmarkEnd w:id="126"/>
    </w:p>
    <w:p w14:paraId="7A0CCC8F" w14:textId="227D865F" w:rsidR="00882C17" w:rsidRPr="00614789" w:rsidRDefault="00882C17" w:rsidP="00882C17">
      <w:pPr>
        <w:rPr>
          <w:lang w:eastAsia="en-GB"/>
        </w:rPr>
      </w:pPr>
      <w:r w:rsidRPr="00614789">
        <w:rPr>
          <w:lang w:eastAsia="en-GB"/>
        </w:rPr>
        <w:t>This section addresses functionality within the scope of the CCSDS Mission Operations and Information Management Services (</w:t>
      </w:r>
      <w:r w:rsidRPr="00614789">
        <w:rPr>
          <w:rStyle w:val="Acronym"/>
        </w:rPr>
        <w:t>MOIMS</w:t>
      </w:r>
      <w:r w:rsidRPr="00614789">
        <w:rPr>
          <w:lang w:eastAsia="en-GB"/>
        </w:rPr>
        <w:t xml:space="preserve">) Area.  The Functional </w:t>
      </w:r>
      <w:r w:rsidR="001E4ADD">
        <w:rPr>
          <w:lang w:eastAsia="en-GB"/>
        </w:rPr>
        <w:t xml:space="preserve">Viewpoint </w:t>
      </w:r>
      <w:r w:rsidRPr="00614789">
        <w:rPr>
          <w:lang w:eastAsia="en-GB"/>
        </w:rPr>
        <w:t>presented here is of application layer functionality, independent of its deployment location.</w:t>
      </w:r>
      <w:r w:rsidR="00690D70">
        <w:rPr>
          <w:lang w:eastAsia="en-GB"/>
        </w:rPr>
        <w:t xml:space="preserve">  These are typically deployed on the ground, but options for ground and flight deployments are treated in Sec 9.5.1.</w:t>
      </w:r>
    </w:p>
    <w:p w14:paraId="58107612" w14:textId="77777777" w:rsidR="00882C17" w:rsidRPr="00614789" w:rsidRDefault="00882C17" w:rsidP="00882C17">
      <w:pPr>
        <w:rPr>
          <w:lang w:eastAsia="en-GB"/>
        </w:rPr>
      </w:pPr>
      <w:r w:rsidRPr="00614789">
        <w:rPr>
          <w:lang w:eastAsia="en-GB"/>
        </w:rPr>
        <w:t>The MOIMS Area covers a wide range of mission operations functions and is therefore presented hierarchically with two levels of decomposition.  First the MOIMS Area is decomposed into 5 main functional groups:</w:t>
      </w:r>
    </w:p>
    <w:p w14:paraId="0A8E6E94" w14:textId="77777777" w:rsidR="00882C17" w:rsidRPr="00614789" w:rsidRDefault="00882C17" w:rsidP="00882C17">
      <w:pPr>
        <w:numPr>
          <w:ilvl w:val="0"/>
          <w:numId w:val="9"/>
        </w:numPr>
        <w:spacing w:before="120" w:line="0" w:lineRule="atLeast"/>
        <w:rPr>
          <w:lang w:eastAsia="en-GB"/>
        </w:rPr>
      </w:pPr>
      <w:r w:rsidRPr="00614789">
        <w:rPr>
          <w:lang w:eastAsia="en-GB"/>
        </w:rPr>
        <w:t>Mission Control</w:t>
      </w:r>
    </w:p>
    <w:p w14:paraId="1534D5AC" w14:textId="77777777" w:rsidR="00882C17" w:rsidRPr="00614789" w:rsidRDefault="00882C17" w:rsidP="00882C17">
      <w:pPr>
        <w:numPr>
          <w:ilvl w:val="0"/>
          <w:numId w:val="9"/>
        </w:numPr>
        <w:spacing w:before="120" w:line="0" w:lineRule="atLeast"/>
        <w:rPr>
          <w:lang w:eastAsia="en-GB"/>
        </w:rPr>
      </w:pPr>
      <w:r w:rsidRPr="00614789">
        <w:rPr>
          <w:lang w:eastAsia="en-GB"/>
        </w:rPr>
        <w:t>Navigation and Timing</w:t>
      </w:r>
    </w:p>
    <w:p w14:paraId="26F5D9EA" w14:textId="77777777" w:rsidR="00882C17" w:rsidRPr="00614789" w:rsidRDefault="00882C17" w:rsidP="00882C17">
      <w:pPr>
        <w:numPr>
          <w:ilvl w:val="0"/>
          <w:numId w:val="9"/>
        </w:numPr>
        <w:spacing w:before="120" w:line="0" w:lineRule="atLeast"/>
        <w:rPr>
          <w:lang w:eastAsia="en-GB"/>
        </w:rPr>
      </w:pPr>
      <w:r w:rsidRPr="00614789">
        <w:rPr>
          <w:lang w:eastAsia="en-GB"/>
        </w:rPr>
        <w:t>Mission Planning and Scheduling</w:t>
      </w:r>
    </w:p>
    <w:p w14:paraId="40B5A2DA" w14:textId="77777777" w:rsidR="00882C17" w:rsidRPr="00614789" w:rsidRDefault="00882C17" w:rsidP="00882C17">
      <w:pPr>
        <w:numPr>
          <w:ilvl w:val="0"/>
          <w:numId w:val="9"/>
        </w:numPr>
        <w:spacing w:before="120" w:line="0" w:lineRule="atLeast"/>
        <w:rPr>
          <w:lang w:eastAsia="en-GB"/>
        </w:rPr>
      </w:pPr>
      <w:r w:rsidRPr="00614789">
        <w:rPr>
          <w:lang w:eastAsia="en-GB"/>
        </w:rPr>
        <w:t>Operations Preparation</w:t>
      </w:r>
    </w:p>
    <w:p w14:paraId="13354B8E" w14:textId="77777777" w:rsidR="00882C17" w:rsidRPr="00614789" w:rsidRDefault="00882C17" w:rsidP="00882C17">
      <w:pPr>
        <w:numPr>
          <w:ilvl w:val="0"/>
          <w:numId w:val="9"/>
        </w:numPr>
        <w:spacing w:before="120" w:line="0" w:lineRule="atLeast"/>
        <w:rPr>
          <w:lang w:eastAsia="en-GB"/>
        </w:rPr>
      </w:pPr>
      <w:r w:rsidRPr="00614789">
        <w:rPr>
          <w:lang w:eastAsia="en-GB"/>
        </w:rPr>
        <w:t>Data Storage and Archiving</w:t>
      </w:r>
    </w:p>
    <w:p w14:paraId="7EA04F90" w14:textId="46AE3944" w:rsidR="00882C17" w:rsidRPr="00614789" w:rsidRDefault="00882C17" w:rsidP="00882C17">
      <w:r w:rsidRPr="00614789">
        <w:rPr>
          <w:lang w:eastAsia="en-GB"/>
        </w:rPr>
        <w:t xml:space="preserve">Each of these is then in turn decomposed into a set of high-level </w:t>
      </w:r>
      <w:r w:rsidRPr="00614789">
        <w:rPr>
          <w:rStyle w:val="Term"/>
        </w:rPr>
        <w:t>functions</w:t>
      </w:r>
      <w:r w:rsidRPr="00614789">
        <w:rPr>
          <w:lang w:eastAsia="en-GB"/>
        </w:rPr>
        <w:t xml:space="preserve">.  The same approach is taken for the </w:t>
      </w:r>
      <w:r w:rsidRPr="00614789">
        <w:rPr>
          <w:rStyle w:val="Term"/>
        </w:rPr>
        <w:t xml:space="preserve">services </w:t>
      </w:r>
      <w:r w:rsidRPr="00614789">
        <w:t xml:space="preserve">and </w:t>
      </w:r>
      <w:r w:rsidRPr="00614789">
        <w:rPr>
          <w:rStyle w:val="Term"/>
        </w:rPr>
        <w:t xml:space="preserve">information objects </w:t>
      </w:r>
      <w:r w:rsidRPr="00614789">
        <w:t xml:space="preserve">representing the application layer interfaces between functions that support information exchange and other operations.  This is distinct from the communications layer protocol stack used to implement the interface, which is described in the communications </w:t>
      </w:r>
      <w:r w:rsidR="001E4ADD">
        <w:t>Viewpoint</w:t>
      </w:r>
      <w:r w:rsidR="00DB04E9">
        <w:t xml:space="preserve"> </w:t>
      </w:r>
      <w:r w:rsidRPr="00614789">
        <w:t>(see §</w:t>
      </w:r>
      <w:r w:rsidRPr="00614789">
        <w:fldChar w:fldCharType="begin"/>
      </w:r>
      <w:r w:rsidRPr="00614789">
        <w:instrText xml:space="preserve"> REF _Ref519092835 \r \h </w:instrText>
      </w:r>
      <w:r w:rsidRPr="00614789">
        <w:fldChar w:fldCharType="separate"/>
      </w:r>
      <w:r w:rsidR="003D0515">
        <w:t>7.3</w:t>
      </w:r>
      <w:r w:rsidRPr="00614789">
        <w:fldChar w:fldCharType="end"/>
      </w:r>
      <w:r w:rsidRPr="00614789">
        <w:t>).</w:t>
      </w:r>
    </w:p>
    <w:p w14:paraId="6719445E" w14:textId="02A2B745" w:rsidR="00882C17" w:rsidRPr="00614789" w:rsidRDefault="00AF05A4" w:rsidP="00882C17">
      <w:r>
        <w:rPr>
          <w:lang w:eastAsia="en-GB"/>
        </w:rPr>
        <w:t>That f</w:t>
      </w:r>
      <w:r w:rsidR="00882C17" w:rsidRPr="00614789">
        <w:rPr>
          <w:lang w:eastAsia="en-GB"/>
        </w:rPr>
        <w:t xml:space="preserve">unctional groups </w:t>
      </w:r>
      <w:r w:rsidR="00690D70">
        <w:rPr>
          <w:lang w:eastAsia="en-GB"/>
        </w:rPr>
        <w:t>may be</w:t>
      </w:r>
      <w:r w:rsidR="00690D70" w:rsidRPr="00614789">
        <w:rPr>
          <w:lang w:eastAsia="en-GB"/>
        </w:rPr>
        <w:t xml:space="preserve"> </w:t>
      </w:r>
      <w:r w:rsidR="00882C17" w:rsidRPr="00614789">
        <w:rPr>
          <w:lang w:eastAsia="en-GB"/>
        </w:rPr>
        <w:t xml:space="preserve">differentiated by </w:t>
      </w:r>
      <w:r w:rsidR="0046216D">
        <w:rPr>
          <w:lang w:eastAsia="en-GB"/>
        </w:rPr>
        <w:t>color</w:t>
      </w:r>
      <w:r w:rsidR="00882C17" w:rsidRPr="00614789">
        <w:rPr>
          <w:lang w:eastAsia="en-GB"/>
        </w:rPr>
        <w:t xml:space="preserve"> coding </w:t>
      </w:r>
      <w:r>
        <w:rPr>
          <w:lang w:eastAsia="en-GB"/>
        </w:rPr>
        <w:t>was introduced</w:t>
      </w:r>
      <w:r w:rsidR="00690D70" w:rsidRPr="00614789">
        <w:rPr>
          <w:lang w:eastAsia="en-GB"/>
        </w:rPr>
        <w:t xml:space="preserve"> </w:t>
      </w:r>
      <w:r w:rsidR="00882C17" w:rsidRPr="00614789">
        <w:rPr>
          <w:lang w:eastAsia="en-GB"/>
        </w:rPr>
        <w:t>in §</w:t>
      </w:r>
      <w:r w:rsidR="00882C17" w:rsidRPr="00614789">
        <w:rPr>
          <w:lang w:eastAsia="en-GB"/>
        </w:rPr>
        <w:fldChar w:fldCharType="begin"/>
      </w:r>
      <w:r w:rsidR="00882C17" w:rsidRPr="00614789">
        <w:rPr>
          <w:lang w:eastAsia="en-GB"/>
        </w:rPr>
        <w:instrText xml:space="preserve"> REF _Ref496705676 \r \h </w:instrText>
      </w:r>
      <w:r w:rsidR="00882C17" w:rsidRPr="00614789">
        <w:rPr>
          <w:lang w:eastAsia="en-GB"/>
        </w:rPr>
      </w:r>
      <w:r w:rsidR="00882C17" w:rsidRPr="00614789">
        <w:rPr>
          <w:lang w:eastAsia="en-GB"/>
        </w:rPr>
        <w:fldChar w:fldCharType="separate"/>
      </w:r>
      <w:r w:rsidR="003D0515">
        <w:rPr>
          <w:lang w:eastAsia="en-GB"/>
        </w:rPr>
        <w:t>3.3.1</w:t>
      </w:r>
      <w:r w:rsidR="00882C17" w:rsidRPr="00614789">
        <w:rPr>
          <w:lang w:eastAsia="en-GB"/>
        </w:rPr>
        <w:fldChar w:fldCharType="end"/>
      </w:r>
      <w:r w:rsidR="00882C17" w:rsidRPr="00614789">
        <w:rPr>
          <w:lang w:eastAsia="en-GB"/>
        </w:rPr>
        <w:t>.</w:t>
      </w:r>
      <w:r w:rsidR="00882C17" w:rsidRPr="00614789">
        <w:t xml:space="preserve"> The following diagram shows the </w:t>
      </w:r>
      <w:r w:rsidR="00690D70">
        <w:t xml:space="preserve">specific MOIMS application layer </w:t>
      </w:r>
      <w:r w:rsidR="0046216D">
        <w:t>color</w:t>
      </w:r>
      <w:r w:rsidR="00882C17" w:rsidRPr="00614789">
        <w:t xml:space="preserve"> coding used to distinguish different functional areas within the</w:t>
      </w:r>
      <w:r w:rsidR="00690D70">
        <w:t>se</w:t>
      </w:r>
      <w:r w:rsidR="00882C17" w:rsidRPr="00614789">
        <w:t xml:space="preserve"> diagrams.</w:t>
      </w:r>
    </w:p>
    <w:p w14:paraId="4F60AA22" w14:textId="77777777" w:rsidR="00882C17" w:rsidRPr="00614789" w:rsidRDefault="00882C17" w:rsidP="00882C17">
      <w:pPr>
        <w:keepNext/>
        <w:jc w:val="center"/>
      </w:pPr>
      <w:r w:rsidRPr="00614789">
        <w:rPr>
          <w:noProof/>
          <w:lang w:val="en-GB" w:eastAsia="en-GB"/>
        </w:rPr>
        <w:lastRenderedPageBreak/>
        <w:drawing>
          <wp:inline distT="0" distB="0" distL="0" distR="0" wp14:anchorId="505984B3" wp14:editId="1544BA32">
            <wp:extent cx="4552950" cy="2124710"/>
            <wp:effectExtent l="0" t="0" r="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950" cy="2124710"/>
                    </a:xfrm>
                    <a:prstGeom prst="rect">
                      <a:avLst/>
                    </a:prstGeom>
                    <a:noFill/>
                  </pic:spPr>
                </pic:pic>
              </a:graphicData>
            </a:graphic>
          </wp:inline>
        </w:drawing>
      </w:r>
    </w:p>
    <w:p w14:paraId="4A6BA7FA" w14:textId="7B165670" w:rsidR="00882C17" w:rsidRPr="00614789" w:rsidRDefault="00882C17" w:rsidP="00882C17">
      <w:pPr>
        <w:pStyle w:val="Caption"/>
        <w:keepNext w:val="0"/>
        <w:rPr>
          <w:lang w:val="en-US"/>
        </w:rPr>
      </w:pPr>
      <w:bookmarkStart w:id="127" w:name="_Ref6327508"/>
      <w:bookmarkStart w:id="128" w:name="_Toc9263621"/>
      <w:bookmarkStart w:id="129" w:name="_Toc2454900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bookmarkEnd w:id="127"/>
      <w:r w:rsidRPr="00614789">
        <w:rPr>
          <w:lang w:val="en-US"/>
        </w:rPr>
        <w:t xml:space="preserve">: </w:t>
      </w:r>
      <w:r w:rsidR="0046216D">
        <w:rPr>
          <w:lang w:val="en-US"/>
        </w:rPr>
        <w:t>Color</w:t>
      </w:r>
      <w:r w:rsidRPr="00614789">
        <w:rPr>
          <w:lang w:val="en-US"/>
        </w:rPr>
        <w:t xml:space="preserve"> Coding of MOIMS Functional </w:t>
      </w:r>
      <w:r w:rsidR="00690D70">
        <w:rPr>
          <w:lang w:val="en-US"/>
        </w:rPr>
        <w:t>Groups</w:t>
      </w:r>
      <w:bookmarkEnd w:id="128"/>
      <w:bookmarkEnd w:id="129"/>
    </w:p>
    <w:p w14:paraId="1F18028E" w14:textId="77777777" w:rsidR="00882C17" w:rsidRPr="00614789" w:rsidRDefault="00882C17" w:rsidP="00882C17">
      <w:pPr>
        <w:keepNext/>
        <w:rPr>
          <w:lang w:eastAsia="en-GB"/>
        </w:rPr>
      </w:pPr>
      <w:r w:rsidRPr="00614789">
        <w:rPr>
          <w:lang w:eastAsia="en-GB"/>
        </w:rPr>
        <w:t>The remainder of the section is structured as follows:</w:t>
      </w:r>
    </w:p>
    <w:p w14:paraId="7726C82A" w14:textId="77777777" w:rsidR="00882C17" w:rsidRPr="00614789" w:rsidRDefault="00882C17" w:rsidP="00882C17">
      <w:pPr>
        <w:numPr>
          <w:ilvl w:val="0"/>
          <w:numId w:val="10"/>
        </w:numPr>
        <w:spacing w:before="120" w:line="0" w:lineRule="atLeast"/>
        <w:rPr>
          <w:lang w:eastAsia="en-GB"/>
        </w:rPr>
      </w:pPr>
      <w:r w:rsidRPr="00614789">
        <w:rPr>
          <w:b/>
        </w:rPr>
        <w:t>MOIMS Area Context</w:t>
      </w:r>
      <w:r w:rsidRPr="00614789">
        <w:rPr>
          <w:lang w:eastAsia="en-GB"/>
        </w:rPr>
        <w:t>: scope of the MOIMS Area</w:t>
      </w:r>
    </w:p>
    <w:p w14:paraId="25D9F782" w14:textId="77777777" w:rsidR="00882C17" w:rsidRPr="00614789" w:rsidRDefault="00882C17" w:rsidP="00882C17">
      <w:pPr>
        <w:numPr>
          <w:ilvl w:val="0"/>
          <w:numId w:val="10"/>
        </w:numPr>
        <w:spacing w:before="120" w:line="0" w:lineRule="atLeast"/>
        <w:rPr>
          <w:lang w:eastAsia="en-GB"/>
        </w:rPr>
      </w:pPr>
      <w:r w:rsidRPr="00614789">
        <w:rPr>
          <w:b/>
          <w:lang w:eastAsia="en-GB"/>
        </w:rPr>
        <w:t>MOIMS Area Functional Groups</w:t>
      </w:r>
      <w:r w:rsidRPr="00614789">
        <w:rPr>
          <w:lang w:eastAsia="en-GB"/>
        </w:rPr>
        <w:t>: top-level decomposition of MOIMS Area</w:t>
      </w:r>
    </w:p>
    <w:p w14:paraId="35F900A2" w14:textId="77777777" w:rsidR="00882C17" w:rsidRPr="00614789" w:rsidRDefault="00882C17" w:rsidP="00882C17">
      <w:pPr>
        <w:numPr>
          <w:ilvl w:val="0"/>
          <w:numId w:val="10"/>
        </w:numPr>
        <w:spacing w:before="120" w:line="0" w:lineRule="atLeast"/>
        <w:rPr>
          <w:lang w:eastAsia="en-GB"/>
        </w:rPr>
      </w:pPr>
      <w:r w:rsidRPr="00614789">
        <w:rPr>
          <w:b/>
          <w:lang w:eastAsia="en-GB"/>
        </w:rPr>
        <w:t>Common Functions and Services</w:t>
      </w:r>
      <w:r w:rsidRPr="00614789">
        <w:rPr>
          <w:lang w:eastAsia="en-GB"/>
        </w:rPr>
        <w:t>:  applicable across multiple functional groups</w:t>
      </w:r>
    </w:p>
    <w:p w14:paraId="2C9A087E" w14:textId="77777777" w:rsidR="00882C17" w:rsidRPr="00614789" w:rsidRDefault="00882C17" w:rsidP="00882C17">
      <w:pPr>
        <w:numPr>
          <w:ilvl w:val="0"/>
          <w:numId w:val="10"/>
        </w:numPr>
        <w:spacing w:before="120" w:line="0" w:lineRule="atLeast"/>
        <w:rPr>
          <w:lang w:eastAsia="en-GB"/>
        </w:rPr>
      </w:pPr>
      <w:r w:rsidRPr="00614789">
        <w:rPr>
          <w:b/>
          <w:lang w:eastAsia="en-GB"/>
        </w:rPr>
        <w:t>&lt;Functional Group&gt;</w:t>
      </w:r>
      <w:r w:rsidRPr="00614789">
        <w:t xml:space="preserve">: a set of sub-sections, one per MOIMS Area Functional Group, providing their second level decomposition into </w:t>
      </w:r>
      <w:r w:rsidRPr="00614789">
        <w:rPr>
          <w:rStyle w:val="Term"/>
        </w:rPr>
        <w:t>functions</w:t>
      </w:r>
      <w:r w:rsidRPr="00614789">
        <w:t>.</w:t>
      </w:r>
    </w:p>
    <w:p w14:paraId="2C4481BF" w14:textId="38C31B82" w:rsidR="00882C17" w:rsidRPr="00614789" w:rsidRDefault="00882C17" w:rsidP="00882C17">
      <w:pPr>
        <w:rPr>
          <w:lang w:eastAsia="en-GB"/>
        </w:rPr>
      </w:pPr>
      <w:r w:rsidRPr="00614789">
        <w:rPr>
          <w:lang w:eastAsia="en-GB"/>
        </w:rPr>
        <w:t xml:space="preserve">Each of the above subsections comprises a Functional </w:t>
      </w:r>
      <w:r w:rsidR="001E4ADD">
        <w:rPr>
          <w:lang w:eastAsia="en-GB"/>
        </w:rPr>
        <w:t>Viewpoint</w:t>
      </w:r>
      <w:r w:rsidR="000814D0">
        <w:rPr>
          <w:lang w:eastAsia="en-GB"/>
        </w:rPr>
        <w:t xml:space="preserve"> </w:t>
      </w:r>
      <w:r w:rsidRPr="00614789">
        <w:rPr>
          <w:lang w:eastAsia="en-GB"/>
        </w:rPr>
        <w:t xml:space="preserve">diagram and a description of each of the </w:t>
      </w:r>
      <w:r w:rsidRPr="00614789">
        <w:rPr>
          <w:rStyle w:val="Term"/>
        </w:rPr>
        <w:t>functions</w:t>
      </w:r>
      <w:r w:rsidRPr="00614789">
        <w:rPr>
          <w:lang w:eastAsia="en-GB"/>
        </w:rPr>
        <w:t xml:space="preserve"> it contains.  Descriptions for external and higher level functions introduced in earlier diagrams are not repeated.</w:t>
      </w:r>
    </w:p>
    <w:p w14:paraId="5B324A29" w14:textId="77777777" w:rsidR="00882C17" w:rsidRDefault="00882C17" w:rsidP="00882C17">
      <w:r w:rsidRPr="00614789">
        <w:rPr>
          <w:lang w:eastAsia="en-GB"/>
        </w:rPr>
        <w:t xml:space="preserve">For more detailed descriptions of the </w:t>
      </w:r>
      <w:r w:rsidRPr="00614789">
        <w:rPr>
          <w:rStyle w:val="Term"/>
        </w:rPr>
        <w:t xml:space="preserve">information objects </w:t>
      </w:r>
      <w:r w:rsidRPr="00614789">
        <w:t xml:space="preserve">and </w:t>
      </w:r>
      <w:r w:rsidRPr="00614789">
        <w:rPr>
          <w:rStyle w:val="Term"/>
        </w:rPr>
        <w:t xml:space="preserve">services </w:t>
      </w:r>
      <w:r w:rsidRPr="00614789">
        <w:t>that are also shown in the diagrams, reference should be made to the Information and Service Views respectively.</w:t>
      </w:r>
    </w:p>
    <w:p w14:paraId="7C956F9E" w14:textId="343A1361" w:rsidR="000F40A7" w:rsidRDefault="000F40A7" w:rsidP="000F40A7">
      <w:r>
        <w:t xml:space="preserve">CCSDS does not intend to standardize the MOIMS </w:t>
      </w:r>
      <w:r>
        <w:rPr>
          <w:rStyle w:val="Term"/>
        </w:rPr>
        <w:t>functions</w:t>
      </w:r>
      <w:r>
        <w:t xml:space="preserve">, only the associated provided and required interfaces.  The standardization status of the interfaces is indicated in the diagrams using the style conventions outlined in </w:t>
      </w:r>
      <w:r>
        <w:fldChar w:fldCharType="begin"/>
      </w:r>
      <w:r>
        <w:instrText xml:space="preserve"> REF _Ref527361661 \h </w:instrText>
      </w:r>
      <w:r>
        <w:fldChar w:fldCharType="separate"/>
      </w:r>
      <w:r w:rsidR="003D0515" w:rsidRPr="00614789">
        <w:t xml:space="preserve">Figure </w:t>
      </w:r>
      <w:r w:rsidR="003D0515">
        <w:rPr>
          <w:noProof/>
        </w:rPr>
        <w:t>3</w:t>
      </w:r>
      <w:r w:rsidR="003D0515">
        <w:noBreakHyphen/>
      </w:r>
      <w:r w:rsidR="003D0515">
        <w:rPr>
          <w:noProof/>
        </w:rPr>
        <w:t>2</w:t>
      </w:r>
      <w:r>
        <w:fldChar w:fldCharType="end"/>
      </w:r>
      <w:r>
        <w:t xml:space="preserve">.  In the function descriptions that follow each diagram, there is a list of the function’s provided and required interfaces.  Where this corresponds to a specific interface, references to existing CCSDS standards are provided.  If there is no existing CCSDS standard, then it is indicated whether it is on the roadmap for future CCSDS standardization [Future], or if there is no CCSDS standard planned.  In the </w:t>
      </w:r>
      <w:proofErr w:type="gramStart"/>
      <w:r>
        <w:t>higher level</w:t>
      </w:r>
      <w:proofErr w:type="gramEnd"/>
      <w:r>
        <w:t xml:space="preserve"> diagrams (Context and Functional Groups), interfaces may be shown aggregated at the functional group level (see </w:t>
      </w:r>
      <w:r>
        <w:fldChar w:fldCharType="begin"/>
      </w:r>
      <w:r>
        <w:instrText xml:space="preserve"> REF _Ref6327508 \h </w:instrText>
      </w:r>
      <w:r>
        <w:fldChar w:fldCharType="separate"/>
      </w:r>
      <w:r w:rsidR="003D0515" w:rsidRPr="00614789">
        <w:t xml:space="preserve">Figure </w:t>
      </w:r>
      <w:r w:rsidR="003D0515">
        <w:rPr>
          <w:noProof/>
        </w:rPr>
        <w:t>4</w:t>
      </w:r>
      <w:r w:rsidR="003D0515">
        <w:noBreakHyphen/>
      </w:r>
      <w:r w:rsidR="003D0515">
        <w:rPr>
          <w:noProof/>
        </w:rPr>
        <w:t>1</w:t>
      </w:r>
      <w:r>
        <w:fldChar w:fldCharType="end"/>
      </w:r>
      <w:r>
        <w:t>) – in this case the standardization status is not shown for the aggregated group.</w:t>
      </w:r>
      <w:r w:rsidR="00AF125F">
        <w:t xml:space="preserve">  The reader is referred to the corresponding functional group level diagram for detailed status of individual interfaces.</w:t>
      </w:r>
    </w:p>
    <w:p w14:paraId="0E40C292" w14:textId="1074D40C" w:rsidR="000F40A7" w:rsidRPr="000F40A7" w:rsidRDefault="001E4ADD" w:rsidP="000F40A7">
      <w:r>
        <w:t>F</w:t>
      </w:r>
      <w:r w:rsidR="000F40A7">
        <w:t xml:space="preserve">or both existing and future CCSDS standards, these may address only the data format, or both the data format and service (associated interface behavior).  This is clarified in the Service Viewpoint provided in chapter </w:t>
      </w:r>
      <w:r w:rsidR="000F40A7">
        <w:fldChar w:fldCharType="begin"/>
      </w:r>
      <w:r w:rsidR="000F40A7">
        <w:instrText xml:space="preserve"> REF _Ref6327309 \r \h </w:instrText>
      </w:r>
      <w:r w:rsidR="000F40A7">
        <w:fldChar w:fldCharType="separate"/>
      </w:r>
      <w:r w:rsidR="003D0515">
        <w:t>6</w:t>
      </w:r>
      <w:r w:rsidR="000F40A7">
        <w:fldChar w:fldCharType="end"/>
      </w:r>
      <w:r w:rsidR="000F40A7">
        <w:t>.</w:t>
      </w:r>
    </w:p>
    <w:p w14:paraId="2339D462" w14:textId="77777777" w:rsidR="000F40A7" w:rsidRPr="00614789" w:rsidRDefault="000F40A7" w:rsidP="00882C17"/>
    <w:p w14:paraId="3353F591" w14:textId="77777777" w:rsidR="00882C17" w:rsidRPr="00614789" w:rsidRDefault="00882C17" w:rsidP="00882C17">
      <w:pPr>
        <w:spacing w:before="0" w:line="0" w:lineRule="atLeast"/>
        <w:rPr>
          <w:lang w:eastAsia="en-GB"/>
        </w:rPr>
      </w:pPr>
    </w:p>
    <w:p w14:paraId="37007A04" w14:textId="77777777" w:rsidR="00882C17" w:rsidRPr="00614789" w:rsidRDefault="00882C17" w:rsidP="00882C17">
      <w:pPr>
        <w:pStyle w:val="Heading3"/>
        <w:rPr>
          <w:lang w:val="en-US"/>
        </w:rPr>
      </w:pPr>
      <w:bookmarkStart w:id="130" w:name="_Ref497136568"/>
      <w:bookmarkStart w:id="131" w:name="_Toc24548773"/>
      <w:r w:rsidRPr="00614789">
        <w:rPr>
          <w:lang w:val="en-US"/>
        </w:rPr>
        <w:t>MOIMS Area Context</w:t>
      </w:r>
      <w:bookmarkEnd w:id="130"/>
      <w:bookmarkEnd w:id="131"/>
    </w:p>
    <w:p w14:paraId="2855CA17" w14:textId="4B3EA0CE" w:rsidR="00882C17" w:rsidRPr="00614789" w:rsidRDefault="0017653A" w:rsidP="00882C17">
      <w:pPr>
        <w:keepNext/>
        <w:jc w:val="center"/>
        <w:rPr>
          <w:lang w:eastAsia="en-GB"/>
        </w:rPr>
      </w:pPr>
      <w:r>
        <w:rPr>
          <w:noProof/>
          <w:lang w:val="en-GB" w:eastAsia="en-GB"/>
        </w:rPr>
        <w:drawing>
          <wp:inline distT="0" distB="0" distL="0" distR="0" wp14:anchorId="03E56795" wp14:editId="42951D91">
            <wp:extent cx="6155791" cy="35337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8258" cy="3535191"/>
                    </a:xfrm>
                    <a:prstGeom prst="rect">
                      <a:avLst/>
                    </a:prstGeom>
                    <a:noFill/>
                  </pic:spPr>
                </pic:pic>
              </a:graphicData>
            </a:graphic>
          </wp:inline>
        </w:drawing>
      </w:r>
    </w:p>
    <w:p w14:paraId="7E3697A3" w14:textId="16E9EAA0" w:rsidR="00882C17" w:rsidRPr="00614789" w:rsidRDefault="00882C17" w:rsidP="00882C17">
      <w:pPr>
        <w:pStyle w:val="Caption"/>
        <w:keepNext w:val="0"/>
        <w:rPr>
          <w:lang w:val="en-US"/>
        </w:rPr>
      </w:pPr>
      <w:bookmarkStart w:id="132" w:name="_Toc9263622"/>
      <w:bookmarkStart w:id="133" w:name="_Toc2454900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r w:rsidRPr="00614789">
        <w:rPr>
          <w:lang w:val="en-US"/>
        </w:rPr>
        <w:t>: MOIMS Context</w:t>
      </w:r>
      <w:bookmarkEnd w:id="132"/>
      <w:bookmarkEnd w:id="133"/>
    </w:p>
    <w:p w14:paraId="0F644CC4" w14:textId="0B802D1F" w:rsidR="00882C17" w:rsidRPr="00614789" w:rsidRDefault="00882C17" w:rsidP="00882C17">
      <w:pPr>
        <w:rPr>
          <w:lang w:eastAsia="en-GB"/>
        </w:rPr>
      </w:pPr>
      <w:r w:rsidRPr="00614789">
        <w:rPr>
          <w:lang w:eastAsia="en-GB"/>
        </w:rPr>
        <w:t xml:space="preserve">The MOIMS Area covers a wide range of functions associated with the support of mission operations and mission data archiving.  This functionality is associated with mission or payload operations </w:t>
      </w:r>
      <w:r w:rsidR="00590761" w:rsidRPr="00614789">
        <w:rPr>
          <w:lang w:eastAsia="en-GB"/>
        </w:rPr>
        <w:t>centers</w:t>
      </w:r>
      <w:r w:rsidRPr="00614789">
        <w:rPr>
          <w:lang w:eastAsia="en-GB"/>
        </w:rPr>
        <w:t xml:space="preserve"> and mission data archiving facilities and includes:</w:t>
      </w:r>
    </w:p>
    <w:p w14:paraId="15E1BB1F" w14:textId="77777777" w:rsidR="00882C17" w:rsidRPr="00614789" w:rsidRDefault="00882C17" w:rsidP="00882C17">
      <w:pPr>
        <w:numPr>
          <w:ilvl w:val="0"/>
          <w:numId w:val="7"/>
        </w:numPr>
        <w:spacing w:before="120" w:line="0" w:lineRule="atLeast"/>
        <w:rPr>
          <w:lang w:eastAsia="en-GB"/>
        </w:rPr>
      </w:pPr>
      <w:r w:rsidRPr="00614789">
        <w:rPr>
          <w:lang w:eastAsia="en-GB"/>
        </w:rPr>
        <w:t>Mission Control</w:t>
      </w:r>
    </w:p>
    <w:p w14:paraId="0FD4456B" w14:textId="77777777" w:rsidR="00882C17" w:rsidRPr="00614789" w:rsidRDefault="00882C17" w:rsidP="00882C17">
      <w:pPr>
        <w:numPr>
          <w:ilvl w:val="0"/>
          <w:numId w:val="7"/>
        </w:numPr>
        <w:spacing w:before="0"/>
        <w:rPr>
          <w:lang w:eastAsia="en-GB"/>
        </w:rPr>
      </w:pPr>
      <w:r w:rsidRPr="00614789">
        <w:rPr>
          <w:lang w:eastAsia="en-GB"/>
        </w:rPr>
        <w:t>Navigation and Timing</w:t>
      </w:r>
    </w:p>
    <w:p w14:paraId="5D77D357" w14:textId="77777777" w:rsidR="00882C17" w:rsidRPr="00614789" w:rsidRDefault="00882C17" w:rsidP="00882C17">
      <w:pPr>
        <w:numPr>
          <w:ilvl w:val="0"/>
          <w:numId w:val="7"/>
        </w:numPr>
        <w:spacing w:before="0"/>
        <w:rPr>
          <w:lang w:eastAsia="en-GB"/>
        </w:rPr>
      </w:pPr>
      <w:r w:rsidRPr="00614789">
        <w:rPr>
          <w:lang w:eastAsia="en-GB"/>
        </w:rPr>
        <w:t>Mission Planning and Scheduling</w:t>
      </w:r>
    </w:p>
    <w:p w14:paraId="58F396A8" w14:textId="77777777" w:rsidR="00882C17" w:rsidRPr="00614789" w:rsidRDefault="00882C17" w:rsidP="00882C17">
      <w:pPr>
        <w:numPr>
          <w:ilvl w:val="0"/>
          <w:numId w:val="7"/>
        </w:numPr>
        <w:spacing w:before="0"/>
        <w:rPr>
          <w:lang w:eastAsia="en-GB"/>
        </w:rPr>
      </w:pPr>
      <w:r w:rsidRPr="00614789">
        <w:rPr>
          <w:lang w:eastAsia="en-GB"/>
        </w:rPr>
        <w:t>Operations Preparation</w:t>
      </w:r>
    </w:p>
    <w:p w14:paraId="13E79402" w14:textId="77777777" w:rsidR="00882C17" w:rsidRPr="00614789" w:rsidRDefault="00882C17" w:rsidP="00882C17">
      <w:pPr>
        <w:numPr>
          <w:ilvl w:val="0"/>
          <w:numId w:val="7"/>
        </w:numPr>
        <w:spacing w:before="0"/>
        <w:rPr>
          <w:lang w:eastAsia="en-GB"/>
        </w:rPr>
      </w:pPr>
      <w:r w:rsidRPr="00614789">
        <w:rPr>
          <w:lang w:eastAsia="en-GB"/>
        </w:rPr>
        <w:t>Data Storage and Archiving</w:t>
      </w:r>
    </w:p>
    <w:p w14:paraId="3625D690" w14:textId="77777777" w:rsidR="00882C17" w:rsidRPr="00614789" w:rsidRDefault="00882C17" w:rsidP="00882C17">
      <w:r w:rsidRPr="00614789">
        <w:rPr>
          <w:lang w:eastAsia="en-GB"/>
        </w:rPr>
        <w:t>The diagram above shows the external boundaries of the MOIMS Area, represented by external functions and the logical interfaces with them in terms of data (</w:t>
      </w:r>
      <w:r w:rsidRPr="00614789">
        <w:rPr>
          <w:rStyle w:val="Term"/>
        </w:rPr>
        <w:t>information objects</w:t>
      </w:r>
      <w:r w:rsidRPr="00614789">
        <w:t xml:space="preserve">) and </w:t>
      </w:r>
      <w:r w:rsidRPr="00614789">
        <w:rPr>
          <w:rStyle w:val="Term"/>
        </w:rPr>
        <w:t>services</w:t>
      </w:r>
      <w:r w:rsidRPr="00614789">
        <w:t>.</w:t>
      </w:r>
    </w:p>
    <w:p w14:paraId="64A510E0" w14:textId="19620309" w:rsidR="00882C17" w:rsidRPr="00614789" w:rsidRDefault="00882C17" w:rsidP="00882C17">
      <w:r w:rsidRPr="00614789">
        <w:t xml:space="preserve">The diagram does not show the spacecraft or space segment as an external function.  This is because the functional model allows for deployment of MOIMS functions within the space segment.  Logical interfaces with the spacecraft are therefore seen as peer-to-peer application level interfaces </w:t>
      </w:r>
      <w:r w:rsidR="00590761">
        <w:t>between</w:t>
      </w:r>
      <w:r w:rsidR="00590761" w:rsidRPr="00614789">
        <w:t xml:space="preserve"> mission operations functions </w:t>
      </w:r>
      <w:r w:rsidRPr="00614789">
        <w:t xml:space="preserve">deployed </w:t>
      </w:r>
      <w:r w:rsidR="00590761">
        <w:t xml:space="preserve">on the ground and </w:t>
      </w:r>
      <w:r w:rsidRPr="00614789">
        <w:t>on-board</w:t>
      </w:r>
      <w:r w:rsidR="00590761">
        <w:t>,</w:t>
      </w:r>
      <w:r w:rsidRPr="00614789">
        <w:t xml:space="preserve"> and </w:t>
      </w:r>
      <w:r w:rsidRPr="00614789">
        <w:lastRenderedPageBreak/>
        <w:t xml:space="preserve">are </w:t>
      </w:r>
      <w:r w:rsidR="00590761">
        <w:t>therefore treated as</w:t>
      </w:r>
      <w:r w:rsidR="00590761" w:rsidRPr="00614789">
        <w:t xml:space="preserve"> </w:t>
      </w:r>
      <w:r w:rsidRPr="00614789">
        <w:rPr>
          <w:i/>
        </w:rPr>
        <w:t xml:space="preserve">internal </w:t>
      </w:r>
      <w:r w:rsidRPr="00614789">
        <w:t xml:space="preserve">to MOIMS.  Example physical deployment scenarios showing this are provided in the Deployment </w:t>
      </w:r>
      <w:r w:rsidR="008C25A3">
        <w:t>Viewpoint</w:t>
      </w:r>
      <w:r w:rsidRPr="00614789">
        <w:t xml:space="preserve">.  </w:t>
      </w:r>
    </w:p>
    <w:p w14:paraId="41D84D0C" w14:textId="18CC9CE8" w:rsidR="00DE2CA9" w:rsidRDefault="00882C17" w:rsidP="00882C17">
      <w:r w:rsidRPr="00614789">
        <w:t xml:space="preserve">While most current missions </w:t>
      </w:r>
      <w:r w:rsidR="00DE2CA9">
        <w:t xml:space="preserve">effectively </w:t>
      </w:r>
      <w:r w:rsidRPr="00614789">
        <w:t>have representative mission operations functions on-board the spacecraft, their application layer interaction with the ground is either proprietary/bespoke or follows non-CCSDS standards</w:t>
      </w:r>
      <w:r w:rsidR="00590761">
        <w:t>.</w:t>
      </w:r>
      <w:r w:rsidRPr="00614789">
        <w:t xml:space="preserve">  However, CCSDS Mission Operations (MO) standards are intentionally open to deployment across space links and the Functional </w:t>
      </w:r>
      <w:r w:rsidR="001E4ADD">
        <w:t>Viewpoint</w:t>
      </w:r>
      <w:r w:rsidR="008C25A3">
        <w:t xml:space="preserve"> </w:t>
      </w:r>
      <w:r w:rsidRPr="00614789">
        <w:t xml:space="preserve">has been modelled in a way that permits this to be shown. </w:t>
      </w:r>
      <w:r w:rsidR="00DE2CA9">
        <w:t>As previously introduced in §</w:t>
      </w:r>
      <w:r w:rsidR="00DE2CA9">
        <w:fldChar w:fldCharType="begin"/>
      </w:r>
      <w:r w:rsidR="00DE2CA9">
        <w:instrText xml:space="preserve"> REF _Ref4415761 \r \h </w:instrText>
      </w:r>
      <w:r w:rsidR="00DE2CA9">
        <w:fldChar w:fldCharType="separate"/>
      </w:r>
      <w:r w:rsidR="003D0515">
        <w:t>2.4</w:t>
      </w:r>
      <w:r w:rsidR="00DE2CA9">
        <w:fldChar w:fldCharType="end"/>
      </w:r>
      <w:r w:rsidR="00DE2CA9">
        <w:t xml:space="preserve">, a staged approach to MO service deployment is </w:t>
      </w:r>
      <w:r w:rsidR="005C1A9F">
        <w:t>foreseen</w:t>
      </w:r>
      <w:r w:rsidR="00593703">
        <w:t>, treated in more detail in Section 9</w:t>
      </w:r>
      <w:r w:rsidR="00DE2CA9">
        <w:t>:</w:t>
      </w:r>
    </w:p>
    <w:p w14:paraId="602AF1BE" w14:textId="73BB7AE7" w:rsidR="00DE2CA9" w:rsidRDefault="005C1A9F" w:rsidP="0060131F">
      <w:pPr>
        <w:numPr>
          <w:ilvl w:val="0"/>
          <w:numId w:val="145"/>
        </w:numPr>
        <w:spacing w:before="120" w:line="0" w:lineRule="atLeast"/>
      </w:pPr>
      <w:r>
        <w:t>Within the Ground Segment</w:t>
      </w:r>
    </w:p>
    <w:p w14:paraId="36193C0E" w14:textId="7C1D6ADE" w:rsidR="005C1A9F" w:rsidRDefault="005C1A9F" w:rsidP="0060131F">
      <w:pPr>
        <w:numPr>
          <w:ilvl w:val="0"/>
          <w:numId w:val="145"/>
        </w:numPr>
        <w:spacing w:before="120" w:line="0" w:lineRule="atLeast"/>
      </w:pPr>
      <w:r>
        <w:t>Across the Space Link to the Spacecraft</w:t>
      </w:r>
    </w:p>
    <w:p w14:paraId="22BB40ED" w14:textId="664CD876" w:rsidR="005C1A9F" w:rsidRPr="00614789" w:rsidRDefault="005C1A9F" w:rsidP="0060131F">
      <w:pPr>
        <w:numPr>
          <w:ilvl w:val="0"/>
          <w:numId w:val="145"/>
        </w:numPr>
        <w:spacing w:before="120" w:line="0" w:lineRule="atLeast"/>
      </w:pPr>
      <w:r>
        <w:t>Within the Spacecraft</w:t>
      </w:r>
    </w:p>
    <w:p w14:paraId="3517724B" w14:textId="4D04C1CD" w:rsidR="00882C17" w:rsidRPr="00614789" w:rsidRDefault="00882C17" w:rsidP="00882C17">
      <w:r w:rsidRPr="00614789">
        <w:t xml:space="preserve">From a MOIMS perspective, integration with SOIS is modelled in the Protocol </w:t>
      </w:r>
      <w:r w:rsidR="001E4ADD">
        <w:t>Viewpoint</w:t>
      </w:r>
      <w:r w:rsidR="008C25A3">
        <w:t xml:space="preserve"> </w:t>
      </w:r>
      <w:r w:rsidR="00590761">
        <w:t xml:space="preserve">and in the Deployment </w:t>
      </w:r>
      <w:r w:rsidR="008C25A3">
        <w:t>Viewpoint</w:t>
      </w:r>
      <w:r w:rsidRPr="00614789">
        <w:t>.</w:t>
      </w:r>
    </w:p>
    <w:p w14:paraId="117ED1B6" w14:textId="5674233D" w:rsidR="00240258" w:rsidRDefault="00882C17" w:rsidP="00882C17">
      <w:r w:rsidRPr="00614789">
        <w:t xml:space="preserve">At the application layer, MOIMS functions do not interact with the TT&amp;C function [ground stations] for the acquisition of telemetry or the uplink of telecommands.  This interaction does occur at lower communications layers, but from the application layer functional viewpoint presented here, this interaction </w:t>
      </w:r>
      <w:r w:rsidR="00DB04E9">
        <w:t>utilizes</w:t>
      </w:r>
      <w:r w:rsidRPr="00614789">
        <w:t xml:space="preserve"> </w:t>
      </w:r>
      <w:r w:rsidR="00DB04E9">
        <w:t>the</w:t>
      </w:r>
      <w:r w:rsidR="00DB04E9" w:rsidRPr="00614789">
        <w:t xml:space="preserve"> </w:t>
      </w:r>
      <w:r w:rsidRPr="00614789">
        <w:t xml:space="preserve">communications layer functions located </w:t>
      </w:r>
      <w:r w:rsidR="00DB04E9">
        <w:t>in</w:t>
      </w:r>
      <w:r w:rsidR="00DB04E9" w:rsidRPr="00614789">
        <w:t xml:space="preserve"> </w:t>
      </w:r>
      <w:r w:rsidRPr="00614789">
        <w:t>the TT&amp;C node, as is depicted in the later Protocol and Deployment Views.</w:t>
      </w:r>
    </w:p>
    <w:p w14:paraId="24953472" w14:textId="74C884DB" w:rsidR="00240258" w:rsidRDefault="00240258" w:rsidP="00882C17">
      <w:r>
        <w:t>MOIMS functions do interact at the application layer with the TT&amp;C function for the management of communications and tracking contacts with spacecraft, for which a range of Cross Support Services are used as detailed below.</w:t>
      </w:r>
    </w:p>
    <w:p w14:paraId="17F18A63" w14:textId="3B92A3C0" w:rsidR="00240258" w:rsidRDefault="00240258" w:rsidP="00882C17">
      <w:r>
        <w:t xml:space="preserve">At the communications layer, MOIMS functions access the space link via CSS Space Link Extension (SLE) </w:t>
      </w:r>
      <w:r w:rsidR="00593703">
        <w:t xml:space="preserve">and cross support transfer service (CSTS) </w:t>
      </w:r>
      <w:r>
        <w:t>services.  Telecommands are sent as Command Link Transmission Units (CLTU) via the SLE Forward CLTU service (SLE-F-CLTU).  Telemetry is received either via the SLE Return All Frames (SLE-RAF) or Return Channel Frames (SLE-RCF) services.</w:t>
      </w:r>
      <w:r w:rsidR="00593703">
        <w:t xml:space="preserve">  </w:t>
      </w:r>
    </w:p>
    <w:p w14:paraId="5F88868E" w14:textId="75BEBA4C" w:rsidR="00882C17" w:rsidRDefault="00882C17" w:rsidP="00882C17">
      <w:r w:rsidRPr="00614789">
        <w:t xml:space="preserve">TM, TC, </w:t>
      </w:r>
      <w:r w:rsidRPr="00227858">
        <w:rPr>
          <w:rStyle w:val="Acronym"/>
        </w:rPr>
        <w:t>AOS</w:t>
      </w:r>
      <w:r w:rsidR="00593703">
        <w:t xml:space="preserve">, and </w:t>
      </w:r>
      <w:r w:rsidR="00593703" w:rsidRPr="00227858">
        <w:rPr>
          <w:rStyle w:val="Acronym"/>
        </w:rPr>
        <w:t>USLP</w:t>
      </w:r>
      <w:r w:rsidRPr="00614789">
        <w:t xml:space="preserve"> are communications link layer protocols already covered in the SCCS ADD, and </w:t>
      </w:r>
      <w:r w:rsidR="00D146E6">
        <w:t xml:space="preserve">are </w:t>
      </w:r>
      <w:r w:rsidRPr="00614789">
        <w:t xml:space="preserve">not </w:t>
      </w:r>
      <w:r w:rsidR="00D146E6">
        <w:t xml:space="preserve">treated as </w:t>
      </w:r>
      <w:r w:rsidRPr="00614789">
        <w:t xml:space="preserve">application layer information.  The </w:t>
      </w:r>
      <w:r w:rsidRPr="00EA2ED4">
        <w:t>CCSDS Packet</w:t>
      </w:r>
      <w:r w:rsidRPr="00614789">
        <w:t xml:space="preserve"> </w:t>
      </w:r>
      <w:r w:rsidR="00EA2ED4">
        <w:fldChar w:fldCharType="begin"/>
      </w:r>
      <w:r w:rsidR="00EA2ED4">
        <w:instrText xml:space="preserve"> REF _Ref6323882 \r \h </w:instrText>
      </w:r>
      <w:r w:rsidR="00EA2ED4">
        <w:fldChar w:fldCharType="separate"/>
      </w:r>
      <w:r w:rsidR="003D0515">
        <w:t>[3]</w:t>
      </w:r>
      <w:r w:rsidR="00EA2ED4">
        <w:fldChar w:fldCharType="end"/>
      </w:r>
      <w:r w:rsidR="00EA2ED4">
        <w:t xml:space="preserve"> </w:t>
      </w:r>
      <w:r w:rsidRPr="00614789">
        <w:t xml:space="preserve">is often used as an application layer data transfer structure and mappings from MOIMS SM&amp;C to that standard are available, as are others. The MOIMS application layer data (or </w:t>
      </w:r>
      <w:r w:rsidRPr="00614789">
        <w:rPr>
          <w:rStyle w:val="Term"/>
        </w:rPr>
        <w:t>information objects</w:t>
      </w:r>
      <w:r w:rsidRPr="00614789">
        <w:t>) refer to the meaningful information contained within those packets.</w:t>
      </w:r>
    </w:p>
    <w:p w14:paraId="139ED13A" w14:textId="77777777" w:rsidR="00882C17" w:rsidRPr="00614789" w:rsidRDefault="00882C17" w:rsidP="00882C17">
      <w:pPr>
        <w:rPr>
          <w:rStyle w:val="Term"/>
        </w:rPr>
      </w:pPr>
      <w:r w:rsidRPr="00614789">
        <w:t>The application layer data exchanged between MOIMS and external functions can be grouped into types of information as follows:</w:t>
      </w:r>
    </w:p>
    <w:p w14:paraId="4ECD572A" w14:textId="77777777" w:rsidR="00882C17" w:rsidRPr="00614789" w:rsidRDefault="00882C17" w:rsidP="00882C17">
      <w:pPr>
        <w:numPr>
          <w:ilvl w:val="0"/>
          <w:numId w:val="7"/>
        </w:numPr>
        <w:spacing w:before="120" w:line="0" w:lineRule="atLeast"/>
      </w:pPr>
      <w:r w:rsidRPr="00614789">
        <w:rPr>
          <w:b/>
          <w:color w:val="FFFFFF" w:themeColor="background1"/>
          <w:shd w:val="clear" w:color="auto" w:fill="FF0000"/>
        </w:rPr>
        <w:t>MCS</w:t>
      </w:r>
      <w:r w:rsidRPr="00614789">
        <w:t>:  Mission Control</w:t>
      </w:r>
    </w:p>
    <w:p w14:paraId="3695CFD5" w14:textId="77777777" w:rsidR="00882C17" w:rsidRPr="00614789" w:rsidRDefault="00882C17" w:rsidP="00882C17">
      <w:pPr>
        <w:numPr>
          <w:ilvl w:val="0"/>
          <w:numId w:val="7"/>
        </w:numPr>
        <w:spacing w:before="0"/>
      </w:pPr>
      <w:r w:rsidRPr="00614789">
        <w:rPr>
          <w:b/>
          <w:color w:val="FFFFFF" w:themeColor="background1"/>
          <w:shd w:val="clear" w:color="auto" w:fill="CC00FF"/>
        </w:rPr>
        <w:t>NAVT</w:t>
      </w:r>
      <w:r w:rsidRPr="00614789">
        <w:t>:  Navigation and Timing</w:t>
      </w:r>
    </w:p>
    <w:p w14:paraId="2C52F599" w14:textId="77777777" w:rsidR="00882C17" w:rsidRPr="00614789" w:rsidRDefault="00882C17" w:rsidP="00882C17">
      <w:pPr>
        <w:numPr>
          <w:ilvl w:val="0"/>
          <w:numId w:val="7"/>
        </w:numPr>
        <w:spacing w:before="0"/>
      </w:pPr>
      <w:r w:rsidRPr="00614789">
        <w:rPr>
          <w:b/>
          <w:color w:val="FFFFFF" w:themeColor="background1"/>
          <w:shd w:val="clear" w:color="auto" w:fill="0070C0"/>
        </w:rPr>
        <w:t>MPS</w:t>
      </w:r>
      <w:r w:rsidRPr="00614789">
        <w:t>:  Mission Planning and Scheduling</w:t>
      </w:r>
    </w:p>
    <w:p w14:paraId="05A4B28C" w14:textId="77777777" w:rsidR="00882C17" w:rsidRPr="00614789" w:rsidRDefault="00882C17" w:rsidP="00882C17">
      <w:pPr>
        <w:numPr>
          <w:ilvl w:val="0"/>
          <w:numId w:val="7"/>
        </w:numPr>
        <w:spacing w:before="0"/>
      </w:pPr>
      <w:r w:rsidRPr="00614789">
        <w:rPr>
          <w:b/>
          <w:color w:val="FFFFFF" w:themeColor="background1"/>
          <w:shd w:val="clear" w:color="auto" w:fill="70AD47" w:themeFill="accent6"/>
        </w:rPr>
        <w:t>OPD</w:t>
      </w:r>
      <w:r w:rsidRPr="00614789">
        <w:t>:  Operations Preparation Data [On-board Configuration – Software, Procedures]</w:t>
      </w:r>
    </w:p>
    <w:p w14:paraId="1A624EAC" w14:textId="77777777" w:rsidR="00882C17" w:rsidRPr="00614789" w:rsidRDefault="00882C17" w:rsidP="00882C17">
      <w:pPr>
        <w:numPr>
          <w:ilvl w:val="0"/>
          <w:numId w:val="7"/>
        </w:numPr>
        <w:spacing w:before="0"/>
      </w:pPr>
      <w:r w:rsidRPr="00614789">
        <w:rPr>
          <w:b/>
          <w:color w:val="FFFFFF" w:themeColor="background1"/>
          <w:shd w:val="clear" w:color="auto" w:fill="009999"/>
        </w:rPr>
        <w:t>MDP</w:t>
      </w:r>
      <w:r w:rsidRPr="00614789">
        <w:t>:  Mission Data Products</w:t>
      </w:r>
    </w:p>
    <w:p w14:paraId="403E5971" w14:textId="1FF62415" w:rsidR="004214CD" w:rsidRDefault="004214CD" w:rsidP="00882C17">
      <w:r>
        <w:lastRenderedPageBreak/>
        <w:t xml:space="preserve">The standardization status of these groups can be </w:t>
      </w:r>
      <w:r w:rsidR="0060084B">
        <w:t>summarized</w:t>
      </w:r>
      <w:r>
        <w:t xml:space="preserve"> as follows:</w:t>
      </w:r>
    </w:p>
    <w:p w14:paraId="32FA1C18" w14:textId="0E67875F" w:rsidR="004214CD" w:rsidRDefault="004214CD" w:rsidP="007D7633">
      <w:pPr>
        <w:ind w:left="720" w:hanging="720"/>
      </w:pPr>
      <w:r>
        <w:t>MCS:</w:t>
      </w:r>
      <w:r>
        <w:tab/>
        <w:t>The MO Monitoring and Control (M&amp;C) Service is a published standard, but other services in this group are [Future].</w:t>
      </w:r>
    </w:p>
    <w:p w14:paraId="7ED8B770" w14:textId="55ABC9A2" w:rsidR="004214CD" w:rsidRDefault="004214CD" w:rsidP="007D7633">
      <w:pPr>
        <w:ind w:left="720" w:hanging="720"/>
      </w:pPr>
      <w:r>
        <w:t>NAVT:</w:t>
      </w:r>
      <w:r>
        <w:tab/>
        <w:t>Most navigation data messages have been published as interoperable data formats (rather than services), some are under development.  Navigation Services and Timing services are [Future].</w:t>
      </w:r>
    </w:p>
    <w:p w14:paraId="34C1016F" w14:textId="27083BEE" w:rsidR="004214CD" w:rsidRDefault="004214CD" w:rsidP="007D7633">
      <w:pPr>
        <w:ind w:left="720" w:hanging="720"/>
      </w:pPr>
      <w:r>
        <w:t>MPS:</w:t>
      </w:r>
      <w:r>
        <w:tab/>
        <w:t>Mission Planning and Scheduling Services are [Future], currently under development.</w:t>
      </w:r>
    </w:p>
    <w:p w14:paraId="5E40A4C3" w14:textId="181711F8" w:rsidR="0060084B" w:rsidRDefault="004214CD" w:rsidP="00C70E69">
      <w:pPr>
        <w:ind w:left="720" w:hanging="720"/>
      </w:pPr>
      <w:r>
        <w:t>OPD:</w:t>
      </w:r>
      <w:r>
        <w:tab/>
        <w:t xml:space="preserve">Operations Preparation Data is mostly not standardized </w:t>
      </w:r>
      <w:r w:rsidR="001C5B4E">
        <w:t xml:space="preserve">nor described </w:t>
      </w:r>
      <w:r>
        <w:t xml:space="preserve">at present.  The XTCE standard provides a </w:t>
      </w:r>
      <w:r w:rsidR="0060084B">
        <w:t>[Partial</w:t>
      </w:r>
      <w:r w:rsidR="002758D5">
        <w:t xml:space="preserve"> </w:t>
      </w:r>
      <w:r w:rsidR="002758D5">
        <w:fldChar w:fldCharType="begin"/>
      </w:r>
      <w:r w:rsidR="002758D5">
        <w:instrText xml:space="preserve"> REF _Ref4425768 \r \h </w:instrText>
      </w:r>
      <w:r w:rsidR="002758D5">
        <w:fldChar w:fldCharType="separate"/>
      </w:r>
      <w:r w:rsidR="003D0515">
        <w:t>[24]</w:t>
      </w:r>
      <w:r w:rsidR="002758D5">
        <w:fldChar w:fldCharType="end"/>
      </w:r>
      <w:r w:rsidR="0060084B">
        <w:t>]</w:t>
      </w:r>
      <w:r>
        <w:t xml:space="preserve"> data format solution for exchange </w:t>
      </w:r>
      <w:r w:rsidR="0060084B">
        <w:t>of TM and TC definitions; standard formats for Procedure and Mission Planning definitions are [Future].  On-board Software is [Not planned for standardization].</w:t>
      </w:r>
    </w:p>
    <w:p w14:paraId="7831BC0D" w14:textId="519984DA" w:rsidR="004214CD" w:rsidRDefault="0060084B" w:rsidP="007D7633">
      <w:pPr>
        <w:ind w:left="720" w:hanging="720"/>
      </w:pPr>
      <w:r>
        <w:t>MDP:</w:t>
      </w:r>
      <w:r>
        <w:tab/>
        <w:t xml:space="preserve">The Mission Data Product distribution service is [Future], currently under development. </w:t>
      </w:r>
    </w:p>
    <w:p w14:paraId="29245408" w14:textId="2075AB37" w:rsidR="001134D1" w:rsidRDefault="001134D1" w:rsidP="007D7633">
      <w:pPr>
        <w:ind w:left="720" w:hanging="720"/>
      </w:pPr>
      <w:r>
        <w:t>DSA:</w:t>
      </w:r>
      <w:r>
        <w:tab/>
      </w:r>
      <w:r w:rsidR="004A3C6E">
        <w:t>Data Storage and Archiving Services</w:t>
      </w:r>
      <w:r w:rsidR="00467375">
        <w:t xml:space="preserve"> comprise three main elements:</w:t>
      </w:r>
    </w:p>
    <w:p w14:paraId="15C422BF" w14:textId="069453BD" w:rsidR="00467375" w:rsidRDefault="00467375" w:rsidP="00C70E69">
      <w:pPr>
        <w:numPr>
          <w:ilvl w:val="3"/>
          <w:numId w:val="7"/>
        </w:numPr>
        <w:tabs>
          <w:tab w:val="clear" w:pos="1440"/>
          <w:tab w:val="num" w:pos="1134"/>
        </w:tabs>
        <w:spacing w:before="120" w:line="0" w:lineRule="atLeast"/>
        <w:ind w:left="1134"/>
      </w:pPr>
      <w:r>
        <w:t xml:space="preserve">The general purpose MO COM Archiving service that can be used in conjunction with any COM compliant service. </w:t>
      </w:r>
      <w:r>
        <w:fldChar w:fldCharType="begin"/>
      </w:r>
      <w:r>
        <w:instrText xml:space="preserve"> REF _Ref4426057 \r \h </w:instrText>
      </w:r>
      <w:r>
        <w:fldChar w:fldCharType="separate"/>
      </w:r>
      <w:r w:rsidR="003D0515">
        <w:t>[17]</w:t>
      </w:r>
      <w:r>
        <w:fldChar w:fldCharType="end"/>
      </w:r>
    </w:p>
    <w:p w14:paraId="751E5F74" w14:textId="26466429" w:rsidR="00467375" w:rsidRDefault="00467375" w:rsidP="00C70E69">
      <w:pPr>
        <w:numPr>
          <w:ilvl w:val="3"/>
          <w:numId w:val="7"/>
        </w:numPr>
        <w:tabs>
          <w:tab w:val="clear" w:pos="1440"/>
          <w:tab w:val="num" w:pos="1134"/>
        </w:tabs>
        <w:spacing w:before="120" w:line="0" w:lineRule="atLeast"/>
        <w:ind w:left="1134"/>
      </w:pPr>
      <w:r>
        <w:t xml:space="preserve">MO File Transfer and Management services [Future </w:t>
      </w:r>
      <w:r>
        <w:fldChar w:fldCharType="begin"/>
      </w:r>
      <w:r>
        <w:instrText xml:space="preserve"> REF _Ref4430992 \r \h </w:instrText>
      </w:r>
      <w:r>
        <w:fldChar w:fldCharType="separate"/>
      </w:r>
      <w:r w:rsidR="003D0515">
        <w:t>[B13]</w:t>
      </w:r>
      <w:r>
        <w:fldChar w:fldCharType="end"/>
      </w:r>
      <w:r>
        <w:t>]</w:t>
      </w:r>
    </w:p>
    <w:p w14:paraId="13FABE6B" w14:textId="7E06FB4E" w:rsidR="00467375" w:rsidRDefault="00467375" w:rsidP="007D7633">
      <w:pPr>
        <w:numPr>
          <w:ilvl w:val="3"/>
          <w:numId w:val="7"/>
        </w:numPr>
        <w:tabs>
          <w:tab w:val="clear" w:pos="1440"/>
          <w:tab w:val="num" w:pos="1134"/>
        </w:tabs>
        <w:spacing w:before="120" w:line="0" w:lineRule="atLeast"/>
        <w:ind w:left="1134"/>
      </w:pPr>
      <w:r>
        <w:t xml:space="preserve">Data Archive Interfaces to Producers and Consumers for which abstract </w:t>
      </w:r>
      <w:r w:rsidR="001C5B4E">
        <w:t xml:space="preserve">process </w:t>
      </w:r>
      <w:r>
        <w:t>specifications exist, but full service definitions are [Future].</w:t>
      </w:r>
    </w:p>
    <w:p w14:paraId="4870DD99" w14:textId="77777777" w:rsidR="00882C17" w:rsidRPr="00614789" w:rsidRDefault="00882C17" w:rsidP="00882C17">
      <w:r w:rsidRPr="00614789">
        <w:t>MOIMS application layer interactions with the TT&amp;C function are partially addressed by services standardized by the CCSDS Cross Support Services (</w:t>
      </w:r>
      <w:r w:rsidRPr="00614789">
        <w:rPr>
          <w:rStyle w:val="Acronym"/>
        </w:rPr>
        <w:t>CSS</w:t>
      </w:r>
      <w:r w:rsidRPr="00614789">
        <w:t>) Area.  These include:</w:t>
      </w:r>
    </w:p>
    <w:p w14:paraId="2CF20A81" w14:textId="77777777" w:rsidR="00882C17" w:rsidRPr="00614789" w:rsidRDefault="00882C17" w:rsidP="00882C17">
      <w:pPr>
        <w:numPr>
          <w:ilvl w:val="0"/>
          <w:numId w:val="7"/>
        </w:numPr>
        <w:spacing w:before="120" w:line="0" w:lineRule="atLeast"/>
      </w:pPr>
      <w:r w:rsidRPr="00614789">
        <w:t>Negotiation of the provision of TT&amp;C services with a TT&amp;C network provider.  This is a specific application layer planning and scheduling service covered by the CSS Service Management (</w:t>
      </w:r>
      <w:r w:rsidRPr="00614789">
        <w:rPr>
          <w:rStyle w:val="Acronym"/>
        </w:rPr>
        <w:t>SM</w:t>
      </w:r>
      <w:r w:rsidRPr="00614789">
        <w:t xml:space="preserve">) standard, shown on the diagram as </w:t>
      </w:r>
      <w:r w:rsidRPr="00614789">
        <w:rPr>
          <w:b/>
          <w:color w:val="FFFFFF" w:themeColor="background1"/>
          <w:shd w:val="clear" w:color="auto" w:fill="A6A6A6" w:themeFill="background1" w:themeFillShade="A6"/>
        </w:rPr>
        <w:t>CSSM</w:t>
      </w:r>
      <w:r w:rsidRPr="00614789">
        <w:t>.</w:t>
      </w:r>
    </w:p>
    <w:p w14:paraId="5C89BB1F" w14:textId="77777777" w:rsidR="00882C17" w:rsidRPr="00614789" w:rsidRDefault="00882C17" w:rsidP="00882C17">
      <w:pPr>
        <w:numPr>
          <w:ilvl w:val="0"/>
          <w:numId w:val="7"/>
        </w:numPr>
        <w:spacing w:before="120" w:line="0" w:lineRule="atLeast"/>
      </w:pPr>
      <w:r w:rsidRPr="00614789">
        <w:t>Provision of detailed events relating to the provision of TT&amp;C services by a TT&amp;C network provider.  The identified CSS Service Management Event Sequence (</w:t>
      </w:r>
      <w:r w:rsidRPr="00614789">
        <w:rPr>
          <w:rStyle w:val="Acronym"/>
        </w:rPr>
        <w:t>SMES</w:t>
      </w:r>
      <w:r w:rsidRPr="00614789">
        <w:t xml:space="preserve">) is shown on the diagram as </w:t>
      </w:r>
      <w:r w:rsidRPr="00614789">
        <w:rPr>
          <w:b/>
          <w:color w:val="FFFFFF" w:themeColor="background1"/>
          <w:shd w:val="clear" w:color="auto" w:fill="A6A6A6" w:themeFill="background1" w:themeFillShade="A6"/>
        </w:rPr>
        <w:t>CSSM</w:t>
      </w:r>
      <w:r>
        <w:rPr>
          <w:b/>
          <w:color w:val="FFFFFF" w:themeColor="background1"/>
          <w:shd w:val="clear" w:color="auto" w:fill="A6A6A6" w:themeFill="background1" w:themeFillShade="A6"/>
        </w:rPr>
        <w:t>-</w:t>
      </w:r>
      <w:r w:rsidRPr="00614789">
        <w:rPr>
          <w:b/>
          <w:color w:val="FFFFFF" w:themeColor="background1"/>
          <w:shd w:val="clear" w:color="auto" w:fill="A6A6A6" w:themeFill="background1" w:themeFillShade="A6"/>
        </w:rPr>
        <w:t>ES</w:t>
      </w:r>
      <w:r w:rsidRPr="00614789">
        <w:t>.</w:t>
      </w:r>
    </w:p>
    <w:p w14:paraId="2ADC804F" w14:textId="77777777" w:rsidR="00882C17" w:rsidRDefault="00882C17" w:rsidP="00882C17">
      <w:pPr>
        <w:numPr>
          <w:ilvl w:val="0"/>
          <w:numId w:val="7"/>
        </w:numPr>
        <w:spacing w:before="120" w:line="0" w:lineRule="atLeast"/>
      </w:pPr>
      <w:r>
        <w:t xml:space="preserve">Provision of Tracking and Ranging Data acquired by the TT&amp;C function.  This is provided through the CSS Tracking Data standard, which is shown on the diagram as </w:t>
      </w:r>
      <w:r>
        <w:rPr>
          <w:b/>
          <w:color w:val="FFFFFF" w:themeColor="background1"/>
          <w:shd w:val="clear" w:color="auto" w:fill="A6A6A6" w:themeFill="background1" w:themeFillShade="A6"/>
        </w:rPr>
        <w:t>TD-CSTS</w:t>
      </w:r>
      <w:r w:rsidRPr="00A805FC">
        <w:rPr>
          <w:b/>
          <w:color w:val="FFFFFF" w:themeColor="background1"/>
          <w:shd w:val="clear" w:color="auto" w:fill="CC00FF"/>
        </w:rPr>
        <w:t>NAVT</w:t>
      </w:r>
      <w:r>
        <w:t>.  The data carried on this service is compliant with the MOIMS Navigation Tracking Data Message (</w:t>
      </w:r>
      <w:r w:rsidRPr="00A805FC">
        <w:rPr>
          <w:rStyle w:val="Acronym"/>
        </w:rPr>
        <w:t>TDM</w:t>
      </w:r>
      <w:r>
        <w:t>)</w:t>
      </w:r>
    </w:p>
    <w:p w14:paraId="68332DB0" w14:textId="77777777" w:rsidR="00882C17" w:rsidRPr="00614789" w:rsidRDefault="00882C17" w:rsidP="00882C17">
      <w:pPr>
        <w:numPr>
          <w:ilvl w:val="0"/>
          <w:numId w:val="7"/>
        </w:numPr>
        <w:spacing w:before="120" w:line="0" w:lineRule="atLeast"/>
      </w:pPr>
      <w:r w:rsidRPr="00614789">
        <w:t xml:space="preserve">Monitoring of the TT&amp;C function itself, in terms of the cross-support services it provides and events occurring on the link.  This is covered by the CSS Monitored Data Service (MDS) standard, shown on the diagram as </w:t>
      </w:r>
      <w:r>
        <w:rPr>
          <w:b/>
          <w:color w:val="FFFFFF" w:themeColor="background1"/>
          <w:shd w:val="clear" w:color="auto" w:fill="A6A6A6" w:themeFill="background1" w:themeFillShade="A6"/>
        </w:rPr>
        <w:t>MD-CSTS</w:t>
      </w:r>
      <w:r w:rsidRPr="00614789">
        <w:t>.</w:t>
      </w:r>
    </w:p>
    <w:p w14:paraId="0E6CB4B9" w14:textId="77777777" w:rsidR="00882C17" w:rsidRPr="00614789" w:rsidRDefault="00882C17" w:rsidP="00882C17">
      <w:pPr>
        <w:numPr>
          <w:ilvl w:val="0"/>
          <w:numId w:val="7"/>
        </w:numPr>
        <w:spacing w:before="120" w:line="0" w:lineRule="atLeast"/>
      </w:pPr>
      <w:r w:rsidRPr="00614789">
        <w:lastRenderedPageBreak/>
        <w:t>Control of the TT&amp;C function itself, in terms of the cross-support services it provides.  This is covered by the identified CSS Service Control (</w:t>
      </w:r>
      <w:r w:rsidRPr="00614789">
        <w:rPr>
          <w:rStyle w:val="Acronym"/>
        </w:rPr>
        <w:t>CS</w:t>
      </w:r>
      <w:r w:rsidRPr="00614789">
        <w:t xml:space="preserve">) standard, which is shown on the diagram as </w:t>
      </w:r>
      <w:r>
        <w:rPr>
          <w:b/>
          <w:color w:val="FFFFFF" w:themeColor="background1"/>
          <w:shd w:val="clear" w:color="auto" w:fill="A6A6A6" w:themeFill="background1" w:themeFillShade="A6"/>
        </w:rPr>
        <w:t>SC-CSTS</w:t>
      </w:r>
      <w:r w:rsidRPr="00614789">
        <w:rPr>
          <w:b/>
          <w:color w:val="FFFFFF" w:themeColor="background1"/>
          <w:shd w:val="clear" w:color="auto" w:fill="A6A6A6" w:themeFill="background1" w:themeFillShade="A6"/>
        </w:rPr>
        <w:t>.</w:t>
      </w:r>
    </w:p>
    <w:p w14:paraId="7B5DD360" w14:textId="718858C2" w:rsidR="00882C17" w:rsidRPr="00614789" w:rsidRDefault="00882C17" w:rsidP="00882C17">
      <w:pPr>
        <w:numPr>
          <w:ilvl w:val="0"/>
          <w:numId w:val="7"/>
        </w:numPr>
        <w:spacing w:before="120" w:line="0" w:lineRule="atLeast"/>
      </w:pPr>
      <w:r w:rsidRPr="00614789">
        <w:t>Provision of Earth reception time [Time Reception Message (</w:t>
      </w:r>
      <w:r w:rsidRPr="00614789">
        <w:rPr>
          <w:rStyle w:val="Acronym"/>
        </w:rPr>
        <w:t>TRM</w:t>
      </w:r>
      <w:r w:rsidRPr="00614789">
        <w:t>)]: accurate timestamping of the reception time of messages received from the spacecraft, which is needed to support on-board time correlation.  This is currently performed at telemetry frame or packet level, with the Earth Reception Time being additional information added as part of the corresponding CSS Space Link Extension</w:t>
      </w:r>
      <w:r w:rsidR="001C5B4E">
        <w:t xml:space="preserve"> (</w:t>
      </w:r>
      <w:r w:rsidR="001C5B4E" w:rsidRPr="003D0515">
        <w:rPr>
          <w:rStyle w:val="Acronym"/>
        </w:rPr>
        <w:t>SLE</w:t>
      </w:r>
      <w:r w:rsidR="001C5B4E">
        <w:t>)</w:t>
      </w:r>
      <w:r w:rsidRPr="00614789">
        <w:t xml:space="preserve"> </w:t>
      </w:r>
      <w:r w:rsidR="0017653A">
        <w:t>Return All Frame (</w:t>
      </w:r>
      <w:r w:rsidR="0017653A" w:rsidRPr="007D7633">
        <w:rPr>
          <w:rStyle w:val="Acronym"/>
        </w:rPr>
        <w:t>R</w:t>
      </w:r>
      <w:r w:rsidR="00630F28" w:rsidRPr="00630F28">
        <w:rPr>
          <w:rStyle w:val="Acronym"/>
        </w:rPr>
        <w:t>-</w:t>
      </w:r>
      <w:r w:rsidR="0017653A" w:rsidRPr="007D7633">
        <w:rPr>
          <w:rStyle w:val="Acronym"/>
        </w:rPr>
        <w:t>AF</w:t>
      </w:r>
      <w:r w:rsidR="0017653A">
        <w:t>) or Return Channel Frame (</w:t>
      </w:r>
      <w:r w:rsidR="0017653A" w:rsidRPr="007D7633">
        <w:rPr>
          <w:rStyle w:val="Acronym"/>
        </w:rPr>
        <w:t>R</w:t>
      </w:r>
      <w:r w:rsidR="00630F28" w:rsidRPr="007D7633">
        <w:rPr>
          <w:rStyle w:val="Acronym"/>
        </w:rPr>
        <w:t>-</w:t>
      </w:r>
      <w:r w:rsidR="0017653A" w:rsidRPr="007D7633">
        <w:rPr>
          <w:rStyle w:val="Acronym"/>
        </w:rPr>
        <w:t>CF</w:t>
      </w:r>
      <w:r w:rsidR="0017653A">
        <w:t>) t</w:t>
      </w:r>
      <w:r w:rsidRPr="00614789">
        <w:t xml:space="preserve">ransfer </w:t>
      </w:r>
      <w:r w:rsidR="0017653A">
        <w:t>s</w:t>
      </w:r>
      <w:r w:rsidR="0017653A" w:rsidRPr="00614789">
        <w:t>ervice</w:t>
      </w:r>
      <w:r w:rsidR="0017653A">
        <w:t>s</w:t>
      </w:r>
      <w:r w:rsidRPr="00614789">
        <w:t xml:space="preserve">, shown in the diagram as </w:t>
      </w:r>
      <w:r w:rsidRPr="00614789">
        <w:rPr>
          <w:b/>
          <w:color w:val="FFFFFF" w:themeColor="background1"/>
          <w:shd w:val="clear" w:color="auto" w:fill="A6A6A6" w:themeFill="background1" w:themeFillShade="A6"/>
        </w:rPr>
        <w:t>SLE-</w:t>
      </w:r>
      <w:r w:rsidR="0017653A">
        <w:rPr>
          <w:b/>
          <w:color w:val="FFFFFF" w:themeColor="background1"/>
          <w:shd w:val="clear" w:color="auto" w:fill="A6A6A6" w:themeFill="background1" w:themeFillShade="A6"/>
        </w:rPr>
        <w:t>Ret</w:t>
      </w:r>
      <w:r w:rsidR="0017653A" w:rsidRPr="00614789">
        <w:rPr>
          <w:b/>
          <w:color w:val="FFFFFF" w:themeColor="background1"/>
          <w:shd w:val="clear" w:color="auto" w:fill="A6A6A6" w:themeFill="background1" w:themeFillShade="A6"/>
        </w:rPr>
        <w:t xml:space="preserve"> </w:t>
      </w:r>
      <w:r w:rsidRPr="00614789">
        <w:rPr>
          <w:b/>
          <w:color w:val="FFFFFF" w:themeColor="background1"/>
          <w:shd w:val="clear" w:color="auto" w:fill="E781FF"/>
        </w:rPr>
        <w:t>TRM</w:t>
      </w:r>
      <w:r w:rsidRPr="00614789">
        <w:t>.</w:t>
      </w:r>
    </w:p>
    <w:p w14:paraId="59831697" w14:textId="77777777" w:rsidR="00882C17" w:rsidRPr="00614789" w:rsidRDefault="00882C17" w:rsidP="00882C17">
      <w:r w:rsidRPr="00614789">
        <w:t>The following subsections describe each of the External Functions shown in the MOIMS Area context diagram.</w:t>
      </w:r>
    </w:p>
    <w:p w14:paraId="15067D7E" w14:textId="77777777" w:rsidR="00882C17" w:rsidRPr="00614789" w:rsidRDefault="00882C17" w:rsidP="00882C17">
      <w:pPr>
        <w:pStyle w:val="Heading4"/>
        <w:rPr>
          <w:lang w:val="en-US"/>
        </w:rPr>
      </w:pPr>
      <w:bookmarkStart w:id="134" w:name="_Toc24548774"/>
      <w:r w:rsidRPr="00614789">
        <w:rPr>
          <w:lang w:val="en-US"/>
        </w:rPr>
        <w:t>Mission Data Processing</w:t>
      </w:r>
      <w:bookmarkEnd w:id="134"/>
    </w:p>
    <w:p w14:paraId="35090E0F" w14:textId="77777777" w:rsidR="00882C17" w:rsidRPr="00614789" w:rsidRDefault="00882C17" w:rsidP="007D7633">
      <w:pPr>
        <w:keepNext/>
        <w:rPr>
          <w:b/>
          <w:u w:val="single"/>
          <w:lang w:eastAsia="en-GB"/>
        </w:rPr>
      </w:pPr>
      <w:r w:rsidRPr="00614789">
        <w:rPr>
          <w:b/>
          <w:u w:val="single"/>
          <w:lang w:eastAsia="en-GB"/>
        </w:rPr>
        <w:t>Function</w:t>
      </w:r>
    </w:p>
    <w:p w14:paraId="376D33A3" w14:textId="77777777" w:rsidR="00882C17" w:rsidRPr="00614789" w:rsidRDefault="00882C17" w:rsidP="00882C17">
      <w:pPr>
        <w:rPr>
          <w:lang w:eastAsia="en-GB"/>
        </w:rPr>
      </w:pPr>
      <w:r w:rsidRPr="00614789">
        <w:rPr>
          <w:lang w:eastAsia="en-GB"/>
        </w:rPr>
        <w:t>Acquisition and processing of payload or mission data performed systematically within the mission data system.  The nature of any such processing is specific to mission type, but may include:</w:t>
      </w:r>
    </w:p>
    <w:p w14:paraId="7362B40D" w14:textId="77777777" w:rsidR="00882C17" w:rsidRPr="00614789" w:rsidRDefault="00882C17" w:rsidP="00882C17">
      <w:pPr>
        <w:numPr>
          <w:ilvl w:val="0"/>
          <w:numId w:val="7"/>
        </w:numPr>
        <w:spacing w:before="120" w:line="0" w:lineRule="atLeast"/>
        <w:rPr>
          <w:lang w:eastAsia="en-GB"/>
        </w:rPr>
      </w:pPr>
      <w:r w:rsidRPr="00614789">
        <w:rPr>
          <w:lang w:eastAsia="en-GB"/>
        </w:rPr>
        <w:t>Science Data Processing</w:t>
      </w:r>
    </w:p>
    <w:p w14:paraId="2CA24DA3" w14:textId="4B9DC0AA" w:rsidR="00882C17" w:rsidRPr="00614789" w:rsidRDefault="00882C17" w:rsidP="00882C17">
      <w:pPr>
        <w:numPr>
          <w:ilvl w:val="0"/>
          <w:numId w:val="7"/>
        </w:numPr>
        <w:spacing w:before="0" w:line="0" w:lineRule="atLeast"/>
        <w:rPr>
          <w:lang w:eastAsia="en-GB"/>
        </w:rPr>
      </w:pPr>
      <w:r w:rsidRPr="00614789">
        <w:rPr>
          <w:lang w:eastAsia="en-GB"/>
        </w:rPr>
        <w:t>Image Data Processing (</w:t>
      </w:r>
      <w:r w:rsidR="00D146E6">
        <w:rPr>
          <w:lang w:eastAsia="en-GB"/>
        </w:rPr>
        <w:t>Raw, Calibrated, Derived</w:t>
      </w:r>
      <w:r w:rsidRPr="00614789">
        <w:rPr>
          <w:lang w:eastAsia="en-GB"/>
        </w:rPr>
        <w:t>)</w:t>
      </w:r>
    </w:p>
    <w:p w14:paraId="698923E1" w14:textId="77777777" w:rsidR="00882C17" w:rsidRPr="00614789" w:rsidRDefault="00882C17" w:rsidP="00882C17">
      <w:pPr>
        <w:numPr>
          <w:ilvl w:val="0"/>
          <w:numId w:val="7"/>
        </w:numPr>
        <w:spacing w:before="0" w:line="0" w:lineRule="atLeast"/>
        <w:rPr>
          <w:lang w:eastAsia="en-GB"/>
        </w:rPr>
      </w:pPr>
      <w:r w:rsidRPr="00614789">
        <w:rPr>
          <w:lang w:eastAsia="en-GB"/>
        </w:rPr>
        <w:t>Navigation System Data Processing</w:t>
      </w:r>
    </w:p>
    <w:p w14:paraId="4D325B62" w14:textId="7DF52461" w:rsidR="00882C17" w:rsidRPr="00614789" w:rsidRDefault="005C1A9F" w:rsidP="00882C17">
      <w:pPr>
        <w:numPr>
          <w:ilvl w:val="0"/>
          <w:numId w:val="7"/>
        </w:numPr>
        <w:spacing w:before="0" w:line="0" w:lineRule="atLeast"/>
        <w:rPr>
          <w:lang w:eastAsia="en-GB"/>
        </w:rPr>
      </w:pPr>
      <w:r>
        <w:rPr>
          <w:lang w:eastAsia="en-GB"/>
        </w:rPr>
        <w:t>Telec</w:t>
      </w:r>
      <w:r w:rsidR="00882C17" w:rsidRPr="00614789">
        <w:rPr>
          <w:lang w:eastAsia="en-GB"/>
        </w:rPr>
        <w:t xml:space="preserve">ommunications </w:t>
      </w:r>
      <w:r>
        <w:rPr>
          <w:lang w:eastAsia="en-GB"/>
        </w:rPr>
        <w:t xml:space="preserve">System </w:t>
      </w:r>
      <w:r w:rsidR="00882C17" w:rsidRPr="00614789">
        <w:rPr>
          <w:lang w:eastAsia="en-GB"/>
        </w:rPr>
        <w:t>Network Management</w:t>
      </w:r>
    </w:p>
    <w:p w14:paraId="1FE8A6FB" w14:textId="77777777" w:rsidR="00882C17" w:rsidRPr="00614789" w:rsidRDefault="00882C17" w:rsidP="00882C17">
      <w:pPr>
        <w:rPr>
          <w:b/>
          <w:u w:val="single"/>
          <w:lang w:eastAsia="en-GB"/>
        </w:rPr>
      </w:pPr>
      <w:r w:rsidRPr="00614789">
        <w:rPr>
          <w:b/>
          <w:u w:val="single"/>
          <w:lang w:eastAsia="en-GB"/>
        </w:rPr>
        <w:t>Provided Interfaces</w:t>
      </w:r>
    </w:p>
    <w:p w14:paraId="3B5A9FA2" w14:textId="5F669B4F" w:rsidR="00882C17" w:rsidRPr="00614789" w:rsidRDefault="00882C17" w:rsidP="00882C17">
      <w:pPr>
        <w:numPr>
          <w:ilvl w:val="0"/>
          <w:numId w:val="7"/>
        </w:numPr>
        <w:spacing w:before="120" w:line="0" w:lineRule="atLeast"/>
        <w:rPr>
          <w:lang w:eastAsia="en-GB"/>
        </w:rPr>
      </w:pPr>
      <w:r w:rsidRPr="00A805FC">
        <w:rPr>
          <w:b/>
          <w:lang w:eastAsia="en-GB"/>
        </w:rPr>
        <w:t>MDP</w:t>
      </w:r>
      <w:r w:rsidRPr="00614789">
        <w:rPr>
          <w:lang w:eastAsia="en-GB"/>
        </w:rPr>
        <w:t>: Mission Data Products (for archiving)</w:t>
      </w:r>
      <w:r w:rsidR="004B6940">
        <w:rPr>
          <w:lang w:eastAsia="en-GB"/>
        </w:rPr>
        <w:t xml:space="preserve"> [Future </w:t>
      </w:r>
      <w:r w:rsidR="004B6940">
        <w:rPr>
          <w:lang w:eastAsia="en-GB"/>
        </w:rPr>
        <w:fldChar w:fldCharType="begin"/>
      </w:r>
      <w:r w:rsidR="004B6940">
        <w:rPr>
          <w:lang w:eastAsia="en-GB"/>
        </w:rPr>
        <w:instrText xml:space="preserve"> REF _Ref4425082 \r \h </w:instrText>
      </w:r>
      <w:r w:rsidR="004B6940">
        <w:rPr>
          <w:lang w:eastAsia="en-GB"/>
        </w:rPr>
      </w:r>
      <w:r w:rsidR="004B6940">
        <w:rPr>
          <w:lang w:eastAsia="en-GB"/>
        </w:rPr>
        <w:fldChar w:fldCharType="separate"/>
      </w:r>
      <w:r w:rsidR="003D0515">
        <w:rPr>
          <w:lang w:eastAsia="en-GB"/>
        </w:rPr>
        <w:t>[B8]</w:t>
      </w:r>
      <w:r w:rsidR="004B6940">
        <w:rPr>
          <w:lang w:eastAsia="en-GB"/>
        </w:rPr>
        <w:fldChar w:fldCharType="end"/>
      </w:r>
      <w:r w:rsidR="004B6940">
        <w:rPr>
          <w:lang w:eastAsia="en-GB"/>
        </w:rPr>
        <w:t>]</w:t>
      </w:r>
    </w:p>
    <w:p w14:paraId="1EAAE963" w14:textId="77777777" w:rsidR="00882C17" w:rsidRPr="00614789" w:rsidRDefault="00882C17" w:rsidP="00882C17">
      <w:pPr>
        <w:numPr>
          <w:ilvl w:val="0"/>
          <w:numId w:val="7"/>
        </w:numPr>
        <w:spacing w:before="0"/>
        <w:rPr>
          <w:lang w:eastAsia="en-GB"/>
        </w:rPr>
      </w:pPr>
      <w:r w:rsidRPr="00614789">
        <w:rPr>
          <w:b/>
          <w:lang w:eastAsia="en-GB"/>
        </w:rPr>
        <w:t>NAVT</w:t>
      </w:r>
      <w:r w:rsidRPr="00614789">
        <w:rPr>
          <w:lang w:eastAsia="en-GB"/>
        </w:rPr>
        <w:t>: Navigation and Timing Data (accurate spacecraft position may be derived from image data)</w:t>
      </w:r>
    </w:p>
    <w:p w14:paraId="1DC84525" w14:textId="77777777" w:rsidR="00882C17" w:rsidRPr="00614789" w:rsidRDefault="00882C17" w:rsidP="00882C17">
      <w:pPr>
        <w:rPr>
          <w:b/>
          <w:u w:val="single"/>
          <w:lang w:eastAsia="en-GB"/>
        </w:rPr>
      </w:pPr>
      <w:r w:rsidRPr="00614789">
        <w:rPr>
          <w:b/>
          <w:u w:val="single"/>
          <w:lang w:eastAsia="en-GB"/>
        </w:rPr>
        <w:t>Required Interfaces</w:t>
      </w:r>
    </w:p>
    <w:p w14:paraId="27116F8A" w14:textId="77777777" w:rsidR="00882C17" w:rsidRPr="00614789" w:rsidRDefault="00882C17" w:rsidP="00882C17">
      <w:pPr>
        <w:numPr>
          <w:ilvl w:val="0"/>
          <w:numId w:val="7"/>
        </w:numPr>
        <w:spacing w:before="120" w:line="0" w:lineRule="atLeast"/>
        <w:rPr>
          <w:lang w:eastAsia="en-GB"/>
        </w:rPr>
      </w:pPr>
      <w:r w:rsidRPr="00614789">
        <w:rPr>
          <w:b/>
          <w:lang w:eastAsia="en-GB"/>
        </w:rPr>
        <w:t>MCS</w:t>
      </w:r>
      <w:r w:rsidRPr="00614789">
        <w:rPr>
          <w:lang w:eastAsia="en-GB"/>
        </w:rPr>
        <w:t>: Monitoring &amp; Control Data</w:t>
      </w:r>
    </w:p>
    <w:p w14:paraId="62F0C577" w14:textId="77777777" w:rsidR="00882C17" w:rsidRPr="00614789" w:rsidRDefault="00882C17" w:rsidP="00882C17">
      <w:pPr>
        <w:numPr>
          <w:ilvl w:val="0"/>
          <w:numId w:val="7"/>
        </w:numPr>
        <w:spacing w:before="0" w:line="0" w:lineRule="atLeast"/>
        <w:rPr>
          <w:lang w:eastAsia="en-GB"/>
        </w:rPr>
      </w:pPr>
      <w:r w:rsidRPr="00614789">
        <w:rPr>
          <w:b/>
          <w:lang w:eastAsia="en-GB"/>
        </w:rPr>
        <w:t>MPS</w:t>
      </w:r>
      <w:r w:rsidRPr="00614789">
        <w:rPr>
          <w:lang w:eastAsia="en-GB"/>
        </w:rPr>
        <w:t>: Mission Planning &amp; Scheduling Data</w:t>
      </w:r>
    </w:p>
    <w:p w14:paraId="49D4593F" w14:textId="0869CBF7" w:rsidR="00882C17" w:rsidRPr="00614789" w:rsidRDefault="00882C17" w:rsidP="00882C17">
      <w:pPr>
        <w:numPr>
          <w:ilvl w:val="0"/>
          <w:numId w:val="7"/>
        </w:numPr>
        <w:spacing w:before="0" w:line="0" w:lineRule="atLeast"/>
        <w:rPr>
          <w:lang w:eastAsia="en-GB"/>
        </w:rPr>
      </w:pPr>
      <w:r w:rsidRPr="00614789">
        <w:rPr>
          <w:b/>
          <w:lang w:eastAsia="en-GB"/>
        </w:rPr>
        <w:t>NAVT</w:t>
      </w:r>
      <w:r w:rsidRPr="00614789">
        <w:rPr>
          <w:lang w:eastAsia="en-GB"/>
        </w:rPr>
        <w:t>: Navigation and Timing Data</w:t>
      </w:r>
    </w:p>
    <w:p w14:paraId="727098C1" w14:textId="6DE138A4" w:rsidR="00882C17" w:rsidRDefault="00882C17" w:rsidP="00882C17">
      <w:pPr>
        <w:numPr>
          <w:ilvl w:val="0"/>
          <w:numId w:val="7"/>
        </w:numPr>
        <w:spacing w:before="0" w:line="0" w:lineRule="atLeast"/>
        <w:rPr>
          <w:lang w:eastAsia="en-GB"/>
        </w:rPr>
      </w:pPr>
      <w:r w:rsidRPr="00A805FC">
        <w:rPr>
          <w:b/>
          <w:lang w:eastAsia="en-GB"/>
        </w:rPr>
        <w:t>MDP</w:t>
      </w:r>
      <w:r w:rsidRPr="00A805FC">
        <w:rPr>
          <w:lang w:eastAsia="en-GB"/>
        </w:rPr>
        <w:t>:</w:t>
      </w:r>
      <w:r w:rsidRPr="00614789">
        <w:rPr>
          <w:lang w:eastAsia="en-GB"/>
        </w:rPr>
        <w:t xml:space="preserve"> Mission Data Products (payload data may be routed via Mission Operations; archived Mission Data Products may be retrieved)</w:t>
      </w:r>
      <w:r w:rsidR="004B6940">
        <w:rPr>
          <w:lang w:eastAsia="en-GB"/>
        </w:rPr>
        <w:t xml:space="preserve"> [Future </w:t>
      </w:r>
      <w:r w:rsidR="004B6940">
        <w:rPr>
          <w:lang w:eastAsia="en-GB"/>
        </w:rPr>
        <w:fldChar w:fldCharType="begin"/>
      </w:r>
      <w:r w:rsidR="004B6940">
        <w:rPr>
          <w:lang w:eastAsia="en-GB"/>
        </w:rPr>
        <w:instrText xml:space="preserve"> REF _Ref4425082 \r \h </w:instrText>
      </w:r>
      <w:r w:rsidR="004B6940">
        <w:rPr>
          <w:lang w:eastAsia="en-GB"/>
        </w:rPr>
      </w:r>
      <w:r w:rsidR="004B6940">
        <w:rPr>
          <w:lang w:eastAsia="en-GB"/>
        </w:rPr>
        <w:fldChar w:fldCharType="separate"/>
      </w:r>
      <w:r w:rsidR="003D0515">
        <w:rPr>
          <w:lang w:eastAsia="en-GB"/>
        </w:rPr>
        <w:t>[B8]</w:t>
      </w:r>
      <w:r w:rsidR="004B6940">
        <w:rPr>
          <w:lang w:eastAsia="en-GB"/>
        </w:rPr>
        <w:fldChar w:fldCharType="end"/>
      </w:r>
      <w:r w:rsidR="004B6940">
        <w:rPr>
          <w:lang w:eastAsia="en-GB"/>
        </w:rPr>
        <w:t>]</w:t>
      </w:r>
    </w:p>
    <w:p w14:paraId="64A12044" w14:textId="5FA22B78" w:rsidR="00882C17" w:rsidRDefault="00882C17" w:rsidP="00882C17">
      <w:pPr>
        <w:numPr>
          <w:ilvl w:val="0"/>
          <w:numId w:val="7"/>
        </w:numPr>
        <w:spacing w:before="0" w:line="0" w:lineRule="atLeast"/>
        <w:rPr>
          <w:lang w:eastAsia="en-GB"/>
        </w:rPr>
      </w:pPr>
      <w:r>
        <w:rPr>
          <w:b/>
          <w:lang w:eastAsia="en-GB"/>
        </w:rPr>
        <w:t>PAIS</w:t>
      </w:r>
      <w:r w:rsidRPr="00A805FC">
        <w:rPr>
          <w:lang w:eastAsia="en-GB"/>
        </w:rPr>
        <w:t>:</w:t>
      </w:r>
      <w:r>
        <w:rPr>
          <w:lang w:eastAsia="en-GB"/>
        </w:rPr>
        <w:t xml:space="preserve"> Producer Archive Interface</w:t>
      </w:r>
      <w:r w:rsidR="004B6940">
        <w:rPr>
          <w:lang w:eastAsia="en-GB"/>
        </w:rPr>
        <w:t xml:space="preserve"> </w:t>
      </w:r>
      <w:r w:rsidR="004B6940">
        <w:rPr>
          <w:lang w:eastAsia="en-GB"/>
        </w:rPr>
        <w:fldChar w:fldCharType="begin"/>
      </w:r>
      <w:r w:rsidR="004B6940">
        <w:rPr>
          <w:lang w:eastAsia="en-GB"/>
        </w:rPr>
        <w:instrText xml:space="preserve"> REF _Ref4425196 \r \h </w:instrText>
      </w:r>
      <w:r w:rsidR="004B6940">
        <w:rPr>
          <w:lang w:eastAsia="en-GB"/>
        </w:rPr>
      </w:r>
      <w:r w:rsidR="004B6940">
        <w:rPr>
          <w:lang w:eastAsia="en-GB"/>
        </w:rPr>
        <w:fldChar w:fldCharType="separate"/>
      </w:r>
      <w:r w:rsidR="003D0515">
        <w:rPr>
          <w:lang w:eastAsia="en-GB"/>
        </w:rPr>
        <w:t>[32]</w:t>
      </w:r>
      <w:r w:rsidR="004B6940">
        <w:rPr>
          <w:lang w:eastAsia="en-GB"/>
        </w:rPr>
        <w:fldChar w:fldCharType="end"/>
      </w:r>
      <w:r w:rsidR="00DC6F98">
        <w:rPr>
          <w:lang w:eastAsia="en-GB"/>
        </w:rPr>
        <w:t xml:space="preserve"> </w:t>
      </w:r>
    </w:p>
    <w:p w14:paraId="145FD029" w14:textId="73205D05" w:rsidR="00882C17" w:rsidRPr="00614789" w:rsidRDefault="00882C17" w:rsidP="00882C17">
      <w:pPr>
        <w:numPr>
          <w:ilvl w:val="0"/>
          <w:numId w:val="7"/>
        </w:numPr>
        <w:spacing w:before="0" w:line="0" w:lineRule="atLeast"/>
        <w:rPr>
          <w:lang w:eastAsia="en-GB"/>
        </w:rPr>
      </w:pPr>
      <w:r>
        <w:rPr>
          <w:b/>
          <w:lang w:eastAsia="en-GB"/>
        </w:rPr>
        <w:t>CAIS</w:t>
      </w:r>
      <w:r w:rsidRPr="00A805FC">
        <w:rPr>
          <w:lang w:eastAsia="en-GB"/>
        </w:rPr>
        <w:t>:</w:t>
      </w:r>
      <w:r>
        <w:rPr>
          <w:lang w:eastAsia="en-GB"/>
        </w:rPr>
        <w:t xml:space="preserve"> </w:t>
      </w:r>
      <w:r w:rsidR="008C25A3">
        <w:rPr>
          <w:lang w:eastAsia="en-GB"/>
        </w:rPr>
        <w:t>Consumer</w:t>
      </w:r>
      <w:r>
        <w:rPr>
          <w:lang w:eastAsia="en-GB"/>
        </w:rPr>
        <w:t xml:space="preserve"> Archive Interface</w:t>
      </w:r>
      <w:r w:rsidR="004B6940">
        <w:rPr>
          <w:lang w:eastAsia="en-GB"/>
        </w:rPr>
        <w:t xml:space="preserve"> [Future </w:t>
      </w:r>
      <w:r w:rsidR="004B6940">
        <w:rPr>
          <w:lang w:eastAsia="en-GB"/>
        </w:rPr>
        <w:fldChar w:fldCharType="begin"/>
      </w:r>
      <w:r w:rsidR="004B6940">
        <w:rPr>
          <w:lang w:eastAsia="en-GB"/>
        </w:rPr>
        <w:instrText xml:space="preserve"> REF _Ref4425159 \r \h </w:instrText>
      </w:r>
      <w:r w:rsidR="004B6940">
        <w:rPr>
          <w:lang w:eastAsia="en-GB"/>
        </w:rPr>
      </w:r>
      <w:r w:rsidR="004B6940">
        <w:rPr>
          <w:lang w:eastAsia="en-GB"/>
        </w:rPr>
        <w:fldChar w:fldCharType="separate"/>
      </w:r>
      <w:r w:rsidR="003D0515">
        <w:rPr>
          <w:lang w:eastAsia="en-GB"/>
        </w:rPr>
        <w:t>[B19]</w:t>
      </w:r>
      <w:r w:rsidR="004B6940">
        <w:rPr>
          <w:lang w:eastAsia="en-GB"/>
        </w:rPr>
        <w:fldChar w:fldCharType="end"/>
      </w:r>
      <w:r w:rsidR="004B6940">
        <w:rPr>
          <w:lang w:eastAsia="en-GB"/>
        </w:rPr>
        <w:t>]</w:t>
      </w:r>
    </w:p>
    <w:p w14:paraId="3AC1673F" w14:textId="77777777" w:rsidR="00882C17" w:rsidRPr="00614789" w:rsidRDefault="00882C17" w:rsidP="00882C17">
      <w:pPr>
        <w:pStyle w:val="Heading4"/>
        <w:rPr>
          <w:lang w:val="en-US"/>
        </w:rPr>
      </w:pPr>
      <w:bookmarkStart w:id="135" w:name="_Toc24548775"/>
      <w:r w:rsidRPr="00614789">
        <w:rPr>
          <w:lang w:val="en-US"/>
        </w:rPr>
        <w:t>Spacecraft Maintenance and Development</w:t>
      </w:r>
      <w:bookmarkEnd w:id="135"/>
    </w:p>
    <w:p w14:paraId="28A2B820" w14:textId="77777777" w:rsidR="00882C17" w:rsidRPr="00614789" w:rsidRDefault="00882C17" w:rsidP="00882C17">
      <w:pPr>
        <w:rPr>
          <w:b/>
          <w:u w:val="single"/>
          <w:lang w:eastAsia="en-GB"/>
        </w:rPr>
      </w:pPr>
      <w:r w:rsidRPr="00614789">
        <w:rPr>
          <w:b/>
          <w:u w:val="single"/>
          <w:lang w:eastAsia="en-GB"/>
        </w:rPr>
        <w:t>Function</w:t>
      </w:r>
    </w:p>
    <w:p w14:paraId="057E6E1C" w14:textId="77777777" w:rsidR="00882C17" w:rsidRPr="00614789" w:rsidRDefault="00882C17" w:rsidP="00882C17">
      <w:pPr>
        <w:rPr>
          <w:lang w:eastAsia="en-GB"/>
        </w:rPr>
      </w:pPr>
      <w:r w:rsidRPr="00614789">
        <w:rPr>
          <w:lang w:eastAsia="en-GB"/>
        </w:rPr>
        <w:t>The manufacturer of a spacecraft (or payload) provides configuration data that Mission Operations requires to configure its systems.  This includes the on-board software, spacecraft database, on-</w:t>
      </w:r>
      <w:r w:rsidRPr="00614789">
        <w:rPr>
          <w:lang w:eastAsia="en-GB"/>
        </w:rPr>
        <w:lastRenderedPageBreak/>
        <w:t>board control procedures and operational procedures.  The manufacturer may retain or be delegated responsibility for maintenance of any or all of these for the duration of the mission, or alternatively they may be provided initially and handed over to Mission Operations for maintenance.</w:t>
      </w:r>
    </w:p>
    <w:p w14:paraId="5E52CA6A" w14:textId="77777777" w:rsidR="00882C17" w:rsidRPr="00614789" w:rsidRDefault="00882C17" w:rsidP="00882C17">
      <w:pPr>
        <w:rPr>
          <w:lang w:eastAsia="en-GB"/>
        </w:rPr>
      </w:pPr>
      <w:r w:rsidRPr="00614789">
        <w:rPr>
          <w:lang w:eastAsia="en-GB"/>
        </w:rPr>
        <w:t>The manufacturer may also provide analysis and support in the event of spacecraft anomalies and may perform long-term performance monitoring of the spacecraft or payload systems.  Following such analysis, updates to on-board software, spacecraft database, on-board operations procedures or operational procedures may be provided.</w:t>
      </w:r>
    </w:p>
    <w:p w14:paraId="292C1EB9" w14:textId="77777777" w:rsidR="00882C17" w:rsidRPr="00614789" w:rsidRDefault="00882C17" w:rsidP="00882C17">
      <w:pPr>
        <w:rPr>
          <w:b/>
          <w:u w:val="single"/>
          <w:lang w:eastAsia="en-GB"/>
        </w:rPr>
      </w:pPr>
      <w:r w:rsidRPr="00614789">
        <w:rPr>
          <w:b/>
          <w:u w:val="single"/>
          <w:lang w:eastAsia="en-GB"/>
        </w:rPr>
        <w:t>Required Interfaces</w:t>
      </w:r>
    </w:p>
    <w:p w14:paraId="1CA36D5C" w14:textId="0C26245C" w:rsidR="00882C17" w:rsidRPr="00614789" w:rsidRDefault="00882C17" w:rsidP="00882C17">
      <w:pPr>
        <w:numPr>
          <w:ilvl w:val="0"/>
          <w:numId w:val="7"/>
        </w:numPr>
        <w:spacing w:before="120" w:line="0" w:lineRule="atLeast"/>
        <w:rPr>
          <w:lang w:eastAsia="en-GB"/>
        </w:rPr>
      </w:pPr>
      <w:r w:rsidRPr="00614789">
        <w:rPr>
          <w:b/>
          <w:lang w:eastAsia="en-GB"/>
        </w:rPr>
        <w:t>OPD</w:t>
      </w:r>
      <w:r w:rsidRPr="00614789">
        <w:rPr>
          <w:lang w:eastAsia="en-GB"/>
        </w:rPr>
        <w:t>: Submission/Retrieval of Operations Preparation Data, including on-board software, spacecraft database and procedures</w:t>
      </w:r>
      <w:r w:rsidR="008C25A3">
        <w:rPr>
          <w:lang w:eastAsia="en-GB"/>
        </w:rPr>
        <w:t xml:space="preserve"> </w:t>
      </w:r>
    </w:p>
    <w:p w14:paraId="44A72735" w14:textId="77777777" w:rsidR="00882C17" w:rsidRPr="00614789" w:rsidRDefault="00882C17" w:rsidP="00882C17">
      <w:pPr>
        <w:numPr>
          <w:ilvl w:val="0"/>
          <w:numId w:val="7"/>
        </w:numPr>
        <w:spacing w:before="0" w:line="0" w:lineRule="atLeast"/>
        <w:rPr>
          <w:lang w:eastAsia="en-GB"/>
        </w:rPr>
      </w:pPr>
      <w:r w:rsidRPr="00614789">
        <w:rPr>
          <w:b/>
          <w:lang w:eastAsia="en-GB"/>
        </w:rPr>
        <w:t>MCS</w:t>
      </w:r>
      <w:r w:rsidRPr="00614789">
        <w:rPr>
          <w:lang w:eastAsia="en-GB"/>
        </w:rPr>
        <w:t>: Monitoring &amp; Control Data (for analysis)</w:t>
      </w:r>
    </w:p>
    <w:p w14:paraId="5B97EC5A" w14:textId="79C9D5C9" w:rsidR="00882C17" w:rsidRPr="00614789" w:rsidRDefault="00882C17" w:rsidP="00882C17">
      <w:pPr>
        <w:numPr>
          <w:ilvl w:val="0"/>
          <w:numId w:val="7"/>
        </w:numPr>
        <w:spacing w:before="0" w:line="0" w:lineRule="atLeast"/>
        <w:rPr>
          <w:lang w:eastAsia="en-GB"/>
        </w:rPr>
      </w:pPr>
      <w:r w:rsidRPr="00614789">
        <w:rPr>
          <w:b/>
          <w:lang w:eastAsia="en-GB"/>
        </w:rPr>
        <w:t>NAVT</w:t>
      </w:r>
      <w:r w:rsidRPr="00614789">
        <w:rPr>
          <w:lang w:eastAsia="en-GB"/>
        </w:rPr>
        <w:t>: Navigation and Timing Data (for analysis)</w:t>
      </w:r>
    </w:p>
    <w:p w14:paraId="6E531933" w14:textId="25A9D60C" w:rsidR="00882C17" w:rsidRDefault="00882C17" w:rsidP="00882C17">
      <w:pPr>
        <w:numPr>
          <w:ilvl w:val="0"/>
          <w:numId w:val="7"/>
        </w:numPr>
        <w:spacing w:before="0" w:line="0" w:lineRule="atLeast"/>
        <w:rPr>
          <w:lang w:eastAsia="en-GB"/>
        </w:rPr>
      </w:pPr>
      <w:r w:rsidRPr="00614789">
        <w:rPr>
          <w:b/>
          <w:lang w:eastAsia="en-GB"/>
        </w:rPr>
        <w:t>MDP</w:t>
      </w:r>
      <w:r w:rsidRPr="00614789">
        <w:rPr>
          <w:lang w:eastAsia="en-GB"/>
        </w:rPr>
        <w:t>: Mission Data Products (for analysis)</w:t>
      </w:r>
      <w:r w:rsidR="004B6940">
        <w:rPr>
          <w:lang w:eastAsia="en-GB"/>
        </w:rPr>
        <w:t xml:space="preserve"> [Future </w:t>
      </w:r>
      <w:r w:rsidR="004B6940">
        <w:rPr>
          <w:lang w:eastAsia="en-GB"/>
        </w:rPr>
        <w:fldChar w:fldCharType="begin"/>
      </w:r>
      <w:r w:rsidR="004B6940">
        <w:rPr>
          <w:lang w:eastAsia="en-GB"/>
        </w:rPr>
        <w:instrText xml:space="preserve"> REF _Ref4425082 \r \h </w:instrText>
      </w:r>
      <w:r w:rsidR="004B6940">
        <w:rPr>
          <w:lang w:eastAsia="en-GB"/>
        </w:rPr>
      </w:r>
      <w:r w:rsidR="004B6940">
        <w:rPr>
          <w:lang w:eastAsia="en-GB"/>
        </w:rPr>
        <w:fldChar w:fldCharType="separate"/>
      </w:r>
      <w:r w:rsidR="003D0515">
        <w:rPr>
          <w:lang w:eastAsia="en-GB"/>
        </w:rPr>
        <w:t>[B8]</w:t>
      </w:r>
      <w:r w:rsidR="004B6940">
        <w:rPr>
          <w:lang w:eastAsia="en-GB"/>
        </w:rPr>
        <w:fldChar w:fldCharType="end"/>
      </w:r>
      <w:r w:rsidR="004B6940">
        <w:rPr>
          <w:lang w:eastAsia="en-GB"/>
        </w:rPr>
        <w:t>]</w:t>
      </w:r>
    </w:p>
    <w:p w14:paraId="04FAB7EF" w14:textId="39E37B66" w:rsidR="00882C17" w:rsidRPr="00614789" w:rsidRDefault="00882C17" w:rsidP="00882C17">
      <w:pPr>
        <w:numPr>
          <w:ilvl w:val="0"/>
          <w:numId w:val="7"/>
        </w:numPr>
        <w:spacing w:before="0" w:line="0" w:lineRule="atLeast"/>
        <w:rPr>
          <w:lang w:eastAsia="en-GB"/>
        </w:rPr>
      </w:pPr>
      <w:r>
        <w:rPr>
          <w:b/>
          <w:lang w:eastAsia="en-GB"/>
        </w:rPr>
        <w:t>CAIS</w:t>
      </w:r>
      <w:r w:rsidRPr="00A805FC">
        <w:rPr>
          <w:lang w:eastAsia="en-GB"/>
        </w:rPr>
        <w:t>:</w:t>
      </w:r>
      <w:r>
        <w:rPr>
          <w:lang w:eastAsia="en-GB"/>
        </w:rPr>
        <w:t xml:space="preserve"> Consumer Archive Interface</w:t>
      </w:r>
      <w:r w:rsidR="004B6940">
        <w:rPr>
          <w:lang w:eastAsia="en-GB"/>
        </w:rPr>
        <w:t xml:space="preserve"> [Future </w:t>
      </w:r>
      <w:r w:rsidR="004B6940">
        <w:rPr>
          <w:lang w:eastAsia="en-GB"/>
        </w:rPr>
        <w:fldChar w:fldCharType="begin"/>
      </w:r>
      <w:r w:rsidR="004B6940">
        <w:rPr>
          <w:lang w:eastAsia="en-GB"/>
        </w:rPr>
        <w:instrText xml:space="preserve"> REF _Ref4425159 \r \h </w:instrText>
      </w:r>
      <w:r w:rsidR="004B6940">
        <w:rPr>
          <w:lang w:eastAsia="en-GB"/>
        </w:rPr>
      </w:r>
      <w:r w:rsidR="004B6940">
        <w:rPr>
          <w:lang w:eastAsia="en-GB"/>
        </w:rPr>
        <w:fldChar w:fldCharType="separate"/>
      </w:r>
      <w:r w:rsidR="003D0515">
        <w:rPr>
          <w:lang w:eastAsia="en-GB"/>
        </w:rPr>
        <w:t>[B19]</w:t>
      </w:r>
      <w:r w:rsidR="004B6940">
        <w:rPr>
          <w:lang w:eastAsia="en-GB"/>
        </w:rPr>
        <w:fldChar w:fldCharType="end"/>
      </w:r>
      <w:r w:rsidR="004B6940">
        <w:rPr>
          <w:lang w:eastAsia="en-GB"/>
        </w:rPr>
        <w:t>]</w:t>
      </w:r>
    </w:p>
    <w:p w14:paraId="216F0FC9" w14:textId="77777777" w:rsidR="00882C17" w:rsidRPr="00614789" w:rsidRDefault="00882C17" w:rsidP="00882C17">
      <w:pPr>
        <w:pStyle w:val="Heading4"/>
        <w:rPr>
          <w:lang w:val="en-US"/>
        </w:rPr>
      </w:pPr>
      <w:bookmarkStart w:id="136" w:name="_Toc24548776"/>
      <w:r w:rsidRPr="00614789">
        <w:rPr>
          <w:lang w:val="en-US"/>
        </w:rPr>
        <w:t>Telemetry, Tracking and Commanding (</w:t>
      </w:r>
      <w:r w:rsidRPr="00614789">
        <w:rPr>
          <w:rStyle w:val="Acronym"/>
          <w:lang w:val="en-US"/>
        </w:rPr>
        <w:t>TT&amp;C</w:t>
      </w:r>
      <w:r w:rsidRPr="00614789">
        <w:rPr>
          <w:lang w:val="en-US"/>
        </w:rPr>
        <w:t>)</w:t>
      </w:r>
      <w:bookmarkEnd w:id="136"/>
    </w:p>
    <w:p w14:paraId="3CBD6231" w14:textId="77777777" w:rsidR="00882C17" w:rsidRPr="00614789" w:rsidRDefault="00882C17" w:rsidP="00882C17">
      <w:pPr>
        <w:rPr>
          <w:b/>
          <w:u w:val="single"/>
          <w:lang w:eastAsia="en-GB"/>
        </w:rPr>
      </w:pPr>
      <w:r w:rsidRPr="00614789">
        <w:rPr>
          <w:b/>
          <w:u w:val="single"/>
          <w:lang w:eastAsia="en-GB"/>
        </w:rPr>
        <w:t>Function</w:t>
      </w:r>
    </w:p>
    <w:p w14:paraId="486CD947" w14:textId="77777777" w:rsidR="00882C17" w:rsidRPr="00614789" w:rsidRDefault="00882C17" w:rsidP="00882C17">
      <w:r w:rsidRPr="00614789">
        <w:t>The TT&amp;C function represents a network of ground stations providing telemetry acquisition, telecommand uplink and spacecraft tracking and ranging services.  At network level it is also responsible for planning and scheduling TT&amp;C resources based on requests for the provision of TT&amp;C services.</w:t>
      </w:r>
    </w:p>
    <w:p w14:paraId="12D84CB7" w14:textId="77777777" w:rsidR="00882C17" w:rsidRPr="00614789" w:rsidRDefault="00882C17" w:rsidP="00882C17">
      <w:r w:rsidRPr="00614789">
        <w:t>As explained previously, telemetry acquisition and telecommand uplink are communications layer functions that do not directly interact at the application layer with MOIMS functions.  MOIMS logical interfaces are however carried across space links provided by these functions.</w:t>
      </w:r>
    </w:p>
    <w:p w14:paraId="0F03CCBE" w14:textId="77777777" w:rsidR="00882C17" w:rsidRPr="00614789" w:rsidRDefault="00882C17" w:rsidP="00882C17">
      <w:r w:rsidRPr="00614789">
        <w:t>MOIMS functions do however have application layer interactions with the TT&amp;C function:</w:t>
      </w:r>
    </w:p>
    <w:p w14:paraId="1FD25AB6" w14:textId="77777777" w:rsidR="00882C17" w:rsidRPr="00614789" w:rsidRDefault="00882C17" w:rsidP="00882C17">
      <w:pPr>
        <w:numPr>
          <w:ilvl w:val="0"/>
          <w:numId w:val="7"/>
        </w:numPr>
        <w:spacing w:before="120" w:line="0" w:lineRule="atLeast"/>
      </w:pPr>
      <w:r w:rsidRPr="00614789">
        <w:t>To negotiate the provision of TT&amp;C services with a TT&amp;C network provider.</w:t>
      </w:r>
    </w:p>
    <w:p w14:paraId="63EEA8BE" w14:textId="77777777" w:rsidR="00882C17" w:rsidRPr="00614789" w:rsidRDefault="00882C17" w:rsidP="00882C17">
      <w:pPr>
        <w:numPr>
          <w:ilvl w:val="0"/>
          <w:numId w:val="7"/>
        </w:numPr>
        <w:spacing w:before="120" w:line="0" w:lineRule="atLeast"/>
      </w:pPr>
      <w:r w:rsidRPr="00614789">
        <w:t>To obtain spacecraft tracking and ranging data acquired by the TT&amp;C station.</w:t>
      </w:r>
    </w:p>
    <w:p w14:paraId="55CC7CCE" w14:textId="77777777" w:rsidR="00882C17" w:rsidRPr="00614789" w:rsidRDefault="00882C17" w:rsidP="00882C17">
      <w:pPr>
        <w:numPr>
          <w:ilvl w:val="0"/>
          <w:numId w:val="7"/>
        </w:numPr>
        <w:spacing w:before="120" w:line="0" w:lineRule="atLeast"/>
      </w:pPr>
      <w:r w:rsidRPr="00614789">
        <w:t>To provide orbit vectors or predicted orbital events to the TT&amp;C station to enable it to acquire and track a spacecraft.</w:t>
      </w:r>
    </w:p>
    <w:p w14:paraId="20DCC760" w14:textId="77777777" w:rsidR="00882C17" w:rsidRPr="00614789" w:rsidRDefault="00882C17" w:rsidP="00882C17">
      <w:pPr>
        <w:numPr>
          <w:ilvl w:val="0"/>
          <w:numId w:val="7"/>
        </w:numPr>
        <w:spacing w:before="120" w:line="0" w:lineRule="atLeast"/>
      </w:pPr>
      <w:r w:rsidRPr="00614789">
        <w:t>To obtain accurate earth reception timestamps associated with messages received from the spacecraft.  This is needed to support on-board time correlation.</w:t>
      </w:r>
    </w:p>
    <w:p w14:paraId="50D96DDD" w14:textId="77777777" w:rsidR="00882C17" w:rsidRPr="00614789" w:rsidRDefault="00882C17" w:rsidP="00882C17">
      <w:pPr>
        <w:numPr>
          <w:ilvl w:val="0"/>
          <w:numId w:val="7"/>
        </w:numPr>
        <w:spacing w:before="120" w:line="0" w:lineRule="atLeast"/>
      </w:pPr>
      <w:r w:rsidRPr="00614789">
        <w:t>To obtain monitoring data on the status of TT&amp;C services provided.</w:t>
      </w:r>
    </w:p>
    <w:p w14:paraId="405895C5" w14:textId="77777777" w:rsidR="00882C17" w:rsidRPr="00614789" w:rsidRDefault="00882C17" w:rsidP="00882C17">
      <w:pPr>
        <w:rPr>
          <w:b/>
          <w:u w:val="single"/>
          <w:lang w:eastAsia="en-GB"/>
        </w:rPr>
      </w:pPr>
      <w:r w:rsidRPr="00614789">
        <w:rPr>
          <w:b/>
          <w:u w:val="single"/>
          <w:lang w:eastAsia="en-GB"/>
        </w:rPr>
        <w:t>Provided Interfaces</w:t>
      </w:r>
    </w:p>
    <w:p w14:paraId="21768248" w14:textId="77777777" w:rsidR="00882C17" w:rsidRPr="00614789" w:rsidRDefault="00882C17" w:rsidP="00882C17">
      <w:pPr>
        <w:numPr>
          <w:ilvl w:val="0"/>
          <w:numId w:val="7"/>
        </w:numPr>
        <w:spacing w:before="120" w:line="0" w:lineRule="atLeast"/>
        <w:rPr>
          <w:lang w:eastAsia="en-GB"/>
        </w:rPr>
      </w:pPr>
      <w:r w:rsidRPr="00614789">
        <w:rPr>
          <w:b/>
          <w:lang w:eastAsia="en-GB"/>
        </w:rPr>
        <w:t>CSSM</w:t>
      </w:r>
      <w:r w:rsidRPr="00614789">
        <w:rPr>
          <w:lang w:eastAsia="en-GB"/>
        </w:rPr>
        <w:t>: Service Management interface for negotiation of the provision of cross-support (TT&amp;C) services.</w:t>
      </w:r>
    </w:p>
    <w:p w14:paraId="5A70C438" w14:textId="77777777" w:rsidR="00882C17" w:rsidRPr="00614789" w:rsidRDefault="00882C17" w:rsidP="00882C17">
      <w:pPr>
        <w:numPr>
          <w:ilvl w:val="0"/>
          <w:numId w:val="7"/>
        </w:numPr>
        <w:spacing w:before="0" w:line="0" w:lineRule="atLeast"/>
        <w:rPr>
          <w:lang w:eastAsia="en-GB"/>
        </w:rPr>
      </w:pPr>
      <w:r w:rsidRPr="00A805FC">
        <w:rPr>
          <w:b/>
          <w:lang w:eastAsia="en-GB"/>
        </w:rPr>
        <w:lastRenderedPageBreak/>
        <w:t>CSSM</w:t>
      </w:r>
      <w:r w:rsidRPr="00D86CC9">
        <w:rPr>
          <w:b/>
          <w:lang w:eastAsia="en-GB"/>
        </w:rPr>
        <w:t>-</w:t>
      </w:r>
      <w:r w:rsidRPr="00A805FC">
        <w:rPr>
          <w:b/>
          <w:lang w:eastAsia="en-GB"/>
        </w:rPr>
        <w:t>ES</w:t>
      </w:r>
      <w:r w:rsidRPr="00614789">
        <w:t>: Service Management Event Sequence interface for the provision of detailed timings of cross-support (TT&amp;C) services.</w:t>
      </w:r>
    </w:p>
    <w:p w14:paraId="33247DCC" w14:textId="77777777" w:rsidR="00882C17" w:rsidRPr="00614789" w:rsidRDefault="00882C17" w:rsidP="00882C17">
      <w:pPr>
        <w:numPr>
          <w:ilvl w:val="0"/>
          <w:numId w:val="7"/>
        </w:numPr>
        <w:spacing w:before="0" w:line="0" w:lineRule="atLeast"/>
        <w:rPr>
          <w:lang w:eastAsia="en-GB"/>
        </w:rPr>
      </w:pPr>
      <w:r w:rsidRPr="00D86CC9">
        <w:rPr>
          <w:b/>
          <w:lang w:eastAsia="en-GB"/>
        </w:rPr>
        <w:t>MD-</w:t>
      </w:r>
      <w:r w:rsidRPr="00A805FC">
        <w:rPr>
          <w:b/>
          <w:lang w:eastAsia="en-GB"/>
        </w:rPr>
        <w:t>CSTS</w:t>
      </w:r>
      <w:r w:rsidRPr="00614789">
        <w:rPr>
          <w:lang w:eastAsia="en-GB"/>
        </w:rPr>
        <w:t>: Monitored Data Service giving status of provided TT&amp;C services</w:t>
      </w:r>
    </w:p>
    <w:p w14:paraId="19FAD2B4" w14:textId="77777777" w:rsidR="00882C17" w:rsidRPr="00614789" w:rsidRDefault="00882C17" w:rsidP="00882C17">
      <w:pPr>
        <w:numPr>
          <w:ilvl w:val="0"/>
          <w:numId w:val="7"/>
        </w:numPr>
        <w:spacing w:before="0" w:line="0" w:lineRule="atLeast"/>
        <w:rPr>
          <w:lang w:eastAsia="en-GB"/>
        </w:rPr>
      </w:pPr>
      <w:r w:rsidRPr="00D86CC9">
        <w:rPr>
          <w:b/>
          <w:lang w:eastAsia="en-GB"/>
        </w:rPr>
        <w:t>SC-</w:t>
      </w:r>
      <w:r w:rsidRPr="00A805FC">
        <w:rPr>
          <w:b/>
          <w:lang w:eastAsia="en-GB"/>
        </w:rPr>
        <w:t>CSTS</w:t>
      </w:r>
      <w:r w:rsidRPr="00614789">
        <w:rPr>
          <w:lang w:eastAsia="en-GB"/>
        </w:rPr>
        <w:t>: Service Control enabling control of provided TT&amp;C services.</w:t>
      </w:r>
    </w:p>
    <w:p w14:paraId="467203D4" w14:textId="0DF5ED1D" w:rsidR="00882C17" w:rsidRPr="00614789" w:rsidRDefault="00882C17" w:rsidP="00882C17">
      <w:pPr>
        <w:numPr>
          <w:ilvl w:val="0"/>
          <w:numId w:val="7"/>
        </w:numPr>
        <w:spacing w:before="0" w:line="0" w:lineRule="atLeast"/>
        <w:rPr>
          <w:lang w:eastAsia="en-GB"/>
        </w:rPr>
      </w:pPr>
      <w:r w:rsidRPr="00614789">
        <w:rPr>
          <w:b/>
          <w:lang w:eastAsia="en-GB"/>
        </w:rPr>
        <w:t>SLE-</w:t>
      </w:r>
      <w:r w:rsidR="00DB04E9">
        <w:rPr>
          <w:b/>
          <w:lang w:eastAsia="en-GB"/>
        </w:rPr>
        <w:t>Ret</w:t>
      </w:r>
      <w:r w:rsidRPr="00614789">
        <w:rPr>
          <w:b/>
          <w:lang w:eastAsia="en-GB"/>
        </w:rPr>
        <w:t>[TRM]</w:t>
      </w:r>
      <w:r w:rsidRPr="00614789">
        <w:rPr>
          <w:lang w:eastAsia="en-GB"/>
        </w:rPr>
        <w:t>: Provision of earth reception timestamps as part of the CSS SLE</w:t>
      </w:r>
      <w:r w:rsidR="0017653A">
        <w:rPr>
          <w:lang w:eastAsia="en-GB"/>
        </w:rPr>
        <w:t xml:space="preserve"> Return</w:t>
      </w:r>
      <w:r w:rsidRPr="00614789">
        <w:rPr>
          <w:lang w:eastAsia="en-GB"/>
        </w:rPr>
        <w:t xml:space="preserve"> </w:t>
      </w:r>
      <w:r w:rsidR="0017653A">
        <w:rPr>
          <w:lang w:eastAsia="en-GB"/>
        </w:rPr>
        <w:t>(</w:t>
      </w:r>
      <w:r w:rsidR="00DB04E9">
        <w:rPr>
          <w:lang w:eastAsia="en-GB"/>
        </w:rPr>
        <w:t>R-AF or R-CF</w:t>
      </w:r>
      <w:r w:rsidR="0017653A">
        <w:rPr>
          <w:lang w:eastAsia="en-GB"/>
        </w:rPr>
        <w:t>)</w:t>
      </w:r>
      <w:r w:rsidR="00DB04E9">
        <w:rPr>
          <w:lang w:eastAsia="en-GB"/>
        </w:rPr>
        <w:t xml:space="preserve"> t</w:t>
      </w:r>
      <w:r w:rsidRPr="00614789">
        <w:rPr>
          <w:lang w:eastAsia="en-GB"/>
        </w:rPr>
        <w:t xml:space="preserve">ransfer </w:t>
      </w:r>
      <w:r w:rsidR="00DB04E9">
        <w:rPr>
          <w:lang w:eastAsia="en-GB"/>
        </w:rPr>
        <w:t>s</w:t>
      </w:r>
      <w:r w:rsidRPr="00614789">
        <w:rPr>
          <w:lang w:eastAsia="en-GB"/>
        </w:rPr>
        <w:t>ervice</w:t>
      </w:r>
      <w:r w:rsidR="00DB04E9">
        <w:rPr>
          <w:lang w:eastAsia="en-GB"/>
        </w:rPr>
        <w:t>s</w:t>
      </w:r>
      <w:r w:rsidRPr="00614789">
        <w:rPr>
          <w:lang w:eastAsia="en-GB"/>
        </w:rPr>
        <w:t>.</w:t>
      </w:r>
    </w:p>
    <w:p w14:paraId="1F09BDF3" w14:textId="77777777" w:rsidR="00882C17" w:rsidRPr="00614789" w:rsidRDefault="00882C17" w:rsidP="00882C17">
      <w:pPr>
        <w:numPr>
          <w:ilvl w:val="0"/>
          <w:numId w:val="7"/>
        </w:numPr>
        <w:spacing w:before="0" w:line="0" w:lineRule="atLeast"/>
        <w:rPr>
          <w:lang w:eastAsia="en-GB"/>
        </w:rPr>
      </w:pPr>
      <w:r w:rsidRPr="00614789">
        <w:rPr>
          <w:b/>
          <w:lang w:eastAsia="en-GB"/>
        </w:rPr>
        <w:t>TD-CSTS</w:t>
      </w:r>
      <w:r>
        <w:rPr>
          <w:b/>
          <w:lang w:eastAsia="en-GB"/>
        </w:rPr>
        <w:t>[NAVT]</w:t>
      </w:r>
      <w:r w:rsidRPr="00614789">
        <w:rPr>
          <w:lang w:eastAsia="en-GB"/>
        </w:rPr>
        <w:t>: Provision of Tracking and Ranging Data (also via file transfer including D-DOR)</w:t>
      </w:r>
      <w:r>
        <w:rPr>
          <w:lang w:eastAsia="en-GB"/>
        </w:rPr>
        <w:t>. The tracking data itself follows the MOIMS Navigation Tracking Data Message (</w:t>
      </w:r>
      <w:r w:rsidRPr="00A805FC">
        <w:rPr>
          <w:rStyle w:val="Acronym"/>
        </w:rPr>
        <w:t>TDM</w:t>
      </w:r>
      <w:r>
        <w:rPr>
          <w:lang w:eastAsia="en-GB"/>
        </w:rPr>
        <w:t>) format.</w:t>
      </w:r>
    </w:p>
    <w:p w14:paraId="53C8D643" w14:textId="77777777" w:rsidR="00882C17" w:rsidRPr="00614789" w:rsidRDefault="00882C17" w:rsidP="00882C17">
      <w:pPr>
        <w:rPr>
          <w:b/>
          <w:u w:val="single"/>
          <w:lang w:eastAsia="en-GB"/>
        </w:rPr>
      </w:pPr>
      <w:r w:rsidRPr="00614789">
        <w:rPr>
          <w:b/>
          <w:u w:val="single"/>
          <w:lang w:eastAsia="en-GB"/>
        </w:rPr>
        <w:t>Required Interfaces</w:t>
      </w:r>
    </w:p>
    <w:p w14:paraId="5AD0B103" w14:textId="77777777" w:rsidR="00882C17" w:rsidRPr="00614789" w:rsidRDefault="00882C17" w:rsidP="00882C17">
      <w:pPr>
        <w:numPr>
          <w:ilvl w:val="0"/>
          <w:numId w:val="7"/>
        </w:numPr>
        <w:spacing w:before="120" w:line="0" w:lineRule="atLeast"/>
        <w:rPr>
          <w:lang w:eastAsia="en-GB"/>
        </w:rPr>
      </w:pPr>
      <w:r w:rsidRPr="00614789">
        <w:rPr>
          <w:b/>
          <w:lang w:eastAsia="en-GB"/>
        </w:rPr>
        <w:t>NAVT</w:t>
      </w:r>
      <w:r w:rsidRPr="00614789">
        <w:rPr>
          <w:lang w:eastAsia="en-GB"/>
        </w:rPr>
        <w:t>: Provision of Orbit and Event Data</w:t>
      </w:r>
      <w:r>
        <w:rPr>
          <w:lang w:eastAsia="en-GB"/>
        </w:rPr>
        <w:t xml:space="preserve"> messages</w:t>
      </w:r>
      <w:r w:rsidRPr="00614789">
        <w:rPr>
          <w:lang w:eastAsia="en-GB"/>
        </w:rPr>
        <w:t xml:space="preserve"> (</w:t>
      </w:r>
      <w:r>
        <w:rPr>
          <w:lang w:eastAsia="en-GB"/>
        </w:rPr>
        <w:t xml:space="preserve">included as </w:t>
      </w:r>
      <w:r w:rsidRPr="00614789">
        <w:rPr>
          <w:lang w:eastAsia="en-GB"/>
        </w:rPr>
        <w:t>part of S</w:t>
      </w:r>
      <w:r>
        <w:rPr>
          <w:lang w:eastAsia="en-GB"/>
        </w:rPr>
        <w:t xml:space="preserve">ervice </w:t>
      </w:r>
      <w:r w:rsidRPr="00614789">
        <w:rPr>
          <w:lang w:eastAsia="en-GB"/>
        </w:rPr>
        <w:t>M</w:t>
      </w:r>
      <w:r>
        <w:rPr>
          <w:lang w:eastAsia="en-GB"/>
        </w:rPr>
        <w:t>anagement</w:t>
      </w:r>
      <w:r w:rsidRPr="00614789">
        <w:rPr>
          <w:lang w:eastAsia="en-GB"/>
        </w:rPr>
        <w:t xml:space="preserve"> as far as CSS is concerned)</w:t>
      </w:r>
    </w:p>
    <w:p w14:paraId="1323B6C8" w14:textId="77777777" w:rsidR="00882C17" w:rsidRPr="00614789" w:rsidRDefault="00882C17" w:rsidP="00882C17">
      <w:pPr>
        <w:pStyle w:val="Heading4"/>
        <w:rPr>
          <w:lang w:val="en-US"/>
        </w:rPr>
      </w:pPr>
      <w:bookmarkStart w:id="137" w:name="_Toc530497840"/>
      <w:bookmarkStart w:id="138" w:name="_Toc530498086"/>
      <w:bookmarkStart w:id="139" w:name="_Toc531189909"/>
      <w:bookmarkStart w:id="140" w:name="_Toc531190223"/>
      <w:bookmarkStart w:id="141" w:name="_Toc531190480"/>
      <w:bookmarkStart w:id="142" w:name="_Toc24548777"/>
      <w:bookmarkEnd w:id="137"/>
      <w:bookmarkEnd w:id="138"/>
      <w:bookmarkEnd w:id="139"/>
      <w:bookmarkEnd w:id="140"/>
      <w:bookmarkEnd w:id="141"/>
      <w:r w:rsidRPr="00614789">
        <w:rPr>
          <w:lang w:val="en-US"/>
        </w:rPr>
        <w:t>User Support</w:t>
      </w:r>
      <w:bookmarkEnd w:id="142"/>
    </w:p>
    <w:p w14:paraId="5C27BF57" w14:textId="77777777" w:rsidR="00882C17" w:rsidRPr="00614789" w:rsidRDefault="00882C17" w:rsidP="00882C17">
      <w:pPr>
        <w:rPr>
          <w:b/>
          <w:u w:val="single"/>
          <w:lang w:eastAsia="en-GB"/>
        </w:rPr>
      </w:pPr>
      <w:r w:rsidRPr="00614789">
        <w:rPr>
          <w:b/>
          <w:u w:val="single"/>
          <w:lang w:eastAsia="en-GB"/>
        </w:rPr>
        <w:t>Function</w:t>
      </w:r>
    </w:p>
    <w:p w14:paraId="7BE45EA5" w14:textId="77777777" w:rsidR="00882C17" w:rsidRPr="00614789" w:rsidRDefault="00882C17" w:rsidP="00882C17">
      <w:r w:rsidRPr="00614789">
        <w:t>The User Support function represents any external user of a space system, including Principal Investigators (</w:t>
      </w:r>
      <w:r w:rsidRPr="00614789">
        <w:rPr>
          <w:rStyle w:val="Acronym"/>
        </w:rPr>
        <w:t>PI</w:t>
      </w:r>
      <w:r w:rsidRPr="00614789">
        <w:t>s) for many science missions and those requesting specific observations in astronomy, earth observation, or planetary missions.  Two principal sub-functions are included:</w:t>
      </w:r>
    </w:p>
    <w:p w14:paraId="030FCB51" w14:textId="77777777" w:rsidR="00882C17" w:rsidRPr="00614789" w:rsidRDefault="00882C17" w:rsidP="00882C17">
      <w:pPr>
        <w:numPr>
          <w:ilvl w:val="0"/>
          <w:numId w:val="7"/>
        </w:numPr>
        <w:spacing w:before="120" w:line="0" w:lineRule="atLeast"/>
      </w:pPr>
      <w:r w:rsidRPr="00614789">
        <w:t>Tasking the mission to perform particular operations.  These are typically payload operations supporting scientific experiments or observations.</w:t>
      </w:r>
    </w:p>
    <w:p w14:paraId="0FF7A125" w14:textId="77777777" w:rsidR="00882C17" w:rsidRPr="00614789" w:rsidRDefault="00882C17" w:rsidP="00882C17">
      <w:pPr>
        <w:numPr>
          <w:ilvl w:val="0"/>
          <w:numId w:val="7"/>
        </w:numPr>
        <w:spacing w:before="120" w:line="0" w:lineRule="atLeast"/>
      </w:pPr>
      <w:r w:rsidRPr="00614789">
        <w:t>Analysis of mission data products.</w:t>
      </w:r>
    </w:p>
    <w:p w14:paraId="29EDBD32" w14:textId="77777777" w:rsidR="00882C17" w:rsidRPr="00614789" w:rsidRDefault="00882C17" w:rsidP="00882C17">
      <w:r w:rsidRPr="00614789">
        <w:t>Tasking is primarily supported through Mission Planning and Scheduling interfaces that allow the submission and tracking of planning requests.  However this may also require supporting information, such as:  spacecraft orbit and predicted orbital events; and spacecraft or payload status.</w:t>
      </w:r>
    </w:p>
    <w:p w14:paraId="207FECDA" w14:textId="77777777" w:rsidR="00882C17" w:rsidRPr="00614789" w:rsidRDefault="00882C17" w:rsidP="00882C17">
      <w:r w:rsidRPr="00614789">
        <w:t>Analysis requires the provision of Mission Data Products, but may also need data such as spacecraft orbit and attitude, and spacecraft or payload status to support interpretation.</w:t>
      </w:r>
    </w:p>
    <w:p w14:paraId="66AE17D2" w14:textId="77777777" w:rsidR="00882C17" w:rsidRPr="00614789" w:rsidRDefault="00882C17" w:rsidP="00882C17">
      <w:pPr>
        <w:rPr>
          <w:b/>
          <w:u w:val="single"/>
          <w:lang w:eastAsia="en-GB"/>
        </w:rPr>
      </w:pPr>
      <w:r w:rsidRPr="00614789">
        <w:rPr>
          <w:b/>
          <w:u w:val="single"/>
          <w:lang w:eastAsia="en-GB"/>
        </w:rPr>
        <w:t>Provided Interfaces</w:t>
      </w:r>
    </w:p>
    <w:p w14:paraId="3FD4CF12" w14:textId="77777777" w:rsidR="00882C17" w:rsidRPr="00614789" w:rsidRDefault="00882C17" w:rsidP="00882C17">
      <w:r w:rsidRPr="00614789">
        <w:t>None</w:t>
      </w:r>
    </w:p>
    <w:p w14:paraId="6218C213" w14:textId="77777777" w:rsidR="00882C17" w:rsidRPr="00614789" w:rsidRDefault="00882C17" w:rsidP="00882C17">
      <w:pPr>
        <w:rPr>
          <w:b/>
          <w:u w:val="single"/>
          <w:lang w:eastAsia="en-GB"/>
        </w:rPr>
      </w:pPr>
      <w:r w:rsidRPr="00614789">
        <w:rPr>
          <w:b/>
          <w:u w:val="single"/>
          <w:lang w:eastAsia="en-GB"/>
        </w:rPr>
        <w:t>Required Interfaces</w:t>
      </w:r>
    </w:p>
    <w:p w14:paraId="6ADA3941" w14:textId="77777777" w:rsidR="00882C17" w:rsidRPr="00614789" w:rsidRDefault="00882C17" w:rsidP="00882C17">
      <w:pPr>
        <w:numPr>
          <w:ilvl w:val="0"/>
          <w:numId w:val="7"/>
        </w:numPr>
        <w:spacing w:before="120" w:line="0" w:lineRule="atLeast"/>
        <w:rPr>
          <w:lang w:eastAsia="en-GB"/>
        </w:rPr>
      </w:pPr>
      <w:r w:rsidRPr="00614789">
        <w:rPr>
          <w:b/>
          <w:lang w:eastAsia="en-GB"/>
        </w:rPr>
        <w:t>MPS</w:t>
      </w:r>
      <w:r w:rsidRPr="00614789">
        <w:rPr>
          <w:lang w:eastAsia="en-GB"/>
        </w:rPr>
        <w:t>: Mission Planning &amp; Scheduling</w:t>
      </w:r>
    </w:p>
    <w:p w14:paraId="50D35119" w14:textId="77777777" w:rsidR="00882C17" w:rsidRPr="00614789" w:rsidRDefault="00882C17" w:rsidP="00882C17">
      <w:pPr>
        <w:numPr>
          <w:ilvl w:val="0"/>
          <w:numId w:val="7"/>
        </w:numPr>
        <w:spacing w:before="0" w:line="0" w:lineRule="atLeast"/>
        <w:rPr>
          <w:lang w:eastAsia="en-GB"/>
        </w:rPr>
      </w:pPr>
      <w:r w:rsidRPr="00614789">
        <w:rPr>
          <w:b/>
          <w:lang w:eastAsia="en-GB"/>
        </w:rPr>
        <w:t>MCS</w:t>
      </w:r>
      <w:r w:rsidRPr="00614789">
        <w:rPr>
          <w:lang w:eastAsia="en-GB"/>
        </w:rPr>
        <w:t>: Monitoring &amp; Control Data (for analysis)</w:t>
      </w:r>
    </w:p>
    <w:p w14:paraId="55DB07DE" w14:textId="60F98D93" w:rsidR="00882C17" w:rsidRPr="00614789" w:rsidRDefault="00882C17" w:rsidP="00882C17">
      <w:pPr>
        <w:numPr>
          <w:ilvl w:val="0"/>
          <w:numId w:val="7"/>
        </w:numPr>
        <w:spacing w:before="0" w:line="0" w:lineRule="atLeast"/>
        <w:rPr>
          <w:lang w:eastAsia="en-GB"/>
        </w:rPr>
      </w:pPr>
      <w:r w:rsidRPr="00614789">
        <w:rPr>
          <w:b/>
          <w:lang w:eastAsia="en-GB"/>
        </w:rPr>
        <w:t>NAVT</w:t>
      </w:r>
      <w:r w:rsidRPr="00614789">
        <w:rPr>
          <w:lang w:eastAsia="en-GB"/>
        </w:rPr>
        <w:t>: Navigation and Timing Data</w:t>
      </w:r>
      <w:r w:rsidR="00E30C6B">
        <w:rPr>
          <w:lang w:eastAsia="en-GB"/>
        </w:rPr>
        <w:t xml:space="preserve"> </w:t>
      </w:r>
      <w:r w:rsidRPr="00614789">
        <w:rPr>
          <w:lang w:eastAsia="en-GB"/>
        </w:rPr>
        <w:t>(for analysis)</w:t>
      </w:r>
    </w:p>
    <w:p w14:paraId="4EC9BD0B" w14:textId="4D763D80" w:rsidR="00882C17" w:rsidRDefault="00882C17" w:rsidP="00882C17">
      <w:pPr>
        <w:numPr>
          <w:ilvl w:val="0"/>
          <w:numId w:val="7"/>
        </w:numPr>
        <w:spacing w:before="0" w:line="0" w:lineRule="atLeast"/>
        <w:rPr>
          <w:lang w:eastAsia="en-GB"/>
        </w:rPr>
      </w:pPr>
      <w:r w:rsidRPr="00614789">
        <w:rPr>
          <w:b/>
          <w:lang w:eastAsia="en-GB"/>
        </w:rPr>
        <w:t>MDP</w:t>
      </w:r>
      <w:r w:rsidRPr="00614789">
        <w:rPr>
          <w:lang w:eastAsia="en-GB"/>
        </w:rPr>
        <w:t>: Mission Data Products</w:t>
      </w:r>
      <w:r w:rsidR="00E30C6B">
        <w:rPr>
          <w:lang w:eastAsia="en-GB"/>
        </w:rPr>
        <w:t xml:space="preserve"> </w:t>
      </w:r>
      <w:r w:rsidRPr="00614789">
        <w:rPr>
          <w:lang w:eastAsia="en-GB"/>
        </w:rPr>
        <w:t>(for analysis)</w:t>
      </w:r>
      <w:r w:rsidR="004B6940" w:rsidRPr="004B6940">
        <w:rPr>
          <w:lang w:eastAsia="en-GB"/>
        </w:rPr>
        <w:t xml:space="preserve"> </w:t>
      </w:r>
      <w:r w:rsidR="004B6940">
        <w:rPr>
          <w:lang w:eastAsia="en-GB"/>
        </w:rPr>
        <w:t xml:space="preserve">[Future </w:t>
      </w:r>
      <w:r w:rsidR="004B6940">
        <w:rPr>
          <w:lang w:eastAsia="en-GB"/>
        </w:rPr>
        <w:fldChar w:fldCharType="begin"/>
      </w:r>
      <w:r w:rsidR="004B6940">
        <w:rPr>
          <w:lang w:eastAsia="en-GB"/>
        </w:rPr>
        <w:instrText xml:space="preserve"> REF _Ref4425082 \r \h </w:instrText>
      </w:r>
      <w:r w:rsidR="004B6940">
        <w:rPr>
          <w:lang w:eastAsia="en-GB"/>
        </w:rPr>
      </w:r>
      <w:r w:rsidR="004B6940">
        <w:rPr>
          <w:lang w:eastAsia="en-GB"/>
        </w:rPr>
        <w:fldChar w:fldCharType="separate"/>
      </w:r>
      <w:r w:rsidR="003D0515">
        <w:rPr>
          <w:lang w:eastAsia="en-GB"/>
        </w:rPr>
        <w:t>[B8]</w:t>
      </w:r>
      <w:r w:rsidR="004B6940">
        <w:rPr>
          <w:lang w:eastAsia="en-GB"/>
        </w:rPr>
        <w:fldChar w:fldCharType="end"/>
      </w:r>
      <w:r w:rsidR="004B6940">
        <w:rPr>
          <w:lang w:eastAsia="en-GB"/>
        </w:rPr>
        <w:t>]</w:t>
      </w:r>
    </w:p>
    <w:p w14:paraId="2C663054" w14:textId="5544B9DD" w:rsidR="00882C17" w:rsidRPr="00614789" w:rsidRDefault="00882C17" w:rsidP="00882C17">
      <w:pPr>
        <w:numPr>
          <w:ilvl w:val="0"/>
          <w:numId w:val="7"/>
        </w:numPr>
        <w:spacing w:before="0" w:line="0" w:lineRule="atLeast"/>
        <w:rPr>
          <w:lang w:eastAsia="en-GB"/>
        </w:rPr>
      </w:pPr>
      <w:r>
        <w:rPr>
          <w:b/>
          <w:lang w:eastAsia="en-GB"/>
        </w:rPr>
        <w:t>CAIS</w:t>
      </w:r>
      <w:r w:rsidRPr="00A805FC">
        <w:rPr>
          <w:lang w:eastAsia="en-GB"/>
        </w:rPr>
        <w:t>:</w:t>
      </w:r>
      <w:r>
        <w:rPr>
          <w:lang w:eastAsia="en-GB"/>
        </w:rPr>
        <w:t xml:space="preserve"> Consumer Archive Interface</w:t>
      </w:r>
      <w:r w:rsidR="004B6940">
        <w:rPr>
          <w:lang w:eastAsia="en-GB"/>
        </w:rPr>
        <w:t xml:space="preserve"> [Future </w:t>
      </w:r>
      <w:r w:rsidR="004B6940">
        <w:rPr>
          <w:lang w:eastAsia="en-GB"/>
        </w:rPr>
        <w:fldChar w:fldCharType="begin"/>
      </w:r>
      <w:r w:rsidR="004B6940">
        <w:rPr>
          <w:lang w:eastAsia="en-GB"/>
        </w:rPr>
        <w:instrText xml:space="preserve"> REF _Ref4425159 \r \h </w:instrText>
      </w:r>
      <w:r w:rsidR="004B6940">
        <w:rPr>
          <w:lang w:eastAsia="en-GB"/>
        </w:rPr>
      </w:r>
      <w:r w:rsidR="004B6940">
        <w:rPr>
          <w:lang w:eastAsia="en-GB"/>
        </w:rPr>
        <w:fldChar w:fldCharType="separate"/>
      </w:r>
      <w:r w:rsidR="003D0515">
        <w:rPr>
          <w:lang w:eastAsia="en-GB"/>
        </w:rPr>
        <w:t>[B19]</w:t>
      </w:r>
      <w:r w:rsidR="004B6940">
        <w:rPr>
          <w:lang w:eastAsia="en-GB"/>
        </w:rPr>
        <w:fldChar w:fldCharType="end"/>
      </w:r>
      <w:r w:rsidR="004B6940">
        <w:rPr>
          <w:lang w:eastAsia="en-GB"/>
        </w:rPr>
        <w:t>]</w:t>
      </w:r>
    </w:p>
    <w:p w14:paraId="6758DE7B" w14:textId="77777777" w:rsidR="00882C17" w:rsidRPr="00614789" w:rsidRDefault="00882C17" w:rsidP="00882C17">
      <w:pPr>
        <w:pStyle w:val="Heading3"/>
        <w:pageBreakBefore/>
        <w:rPr>
          <w:lang w:val="en-US"/>
        </w:rPr>
      </w:pPr>
      <w:bookmarkStart w:id="143" w:name="_Ref497145538"/>
      <w:bookmarkStart w:id="144" w:name="_Toc24548778"/>
      <w:r w:rsidRPr="00614789">
        <w:rPr>
          <w:lang w:val="en-US"/>
        </w:rPr>
        <w:lastRenderedPageBreak/>
        <w:t>MOIMS Functional Groups</w:t>
      </w:r>
      <w:bookmarkEnd w:id="143"/>
      <w:bookmarkEnd w:id="144"/>
    </w:p>
    <w:p w14:paraId="575BF7F6" w14:textId="2E962071" w:rsidR="00882C17" w:rsidRPr="00614789" w:rsidRDefault="0017653A" w:rsidP="00882C17">
      <w:pPr>
        <w:keepNext/>
        <w:rPr>
          <w:lang w:eastAsia="en-GB"/>
        </w:rPr>
      </w:pPr>
      <w:r>
        <w:rPr>
          <w:noProof/>
          <w:lang w:val="en-GB" w:eastAsia="en-GB"/>
        </w:rPr>
        <w:drawing>
          <wp:inline distT="0" distB="0" distL="0" distR="0" wp14:anchorId="78244D39" wp14:editId="58801BC9">
            <wp:extent cx="6096000" cy="3654321"/>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0131" cy="3662792"/>
                    </a:xfrm>
                    <a:prstGeom prst="rect">
                      <a:avLst/>
                    </a:prstGeom>
                    <a:noFill/>
                  </pic:spPr>
                </pic:pic>
              </a:graphicData>
            </a:graphic>
          </wp:inline>
        </w:drawing>
      </w:r>
    </w:p>
    <w:p w14:paraId="7E448C0E" w14:textId="60244C00" w:rsidR="00882C17" w:rsidRPr="00614789" w:rsidRDefault="00882C17" w:rsidP="00882C17">
      <w:pPr>
        <w:pStyle w:val="Caption"/>
        <w:keepNext w:val="0"/>
        <w:rPr>
          <w:lang w:val="en-US"/>
        </w:rPr>
      </w:pPr>
      <w:bookmarkStart w:id="145" w:name="_Toc9263623"/>
      <w:bookmarkStart w:id="146" w:name="_Toc2454900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r w:rsidRPr="00614789">
        <w:rPr>
          <w:lang w:val="en-US"/>
        </w:rPr>
        <w:t>: MOIMS Level 1: Functional Groups</w:t>
      </w:r>
      <w:bookmarkEnd w:id="145"/>
      <w:bookmarkEnd w:id="146"/>
    </w:p>
    <w:p w14:paraId="26BDE04F" w14:textId="74A85043" w:rsidR="00882C17" w:rsidRPr="00614789" w:rsidRDefault="00882C17" w:rsidP="00882C17">
      <w:pPr>
        <w:rPr>
          <w:lang w:eastAsia="en-GB"/>
        </w:rPr>
      </w:pPr>
      <w:r w:rsidRPr="00614789">
        <w:rPr>
          <w:lang w:eastAsia="en-GB"/>
        </w:rPr>
        <w:t xml:space="preserve">The first level decomposition of the MOIMS Area identifies five main functional groups, </w:t>
      </w:r>
      <w:r w:rsidR="0046216D">
        <w:rPr>
          <w:lang w:eastAsia="en-GB"/>
        </w:rPr>
        <w:t>color</w:t>
      </w:r>
      <w:r w:rsidRPr="00614789">
        <w:rPr>
          <w:lang w:eastAsia="en-GB"/>
        </w:rPr>
        <w:t xml:space="preserve"> coded as defined in the introduction to this section:</w:t>
      </w:r>
    </w:p>
    <w:p w14:paraId="5D530DD7" w14:textId="77777777" w:rsidR="00882C17" w:rsidRPr="00614789" w:rsidRDefault="00882C17" w:rsidP="00882C17">
      <w:pPr>
        <w:numPr>
          <w:ilvl w:val="0"/>
          <w:numId w:val="7"/>
        </w:numPr>
        <w:spacing w:before="120" w:line="0" w:lineRule="atLeast"/>
        <w:rPr>
          <w:lang w:eastAsia="en-GB"/>
        </w:rPr>
      </w:pPr>
      <w:r w:rsidRPr="00614789">
        <w:rPr>
          <w:lang w:eastAsia="en-GB"/>
        </w:rPr>
        <w:t>Mission Control</w:t>
      </w:r>
    </w:p>
    <w:p w14:paraId="5646D476" w14:textId="77777777" w:rsidR="00882C17" w:rsidRPr="00614789" w:rsidRDefault="00882C17" w:rsidP="00882C17">
      <w:pPr>
        <w:numPr>
          <w:ilvl w:val="0"/>
          <w:numId w:val="7"/>
        </w:numPr>
        <w:spacing w:before="0" w:line="0" w:lineRule="atLeast"/>
        <w:rPr>
          <w:lang w:eastAsia="en-GB"/>
        </w:rPr>
      </w:pPr>
      <w:r w:rsidRPr="00614789">
        <w:rPr>
          <w:lang w:eastAsia="en-GB"/>
        </w:rPr>
        <w:t>Mission Planning and Scheduling</w:t>
      </w:r>
    </w:p>
    <w:p w14:paraId="76518729" w14:textId="77777777" w:rsidR="00882C17" w:rsidRPr="00614789" w:rsidRDefault="00882C17" w:rsidP="00882C17">
      <w:pPr>
        <w:numPr>
          <w:ilvl w:val="0"/>
          <w:numId w:val="7"/>
        </w:numPr>
        <w:spacing w:before="0" w:line="0" w:lineRule="atLeast"/>
        <w:rPr>
          <w:lang w:eastAsia="en-GB"/>
        </w:rPr>
      </w:pPr>
      <w:r w:rsidRPr="00614789">
        <w:rPr>
          <w:lang w:eastAsia="en-GB"/>
        </w:rPr>
        <w:t>Navigation and Timing</w:t>
      </w:r>
    </w:p>
    <w:p w14:paraId="30BB16FF" w14:textId="77777777" w:rsidR="00882C17" w:rsidRPr="00614789" w:rsidRDefault="00882C17" w:rsidP="00882C17">
      <w:pPr>
        <w:numPr>
          <w:ilvl w:val="0"/>
          <w:numId w:val="7"/>
        </w:numPr>
        <w:spacing w:before="0" w:line="0" w:lineRule="atLeast"/>
        <w:rPr>
          <w:lang w:eastAsia="en-GB"/>
        </w:rPr>
      </w:pPr>
      <w:r w:rsidRPr="00614789">
        <w:rPr>
          <w:lang w:eastAsia="en-GB"/>
        </w:rPr>
        <w:t>Operations Preparation</w:t>
      </w:r>
    </w:p>
    <w:p w14:paraId="146E0C15" w14:textId="77777777" w:rsidR="00882C17" w:rsidRPr="00614789" w:rsidRDefault="00882C17" w:rsidP="00882C17">
      <w:pPr>
        <w:numPr>
          <w:ilvl w:val="0"/>
          <w:numId w:val="7"/>
        </w:numPr>
        <w:spacing w:before="0" w:line="0" w:lineRule="atLeast"/>
        <w:rPr>
          <w:lang w:eastAsia="en-GB"/>
        </w:rPr>
      </w:pPr>
      <w:r w:rsidRPr="00614789">
        <w:rPr>
          <w:lang w:eastAsia="en-GB"/>
        </w:rPr>
        <w:t>Data Storage and Archiving</w:t>
      </w:r>
    </w:p>
    <w:p w14:paraId="5CD23421" w14:textId="2963DCA8" w:rsidR="00882C17" w:rsidRPr="00614789" w:rsidRDefault="00882C17" w:rsidP="00882C17">
      <w:pPr>
        <w:rPr>
          <w:lang w:eastAsia="en-GB"/>
        </w:rPr>
      </w:pPr>
      <w:r w:rsidRPr="00614789">
        <w:rPr>
          <w:lang w:eastAsia="en-GB"/>
        </w:rPr>
        <w:t>In addition to these five main functional groups, there is a set of common functions and services that may be used by all MOIMS functions.  These are described in §</w:t>
      </w:r>
      <w:r w:rsidRPr="00614789">
        <w:rPr>
          <w:lang w:eastAsia="en-GB"/>
        </w:rPr>
        <w:fldChar w:fldCharType="begin"/>
      </w:r>
      <w:r w:rsidRPr="00614789">
        <w:rPr>
          <w:lang w:eastAsia="en-GB"/>
        </w:rPr>
        <w:instrText xml:space="preserve"> REF _Ref497142818 \r \h </w:instrText>
      </w:r>
      <w:r w:rsidRPr="00614789">
        <w:rPr>
          <w:lang w:eastAsia="en-GB"/>
        </w:rPr>
      </w:r>
      <w:r w:rsidRPr="00614789">
        <w:rPr>
          <w:lang w:eastAsia="en-GB"/>
        </w:rPr>
        <w:fldChar w:fldCharType="separate"/>
      </w:r>
      <w:r w:rsidR="003D0515">
        <w:rPr>
          <w:lang w:eastAsia="en-GB"/>
        </w:rPr>
        <w:t>4.2.3</w:t>
      </w:r>
      <w:r w:rsidRPr="00614789">
        <w:rPr>
          <w:lang w:eastAsia="en-GB"/>
        </w:rPr>
        <w:fldChar w:fldCharType="end"/>
      </w:r>
      <w:r w:rsidRPr="00614789">
        <w:rPr>
          <w:lang w:eastAsia="en-GB"/>
        </w:rPr>
        <w:t xml:space="preserve"> below.</w:t>
      </w:r>
    </w:p>
    <w:p w14:paraId="0726C02A" w14:textId="74B1613A" w:rsidR="00882C17" w:rsidRPr="00614789" w:rsidRDefault="00882C17" w:rsidP="00882C17">
      <w:r w:rsidRPr="00614789">
        <w:rPr>
          <w:lang w:eastAsia="en-GB"/>
        </w:rPr>
        <w:t>At this level all data (</w:t>
      </w:r>
      <w:r w:rsidRPr="00614789">
        <w:rPr>
          <w:rStyle w:val="Term"/>
        </w:rPr>
        <w:t>information objects</w:t>
      </w:r>
      <w:r w:rsidRPr="00614789">
        <w:t>) exchanged between functions can also be grouped by the principal functional group with which it is identified.  In addition</w:t>
      </w:r>
      <w:r w:rsidR="00604907">
        <w:t>,</w:t>
      </w:r>
      <w:r w:rsidRPr="00614789">
        <w:t xml:space="preserve"> Mission Data Products (</w:t>
      </w:r>
      <w:r w:rsidRPr="00614789">
        <w:rPr>
          <w:rStyle w:val="Acronym"/>
        </w:rPr>
        <w:t>MDP</w:t>
      </w:r>
      <w:r w:rsidRPr="00614789">
        <w:t>) are identified as a type of information that is generated externally to MOIMS .</w:t>
      </w:r>
    </w:p>
    <w:p w14:paraId="74A6CD7E" w14:textId="7682EB8A" w:rsidR="00882C17" w:rsidRPr="00614789" w:rsidRDefault="00882C17" w:rsidP="00882C17">
      <w:r w:rsidRPr="00614789">
        <w:t>The same acronyms are used as in the MOIMS Area Context (§</w:t>
      </w:r>
      <w:r w:rsidRPr="00614789">
        <w:fldChar w:fldCharType="begin"/>
      </w:r>
      <w:r w:rsidRPr="00614789">
        <w:instrText xml:space="preserve"> REF _Ref497136568 \r \h </w:instrText>
      </w:r>
      <w:r w:rsidRPr="00614789">
        <w:fldChar w:fldCharType="separate"/>
      </w:r>
      <w:r w:rsidR="003D0515">
        <w:t>4.2.1</w:t>
      </w:r>
      <w:r w:rsidRPr="00614789">
        <w:fldChar w:fldCharType="end"/>
      </w:r>
      <w:r w:rsidRPr="00614789">
        <w:t xml:space="preserve"> above).  Potential </w:t>
      </w:r>
      <w:r w:rsidRPr="00614789">
        <w:rPr>
          <w:rStyle w:val="Term"/>
        </w:rPr>
        <w:t>service</w:t>
      </w:r>
      <w:r w:rsidRPr="00614789">
        <w:t xml:space="preserve"> interfaces are indicated by a </w:t>
      </w:r>
      <w:r w:rsidR="0046216D">
        <w:t>color</w:t>
      </w:r>
      <w:r w:rsidRPr="00614789">
        <w:t>-coded circle representing the service provider.  Data formats may be separately defined (Navigation and Mission Planning data) or specified in the context of the service (MO M&amp;C and Mission Planning).</w:t>
      </w:r>
    </w:p>
    <w:p w14:paraId="3E264A7E" w14:textId="77777777" w:rsidR="00882C17" w:rsidRPr="00614789" w:rsidRDefault="00882C17" w:rsidP="00882C17">
      <w:r w:rsidRPr="00614789">
        <w:lastRenderedPageBreak/>
        <w:t xml:space="preserve">Data Storage and Archiving differs slightly, in that it is principally concerned with the temporary storage, archiving and retrieval of the </w:t>
      </w:r>
      <w:r w:rsidRPr="00614789">
        <w:rPr>
          <w:rStyle w:val="Term"/>
        </w:rPr>
        <w:t xml:space="preserve">information objects </w:t>
      </w:r>
      <w:r w:rsidRPr="00614789">
        <w:t>generated by other functional groups.</w:t>
      </w:r>
    </w:p>
    <w:p w14:paraId="5E049704" w14:textId="77777777" w:rsidR="00882C17" w:rsidRPr="00614789" w:rsidRDefault="00882C17" w:rsidP="00882C17">
      <w:pPr>
        <w:pStyle w:val="Heading4"/>
        <w:rPr>
          <w:lang w:val="en-US"/>
        </w:rPr>
      </w:pPr>
      <w:bookmarkStart w:id="147" w:name="_Toc24548779"/>
      <w:r w:rsidRPr="00614789">
        <w:rPr>
          <w:lang w:val="en-US"/>
        </w:rPr>
        <w:t>Mission Control</w:t>
      </w:r>
      <w:bookmarkEnd w:id="147"/>
    </w:p>
    <w:p w14:paraId="71226D16" w14:textId="77777777" w:rsidR="00882C17" w:rsidRPr="00614789" w:rsidRDefault="00882C17" w:rsidP="00882C17">
      <w:pPr>
        <w:rPr>
          <w:b/>
          <w:u w:val="single"/>
          <w:lang w:eastAsia="en-GB"/>
        </w:rPr>
      </w:pPr>
      <w:r w:rsidRPr="00614789">
        <w:rPr>
          <w:b/>
          <w:u w:val="single"/>
          <w:lang w:eastAsia="en-GB"/>
        </w:rPr>
        <w:t>Function</w:t>
      </w:r>
    </w:p>
    <w:p w14:paraId="50BFCFC4" w14:textId="77777777" w:rsidR="00882C17" w:rsidRPr="00614789" w:rsidRDefault="00882C17" w:rsidP="00882C17">
      <w:r w:rsidRPr="00614789">
        <w:t>Mission Control encompasses all functions associated with the execution of mission operations, both in terms of spacecraft control and that of the wider mission system.  It includes:</w:t>
      </w:r>
    </w:p>
    <w:p w14:paraId="699265E5" w14:textId="77777777" w:rsidR="00882C17" w:rsidRPr="00614789" w:rsidRDefault="00882C17" w:rsidP="00882C17">
      <w:pPr>
        <w:numPr>
          <w:ilvl w:val="0"/>
          <w:numId w:val="7"/>
        </w:numPr>
        <w:spacing w:before="120" w:line="0" w:lineRule="atLeast"/>
      </w:pPr>
      <w:r w:rsidRPr="00614789">
        <w:t>Monitoring of Spacecraft, Payload and Mission Status</w:t>
      </w:r>
    </w:p>
    <w:p w14:paraId="305BFE46" w14:textId="77777777" w:rsidR="00882C17" w:rsidRPr="00614789" w:rsidRDefault="00882C17" w:rsidP="00882C17">
      <w:pPr>
        <w:numPr>
          <w:ilvl w:val="0"/>
          <w:numId w:val="7"/>
        </w:numPr>
        <w:spacing w:before="0" w:line="0" w:lineRule="atLeast"/>
      </w:pPr>
      <w:r w:rsidRPr="00614789">
        <w:t>Provision of Status Displays to the operations team</w:t>
      </w:r>
    </w:p>
    <w:p w14:paraId="5436957A" w14:textId="77777777" w:rsidR="00882C17" w:rsidRPr="00614789" w:rsidRDefault="00882C17" w:rsidP="00882C17">
      <w:pPr>
        <w:numPr>
          <w:ilvl w:val="0"/>
          <w:numId w:val="7"/>
        </w:numPr>
        <w:spacing w:before="0" w:line="0" w:lineRule="atLeast"/>
      </w:pPr>
      <w:r w:rsidRPr="00614789">
        <w:t>Manual Commanding</w:t>
      </w:r>
    </w:p>
    <w:p w14:paraId="4D113F30" w14:textId="77777777" w:rsidR="00882C17" w:rsidRPr="00614789" w:rsidRDefault="00882C17" w:rsidP="00882C17">
      <w:pPr>
        <w:numPr>
          <w:ilvl w:val="0"/>
          <w:numId w:val="7"/>
        </w:numPr>
        <w:spacing w:before="0" w:line="0" w:lineRule="atLeast"/>
      </w:pPr>
      <w:r w:rsidRPr="00614789">
        <w:t>Execution of Automated Operations</w:t>
      </w:r>
    </w:p>
    <w:p w14:paraId="29B1F46C" w14:textId="77777777" w:rsidR="00882C17" w:rsidRPr="00614789" w:rsidRDefault="00882C17" w:rsidP="00882C17">
      <w:pPr>
        <w:numPr>
          <w:ilvl w:val="0"/>
          <w:numId w:val="7"/>
        </w:numPr>
        <w:spacing w:before="0" w:line="0" w:lineRule="atLeast"/>
      </w:pPr>
      <w:r w:rsidRPr="00614789">
        <w:t>On-board Configuration Management</w:t>
      </w:r>
    </w:p>
    <w:p w14:paraId="2AFAA0DD" w14:textId="77777777" w:rsidR="00882C17" w:rsidRPr="00614789" w:rsidRDefault="00882C17" w:rsidP="00882C17">
      <w:pPr>
        <w:rPr>
          <w:b/>
          <w:u w:val="single"/>
          <w:lang w:eastAsia="en-GB"/>
        </w:rPr>
      </w:pPr>
      <w:r w:rsidRPr="00614789">
        <w:rPr>
          <w:b/>
          <w:u w:val="single"/>
          <w:lang w:eastAsia="en-GB"/>
        </w:rPr>
        <w:t>Provided Interfaces</w:t>
      </w:r>
    </w:p>
    <w:p w14:paraId="6BF9F8A7" w14:textId="77777777" w:rsidR="00882C17" w:rsidRPr="00614789" w:rsidRDefault="00882C17" w:rsidP="00882C17">
      <w:pPr>
        <w:numPr>
          <w:ilvl w:val="0"/>
          <w:numId w:val="7"/>
        </w:numPr>
        <w:spacing w:before="120" w:line="0" w:lineRule="atLeast"/>
        <w:rPr>
          <w:lang w:eastAsia="en-GB"/>
        </w:rPr>
      </w:pPr>
      <w:r w:rsidRPr="00614789">
        <w:rPr>
          <w:b/>
          <w:lang w:eastAsia="en-GB"/>
        </w:rPr>
        <w:t>MCS</w:t>
      </w:r>
      <w:r w:rsidRPr="00614789">
        <w:rPr>
          <w:lang w:eastAsia="en-GB"/>
        </w:rPr>
        <w:t>: Mission Control Data</w:t>
      </w:r>
    </w:p>
    <w:p w14:paraId="6FC50B9C" w14:textId="77777777" w:rsidR="00882C17" w:rsidRPr="00614789" w:rsidRDefault="00882C17" w:rsidP="00882C17">
      <w:pPr>
        <w:rPr>
          <w:b/>
          <w:u w:val="single"/>
          <w:lang w:eastAsia="en-GB"/>
        </w:rPr>
      </w:pPr>
      <w:r w:rsidRPr="00614789">
        <w:rPr>
          <w:b/>
          <w:u w:val="single"/>
          <w:lang w:eastAsia="en-GB"/>
        </w:rPr>
        <w:t>Required Interfaces</w:t>
      </w:r>
    </w:p>
    <w:p w14:paraId="755B6411" w14:textId="181BADDC" w:rsidR="00882C17" w:rsidRPr="00614789" w:rsidRDefault="00882C17" w:rsidP="00882C17">
      <w:pPr>
        <w:numPr>
          <w:ilvl w:val="0"/>
          <w:numId w:val="7"/>
        </w:numPr>
        <w:spacing w:before="120" w:line="0" w:lineRule="atLeast"/>
      </w:pPr>
      <w:r w:rsidRPr="00614789">
        <w:rPr>
          <w:b/>
        </w:rPr>
        <w:t>OPD</w:t>
      </w:r>
      <w:r w:rsidRPr="00614789">
        <w:t>: Operations Preparation Data (On-board Software, Spacecraft Database and Automated Procedure Definitions)</w:t>
      </w:r>
      <w:r w:rsidR="008C25A3">
        <w:t xml:space="preserve"> </w:t>
      </w:r>
    </w:p>
    <w:p w14:paraId="4E1ADEE1" w14:textId="3CF3575D" w:rsidR="00882C17" w:rsidRPr="00614789" w:rsidRDefault="00882C17" w:rsidP="00882C17">
      <w:pPr>
        <w:numPr>
          <w:ilvl w:val="0"/>
          <w:numId w:val="7"/>
        </w:numPr>
        <w:spacing w:before="0" w:line="0" w:lineRule="atLeast"/>
        <w:rPr>
          <w:lang w:eastAsia="en-GB"/>
        </w:rPr>
      </w:pPr>
      <w:r w:rsidRPr="00614789">
        <w:rPr>
          <w:b/>
          <w:lang w:eastAsia="en-GB"/>
        </w:rPr>
        <w:t xml:space="preserve">NAVT: </w:t>
      </w:r>
      <w:r w:rsidRPr="00614789">
        <w:t>Navigation and Timing Data</w:t>
      </w:r>
    </w:p>
    <w:p w14:paraId="77E53D92" w14:textId="77777777"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3077F018" w14:textId="77777777" w:rsidR="00882C17" w:rsidRPr="00614789" w:rsidRDefault="00882C17" w:rsidP="00882C17">
      <w:pPr>
        <w:numPr>
          <w:ilvl w:val="0"/>
          <w:numId w:val="7"/>
        </w:numPr>
        <w:spacing w:before="0" w:line="0" w:lineRule="atLeast"/>
        <w:rPr>
          <w:lang w:eastAsia="en-GB"/>
        </w:rPr>
      </w:pPr>
      <w:r>
        <w:rPr>
          <w:b/>
          <w:lang w:eastAsia="en-GB"/>
        </w:rPr>
        <w:t>MD-CSTS</w:t>
      </w:r>
      <w:r w:rsidRPr="00614789">
        <w:rPr>
          <w:lang w:eastAsia="en-GB"/>
        </w:rPr>
        <w:t>: Monitored Data Service giving status of provided TT&amp;C services</w:t>
      </w:r>
    </w:p>
    <w:p w14:paraId="04428B7C" w14:textId="66FD7F7C" w:rsidR="00882C17" w:rsidRPr="00614789" w:rsidRDefault="00882C17" w:rsidP="00882C17">
      <w:pPr>
        <w:numPr>
          <w:ilvl w:val="0"/>
          <w:numId w:val="7"/>
        </w:numPr>
        <w:spacing w:before="0" w:line="0" w:lineRule="atLeast"/>
        <w:rPr>
          <w:lang w:eastAsia="en-GB"/>
        </w:rPr>
      </w:pPr>
      <w:r>
        <w:rPr>
          <w:b/>
          <w:lang w:eastAsia="en-GB"/>
        </w:rPr>
        <w:t>SC-CSTS</w:t>
      </w:r>
      <w:r w:rsidRPr="00614789">
        <w:rPr>
          <w:lang w:eastAsia="en-GB"/>
        </w:rPr>
        <w:t>: Service Control enabling control of provided TT&amp;C services.</w:t>
      </w:r>
      <w:r w:rsidR="008C25A3">
        <w:rPr>
          <w:lang w:eastAsia="en-GB"/>
        </w:rPr>
        <w:t xml:space="preserve"> [Future]</w:t>
      </w:r>
    </w:p>
    <w:p w14:paraId="07EDC175" w14:textId="67CD39CA" w:rsidR="00882C17" w:rsidRPr="00614789" w:rsidRDefault="00882C17" w:rsidP="00882C17">
      <w:pPr>
        <w:pStyle w:val="Heading4"/>
        <w:rPr>
          <w:lang w:val="en-US"/>
        </w:rPr>
      </w:pPr>
      <w:bookmarkStart w:id="148" w:name="_Toc24548780"/>
      <w:r w:rsidRPr="00614789">
        <w:rPr>
          <w:lang w:val="en-US"/>
        </w:rPr>
        <w:t>Mission Planning &amp; Scheduling</w:t>
      </w:r>
      <w:bookmarkEnd w:id="148"/>
    </w:p>
    <w:p w14:paraId="47235BD4" w14:textId="77777777" w:rsidR="00882C17" w:rsidRPr="00614789" w:rsidRDefault="00882C17" w:rsidP="00882C17">
      <w:pPr>
        <w:rPr>
          <w:b/>
          <w:u w:val="single"/>
          <w:lang w:eastAsia="en-GB"/>
        </w:rPr>
      </w:pPr>
      <w:r w:rsidRPr="00614789">
        <w:rPr>
          <w:b/>
          <w:u w:val="single"/>
          <w:lang w:eastAsia="en-GB"/>
        </w:rPr>
        <w:t>Function</w:t>
      </w:r>
    </w:p>
    <w:p w14:paraId="3286A1F1" w14:textId="77777777" w:rsidR="00882C17" w:rsidRPr="00614789" w:rsidRDefault="00882C17" w:rsidP="00882C17">
      <w:r w:rsidRPr="00614789">
        <w:t>Mission Planning and Scheduling encompasses both: the generation of mission plans, based on received planning requests and defined planning constraints; and the execution of those plans, using underlying Mission Control services to effect the execution of planned activities.</w:t>
      </w:r>
    </w:p>
    <w:p w14:paraId="71FF70CA" w14:textId="77777777" w:rsidR="00882C17" w:rsidRPr="00614789" w:rsidRDefault="00882C17" w:rsidP="00882C17">
      <w:pPr>
        <w:rPr>
          <w:b/>
          <w:u w:val="single"/>
          <w:lang w:eastAsia="en-GB"/>
        </w:rPr>
      </w:pPr>
      <w:r w:rsidRPr="00614789">
        <w:rPr>
          <w:b/>
          <w:u w:val="single"/>
          <w:lang w:eastAsia="en-GB"/>
        </w:rPr>
        <w:t>Provided Interfaces</w:t>
      </w:r>
    </w:p>
    <w:p w14:paraId="6F96F834" w14:textId="7D2EC81C" w:rsidR="00882C17" w:rsidRPr="00614789" w:rsidRDefault="00882C17" w:rsidP="00882C17">
      <w:pPr>
        <w:numPr>
          <w:ilvl w:val="0"/>
          <w:numId w:val="7"/>
        </w:numPr>
        <w:spacing w:before="120" w:line="0" w:lineRule="atLeast"/>
        <w:rPr>
          <w:lang w:eastAsia="en-GB"/>
        </w:rPr>
      </w:pPr>
      <w:r w:rsidRPr="00614789">
        <w:rPr>
          <w:b/>
          <w:lang w:eastAsia="en-GB"/>
        </w:rPr>
        <w:t>MPS</w:t>
      </w:r>
      <w:r w:rsidRPr="00614789">
        <w:rPr>
          <w:lang w:eastAsia="en-GB"/>
        </w:rPr>
        <w:t>: Mission Planning &amp; Scheduling</w:t>
      </w:r>
      <w:r w:rsidR="00DC6F98">
        <w:rPr>
          <w:lang w:eastAsia="en-GB"/>
        </w:rPr>
        <w:t xml:space="preserve"> [Future</w:t>
      </w:r>
      <w:r w:rsidR="001134D1">
        <w:rPr>
          <w:lang w:eastAsia="en-GB"/>
        </w:rPr>
        <w:t xml:space="preserve"> </w:t>
      </w:r>
      <w:r w:rsidR="001134D1">
        <w:rPr>
          <w:lang w:eastAsia="en-GB"/>
        </w:rPr>
        <w:fldChar w:fldCharType="begin"/>
      </w:r>
      <w:r w:rsidR="001134D1">
        <w:rPr>
          <w:lang w:eastAsia="en-GB"/>
        </w:rPr>
        <w:instrText xml:space="preserve"> REF _Ref4427619 \r \h </w:instrText>
      </w:r>
      <w:r w:rsidR="001134D1">
        <w:rPr>
          <w:lang w:eastAsia="en-GB"/>
        </w:rPr>
      </w:r>
      <w:r w:rsidR="001134D1">
        <w:rPr>
          <w:lang w:eastAsia="en-GB"/>
        </w:rPr>
        <w:fldChar w:fldCharType="separate"/>
      </w:r>
      <w:r w:rsidR="003D0515">
        <w:rPr>
          <w:lang w:eastAsia="en-GB"/>
        </w:rPr>
        <w:t>[B15]</w:t>
      </w:r>
      <w:r w:rsidR="001134D1">
        <w:rPr>
          <w:lang w:eastAsia="en-GB"/>
        </w:rPr>
        <w:fldChar w:fldCharType="end"/>
      </w:r>
      <w:r w:rsidR="00DC6F98">
        <w:rPr>
          <w:lang w:eastAsia="en-GB"/>
        </w:rPr>
        <w:t>]</w:t>
      </w:r>
    </w:p>
    <w:p w14:paraId="0DBCE8CA" w14:textId="77777777" w:rsidR="00882C17" w:rsidRPr="00614789" w:rsidRDefault="00882C17" w:rsidP="00882C17">
      <w:pPr>
        <w:rPr>
          <w:b/>
          <w:u w:val="single"/>
          <w:lang w:eastAsia="en-GB"/>
        </w:rPr>
      </w:pPr>
      <w:r w:rsidRPr="00614789">
        <w:rPr>
          <w:b/>
          <w:u w:val="single"/>
          <w:lang w:eastAsia="en-GB"/>
        </w:rPr>
        <w:t>Required Interfaces</w:t>
      </w:r>
    </w:p>
    <w:p w14:paraId="233B57A4" w14:textId="77777777" w:rsidR="00882C17" w:rsidRPr="00614789" w:rsidRDefault="00882C17" w:rsidP="00882C17">
      <w:pPr>
        <w:numPr>
          <w:ilvl w:val="0"/>
          <w:numId w:val="7"/>
        </w:numPr>
        <w:spacing w:before="120" w:line="0" w:lineRule="atLeast"/>
        <w:rPr>
          <w:lang w:eastAsia="en-GB"/>
        </w:rPr>
      </w:pPr>
      <w:r w:rsidRPr="00614789">
        <w:rPr>
          <w:b/>
          <w:lang w:eastAsia="en-GB"/>
        </w:rPr>
        <w:t>MCS</w:t>
      </w:r>
      <w:r w:rsidRPr="00614789">
        <w:rPr>
          <w:lang w:eastAsia="en-GB"/>
        </w:rPr>
        <w:t>: Mission Control Services</w:t>
      </w:r>
    </w:p>
    <w:p w14:paraId="369DE248" w14:textId="5B40CFBF" w:rsidR="00882C17" w:rsidRPr="00614789" w:rsidRDefault="00882C17" w:rsidP="00882C17">
      <w:pPr>
        <w:numPr>
          <w:ilvl w:val="0"/>
          <w:numId w:val="7"/>
        </w:numPr>
        <w:spacing w:before="0" w:line="0" w:lineRule="atLeast"/>
        <w:rPr>
          <w:lang w:eastAsia="en-GB"/>
        </w:rPr>
      </w:pPr>
      <w:r w:rsidRPr="00614789">
        <w:rPr>
          <w:b/>
          <w:lang w:eastAsia="en-GB"/>
        </w:rPr>
        <w:t>NAVT</w:t>
      </w:r>
      <w:r w:rsidRPr="00614789">
        <w:rPr>
          <w:lang w:eastAsia="en-GB"/>
        </w:rPr>
        <w:t>: Navigation and Timing Data (including predicted orbital events)</w:t>
      </w:r>
    </w:p>
    <w:p w14:paraId="61FEA45E" w14:textId="3671A113" w:rsidR="00882C17" w:rsidRPr="00614789" w:rsidRDefault="00882C17" w:rsidP="00882C17">
      <w:pPr>
        <w:numPr>
          <w:ilvl w:val="0"/>
          <w:numId w:val="7"/>
        </w:numPr>
        <w:spacing w:before="0" w:line="0" w:lineRule="atLeast"/>
        <w:rPr>
          <w:lang w:eastAsia="en-GB"/>
        </w:rPr>
      </w:pPr>
      <w:r w:rsidRPr="00614789">
        <w:rPr>
          <w:b/>
          <w:lang w:eastAsia="en-GB"/>
        </w:rPr>
        <w:t>OPD</w:t>
      </w:r>
      <w:r w:rsidRPr="00614789">
        <w:rPr>
          <w:lang w:eastAsia="en-GB"/>
        </w:rPr>
        <w:t>: Operations Preparation Data (Planning Database)</w:t>
      </w:r>
      <w:r w:rsidR="00DC6F98">
        <w:rPr>
          <w:lang w:eastAsia="en-GB"/>
        </w:rPr>
        <w:t xml:space="preserve"> [Future]</w:t>
      </w:r>
    </w:p>
    <w:p w14:paraId="00F49D8B" w14:textId="044C333A"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434C867B" w14:textId="77777777" w:rsidR="00882C17" w:rsidRPr="00614789" w:rsidRDefault="00882C17" w:rsidP="00882C17">
      <w:pPr>
        <w:numPr>
          <w:ilvl w:val="0"/>
          <w:numId w:val="7"/>
        </w:numPr>
        <w:spacing w:before="0" w:line="0" w:lineRule="atLeast"/>
        <w:rPr>
          <w:lang w:eastAsia="en-GB"/>
        </w:rPr>
      </w:pPr>
      <w:r w:rsidRPr="00614789">
        <w:rPr>
          <w:b/>
          <w:lang w:eastAsia="en-GB"/>
        </w:rPr>
        <w:t>CSSM</w:t>
      </w:r>
      <w:r w:rsidRPr="00614789">
        <w:rPr>
          <w:lang w:eastAsia="en-GB"/>
        </w:rPr>
        <w:t>: Service Management interface for negotiation of the provision of cross-support (TT&amp;C) services.</w:t>
      </w:r>
    </w:p>
    <w:p w14:paraId="69D0043C" w14:textId="77777777" w:rsidR="00882C17" w:rsidRPr="00614789" w:rsidRDefault="00882C17" w:rsidP="00882C17">
      <w:pPr>
        <w:numPr>
          <w:ilvl w:val="0"/>
          <w:numId w:val="7"/>
        </w:numPr>
        <w:spacing w:before="0" w:line="0" w:lineRule="atLeast"/>
        <w:rPr>
          <w:lang w:eastAsia="en-GB"/>
        </w:rPr>
      </w:pPr>
      <w:r w:rsidRPr="00614789">
        <w:rPr>
          <w:b/>
          <w:lang w:eastAsia="en-GB"/>
        </w:rPr>
        <w:lastRenderedPageBreak/>
        <w:t>CSSM</w:t>
      </w:r>
      <w:r>
        <w:rPr>
          <w:b/>
          <w:lang w:eastAsia="en-GB"/>
        </w:rPr>
        <w:t>-</w:t>
      </w:r>
      <w:r w:rsidRPr="00614789">
        <w:rPr>
          <w:b/>
          <w:lang w:eastAsia="en-GB"/>
        </w:rPr>
        <w:t>ES</w:t>
      </w:r>
      <w:r w:rsidRPr="00614789">
        <w:t>: Service Management Event Sequence interface for the provision of detailed timings of cross-support (TT&amp;C) services.</w:t>
      </w:r>
    </w:p>
    <w:p w14:paraId="6C3F5826" w14:textId="77777777" w:rsidR="00882C17" w:rsidRPr="00614789" w:rsidRDefault="00882C17" w:rsidP="00882C17">
      <w:pPr>
        <w:pStyle w:val="Heading4"/>
        <w:rPr>
          <w:lang w:val="en-US"/>
        </w:rPr>
      </w:pPr>
      <w:bookmarkStart w:id="149" w:name="_Toc24548781"/>
      <w:r w:rsidRPr="00614789">
        <w:rPr>
          <w:lang w:val="en-US"/>
        </w:rPr>
        <w:t>Navigation and Timing</w:t>
      </w:r>
      <w:bookmarkEnd w:id="149"/>
    </w:p>
    <w:p w14:paraId="5525884A" w14:textId="77777777" w:rsidR="00882C17" w:rsidRPr="00614789" w:rsidRDefault="00882C17" w:rsidP="00882C17">
      <w:pPr>
        <w:keepNext/>
        <w:rPr>
          <w:b/>
          <w:u w:val="single"/>
          <w:lang w:eastAsia="en-GB"/>
        </w:rPr>
      </w:pPr>
      <w:r w:rsidRPr="00614789">
        <w:rPr>
          <w:b/>
          <w:u w:val="single"/>
          <w:lang w:eastAsia="en-GB"/>
        </w:rPr>
        <w:t>Function</w:t>
      </w:r>
    </w:p>
    <w:p w14:paraId="1BEA5AAC" w14:textId="77777777" w:rsidR="00882C17" w:rsidRPr="00614789" w:rsidRDefault="00882C17" w:rsidP="00882C17">
      <w:r w:rsidRPr="00614789">
        <w:t>Navigation is concerned with the management of spacecraft orbital dynamics, spacecraft attitude and on-board clocks.  It includes:</w:t>
      </w:r>
    </w:p>
    <w:p w14:paraId="08A53F85" w14:textId="77777777" w:rsidR="00882C17" w:rsidRPr="00614789" w:rsidRDefault="00882C17" w:rsidP="00882C17">
      <w:pPr>
        <w:numPr>
          <w:ilvl w:val="0"/>
          <w:numId w:val="7"/>
        </w:numPr>
        <w:spacing w:before="120" w:line="0" w:lineRule="atLeast"/>
      </w:pPr>
      <w:r w:rsidRPr="00614789">
        <w:t>Position and/or Time Determination</w:t>
      </w:r>
    </w:p>
    <w:p w14:paraId="46828C49" w14:textId="77777777" w:rsidR="00882C17" w:rsidRPr="00614789" w:rsidRDefault="00882C17" w:rsidP="00882C17">
      <w:pPr>
        <w:numPr>
          <w:ilvl w:val="0"/>
          <w:numId w:val="7"/>
        </w:numPr>
        <w:spacing w:before="0" w:line="0" w:lineRule="atLeast"/>
      </w:pPr>
      <w:r w:rsidRPr="00614789">
        <w:t>Orbit Determination and Propagation</w:t>
      </w:r>
    </w:p>
    <w:p w14:paraId="194CA47D" w14:textId="77777777" w:rsidR="00882C17" w:rsidRPr="00614789" w:rsidRDefault="00882C17" w:rsidP="00882C17">
      <w:pPr>
        <w:numPr>
          <w:ilvl w:val="0"/>
          <w:numId w:val="7"/>
        </w:numPr>
        <w:spacing w:before="0" w:line="0" w:lineRule="atLeast"/>
      </w:pPr>
      <w:r w:rsidRPr="00614789">
        <w:t>Attitude Determination</w:t>
      </w:r>
    </w:p>
    <w:p w14:paraId="2C4F0C54" w14:textId="77777777" w:rsidR="00882C17" w:rsidRPr="00614789" w:rsidRDefault="00882C17" w:rsidP="00882C17">
      <w:pPr>
        <w:numPr>
          <w:ilvl w:val="0"/>
          <w:numId w:val="7"/>
        </w:numPr>
        <w:spacing w:before="0" w:line="0" w:lineRule="atLeast"/>
      </w:pPr>
      <w:r w:rsidRPr="00614789">
        <w:t>Time Correlation</w:t>
      </w:r>
    </w:p>
    <w:p w14:paraId="6F98BFD7" w14:textId="655644BB" w:rsidR="00882C17" w:rsidRPr="00614789" w:rsidRDefault="00C34358" w:rsidP="00882C17">
      <w:pPr>
        <w:numPr>
          <w:ilvl w:val="0"/>
          <w:numId w:val="7"/>
        </w:numPr>
        <w:spacing w:before="0" w:line="0" w:lineRule="atLeast"/>
      </w:pPr>
      <w:r w:rsidRPr="00614789">
        <w:t>Maneuver</w:t>
      </w:r>
      <w:r w:rsidR="00882C17" w:rsidRPr="00614789">
        <w:t xml:space="preserve"> Planning</w:t>
      </w:r>
    </w:p>
    <w:p w14:paraId="52048654" w14:textId="45389598" w:rsidR="00882C17" w:rsidRDefault="00882C17" w:rsidP="00882C17">
      <w:pPr>
        <w:numPr>
          <w:ilvl w:val="0"/>
          <w:numId w:val="7"/>
        </w:numPr>
        <w:spacing w:before="0" w:line="0" w:lineRule="atLeast"/>
      </w:pPr>
      <w:r w:rsidRPr="00614789">
        <w:t>Conjunction Assessment</w:t>
      </w:r>
    </w:p>
    <w:p w14:paraId="5842960C" w14:textId="77777777" w:rsidR="001134D1" w:rsidRPr="00614789" w:rsidRDefault="001134D1" w:rsidP="00882C17">
      <w:pPr>
        <w:rPr>
          <w:b/>
          <w:u w:val="single"/>
          <w:lang w:eastAsia="en-GB"/>
        </w:rPr>
      </w:pPr>
      <w:r w:rsidRPr="00614789">
        <w:rPr>
          <w:b/>
          <w:u w:val="single"/>
          <w:lang w:eastAsia="en-GB"/>
        </w:rPr>
        <w:t>Provided Interfaces</w:t>
      </w:r>
    </w:p>
    <w:p w14:paraId="0CADAD6A" w14:textId="0E7F2FE5" w:rsidR="00BA57D1" w:rsidRPr="00614789" w:rsidRDefault="00BA57D1" w:rsidP="007D7633">
      <w:pPr>
        <w:spacing w:line="0" w:lineRule="atLeast"/>
      </w:pPr>
      <w:r w:rsidRPr="00BA58D7">
        <w:t xml:space="preserve">Navigation and timing currently provides interoperable data </w:t>
      </w:r>
      <w:r w:rsidR="00BA58D7">
        <w:t>ex</w:t>
      </w:r>
      <w:r w:rsidRPr="00BA58D7">
        <w:t>change standards, but not service interfaces.</w:t>
      </w:r>
    </w:p>
    <w:p w14:paraId="700BDF62" w14:textId="77777777" w:rsidR="00882C17" w:rsidRPr="00614789" w:rsidRDefault="00882C17" w:rsidP="00882C17">
      <w:pPr>
        <w:numPr>
          <w:ilvl w:val="0"/>
          <w:numId w:val="7"/>
        </w:numPr>
        <w:spacing w:before="120" w:line="0" w:lineRule="atLeast"/>
        <w:rPr>
          <w:lang w:eastAsia="en-GB"/>
        </w:rPr>
      </w:pPr>
      <w:r w:rsidRPr="00614789">
        <w:rPr>
          <w:b/>
          <w:lang w:eastAsia="en-GB"/>
        </w:rPr>
        <w:t>NAVT</w:t>
      </w:r>
      <w:r w:rsidRPr="00614789">
        <w:rPr>
          <w:lang w:eastAsia="en-GB"/>
        </w:rPr>
        <w:t>: Navigation and Timing Data</w:t>
      </w:r>
    </w:p>
    <w:p w14:paraId="1285AD43" w14:textId="77777777" w:rsidR="00882C17" w:rsidRPr="00614789" w:rsidRDefault="00882C17" w:rsidP="00882C17">
      <w:pPr>
        <w:numPr>
          <w:ilvl w:val="1"/>
          <w:numId w:val="7"/>
        </w:numPr>
        <w:spacing w:before="0" w:line="0" w:lineRule="atLeast"/>
        <w:rPr>
          <w:lang w:eastAsia="en-GB"/>
        </w:rPr>
      </w:pPr>
      <w:r w:rsidRPr="00614789">
        <w:rPr>
          <w:lang w:eastAsia="en-GB"/>
        </w:rPr>
        <w:t>Orbit Data</w:t>
      </w:r>
    </w:p>
    <w:p w14:paraId="2D54A427" w14:textId="77777777" w:rsidR="00882C17" w:rsidRPr="00614789" w:rsidRDefault="00882C17" w:rsidP="00882C17">
      <w:pPr>
        <w:numPr>
          <w:ilvl w:val="1"/>
          <w:numId w:val="7"/>
        </w:numPr>
        <w:spacing w:before="0" w:line="0" w:lineRule="atLeast"/>
        <w:rPr>
          <w:lang w:eastAsia="en-GB"/>
        </w:rPr>
      </w:pPr>
      <w:r w:rsidRPr="00614789">
        <w:rPr>
          <w:lang w:eastAsia="en-GB"/>
        </w:rPr>
        <w:t>Attitude Data</w:t>
      </w:r>
    </w:p>
    <w:p w14:paraId="232A4A94" w14:textId="77777777" w:rsidR="00882C17" w:rsidRPr="00614789" w:rsidRDefault="00882C17" w:rsidP="00882C17">
      <w:pPr>
        <w:numPr>
          <w:ilvl w:val="1"/>
          <w:numId w:val="7"/>
        </w:numPr>
        <w:spacing w:before="0" w:line="0" w:lineRule="atLeast"/>
        <w:rPr>
          <w:lang w:eastAsia="en-GB"/>
        </w:rPr>
      </w:pPr>
      <w:r w:rsidRPr="00614789">
        <w:rPr>
          <w:lang w:eastAsia="en-GB"/>
        </w:rPr>
        <w:t>Predicted Orbital Events</w:t>
      </w:r>
    </w:p>
    <w:p w14:paraId="287BE483" w14:textId="77777777" w:rsidR="00882C17" w:rsidRPr="00614789" w:rsidRDefault="00882C17" w:rsidP="00882C17">
      <w:pPr>
        <w:numPr>
          <w:ilvl w:val="1"/>
          <w:numId w:val="7"/>
        </w:numPr>
        <w:spacing w:before="0" w:line="0" w:lineRule="atLeast"/>
        <w:rPr>
          <w:lang w:eastAsia="en-GB"/>
        </w:rPr>
      </w:pPr>
      <w:r w:rsidRPr="00614789">
        <w:rPr>
          <w:lang w:eastAsia="en-GB"/>
        </w:rPr>
        <w:t>Conjunction Data (collision warnings)</w:t>
      </w:r>
    </w:p>
    <w:p w14:paraId="33FA39C7" w14:textId="68B80003" w:rsidR="00882C17" w:rsidRPr="00614789" w:rsidRDefault="00882C17" w:rsidP="00882C17">
      <w:pPr>
        <w:numPr>
          <w:ilvl w:val="1"/>
          <w:numId w:val="7"/>
        </w:numPr>
        <w:spacing w:before="0" w:line="0" w:lineRule="atLeast"/>
        <w:rPr>
          <w:rStyle w:val="Subtle"/>
        </w:rPr>
      </w:pPr>
      <w:r w:rsidRPr="00614789">
        <w:rPr>
          <w:rStyle w:val="Subtle"/>
        </w:rPr>
        <w:t xml:space="preserve">Spacecraft </w:t>
      </w:r>
      <w:r w:rsidR="00C34358" w:rsidRPr="00614789">
        <w:rPr>
          <w:rStyle w:val="Subtle"/>
        </w:rPr>
        <w:t>Maneuvers</w:t>
      </w:r>
      <w:r w:rsidR="00315702">
        <w:rPr>
          <w:rStyle w:val="Subtle"/>
        </w:rPr>
        <w:t xml:space="preserve"> [Future]</w:t>
      </w:r>
    </w:p>
    <w:p w14:paraId="21874603" w14:textId="77777777" w:rsidR="00882C17" w:rsidRPr="00614789" w:rsidRDefault="00882C17" w:rsidP="00882C17">
      <w:pPr>
        <w:numPr>
          <w:ilvl w:val="1"/>
          <w:numId w:val="7"/>
        </w:numPr>
        <w:spacing w:before="0" w:line="0" w:lineRule="atLeast"/>
        <w:rPr>
          <w:lang w:eastAsia="en-GB"/>
        </w:rPr>
      </w:pPr>
      <w:r w:rsidRPr="00614789">
        <w:rPr>
          <w:lang w:eastAsia="en-GB"/>
        </w:rPr>
        <w:t>Time Correlation Data</w:t>
      </w:r>
    </w:p>
    <w:p w14:paraId="5D9595D6" w14:textId="77777777" w:rsidR="00882C17" w:rsidRPr="00614789" w:rsidRDefault="00882C17" w:rsidP="00882C17">
      <w:pPr>
        <w:rPr>
          <w:b/>
          <w:u w:val="single"/>
          <w:lang w:eastAsia="en-GB"/>
        </w:rPr>
      </w:pPr>
      <w:r w:rsidRPr="00614789">
        <w:rPr>
          <w:b/>
          <w:u w:val="single"/>
          <w:lang w:eastAsia="en-GB"/>
        </w:rPr>
        <w:t>Required Interfaces</w:t>
      </w:r>
    </w:p>
    <w:p w14:paraId="4EA22E26" w14:textId="77777777" w:rsidR="00882C17" w:rsidRPr="00A805FC" w:rsidRDefault="00882C17" w:rsidP="00882C17">
      <w:pPr>
        <w:numPr>
          <w:ilvl w:val="0"/>
          <w:numId w:val="7"/>
        </w:numPr>
        <w:spacing w:before="120" w:line="0" w:lineRule="atLeast"/>
        <w:rPr>
          <w:lang w:eastAsia="en-GB"/>
        </w:rPr>
      </w:pPr>
      <w:r w:rsidRPr="00A805FC">
        <w:rPr>
          <w:b/>
          <w:lang w:eastAsia="en-GB"/>
        </w:rPr>
        <w:t>TD-CSTS</w:t>
      </w:r>
      <w:r>
        <w:rPr>
          <w:lang w:eastAsia="en-GB"/>
        </w:rPr>
        <w:t>: CSS Tracking Data Service (carries NAVT Tracking Data Messages)</w:t>
      </w:r>
    </w:p>
    <w:p w14:paraId="3ED147DD" w14:textId="77777777" w:rsidR="00882C17" w:rsidRPr="00614789" w:rsidRDefault="00882C17" w:rsidP="00882C17">
      <w:pPr>
        <w:numPr>
          <w:ilvl w:val="0"/>
          <w:numId w:val="7"/>
        </w:numPr>
        <w:spacing w:before="0" w:line="0" w:lineRule="atLeast"/>
        <w:rPr>
          <w:lang w:eastAsia="en-GB"/>
        </w:rPr>
      </w:pPr>
      <w:r w:rsidRPr="00614789">
        <w:rPr>
          <w:b/>
          <w:lang w:eastAsia="en-GB"/>
        </w:rPr>
        <w:t>NAVT</w:t>
      </w:r>
      <w:r w:rsidRPr="00614789">
        <w:rPr>
          <w:lang w:eastAsia="en-GB"/>
        </w:rPr>
        <w:t>: Navigation and Timing Data</w:t>
      </w:r>
    </w:p>
    <w:p w14:paraId="7DBEBDE0" w14:textId="77777777" w:rsidR="00882C17" w:rsidRPr="00614789" w:rsidRDefault="00882C17" w:rsidP="00882C17">
      <w:pPr>
        <w:numPr>
          <w:ilvl w:val="1"/>
          <w:numId w:val="7"/>
        </w:numPr>
        <w:spacing w:before="0" w:line="0" w:lineRule="atLeast"/>
        <w:rPr>
          <w:lang w:eastAsia="en-GB"/>
        </w:rPr>
      </w:pPr>
      <w:r w:rsidRPr="00614789">
        <w:rPr>
          <w:lang w:eastAsia="en-GB"/>
        </w:rPr>
        <w:t>Tracking Data</w:t>
      </w:r>
    </w:p>
    <w:p w14:paraId="19873D5A" w14:textId="77777777" w:rsidR="00882C17" w:rsidRPr="00614789" w:rsidRDefault="00882C17" w:rsidP="00882C17">
      <w:pPr>
        <w:numPr>
          <w:ilvl w:val="1"/>
          <w:numId w:val="7"/>
        </w:numPr>
        <w:spacing w:before="0" w:line="0" w:lineRule="atLeast"/>
        <w:rPr>
          <w:lang w:eastAsia="en-GB"/>
        </w:rPr>
      </w:pPr>
      <w:r w:rsidRPr="00614789">
        <w:rPr>
          <w:lang w:eastAsia="en-GB"/>
        </w:rPr>
        <w:t>Attitude Data</w:t>
      </w:r>
    </w:p>
    <w:p w14:paraId="74496CA6" w14:textId="77777777" w:rsidR="00882C17" w:rsidRPr="00614789" w:rsidRDefault="00882C17" w:rsidP="00882C17">
      <w:pPr>
        <w:numPr>
          <w:ilvl w:val="1"/>
          <w:numId w:val="7"/>
        </w:numPr>
        <w:spacing w:before="0" w:line="0" w:lineRule="atLeast"/>
        <w:rPr>
          <w:lang w:eastAsia="en-GB"/>
        </w:rPr>
      </w:pPr>
      <w:r w:rsidRPr="00614789">
        <w:rPr>
          <w:lang w:eastAsia="en-GB"/>
        </w:rPr>
        <w:t>Pointing Requests</w:t>
      </w:r>
    </w:p>
    <w:p w14:paraId="3FDA1D08" w14:textId="0868CF37" w:rsidR="00882C17" w:rsidRPr="00614789" w:rsidRDefault="00882C17" w:rsidP="00882C17">
      <w:pPr>
        <w:numPr>
          <w:ilvl w:val="0"/>
          <w:numId w:val="7"/>
        </w:numPr>
        <w:spacing w:before="0" w:line="0" w:lineRule="atLeast"/>
        <w:rPr>
          <w:lang w:eastAsia="en-GB"/>
        </w:rPr>
      </w:pPr>
      <w:r w:rsidRPr="00614789">
        <w:rPr>
          <w:b/>
          <w:lang w:eastAsia="en-GB"/>
        </w:rPr>
        <w:t>MPS</w:t>
      </w:r>
      <w:r w:rsidRPr="00614789">
        <w:rPr>
          <w:lang w:eastAsia="en-GB"/>
        </w:rPr>
        <w:t>: Mission Planning &amp; Scheduling (</w:t>
      </w:r>
      <w:r w:rsidR="00C34358" w:rsidRPr="00614789">
        <w:rPr>
          <w:lang w:eastAsia="en-GB"/>
        </w:rPr>
        <w:t>Maneuver</w:t>
      </w:r>
      <w:r w:rsidRPr="00614789">
        <w:rPr>
          <w:lang w:eastAsia="en-GB"/>
        </w:rPr>
        <w:t xml:space="preserve"> Planning Request)</w:t>
      </w:r>
      <w:r w:rsidR="00BA57D1">
        <w:rPr>
          <w:lang w:eastAsia="en-GB"/>
        </w:rPr>
        <w:t xml:space="preserve"> [Future</w:t>
      </w:r>
      <w:r w:rsidR="00467375">
        <w:rPr>
          <w:lang w:eastAsia="en-GB"/>
        </w:rPr>
        <w:t xml:space="preserve"> </w:t>
      </w:r>
      <w:r w:rsidR="00467375">
        <w:rPr>
          <w:lang w:eastAsia="en-GB"/>
        </w:rPr>
        <w:fldChar w:fldCharType="begin"/>
      </w:r>
      <w:r w:rsidR="00467375">
        <w:rPr>
          <w:lang w:eastAsia="en-GB"/>
        </w:rPr>
        <w:instrText xml:space="preserve"> REF _Ref4427619 \r \h </w:instrText>
      </w:r>
      <w:r w:rsidR="00467375">
        <w:rPr>
          <w:lang w:eastAsia="en-GB"/>
        </w:rPr>
      </w:r>
      <w:r w:rsidR="00467375">
        <w:rPr>
          <w:lang w:eastAsia="en-GB"/>
        </w:rPr>
        <w:fldChar w:fldCharType="separate"/>
      </w:r>
      <w:r w:rsidR="003D0515">
        <w:rPr>
          <w:lang w:eastAsia="en-GB"/>
        </w:rPr>
        <w:t>[B15]</w:t>
      </w:r>
      <w:r w:rsidR="00467375">
        <w:rPr>
          <w:lang w:eastAsia="en-GB"/>
        </w:rPr>
        <w:fldChar w:fldCharType="end"/>
      </w:r>
      <w:r w:rsidR="00BA57D1">
        <w:rPr>
          <w:lang w:eastAsia="en-GB"/>
        </w:rPr>
        <w:t>]</w:t>
      </w:r>
    </w:p>
    <w:p w14:paraId="2D989825" w14:textId="329725EA"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52118DEB" w14:textId="6C367B7D" w:rsidR="00882C17" w:rsidRPr="00614789" w:rsidRDefault="00882C17" w:rsidP="00882C17">
      <w:pPr>
        <w:numPr>
          <w:ilvl w:val="0"/>
          <w:numId w:val="7"/>
        </w:numPr>
        <w:spacing w:before="0" w:line="0" w:lineRule="atLeast"/>
        <w:rPr>
          <w:lang w:eastAsia="en-GB"/>
        </w:rPr>
      </w:pPr>
      <w:r w:rsidRPr="00614789">
        <w:rPr>
          <w:b/>
          <w:lang w:eastAsia="en-GB"/>
        </w:rPr>
        <w:t>CSS-</w:t>
      </w:r>
      <w:r w:rsidR="0017653A">
        <w:rPr>
          <w:b/>
          <w:lang w:eastAsia="en-GB"/>
        </w:rPr>
        <w:t>Ret</w:t>
      </w:r>
      <w:r w:rsidRPr="00614789">
        <w:rPr>
          <w:b/>
          <w:lang w:eastAsia="en-GB"/>
        </w:rPr>
        <w:t>[TRM]</w:t>
      </w:r>
      <w:r w:rsidRPr="00614789">
        <w:rPr>
          <w:lang w:eastAsia="en-GB"/>
        </w:rPr>
        <w:t xml:space="preserve">: Earth reception timestamps as part of the CSS SLE </w:t>
      </w:r>
      <w:r w:rsidR="0017653A">
        <w:rPr>
          <w:lang w:eastAsia="en-GB"/>
        </w:rPr>
        <w:t>Return (R</w:t>
      </w:r>
      <w:r w:rsidR="00630F28">
        <w:rPr>
          <w:lang w:eastAsia="en-GB"/>
        </w:rPr>
        <w:t>-</w:t>
      </w:r>
      <w:r w:rsidR="0017653A">
        <w:rPr>
          <w:lang w:eastAsia="en-GB"/>
        </w:rPr>
        <w:t>AF or R</w:t>
      </w:r>
      <w:r w:rsidR="00630F28">
        <w:rPr>
          <w:lang w:eastAsia="en-GB"/>
        </w:rPr>
        <w:t>-</w:t>
      </w:r>
      <w:r w:rsidR="0017653A">
        <w:rPr>
          <w:lang w:eastAsia="en-GB"/>
        </w:rPr>
        <w:t>CF) transfer services</w:t>
      </w:r>
    </w:p>
    <w:p w14:paraId="067E5F58" w14:textId="77777777" w:rsidR="00882C17" w:rsidRPr="00614789" w:rsidRDefault="00882C17" w:rsidP="00882C17">
      <w:pPr>
        <w:spacing w:before="0" w:line="0" w:lineRule="atLeast"/>
        <w:rPr>
          <w:lang w:eastAsia="en-GB"/>
        </w:rPr>
      </w:pPr>
    </w:p>
    <w:p w14:paraId="391C66D2" w14:textId="0AACD120" w:rsidR="00882C17" w:rsidRPr="00614789" w:rsidRDefault="00882C17" w:rsidP="00882C17">
      <w:pPr>
        <w:pStyle w:val="Heading4"/>
        <w:rPr>
          <w:lang w:val="en-US"/>
        </w:rPr>
      </w:pPr>
      <w:bookmarkStart w:id="150" w:name="_Toc24548782"/>
      <w:r w:rsidRPr="00614789">
        <w:rPr>
          <w:lang w:val="en-US"/>
        </w:rPr>
        <w:lastRenderedPageBreak/>
        <w:t>Operations Preparation</w:t>
      </w:r>
      <w:bookmarkEnd w:id="150"/>
    </w:p>
    <w:p w14:paraId="11A15471" w14:textId="77777777" w:rsidR="00882C17" w:rsidRPr="00614789" w:rsidRDefault="00882C17" w:rsidP="007D7633">
      <w:pPr>
        <w:keepNext/>
        <w:rPr>
          <w:b/>
          <w:u w:val="single"/>
          <w:lang w:eastAsia="en-GB"/>
        </w:rPr>
      </w:pPr>
      <w:r w:rsidRPr="00614789">
        <w:rPr>
          <w:b/>
          <w:u w:val="single"/>
          <w:lang w:eastAsia="en-GB"/>
        </w:rPr>
        <w:t>Function</w:t>
      </w:r>
    </w:p>
    <w:p w14:paraId="753137D5" w14:textId="77777777" w:rsidR="00882C17" w:rsidRPr="00614789" w:rsidRDefault="00882C17" w:rsidP="00882C17">
      <w:r w:rsidRPr="00614789">
        <w:t>Operations Preparation is an off-line function concerned with the preparation, maintenance, configuration management and distribution of mission operations configuration data.  This configuration data includes:</w:t>
      </w:r>
    </w:p>
    <w:p w14:paraId="7C37DCD6" w14:textId="2A908419" w:rsidR="00882C17" w:rsidRPr="00614789" w:rsidRDefault="00882C17" w:rsidP="00882C17">
      <w:pPr>
        <w:numPr>
          <w:ilvl w:val="0"/>
          <w:numId w:val="7"/>
        </w:numPr>
        <w:spacing w:before="120" w:line="0" w:lineRule="atLeast"/>
      </w:pPr>
      <w:r w:rsidRPr="00614789">
        <w:t>On-board Software</w:t>
      </w:r>
      <w:r w:rsidR="00467375">
        <w:t xml:space="preserve"> [Not planned for standardization]</w:t>
      </w:r>
    </w:p>
    <w:p w14:paraId="062004B1" w14:textId="7B074134" w:rsidR="00882C17" w:rsidRPr="00614789" w:rsidRDefault="00882C17" w:rsidP="00882C17">
      <w:pPr>
        <w:numPr>
          <w:ilvl w:val="0"/>
          <w:numId w:val="7"/>
        </w:numPr>
        <w:spacing w:before="0" w:line="0" w:lineRule="atLeast"/>
      </w:pPr>
      <w:r w:rsidRPr="00614789">
        <w:t>Spacecraft Databases: defining available monitoring data and commands</w:t>
      </w:r>
      <w:r w:rsidR="00467375">
        <w:t xml:space="preserve"> [Partial]</w:t>
      </w:r>
    </w:p>
    <w:p w14:paraId="1560B306" w14:textId="605D5BA7" w:rsidR="00882C17" w:rsidRPr="00614789" w:rsidRDefault="00882C17" w:rsidP="00882C17">
      <w:pPr>
        <w:numPr>
          <w:ilvl w:val="0"/>
          <w:numId w:val="7"/>
        </w:numPr>
        <w:spacing w:before="0" w:line="0" w:lineRule="atLeast"/>
      </w:pPr>
      <w:r w:rsidRPr="00614789">
        <w:t>Automated Procedure Definitions: scripts for both on-board procedures and those automated on ground.</w:t>
      </w:r>
      <w:r w:rsidR="00467375">
        <w:t xml:space="preserve"> [Future]</w:t>
      </w:r>
    </w:p>
    <w:p w14:paraId="39C0B3EA" w14:textId="789207EE" w:rsidR="00882C17" w:rsidRPr="00614789" w:rsidRDefault="00882C17" w:rsidP="00882C17">
      <w:pPr>
        <w:numPr>
          <w:ilvl w:val="0"/>
          <w:numId w:val="7"/>
        </w:numPr>
        <w:spacing w:before="0" w:line="0" w:lineRule="atLeast"/>
      </w:pPr>
      <w:r w:rsidRPr="00614789">
        <w:t>Planning Database: defining planning activities, events and resources, together with static planning constraints.</w:t>
      </w:r>
      <w:r w:rsidR="00467375">
        <w:t xml:space="preserve"> [Future]</w:t>
      </w:r>
    </w:p>
    <w:p w14:paraId="30C2DD78" w14:textId="012C4C1F" w:rsidR="00882C17" w:rsidRPr="00614789" w:rsidRDefault="00882C17" w:rsidP="00882C17">
      <w:r w:rsidRPr="00614789">
        <w:t xml:space="preserve">Configuration Management and Distribution functions are common to all configuration data types.  The Definition of the configuration data (and associated editing tools) </w:t>
      </w:r>
      <w:r w:rsidR="00467375" w:rsidRPr="00614789">
        <w:t>is</w:t>
      </w:r>
      <w:r w:rsidRPr="00614789">
        <w:t xml:space="preserve"> specific to the configuration data type.</w:t>
      </w:r>
    </w:p>
    <w:p w14:paraId="3EB706AE" w14:textId="77777777" w:rsidR="00882C17" w:rsidRPr="00614789" w:rsidRDefault="00882C17" w:rsidP="00882C17">
      <w:pPr>
        <w:rPr>
          <w:b/>
          <w:u w:val="single"/>
          <w:lang w:eastAsia="en-GB"/>
        </w:rPr>
      </w:pPr>
      <w:r w:rsidRPr="00614789">
        <w:rPr>
          <w:b/>
          <w:u w:val="single"/>
          <w:lang w:eastAsia="en-GB"/>
        </w:rPr>
        <w:t>Provided Interfaces</w:t>
      </w:r>
    </w:p>
    <w:p w14:paraId="0E8822FF" w14:textId="22DF601D" w:rsidR="00882C17" w:rsidRPr="00614789" w:rsidRDefault="00882C17" w:rsidP="00882C17">
      <w:pPr>
        <w:numPr>
          <w:ilvl w:val="0"/>
          <w:numId w:val="7"/>
        </w:numPr>
        <w:spacing w:before="120" w:line="0" w:lineRule="atLeast"/>
        <w:rPr>
          <w:lang w:eastAsia="en-GB"/>
        </w:rPr>
      </w:pPr>
      <w:r w:rsidRPr="00614789">
        <w:rPr>
          <w:b/>
          <w:lang w:eastAsia="en-GB"/>
        </w:rPr>
        <w:t>OPD</w:t>
      </w:r>
      <w:r w:rsidRPr="00614789">
        <w:rPr>
          <w:lang w:eastAsia="en-GB"/>
        </w:rPr>
        <w:t>:  Operations Preparation Data</w:t>
      </w:r>
    </w:p>
    <w:p w14:paraId="17B345B0" w14:textId="77777777" w:rsidR="00882C17" w:rsidRPr="00614789" w:rsidRDefault="00882C17" w:rsidP="00882C17">
      <w:pPr>
        <w:rPr>
          <w:b/>
          <w:u w:val="single"/>
          <w:lang w:eastAsia="en-GB"/>
        </w:rPr>
      </w:pPr>
      <w:r w:rsidRPr="00614789">
        <w:rPr>
          <w:b/>
          <w:u w:val="single"/>
          <w:lang w:eastAsia="en-GB"/>
        </w:rPr>
        <w:t>Required Interfaces</w:t>
      </w:r>
    </w:p>
    <w:p w14:paraId="53853B7E" w14:textId="3272EDEB" w:rsidR="00882C17" w:rsidRPr="00614789" w:rsidRDefault="00882C17" w:rsidP="00882C17">
      <w:pPr>
        <w:numPr>
          <w:ilvl w:val="0"/>
          <w:numId w:val="7"/>
        </w:numPr>
        <w:spacing w:before="120" w:line="0" w:lineRule="atLeast"/>
        <w:rPr>
          <w:lang w:eastAsia="en-GB"/>
        </w:rPr>
      </w:pPr>
      <w:r w:rsidRPr="00614789">
        <w:rPr>
          <w:b/>
        </w:rPr>
        <w:t>DSA</w:t>
      </w:r>
      <w:r w:rsidRPr="00614789">
        <w:t>: Data Storage and Archiving services</w:t>
      </w:r>
    </w:p>
    <w:p w14:paraId="39482059" w14:textId="67E1C883" w:rsidR="00882C17" w:rsidRPr="00614789" w:rsidRDefault="00882C17" w:rsidP="00882C17">
      <w:pPr>
        <w:pStyle w:val="Heading4"/>
        <w:rPr>
          <w:lang w:val="en-US"/>
        </w:rPr>
      </w:pPr>
      <w:bookmarkStart w:id="151" w:name="_Toc24548783"/>
      <w:r w:rsidRPr="00614789">
        <w:rPr>
          <w:lang w:val="en-US"/>
        </w:rPr>
        <w:t>Data Storage and Archiving</w:t>
      </w:r>
      <w:bookmarkEnd w:id="151"/>
    </w:p>
    <w:p w14:paraId="1F0DCC6D" w14:textId="77777777" w:rsidR="00882C17" w:rsidRPr="00614789" w:rsidRDefault="00882C17" w:rsidP="00882C17">
      <w:pPr>
        <w:rPr>
          <w:b/>
          <w:u w:val="single"/>
          <w:lang w:eastAsia="en-GB"/>
        </w:rPr>
      </w:pPr>
      <w:r w:rsidRPr="00614789">
        <w:rPr>
          <w:b/>
          <w:u w:val="single"/>
          <w:lang w:eastAsia="en-GB"/>
        </w:rPr>
        <w:t>Function</w:t>
      </w:r>
    </w:p>
    <w:p w14:paraId="6F68401F" w14:textId="77777777" w:rsidR="00882C17" w:rsidRPr="00614789" w:rsidRDefault="00882C17" w:rsidP="00882C17">
      <w:r w:rsidRPr="00614789">
        <w:t>The Data Storage and Archiving function supports the storage and archiving of mission data associated with any of the other Functional Groups or Mission Data Products.  This includes the following:</w:t>
      </w:r>
    </w:p>
    <w:p w14:paraId="0D70CCE4" w14:textId="77777777" w:rsidR="00882C17" w:rsidRPr="00614789" w:rsidRDefault="00C34358" w:rsidP="00882C17">
      <w:pPr>
        <w:numPr>
          <w:ilvl w:val="0"/>
          <w:numId w:val="15"/>
        </w:numPr>
        <w:spacing w:before="120" w:line="0" w:lineRule="atLeast"/>
      </w:pPr>
      <w:r>
        <w:t xml:space="preserve">Management of </w:t>
      </w:r>
      <w:r w:rsidR="00882C17" w:rsidRPr="00614789">
        <w:t>On-board File Store</w:t>
      </w:r>
    </w:p>
    <w:p w14:paraId="3B710266" w14:textId="77777777" w:rsidR="00882C17" w:rsidRPr="00614789" w:rsidRDefault="00882C17" w:rsidP="007D7633">
      <w:pPr>
        <w:numPr>
          <w:ilvl w:val="0"/>
          <w:numId w:val="15"/>
        </w:numPr>
        <w:spacing w:before="0" w:line="0" w:lineRule="atLeast"/>
      </w:pPr>
      <w:r w:rsidRPr="00614789">
        <w:t>Mission Operations Archive</w:t>
      </w:r>
    </w:p>
    <w:p w14:paraId="7975C60A" w14:textId="77777777" w:rsidR="00882C17" w:rsidRPr="00614789" w:rsidRDefault="00882C17" w:rsidP="007D7633">
      <w:pPr>
        <w:numPr>
          <w:ilvl w:val="0"/>
          <w:numId w:val="15"/>
        </w:numPr>
        <w:spacing w:before="0" w:line="0" w:lineRule="atLeast"/>
      </w:pPr>
      <w:r w:rsidRPr="00614789">
        <w:t>Long-Term Mission Data Archive</w:t>
      </w:r>
    </w:p>
    <w:p w14:paraId="363B564F" w14:textId="77777777" w:rsidR="00882C17" w:rsidRPr="00614789" w:rsidRDefault="00882C17" w:rsidP="00882C17">
      <w:pPr>
        <w:rPr>
          <w:b/>
          <w:u w:val="single"/>
          <w:lang w:eastAsia="en-GB"/>
        </w:rPr>
      </w:pPr>
      <w:r w:rsidRPr="00614789">
        <w:rPr>
          <w:b/>
          <w:u w:val="single"/>
          <w:lang w:eastAsia="en-GB"/>
        </w:rPr>
        <w:t>Provided Interfaces</w:t>
      </w:r>
    </w:p>
    <w:p w14:paraId="1D6AE51A" w14:textId="45F6ACA2" w:rsidR="00882C17" w:rsidRPr="00614789" w:rsidRDefault="00882C17" w:rsidP="00882C17">
      <w:pPr>
        <w:numPr>
          <w:ilvl w:val="0"/>
          <w:numId w:val="7"/>
        </w:numPr>
        <w:spacing w:before="120" w:line="0" w:lineRule="atLeast"/>
        <w:rPr>
          <w:lang w:eastAsia="en-GB"/>
        </w:rPr>
      </w:pPr>
      <w:r w:rsidRPr="00614789">
        <w:rPr>
          <w:b/>
        </w:rPr>
        <w:t>DSA</w:t>
      </w:r>
      <w:r w:rsidRPr="00614789">
        <w:t>: Data Storage and Archiving services</w:t>
      </w:r>
    </w:p>
    <w:p w14:paraId="28E3C61A" w14:textId="77777777" w:rsidR="00882C17" w:rsidRPr="00614789" w:rsidRDefault="00882C17" w:rsidP="007D7633">
      <w:pPr>
        <w:spacing w:before="120" w:line="0" w:lineRule="atLeast"/>
        <w:rPr>
          <w:b/>
          <w:u w:val="single"/>
          <w:lang w:eastAsia="en-GB"/>
        </w:rPr>
      </w:pPr>
      <w:r w:rsidRPr="00614789">
        <w:rPr>
          <w:b/>
          <w:u w:val="single"/>
          <w:lang w:eastAsia="en-GB"/>
        </w:rPr>
        <w:t>Required Interfaces</w:t>
      </w:r>
    </w:p>
    <w:p w14:paraId="45339B00" w14:textId="77777777" w:rsidR="00882C17" w:rsidRPr="00614789" w:rsidRDefault="00882C17" w:rsidP="00882C17">
      <w:pPr>
        <w:numPr>
          <w:ilvl w:val="0"/>
          <w:numId w:val="7"/>
        </w:numPr>
        <w:spacing w:before="120" w:line="0" w:lineRule="atLeast"/>
        <w:rPr>
          <w:lang w:eastAsia="en-GB"/>
        </w:rPr>
      </w:pPr>
      <w:r w:rsidRPr="00614789">
        <w:rPr>
          <w:b/>
          <w:lang w:eastAsia="en-GB"/>
        </w:rPr>
        <w:t>MCS</w:t>
      </w:r>
      <w:r w:rsidRPr="00614789">
        <w:rPr>
          <w:lang w:eastAsia="en-GB"/>
        </w:rPr>
        <w:t>: Mission Control Data</w:t>
      </w:r>
    </w:p>
    <w:p w14:paraId="67CE3ABF" w14:textId="7AAE81E3" w:rsidR="00882C17" w:rsidRPr="00614789" w:rsidRDefault="00882C17" w:rsidP="00882C17">
      <w:pPr>
        <w:numPr>
          <w:ilvl w:val="0"/>
          <w:numId w:val="7"/>
        </w:numPr>
        <w:spacing w:before="0" w:line="0" w:lineRule="atLeast"/>
        <w:rPr>
          <w:lang w:eastAsia="en-GB"/>
        </w:rPr>
      </w:pPr>
      <w:r w:rsidRPr="00614789">
        <w:rPr>
          <w:b/>
          <w:lang w:eastAsia="en-GB"/>
        </w:rPr>
        <w:t>MDP</w:t>
      </w:r>
      <w:r w:rsidRPr="00614789">
        <w:t>: Mission Data Products</w:t>
      </w:r>
      <w:r w:rsidR="00BA57D1">
        <w:t xml:space="preserve"> </w:t>
      </w:r>
      <w:r w:rsidR="00BA57D1">
        <w:rPr>
          <w:lang w:eastAsia="en-GB"/>
        </w:rPr>
        <w:t>[Future</w:t>
      </w:r>
      <w:r w:rsidR="00467375">
        <w:rPr>
          <w:lang w:eastAsia="en-GB"/>
        </w:rPr>
        <w:t xml:space="preserve"> </w:t>
      </w:r>
      <w:r w:rsidR="00467375">
        <w:rPr>
          <w:lang w:eastAsia="en-GB"/>
        </w:rPr>
        <w:fldChar w:fldCharType="begin"/>
      </w:r>
      <w:r w:rsidR="00467375">
        <w:rPr>
          <w:lang w:eastAsia="en-GB"/>
        </w:rPr>
        <w:instrText xml:space="preserve"> REF _Ref4425082 \r \h </w:instrText>
      </w:r>
      <w:r w:rsidR="00467375">
        <w:rPr>
          <w:lang w:eastAsia="en-GB"/>
        </w:rPr>
      </w:r>
      <w:r w:rsidR="00467375">
        <w:rPr>
          <w:lang w:eastAsia="en-GB"/>
        </w:rPr>
        <w:fldChar w:fldCharType="separate"/>
      </w:r>
      <w:r w:rsidR="003D0515">
        <w:rPr>
          <w:lang w:eastAsia="en-GB"/>
        </w:rPr>
        <w:t>[B8]</w:t>
      </w:r>
      <w:r w:rsidR="00467375">
        <w:rPr>
          <w:lang w:eastAsia="en-GB"/>
        </w:rPr>
        <w:fldChar w:fldCharType="end"/>
      </w:r>
      <w:r w:rsidR="00BA57D1">
        <w:rPr>
          <w:lang w:eastAsia="en-GB"/>
        </w:rPr>
        <w:t>]</w:t>
      </w:r>
    </w:p>
    <w:p w14:paraId="6DB092DE" w14:textId="5BD41D26" w:rsidR="00882C17" w:rsidRPr="00614789" w:rsidRDefault="00882C17" w:rsidP="00882C17">
      <w:pPr>
        <w:numPr>
          <w:ilvl w:val="0"/>
          <w:numId w:val="7"/>
        </w:numPr>
        <w:spacing w:before="0" w:line="0" w:lineRule="atLeast"/>
        <w:jc w:val="both"/>
        <w:rPr>
          <w:lang w:eastAsia="en-GB"/>
        </w:rPr>
      </w:pPr>
      <w:r w:rsidRPr="00614789">
        <w:rPr>
          <w:b/>
          <w:lang w:eastAsia="en-GB"/>
        </w:rPr>
        <w:t>MPS</w:t>
      </w:r>
      <w:r w:rsidRPr="00614789">
        <w:t>: Mission Planning Data</w:t>
      </w:r>
      <w:r w:rsidR="00BA57D1">
        <w:t xml:space="preserve"> </w:t>
      </w:r>
      <w:r w:rsidR="00BA57D1">
        <w:rPr>
          <w:lang w:eastAsia="en-GB"/>
        </w:rPr>
        <w:t>[Future</w:t>
      </w:r>
      <w:r w:rsidR="00467375">
        <w:rPr>
          <w:lang w:eastAsia="en-GB"/>
        </w:rPr>
        <w:t xml:space="preserve"> </w:t>
      </w:r>
      <w:r w:rsidR="00467375">
        <w:rPr>
          <w:lang w:eastAsia="en-GB"/>
        </w:rPr>
        <w:fldChar w:fldCharType="begin"/>
      </w:r>
      <w:r w:rsidR="00467375">
        <w:rPr>
          <w:lang w:eastAsia="en-GB"/>
        </w:rPr>
        <w:instrText xml:space="preserve"> REF _Ref4427619 \r \h </w:instrText>
      </w:r>
      <w:r w:rsidR="00467375">
        <w:rPr>
          <w:lang w:eastAsia="en-GB"/>
        </w:rPr>
      </w:r>
      <w:r w:rsidR="00467375">
        <w:rPr>
          <w:lang w:eastAsia="en-GB"/>
        </w:rPr>
        <w:fldChar w:fldCharType="separate"/>
      </w:r>
      <w:r w:rsidR="003D0515">
        <w:rPr>
          <w:lang w:eastAsia="en-GB"/>
        </w:rPr>
        <w:t>[B15]</w:t>
      </w:r>
      <w:r w:rsidR="00467375">
        <w:rPr>
          <w:lang w:eastAsia="en-GB"/>
        </w:rPr>
        <w:fldChar w:fldCharType="end"/>
      </w:r>
      <w:r w:rsidR="00BA57D1">
        <w:rPr>
          <w:lang w:eastAsia="en-GB"/>
        </w:rPr>
        <w:t>]</w:t>
      </w:r>
    </w:p>
    <w:p w14:paraId="29FF348D" w14:textId="77777777" w:rsidR="00882C17" w:rsidRPr="00614789" w:rsidRDefault="00882C17" w:rsidP="00882C17">
      <w:pPr>
        <w:numPr>
          <w:ilvl w:val="0"/>
          <w:numId w:val="7"/>
        </w:numPr>
        <w:spacing w:before="0" w:line="0" w:lineRule="atLeast"/>
        <w:jc w:val="both"/>
        <w:rPr>
          <w:lang w:eastAsia="en-GB"/>
        </w:rPr>
      </w:pPr>
      <w:r w:rsidRPr="00614789">
        <w:rPr>
          <w:b/>
          <w:lang w:eastAsia="en-GB"/>
        </w:rPr>
        <w:t>NAVT</w:t>
      </w:r>
      <w:r w:rsidRPr="00614789">
        <w:rPr>
          <w:lang w:eastAsia="en-GB"/>
        </w:rPr>
        <w:t xml:space="preserve">: </w:t>
      </w:r>
      <w:r w:rsidRPr="00614789">
        <w:t>Navigation and Timing Data</w:t>
      </w:r>
    </w:p>
    <w:p w14:paraId="3E8FE043" w14:textId="73E737F7" w:rsidR="00882C17" w:rsidRPr="00614789" w:rsidRDefault="00882C17" w:rsidP="00882C17">
      <w:pPr>
        <w:numPr>
          <w:ilvl w:val="0"/>
          <w:numId w:val="7"/>
        </w:numPr>
        <w:spacing w:before="0" w:line="0" w:lineRule="atLeast"/>
        <w:rPr>
          <w:lang w:eastAsia="en-GB"/>
        </w:rPr>
      </w:pPr>
      <w:r w:rsidRPr="00614789">
        <w:rPr>
          <w:b/>
          <w:lang w:eastAsia="en-GB"/>
        </w:rPr>
        <w:t>OPD</w:t>
      </w:r>
      <w:r w:rsidRPr="00614789">
        <w:rPr>
          <w:lang w:eastAsia="en-GB"/>
        </w:rPr>
        <w:t>: Operations Preparation Data</w:t>
      </w:r>
    </w:p>
    <w:p w14:paraId="4DD01EB0" w14:textId="77777777" w:rsidR="00882C17" w:rsidRPr="00614789" w:rsidRDefault="00882C17" w:rsidP="00882C17">
      <w:pPr>
        <w:pStyle w:val="Heading3"/>
        <w:rPr>
          <w:lang w:val="en-US"/>
        </w:rPr>
      </w:pPr>
      <w:bookmarkStart w:id="152" w:name="_Toc6490084"/>
      <w:bookmarkStart w:id="153" w:name="_Toc9251505"/>
      <w:bookmarkStart w:id="154" w:name="_Ref497142818"/>
      <w:bookmarkStart w:id="155" w:name="_Toc24548784"/>
      <w:bookmarkEnd w:id="152"/>
      <w:bookmarkEnd w:id="153"/>
      <w:r w:rsidRPr="00614789">
        <w:rPr>
          <w:lang w:val="en-US"/>
        </w:rPr>
        <w:lastRenderedPageBreak/>
        <w:t>Common Functions and Services</w:t>
      </w:r>
      <w:bookmarkEnd w:id="154"/>
      <w:bookmarkEnd w:id="155"/>
    </w:p>
    <w:p w14:paraId="44361A28" w14:textId="77777777" w:rsidR="00882C17" w:rsidRPr="00614789" w:rsidRDefault="00882C17" w:rsidP="00882C17">
      <w:pPr>
        <w:keepNext/>
        <w:rPr>
          <w:lang w:eastAsia="en-GB"/>
        </w:rPr>
      </w:pPr>
      <w:r w:rsidRPr="00614789">
        <w:rPr>
          <w:noProof/>
          <w:lang w:val="en-GB" w:eastAsia="en-GB"/>
        </w:rPr>
        <w:drawing>
          <wp:inline distT="0" distB="0" distL="0" distR="0" wp14:anchorId="3FF040E8" wp14:editId="7EF6D221">
            <wp:extent cx="5915025" cy="249938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975" cy="2499784"/>
                    </a:xfrm>
                    <a:prstGeom prst="rect">
                      <a:avLst/>
                    </a:prstGeom>
                    <a:noFill/>
                  </pic:spPr>
                </pic:pic>
              </a:graphicData>
            </a:graphic>
          </wp:inline>
        </w:drawing>
      </w:r>
    </w:p>
    <w:p w14:paraId="6A9650A9" w14:textId="04D3CB2D" w:rsidR="00882C17" w:rsidRPr="00614789" w:rsidRDefault="00882C17" w:rsidP="00882C17">
      <w:pPr>
        <w:pStyle w:val="Caption"/>
        <w:keepNext w:val="0"/>
        <w:rPr>
          <w:lang w:val="en-US"/>
        </w:rPr>
      </w:pPr>
      <w:bookmarkStart w:id="156" w:name="_Toc9263624"/>
      <w:bookmarkStart w:id="157" w:name="_Toc2454900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r w:rsidRPr="00614789">
        <w:rPr>
          <w:lang w:val="en-US"/>
        </w:rPr>
        <w:t>: MOIMS Level 2: Common Functions and Services</w:t>
      </w:r>
      <w:bookmarkEnd w:id="156"/>
      <w:bookmarkEnd w:id="157"/>
    </w:p>
    <w:p w14:paraId="23A16552" w14:textId="6A218395" w:rsidR="00882C17" w:rsidRPr="00614789" w:rsidRDefault="00882C17" w:rsidP="00882C17">
      <w:r w:rsidRPr="00614789">
        <w:rPr>
          <w:lang w:eastAsia="en-GB"/>
        </w:rPr>
        <w:t xml:space="preserve">Common Functions and Services are those that can be used by any other MOIMS </w:t>
      </w:r>
      <w:r w:rsidRPr="00614789">
        <w:rPr>
          <w:rStyle w:val="Term"/>
        </w:rPr>
        <w:t>function</w:t>
      </w:r>
      <w:r w:rsidRPr="00614789">
        <w:t xml:space="preserve">.  The associated interfaces have been omitted from the other Functional </w:t>
      </w:r>
      <w:r w:rsidR="001E4ADD">
        <w:t>Viewpoint</w:t>
      </w:r>
      <w:r w:rsidR="00DB04E9">
        <w:t xml:space="preserve"> </w:t>
      </w:r>
      <w:r w:rsidRPr="00614789">
        <w:t>diagrams to reduce clutter in the interests of clarity.</w:t>
      </w:r>
    </w:p>
    <w:p w14:paraId="01B8D349" w14:textId="77777777" w:rsidR="00882C17" w:rsidRPr="00614789" w:rsidRDefault="00882C17" w:rsidP="00882C17">
      <w:r w:rsidRPr="00614789">
        <w:t xml:space="preserve">The associated </w:t>
      </w:r>
      <w:r w:rsidRPr="00614789">
        <w:rPr>
          <w:rStyle w:val="Term"/>
        </w:rPr>
        <w:t xml:space="preserve">services </w:t>
      </w:r>
      <w:r w:rsidRPr="00614789">
        <w:t>have been defined in the context of the Mission Operations (</w:t>
      </w:r>
      <w:r w:rsidRPr="00614789">
        <w:rPr>
          <w:rStyle w:val="Acronym"/>
        </w:rPr>
        <w:t>MO</w:t>
      </w:r>
      <w:r w:rsidRPr="00614789">
        <w:t>) service framework as MO Common Services or as part of the MO Common Object Model (</w:t>
      </w:r>
      <w:r w:rsidRPr="00614789">
        <w:rPr>
          <w:rStyle w:val="Acronym"/>
        </w:rPr>
        <w:t>COM</w:t>
      </w:r>
      <w:r w:rsidRPr="00614789">
        <w:t>).</w:t>
      </w:r>
    </w:p>
    <w:p w14:paraId="2A8E387D" w14:textId="77777777" w:rsidR="00882C17" w:rsidRPr="00614789" w:rsidRDefault="00882C17" w:rsidP="00882C17">
      <w:pPr>
        <w:pStyle w:val="Heading4"/>
        <w:rPr>
          <w:lang w:val="en-US"/>
        </w:rPr>
      </w:pPr>
      <w:bookmarkStart w:id="158" w:name="_Toc24548785"/>
      <w:r w:rsidRPr="00614789">
        <w:rPr>
          <w:lang w:val="en-US"/>
        </w:rPr>
        <w:t>Data Storage and Archiving</w:t>
      </w:r>
      <w:bookmarkEnd w:id="158"/>
    </w:p>
    <w:p w14:paraId="2D19EA42" w14:textId="55995A8A" w:rsidR="00882C17" w:rsidRPr="00614789" w:rsidRDefault="00882C17" w:rsidP="00882C17">
      <w:r w:rsidRPr="00614789">
        <w:rPr>
          <w:lang w:eastAsia="en-GB"/>
        </w:rPr>
        <w:t>This corresponds to the function identified in §</w:t>
      </w:r>
      <w:r w:rsidRPr="00614789">
        <w:rPr>
          <w:lang w:eastAsia="en-GB"/>
        </w:rPr>
        <w:fldChar w:fldCharType="begin"/>
      </w:r>
      <w:r w:rsidRPr="00614789">
        <w:rPr>
          <w:lang w:eastAsia="en-GB"/>
        </w:rPr>
        <w:instrText xml:space="preserve"> REF _Ref497145538 \r \h </w:instrText>
      </w:r>
      <w:r w:rsidRPr="00614789">
        <w:rPr>
          <w:lang w:eastAsia="en-GB"/>
        </w:rPr>
      </w:r>
      <w:r w:rsidRPr="00614789">
        <w:rPr>
          <w:lang w:eastAsia="en-GB"/>
        </w:rPr>
        <w:fldChar w:fldCharType="separate"/>
      </w:r>
      <w:r w:rsidR="003D0515">
        <w:rPr>
          <w:lang w:eastAsia="en-GB"/>
        </w:rPr>
        <w:t>4.2.2</w:t>
      </w:r>
      <w:r w:rsidRPr="00614789">
        <w:rPr>
          <w:lang w:eastAsia="en-GB"/>
        </w:rPr>
        <w:fldChar w:fldCharType="end"/>
      </w:r>
      <w:r w:rsidRPr="00614789">
        <w:rPr>
          <w:lang w:eastAsia="en-GB"/>
        </w:rPr>
        <w:t xml:space="preserve"> above, and specifically its Operations Archive sub-function.  </w:t>
      </w:r>
      <w:r w:rsidRPr="00614789">
        <w:t xml:space="preserve">The MO COM Archive </w:t>
      </w:r>
      <w:r w:rsidRPr="00614789">
        <w:rPr>
          <w:rStyle w:val="Term"/>
        </w:rPr>
        <w:t>service</w:t>
      </w:r>
      <w:r w:rsidR="004B6940">
        <w:rPr>
          <w:rStyle w:val="Term"/>
          <w:i w:val="0"/>
        </w:rPr>
        <w:t xml:space="preserve"> </w:t>
      </w:r>
      <w:r w:rsidR="004B6940">
        <w:rPr>
          <w:rStyle w:val="Term"/>
          <w:i w:val="0"/>
        </w:rPr>
        <w:fldChar w:fldCharType="begin"/>
      </w:r>
      <w:r w:rsidR="004B6940">
        <w:rPr>
          <w:rStyle w:val="Term"/>
          <w:i w:val="0"/>
        </w:rPr>
        <w:instrText xml:space="preserve"> REF _Ref4426057 \r \h </w:instrText>
      </w:r>
      <w:r w:rsidR="004B6940">
        <w:rPr>
          <w:rStyle w:val="Term"/>
          <w:i w:val="0"/>
        </w:rPr>
      </w:r>
      <w:r w:rsidR="004B6940">
        <w:rPr>
          <w:rStyle w:val="Term"/>
          <w:i w:val="0"/>
        </w:rPr>
        <w:fldChar w:fldCharType="separate"/>
      </w:r>
      <w:r w:rsidR="003D0515">
        <w:rPr>
          <w:rStyle w:val="Term"/>
          <w:i w:val="0"/>
        </w:rPr>
        <w:t>[17]</w:t>
      </w:r>
      <w:r w:rsidR="004B6940">
        <w:rPr>
          <w:rStyle w:val="Term"/>
          <w:i w:val="0"/>
        </w:rPr>
        <w:fldChar w:fldCharType="end"/>
      </w:r>
      <w:r w:rsidRPr="00614789">
        <w:rPr>
          <w:rStyle w:val="Term"/>
        </w:rPr>
        <w:t xml:space="preserve"> </w:t>
      </w:r>
      <w:r w:rsidRPr="00614789">
        <w:t>is a generic service specification for the archiving and retrieval of any data whose structure is compliant with the MO Common Object Model.</w:t>
      </w:r>
    </w:p>
    <w:p w14:paraId="563C9E19" w14:textId="77777777" w:rsidR="00882C17" w:rsidRPr="00614789" w:rsidRDefault="00882C17" w:rsidP="00882C17">
      <w:pPr>
        <w:pStyle w:val="Heading4"/>
        <w:rPr>
          <w:lang w:val="en-US"/>
        </w:rPr>
      </w:pPr>
      <w:bookmarkStart w:id="159" w:name="_Toc24548786"/>
      <w:r w:rsidRPr="00614789">
        <w:rPr>
          <w:lang w:val="en-US"/>
        </w:rPr>
        <w:t>Login and Authentication</w:t>
      </w:r>
      <w:bookmarkEnd w:id="159"/>
    </w:p>
    <w:p w14:paraId="6E8A00CB" w14:textId="1B11448B" w:rsidR="00882C17" w:rsidRPr="00614789" w:rsidRDefault="00882C17" w:rsidP="00882C17">
      <w:pPr>
        <w:rPr>
          <w:lang w:eastAsia="en-GB"/>
        </w:rPr>
      </w:pPr>
      <w:r w:rsidRPr="00614789">
        <w:rPr>
          <w:lang w:eastAsia="en-GB"/>
        </w:rPr>
        <w:t xml:space="preserve">Login and Authentication provides a common Login </w:t>
      </w:r>
      <w:r w:rsidRPr="00614789">
        <w:rPr>
          <w:rStyle w:val="Term"/>
        </w:rPr>
        <w:t>service</w:t>
      </w:r>
      <w:r w:rsidRPr="00614789">
        <w:rPr>
          <w:lang w:eastAsia="en-GB"/>
        </w:rPr>
        <w:t xml:space="preserve"> </w:t>
      </w:r>
      <w:r w:rsidR="004B6940">
        <w:rPr>
          <w:lang w:eastAsia="en-GB"/>
        </w:rPr>
        <w:t xml:space="preserve">[Future </w:t>
      </w:r>
      <w:r w:rsidR="004B6940">
        <w:rPr>
          <w:lang w:eastAsia="en-GB"/>
        </w:rPr>
        <w:fldChar w:fldCharType="begin"/>
      </w:r>
      <w:r w:rsidR="004B6940">
        <w:rPr>
          <w:lang w:eastAsia="en-GB"/>
        </w:rPr>
        <w:instrText xml:space="preserve"> REF _Ref4426104 \r \h </w:instrText>
      </w:r>
      <w:r w:rsidR="004B6940">
        <w:rPr>
          <w:lang w:eastAsia="en-GB"/>
        </w:rPr>
      </w:r>
      <w:r w:rsidR="004B6940">
        <w:rPr>
          <w:lang w:eastAsia="en-GB"/>
        </w:rPr>
        <w:fldChar w:fldCharType="separate"/>
      </w:r>
      <w:r w:rsidR="003D0515">
        <w:rPr>
          <w:lang w:eastAsia="en-GB"/>
        </w:rPr>
        <w:t>[B7]</w:t>
      </w:r>
      <w:r w:rsidR="004B6940">
        <w:rPr>
          <w:lang w:eastAsia="en-GB"/>
        </w:rPr>
        <w:fldChar w:fldCharType="end"/>
      </w:r>
      <w:r w:rsidR="004B6940">
        <w:rPr>
          <w:lang w:eastAsia="en-GB"/>
        </w:rPr>
        <w:t xml:space="preserve">] </w:t>
      </w:r>
      <w:r w:rsidRPr="00614789">
        <w:rPr>
          <w:lang w:eastAsia="en-GB"/>
        </w:rPr>
        <w:t xml:space="preserve">to all other </w:t>
      </w:r>
      <w:r w:rsidRPr="00614789">
        <w:rPr>
          <w:rStyle w:val="Term"/>
        </w:rPr>
        <w:t xml:space="preserve">functions </w:t>
      </w:r>
      <w:r w:rsidRPr="00614789">
        <w:t xml:space="preserve">to support user login and authentication, including access to user access rights or privileges.  The </w:t>
      </w:r>
      <w:r w:rsidRPr="00614789">
        <w:rPr>
          <w:rStyle w:val="Term"/>
        </w:rPr>
        <w:t>information object</w:t>
      </w:r>
      <w:r w:rsidRPr="00614789">
        <w:t xml:space="preserve"> associated with the service is the user’s Login and Authentication Credentials (</w:t>
      </w:r>
      <w:r w:rsidRPr="00614789">
        <w:rPr>
          <w:rStyle w:val="Acronym"/>
        </w:rPr>
        <w:t>LAC</w:t>
      </w:r>
      <w:r w:rsidRPr="00614789">
        <w:t>).</w:t>
      </w:r>
      <w:r w:rsidR="00BA57D1">
        <w:t xml:space="preserve">  Existing security functions </w:t>
      </w:r>
      <w:r w:rsidR="008C25A3">
        <w:t xml:space="preserve">described in the CCSDS Security </w:t>
      </w:r>
      <w:r w:rsidR="008C25A3" w:rsidRPr="00DB04E9">
        <w:t xml:space="preserve">Architecture </w:t>
      </w:r>
      <w:r w:rsidR="00DB04E9" w:rsidRPr="007D7633">
        <w:fldChar w:fldCharType="begin"/>
      </w:r>
      <w:r w:rsidR="00DB04E9" w:rsidRPr="007D7633">
        <w:instrText xml:space="preserve"> REF _Ref3633608 \r \h </w:instrText>
      </w:r>
      <w:r w:rsidR="00DB04E9">
        <w:instrText xml:space="preserve"> \* MERGEFORMAT </w:instrText>
      </w:r>
      <w:r w:rsidR="00DB04E9" w:rsidRPr="007D7633">
        <w:fldChar w:fldCharType="separate"/>
      </w:r>
      <w:r w:rsidR="003D0515">
        <w:t>[39]</w:t>
      </w:r>
      <w:r w:rsidR="00DB04E9" w:rsidRPr="007D7633">
        <w:fldChar w:fldCharType="end"/>
      </w:r>
      <w:r w:rsidR="008C25A3">
        <w:t xml:space="preserve"> </w:t>
      </w:r>
      <w:r w:rsidR="00BA57D1">
        <w:t>may be used to provide these credentials.</w:t>
      </w:r>
    </w:p>
    <w:p w14:paraId="3F4D522C" w14:textId="18B84B0E" w:rsidR="00882C17" w:rsidRPr="00614789" w:rsidRDefault="00882C17" w:rsidP="00882C17">
      <w:pPr>
        <w:pStyle w:val="Heading4"/>
        <w:rPr>
          <w:lang w:val="en-US"/>
        </w:rPr>
      </w:pPr>
      <w:bookmarkStart w:id="160" w:name="_Toc24548787"/>
      <w:r w:rsidRPr="00614789">
        <w:rPr>
          <w:lang w:val="en-US"/>
        </w:rPr>
        <w:t>Operations Preparation</w:t>
      </w:r>
      <w:bookmarkEnd w:id="160"/>
    </w:p>
    <w:p w14:paraId="14564784" w14:textId="1385BD7A" w:rsidR="00882C17" w:rsidRPr="00614789" w:rsidRDefault="00882C17" w:rsidP="00882C17">
      <w:pPr>
        <w:rPr>
          <w:lang w:eastAsia="en-GB"/>
        </w:rPr>
      </w:pPr>
      <w:r w:rsidRPr="00614789">
        <w:rPr>
          <w:lang w:eastAsia="en-GB"/>
        </w:rPr>
        <w:t>This corresponds to the function identified in §</w:t>
      </w:r>
      <w:r w:rsidRPr="00614789">
        <w:rPr>
          <w:lang w:eastAsia="en-GB"/>
        </w:rPr>
        <w:fldChar w:fldCharType="begin"/>
      </w:r>
      <w:r w:rsidRPr="00614789">
        <w:rPr>
          <w:lang w:eastAsia="en-GB"/>
        </w:rPr>
        <w:instrText xml:space="preserve"> REF _Ref497145538 \r \h </w:instrText>
      </w:r>
      <w:r w:rsidRPr="00614789">
        <w:rPr>
          <w:lang w:eastAsia="en-GB"/>
        </w:rPr>
      </w:r>
      <w:r w:rsidRPr="00614789">
        <w:rPr>
          <w:lang w:eastAsia="en-GB"/>
        </w:rPr>
        <w:fldChar w:fldCharType="separate"/>
      </w:r>
      <w:r w:rsidR="003D0515">
        <w:rPr>
          <w:lang w:eastAsia="en-GB"/>
        </w:rPr>
        <w:t>4.2.2</w:t>
      </w:r>
      <w:r w:rsidRPr="00614789">
        <w:rPr>
          <w:lang w:eastAsia="en-GB"/>
        </w:rPr>
        <w:fldChar w:fldCharType="end"/>
      </w:r>
      <w:r w:rsidRPr="00614789">
        <w:rPr>
          <w:lang w:eastAsia="en-GB"/>
        </w:rPr>
        <w:t xml:space="preserve"> above, and specifically its Configuration Management and Distribution sub-function. The common Configuration </w:t>
      </w:r>
      <w:r w:rsidRPr="00614789">
        <w:rPr>
          <w:rStyle w:val="Term"/>
        </w:rPr>
        <w:t>service</w:t>
      </w:r>
      <w:r w:rsidR="004B6940">
        <w:rPr>
          <w:rStyle w:val="Term"/>
        </w:rPr>
        <w:t xml:space="preserve"> </w:t>
      </w:r>
      <w:r w:rsidR="004B6940">
        <w:rPr>
          <w:rStyle w:val="Term"/>
          <w:i w:val="0"/>
        </w:rPr>
        <w:t>[Future</w:t>
      </w:r>
      <w:r w:rsidR="004B6940">
        <w:rPr>
          <w:rStyle w:val="Term"/>
        </w:rPr>
        <w:t xml:space="preserve"> </w:t>
      </w:r>
      <w:r w:rsidR="004B6940" w:rsidRPr="004B6940">
        <w:rPr>
          <w:rStyle w:val="Term"/>
          <w:i w:val="0"/>
        </w:rPr>
        <w:fldChar w:fldCharType="begin"/>
      </w:r>
      <w:r w:rsidR="004B6940" w:rsidRPr="0060131F">
        <w:rPr>
          <w:rStyle w:val="Term"/>
          <w:i w:val="0"/>
        </w:rPr>
        <w:instrText xml:space="preserve"> REF _Ref4426104 \r \h  \* MERGEFORMAT </w:instrText>
      </w:r>
      <w:r w:rsidR="004B6940" w:rsidRPr="004B6940">
        <w:rPr>
          <w:rStyle w:val="Term"/>
          <w:i w:val="0"/>
        </w:rPr>
      </w:r>
      <w:r w:rsidR="004B6940" w:rsidRPr="004B6940">
        <w:rPr>
          <w:rStyle w:val="Term"/>
          <w:i w:val="0"/>
        </w:rPr>
        <w:fldChar w:fldCharType="separate"/>
      </w:r>
      <w:r w:rsidR="003D0515">
        <w:rPr>
          <w:rStyle w:val="Term"/>
          <w:i w:val="0"/>
        </w:rPr>
        <w:t>[B7]</w:t>
      </w:r>
      <w:r w:rsidR="004B6940" w:rsidRPr="004B6940">
        <w:rPr>
          <w:rStyle w:val="Term"/>
          <w:i w:val="0"/>
        </w:rPr>
        <w:fldChar w:fldCharType="end"/>
      </w:r>
      <w:r w:rsidR="004B6940">
        <w:rPr>
          <w:rStyle w:val="Term"/>
          <w:i w:val="0"/>
        </w:rPr>
        <w:t xml:space="preserve">] </w:t>
      </w:r>
      <w:r w:rsidRPr="004B6940">
        <w:t>can</w:t>
      </w:r>
      <w:r w:rsidRPr="00614789">
        <w:t xml:space="preserve"> be applied to any configuration data and supports both the configuration management operations </w:t>
      </w:r>
      <w:r w:rsidRPr="00614789">
        <w:lastRenderedPageBreak/>
        <w:t>required by functions that maintain the configuration data and the configuration distribution operations required by those that use it.</w:t>
      </w:r>
    </w:p>
    <w:p w14:paraId="4D024B26" w14:textId="20A87F65" w:rsidR="00882C17" w:rsidRPr="00614789" w:rsidRDefault="00882C17" w:rsidP="00882C17">
      <w:pPr>
        <w:pStyle w:val="Heading4"/>
        <w:rPr>
          <w:lang w:val="en-US"/>
        </w:rPr>
      </w:pPr>
      <w:bookmarkStart w:id="161" w:name="_Toc24548788"/>
      <w:r w:rsidRPr="00614789">
        <w:rPr>
          <w:lang w:val="en-US"/>
        </w:rPr>
        <w:t>Service Directory</w:t>
      </w:r>
      <w:bookmarkEnd w:id="161"/>
    </w:p>
    <w:p w14:paraId="6C09D37C" w14:textId="21AD8E0E" w:rsidR="00882C17" w:rsidRPr="00614789" w:rsidRDefault="00882C17" w:rsidP="00882C17">
      <w:r w:rsidRPr="00614789">
        <w:rPr>
          <w:lang w:eastAsia="en-GB"/>
        </w:rPr>
        <w:t>The Service Directory</w:t>
      </w:r>
      <w:r w:rsidR="004B6940">
        <w:rPr>
          <w:lang w:eastAsia="en-GB"/>
        </w:rPr>
        <w:t xml:space="preserve"> [Future</w:t>
      </w:r>
      <w:r w:rsidRPr="00614789">
        <w:rPr>
          <w:lang w:eastAsia="en-GB"/>
        </w:rPr>
        <w:t xml:space="preserve"> </w:t>
      </w:r>
      <w:r w:rsidR="004B6940">
        <w:rPr>
          <w:lang w:eastAsia="en-GB"/>
        </w:rPr>
        <w:fldChar w:fldCharType="begin"/>
      </w:r>
      <w:r w:rsidR="004B6940">
        <w:rPr>
          <w:lang w:eastAsia="en-GB"/>
        </w:rPr>
        <w:instrText xml:space="preserve"> REF _Ref4426104 \r \h </w:instrText>
      </w:r>
      <w:r w:rsidR="004B6940">
        <w:rPr>
          <w:lang w:eastAsia="en-GB"/>
        </w:rPr>
      </w:r>
      <w:r w:rsidR="004B6940">
        <w:rPr>
          <w:lang w:eastAsia="en-GB"/>
        </w:rPr>
        <w:fldChar w:fldCharType="separate"/>
      </w:r>
      <w:r w:rsidR="003D0515">
        <w:rPr>
          <w:lang w:eastAsia="en-GB"/>
        </w:rPr>
        <w:t>[B7]</w:t>
      </w:r>
      <w:r w:rsidR="004B6940">
        <w:rPr>
          <w:lang w:eastAsia="en-GB"/>
        </w:rPr>
        <w:fldChar w:fldCharType="end"/>
      </w:r>
      <w:r w:rsidR="004B6940">
        <w:rPr>
          <w:lang w:eastAsia="en-GB"/>
        </w:rPr>
        <w:t xml:space="preserve">] </w:t>
      </w:r>
      <w:r w:rsidRPr="00614789">
        <w:rPr>
          <w:lang w:eastAsia="en-GB"/>
        </w:rPr>
        <w:t xml:space="preserve">maintains a catalogue of available </w:t>
      </w:r>
      <w:r w:rsidRPr="00614789">
        <w:rPr>
          <w:rStyle w:val="Term"/>
        </w:rPr>
        <w:t xml:space="preserve">services </w:t>
      </w:r>
      <w:r w:rsidRPr="00614789">
        <w:t>and their providers that can be interrogated by any function in order to locate a required service.</w:t>
      </w:r>
    </w:p>
    <w:p w14:paraId="50031E5A" w14:textId="77777777" w:rsidR="00882C17" w:rsidRPr="00614789" w:rsidRDefault="00882C17" w:rsidP="00882C17">
      <w:pPr>
        <w:rPr>
          <w:lang w:eastAsia="en-GB"/>
        </w:rPr>
      </w:pPr>
    </w:p>
    <w:p w14:paraId="22B04886" w14:textId="77777777" w:rsidR="00882C17" w:rsidRPr="00614789" w:rsidRDefault="00882C17" w:rsidP="00882C17">
      <w:pPr>
        <w:pStyle w:val="Heading3"/>
        <w:rPr>
          <w:lang w:val="en-US"/>
        </w:rPr>
      </w:pPr>
      <w:bookmarkStart w:id="162" w:name="_Toc24548789"/>
      <w:r w:rsidRPr="00614789">
        <w:rPr>
          <w:lang w:val="en-US"/>
        </w:rPr>
        <w:t>Mission Control</w:t>
      </w:r>
      <w:bookmarkEnd w:id="162"/>
    </w:p>
    <w:p w14:paraId="5FDB10BF" w14:textId="77777777" w:rsidR="00882C17" w:rsidRPr="00614789" w:rsidRDefault="00882C17" w:rsidP="00882C17">
      <w:pPr>
        <w:rPr>
          <w:lang w:eastAsia="en-GB"/>
        </w:rPr>
      </w:pPr>
      <w:r>
        <w:rPr>
          <w:noProof/>
          <w:lang w:val="en-GB" w:eastAsia="en-GB"/>
        </w:rPr>
        <w:drawing>
          <wp:inline distT="0" distB="0" distL="0" distR="0" wp14:anchorId="5DE831A0" wp14:editId="2FC4A7DC">
            <wp:extent cx="5934075" cy="357162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5262" cy="3578355"/>
                    </a:xfrm>
                    <a:prstGeom prst="rect">
                      <a:avLst/>
                    </a:prstGeom>
                    <a:noFill/>
                  </pic:spPr>
                </pic:pic>
              </a:graphicData>
            </a:graphic>
          </wp:inline>
        </w:drawing>
      </w:r>
    </w:p>
    <w:p w14:paraId="721E67F2" w14:textId="1048F370" w:rsidR="00882C17" w:rsidRPr="00614789" w:rsidRDefault="00882C17" w:rsidP="00882C17">
      <w:pPr>
        <w:pStyle w:val="Caption"/>
        <w:keepNext w:val="0"/>
        <w:rPr>
          <w:lang w:val="en-US"/>
        </w:rPr>
      </w:pPr>
      <w:bookmarkStart w:id="163" w:name="_Toc9263625"/>
      <w:bookmarkStart w:id="164" w:name="_Toc2454900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5</w:t>
      </w:r>
      <w:r w:rsidR="00AE6B37">
        <w:rPr>
          <w:lang w:val="en-US"/>
        </w:rPr>
        <w:fldChar w:fldCharType="end"/>
      </w:r>
      <w:r w:rsidRPr="00614789">
        <w:rPr>
          <w:lang w:val="en-US"/>
        </w:rPr>
        <w:t>: MOIMS Level 2: Mission Control Functions</w:t>
      </w:r>
      <w:bookmarkEnd w:id="163"/>
      <w:bookmarkEnd w:id="164"/>
    </w:p>
    <w:p w14:paraId="138692B9" w14:textId="77777777" w:rsidR="00882C17" w:rsidRPr="00614789" w:rsidRDefault="00882C17" w:rsidP="00882C17">
      <w:r w:rsidRPr="00614789">
        <w:rPr>
          <w:lang w:eastAsia="en-GB"/>
        </w:rPr>
        <w:t xml:space="preserve">The Mission </w:t>
      </w:r>
      <w:r w:rsidRPr="00614789">
        <w:t xml:space="preserve">Control functional group is broken down into the following Level 2 </w:t>
      </w:r>
      <w:r w:rsidRPr="00614789">
        <w:rPr>
          <w:rStyle w:val="Term"/>
        </w:rPr>
        <w:t>functions</w:t>
      </w:r>
      <w:r w:rsidRPr="00614789">
        <w:t>:</w:t>
      </w:r>
    </w:p>
    <w:p w14:paraId="2CB77496" w14:textId="77777777" w:rsidR="00882C17" w:rsidRPr="00614789" w:rsidRDefault="00882C17" w:rsidP="00882C17">
      <w:pPr>
        <w:numPr>
          <w:ilvl w:val="0"/>
          <w:numId w:val="7"/>
        </w:numPr>
        <w:spacing w:before="120" w:line="0" w:lineRule="atLeast"/>
        <w:rPr>
          <w:b/>
        </w:rPr>
      </w:pPr>
      <w:r w:rsidRPr="00614789">
        <w:rPr>
          <w:b/>
        </w:rPr>
        <w:t>Monitoring and Control</w:t>
      </w:r>
    </w:p>
    <w:p w14:paraId="15006CDF" w14:textId="0AA4D657" w:rsidR="00882C17" w:rsidRPr="00614789" w:rsidRDefault="00882C17" w:rsidP="00882C17">
      <w:pPr>
        <w:numPr>
          <w:ilvl w:val="0"/>
          <w:numId w:val="7"/>
        </w:numPr>
        <w:spacing w:before="0" w:line="0" w:lineRule="atLeast"/>
        <w:rPr>
          <w:b/>
        </w:rPr>
      </w:pPr>
      <w:r w:rsidRPr="00614789">
        <w:rPr>
          <w:b/>
        </w:rPr>
        <w:t>On-board Configuration Management</w:t>
      </w:r>
    </w:p>
    <w:p w14:paraId="4C5D5A56" w14:textId="7BDC1211" w:rsidR="00882C17" w:rsidRPr="00614789" w:rsidRDefault="00882C17" w:rsidP="00882C17">
      <w:pPr>
        <w:numPr>
          <w:ilvl w:val="0"/>
          <w:numId w:val="7"/>
        </w:numPr>
        <w:spacing w:before="0" w:line="0" w:lineRule="atLeast"/>
        <w:rPr>
          <w:b/>
        </w:rPr>
      </w:pPr>
      <w:r w:rsidRPr="00614789">
        <w:rPr>
          <w:b/>
        </w:rPr>
        <w:t>Automation</w:t>
      </w:r>
    </w:p>
    <w:p w14:paraId="345F7F57" w14:textId="64446881" w:rsidR="00882C17" w:rsidRPr="00614789" w:rsidRDefault="00882C17" w:rsidP="00882C17">
      <w:pPr>
        <w:numPr>
          <w:ilvl w:val="0"/>
          <w:numId w:val="7"/>
        </w:numPr>
        <w:spacing w:before="0" w:line="0" w:lineRule="atLeast"/>
        <w:rPr>
          <w:b/>
        </w:rPr>
      </w:pPr>
      <w:r w:rsidRPr="00614789">
        <w:rPr>
          <w:b/>
        </w:rPr>
        <w:t>Navigation Interface</w:t>
      </w:r>
    </w:p>
    <w:p w14:paraId="4EA50E3D" w14:textId="77777777" w:rsidR="00882C17" w:rsidRPr="00614789" w:rsidRDefault="00882C17" w:rsidP="00882C17">
      <w:r w:rsidRPr="00614789">
        <w:t xml:space="preserve">Similarly, MCS data comprises the following </w:t>
      </w:r>
      <w:r w:rsidRPr="00614789">
        <w:rPr>
          <w:rStyle w:val="Term"/>
        </w:rPr>
        <w:t>information objects</w:t>
      </w:r>
      <w:r w:rsidRPr="00614789">
        <w:t>:</w:t>
      </w:r>
    </w:p>
    <w:p w14:paraId="2D2007A3" w14:textId="026F0856" w:rsidR="00882C17" w:rsidRPr="00614789" w:rsidRDefault="00882C17" w:rsidP="00882C17">
      <w:pPr>
        <w:numPr>
          <w:ilvl w:val="0"/>
          <w:numId w:val="7"/>
        </w:numPr>
        <w:spacing w:before="120" w:line="0" w:lineRule="atLeast"/>
      </w:pPr>
      <w:r w:rsidRPr="00614789">
        <w:rPr>
          <w:b/>
        </w:rPr>
        <w:t>M&amp;C</w:t>
      </w:r>
      <w:r w:rsidRPr="00614789">
        <w:t>: Monitoring and Control Data (Parameters, Actions and Alerts)</w:t>
      </w:r>
      <w:r w:rsidR="00F01489">
        <w:t xml:space="preserve"> </w:t>
      </w:r>
      <w:r w:rsidR="00F01489">
        <w:fldChar w:fldCharType="begin"/>
      </w:r>
      <w:r w:rsidR="00F01489">
        <w:instrText xml:space="preserve"> REF _Ref4425730 \r \h </w:instrText>
      </w:r>
      <w:r w:rsidR="00F01489">
        <w:fldChar w:fldCharType="separate"/>
      </w:r>
      <w:r w:rsidR="003D0515">
        <w:t>[18]</w:t>
      </w:r>
      <w:r w:rsidR="00F01489">
        <w:fldChar w:fldCharType="end"/>
      </w:r>
    </w:p>
    <w:p w14:paraId="40D1CB03" w14:textId="1B73B782" w:rsidR="00882C17" w:rsidRPr="00614789" w:rsidRDefault="00882C17" w:rsidP="00882C17">
      <w:pPr>
        <w:numPr>
          <w:ilvl w:val="0"/>
          <w:numId w:val="7"/>
        </w:numPr>
        <w:spacing w:before="0" w:line="0" w:lineRule="atLeast"/>
      </w:pPr>
      <w:r w:rsidRPr="00614789">
        <w:rPr>
          <w:b/>
        </w:rPr>
        <w:t>OSM</w:t>
      </w:r>
      <w:r w:rsidRPr="00614789">
        <w:t>: On-board Software Management Data</w:t>
      </w:r>
      <w:r w:rsidR="00F01489">
        <w:t xml:space="preserve"> [Future </w:t>
      </w:r>
      <w:r w:rsidR="00F01489">
        <w:fldChar w:fldCharType="begin"/>
      </w:r>
      <w:r w:rsidR="00F01489">
        <w:instrText xml:space="preserve"> REF _Ref4425889 \r \h </w:instrText>
      </w:r>
      <w:r w:rsidR="00F01489">
        <w:fldChar w:fldCharType="separate"/>
      </w:r>
      <w:r w:rsidR="003D0515">
        <w:t>[B10]</w:t>
      </w:r>
      <w:r w:rsidR="00F01489">
        <w:fldChar w:fldCharType="end"/>
      </w:r>
      <w:r w:rsidR="00F01489">
        <w:t>]</w:t>
      </w:r>
    </w:p>
    <w:p w14:paraId="4B6600EA" w14:textId="4636FB4C" w:rsidR="00882C17" w:rsidRPr="00614789" w:rsidRDefault="00882C17" w:rsidP="00882C17">
      <w:pPr>
        <w:numPr>
          <w:ilvl w:val="0"/>
          <w:numId w:val="7"/>
        </w:numPr>
        <w:spacing w:before="0" w:line="0" w:lineRule="atLeast"/>
      </w:pPr>
      <w:r w:rsidRPr="00614789">
        <w:rPr>
          <w:b/>
        </w:rPr>
        <w:t>OPM</w:t>
      </w:r>
      <w:r w:rsidRPr="00614789">
        <w:t>: On-board Procedure Management Data</w:t>
      </w:r>
      <w:r w:rsidR="00F01489">
        <w:t xml:space="preserve"> [Future </w:t>
      </w:r>
      <w:r w:rsidR="00F01489">
        <w:fldChar w:fldCharType="begin"/>
      </w:r>
      <w:r w:rsidR="00F01489">
        <w:instrText xml:space="preserve"> REF _Ref4425889 \r \h </w:instrText>
      </w:r>
      <w:r w:rsidR="00F01489">
        <w:fldChar w:fldCharType="separate"/>
      </w:r>
      <w:r w:rsidR="003D0515">
        <w:t>[B10]</w:t>
      </w:r>
      <w:r w:rsidR="00F01489">
        <w:fldChar w:fldCharType="end"/>
      </w:r>
    </w:p>
    <w:p w14:paraId="233DEE25" w14:textId="0A5FFED9" w:rsidR="00882C17" w:rsidRDefault="00882C17" w:rsidP="00882C17">
      <w:pPr>
        <w:numPr>
          <w:ilvl w:val="0"/>
          <w:numId w:val="7"/>
        </w:numPr>
        <w:spacing w:before="0" w:line="0" w:lineRule="atLeast"/>
      </w:pPr>
      <w:r w:rsidRPr="00614789">
        <w:rPr>
          <w:b/>
        </w:rPr>
        <w:lastRenderedPageBreak/>
        <w:t>AUT</w:t>
      </w:r>
      <w:r w:rsidRPr="00614789">
        <w:t>: Automation Data (Procedure level Control and Monitoring)</w:t>
      </w:r>
      <w:r w:rsidR="00F01489">
        <w:t xml:space="preserve"> [Future </w:t>
      </w:r>
      <w:r w:rsidR="00F01489">
        <w:fldChar w:fldCharType="begin"/>
      </w:r>
      <w:r w:rsidR="00F01489">
        <w:instrText xml:space="preserve"> REF _Ref4426380 \r \h </w:instrText>
      </w:r>
      <w:r w:rsidR="00F01489">
        <w:fldChar w:fldCharType="separate"/>
      </w:r>
      <w:r w:rsidR="003D0515">
        <w:t>[B9]</w:t>
      </w:r>
      <w:r w:rsidR="00F01489">
        <w:fldChar w:fldCharType="end"/>
      </w:r>
      <w:r w:rsidR="00F01489">
        <w:t>]</w:t>
      </w:r>
    </w:p>
    <w:p w14:paraId="19E5D2D1" w14:textId="7BF202C2" w:rsidR="00882C17" w:rsidRPr="00614789" w:rsidRDefault="008C0597" w:rsidP="00882C17">
      <w:r>
        <w:t>Any</w:t>
      </w:r>
      <w:r w:rsidR="00882C17">
        <w:t xml:space="preserve"> function can expose a Monitoring &amp; Control interface for the purposes of supporting automation, it is not restricted to specialist Mission Control functions.  Examples of other functions which may expose an M&amp;C interface are Mission Planning and Navigation functions to allow their operations to be integrated within an overall mission planning and automation context. </w:t>
      </w:r>
    </w:p>
    <w:p w14:paraId="20D55972" w14:textId="77777777" w:rsidR="00882C17" w:rsidRPr="00614789" w:rsidRDefault="00882C17" w:rsidP="00882C17">
      <w:pPr>
        <w:pStyle w:val="Heading4"/>
        <w:rPr>
          <w:lang w:val="en-US"/>
        </w:rPr>
      </w:pPr>
      <w:bookmarkStart w:id="165" w:name="_Toc24548790"/>
      <w:r w:rsidRPr="00614789">
        <w:rPr>
          <w:lang w:val="en-US"/>
        </w:rPr>
        <w:t>Monitoring and Control</w:t>
      </w:r>
      <w:bookmarkEnd w:id="165"/>
    </w:p>
    <w:p w14:paraId="33D522C3" w14:textId="77777777" w:rsidR="00882C17" w:rsidRPr="00614789" w:rsidRDefault="00882C17" w:rsidP="00882C17">
      <w:pPr>
        <w:keepNext/>
        <w:rPr>
          <w:b/>
          <w:u w:val="single"/>
          <w:lang w:eastAsia="en-GB"/>
        </w:rPr>
      </w:pPr>
      <w:r w:rsidRPr="00614789">
        <w:rPr>
          <w:b/>
          <w:u w:val="single"/>
          <w:lang w:eastAsia="en-GB"/>
        </w:rPr>
        <w:t>Function</w:t>
      </w:r>
    </w:p>
    <w:p w14:paraId="12A35D19" w14:textId="77777777" w:rsidR="00882C17" w:rsidRPr="00614789" w:rsidRDefault="00882C17" w:rsidP="00882C17">
      <w:r w:rsidRPr="00614789">
        <w:t>Monitoring and Control corresponds to the basic functionality required to perform manual mission operations, both in terms of spacecraft control and that of the wider mission system.  It includes:</w:t>
      </w:r>
    </w:p>
    <w:p w14:paraId="20373BC9" w14:textId="77777777" w:rsidR="00882C17" w:rsidRPr="00614789" w:rsidRDefault="00882C17" w:rsidP="00882C17">
      <w:pPr>
        <w:numPr>
          <w:ilvl w:val="0"/>
          <w:numId w:val="7"/>
        </w:numPr>
        <w:spacing w:before="120" w:line="0" w:lineRule="atLeast"/>
      </w:pPr>
      <w:r w:rsidRPr="00614789">
        <w:t>Monitoring of Spacecraft, Payload and Mission Status</w:t>
      </w:r>
    </w:p>
    <w:p w14:paraId="01FD4E3D" w14:textId="77777777" w:rsidR="00882C17" w:rsidRPr="00614789" w:rsidRDefault="00882C17" w:rsidP="00882C17">
      <w:pPr>
        <w:numPr>
          <w:ilvl w:val="0"/>
          <w:numId w:val="7"/>
        </w:numPr>
        <w:spacing w:before="0" w:line="0" w:lineRule="atLeast"/>
      </w:pPr>
      <w:r w:rsidRPr="00614789">
        <w:t>Provision of Status Displays to the operations team</w:t>
      </w:r>
    </w:p>
    <w:p w14:paraId="6DAF20D2" w14:textId="77777777" w:rsidR="00882C17" w:rsidRPr="00614789" w:rsidRDefault="00882C17" w:rsidP="00882C17">
      <w:pPr>
        <w:numPr>
          <w:ilvl w:val="0"/>
          <w:numId w:val="7"/>
        </w:numPr>
        <w:spacing w:before="0" w:line="0" w:lineRule="atLeast"/>
      </w:pPr>
      <w:r w:rsidRPr="00614789">
        <w:t>Manual Commanding</w:t>
      </w:r>
    </w:p>
    <w:p w14:paraId="728B0E00" w14:textId="77777777" w:rsidR="00882C17" w:rsidRPr="00614789" w:rsidRDefault="00882C17" w:rsidP="00882C17">
      <w:pPr>
        <w:rPr>
          <w:b/>
          <w:u w:val="single"/>
          <w:lang w:eastAsia="en-GB"/>
        </w:rPr>
      </w:pPr>
      <w:r w:rsidRPr="00614789">
        <w:rPr>
          <w:b/>
          <w:u w:val="single"/>
          <w:lang w:eastAsia="en-GB"/>
        </w:rPr>
        <w:t>Provided Interfaces</w:t>
      </w:r>
    </w:p>
    <w:p w14:paraId="5BA5148D" w14:textId="37C2E279" w:rsidR="00882C17" w:rsidRPr="00614789" w:rsidRDefault="00882C17" w:rsidP="00882C17">
      <w:pPr>
        <w:numPr>
          <w:ilvl w:val="0"/>
          <w:numId w:val="7"/>
        </w:numPr>
        <w:spacing w:before="120" w:line="0" w:lineRule="atLeast"/>
        <w:rPr>
          <w:lang w:eastAsia="en-GB"/>
        </w:rPr>
      </w:pPr>
      <w:r w:rsidRPr="00614789">
        <w:rPr>
          <w:b/>
          <w:lang w:eastAsia="en-GB"/>
        </w:rPr>
        <w:t>M&amp;C</w:t>
      </w:r>
      <w:r w:rsidRPr="00614789">
        <w:rPr>
          <w:lang w:eastAsia="en-GB"/>
        </w:rPr>
        <w:t>: Monitoring and Control (Parameters, Actions and Alerts)</w:t>
      </w:r>
      <w:r w:rsidR="007E1A40">
        <w:rPr>
          <w:lang w:eastAsia="en-GB"/>
        </w:rPr>
        <w:t xml:space="preserve"> </w:t>
      </w:r>
      <w:r w:rsidR="004B6940">
        <w:rPr>
          <w:lang w:eastAsia="en-GB"/>
        </w:rPr>
        <w:fldChar w:fldCharType="begin"/>
      </w:r>
      <w:r w:rsidR="004B6940">
        <w:rPr>
          <w:lang w:eastAsia="en-GB"/>
        </w:rPr>
        <w:instrText xml:space="preserve"> REF _Ref4425730 \r \h </w:instrText>
      </w:r>
      <w:r w:rsidR="004B6940">
        <w:rPr>
          <w:lang w:eastAsia="en-GB"/>
        </w:rPr>
      </w:r>
      <w:r w:rsidR="004B6940">
        <w:rPr>
          <w:lang w:eastAsia="en-GB"/>
        </w:rPr>
        <w:fldChar w:fldCharType="separate"/>
      </w:r>
      <w:r w:rsidR="003D0515">
        <w:rPr>
          <w:lang w:eastAsia="en-GB"/>
        </w:rPr>
        <w:t>[18]</w:t>
      </w:r>
      <w:r w:rsidR="004B6940">
        <w:rPr>
          <w:lang w:eastAsia="en-GB"/>
        </w:rPr>
        <w:fldChar w:fldCharType="end"/>
      </w:r>
    </w:p>
    <w:p w14:paraId="67125D7B" w14:textId="77777777" w:rsidR="00882C17" w:rsidRPr="00614789" w:rsidRDefault="00882C17" w:rsidP="00882C17">
      <w:pPr>
        <w:rPr>
          <w:b/>
          <w:u w:val="single"/>
          <w:lang w:eastAsia="en-GB"/>
        </w:rPr>
      </w:pPr>
      <w:r w:rsidRPr="00614789">
        <w:rPr>
          <w:b/>
          <w:u w:val="single"/>
          <w:lang w:eastAsia="en-GB"/>
        </w:rPr>
        <w:t>Required Interfaces</w:t>
      </w:r>
    </w:p>
    <w:p w14:paraId="469925FA" w14:textId="56273DCC" w:rsidR="00882C17" w:rsidRPr="00614789" w:rsidRDefault="00882C17" w:rsidP="00882C17">
      <w:pPr>
        <w:numPr>
          <w:ilvl w:val="0"/>
          <w:numId w:val="7"/>
        </w:numPr>
        <w:spacing w:before="120" w:line="0" w:lineRule="atLeast"/>
      </w:pPr>
      <w:r w:rsidRPr="00614789">
        <w:rPr>
          <w:b/>
          <w:i/>
        </w:rPr>
        <w:t>SDB</w:t>
      </w:r>
      <w:r w:rsidRPr="00614789">
        <w:t>: Spacecraft Database defining available Parameters, Actions and Alerts</w:t>
      </w:r>
      <w:r w:rsidR="004B6940">
        <w:t xml:space="preserve"> [Partial </w:t>
      </w:r>
      <w:r w:rsidR="004B6940">
        <w:fldChar w:fldCharType="begin"/>
      </w:r>
      <w:r w:rsidR="004B6940">
        <w:instrText xml:space="preserve"> REF _Ref4425768 \r \h </w:instrText>
      </w:r>
      <w:r w:rsidR="004B6940">
        <w:fldChar w:fldCharType="separate"/>
      </w:r>
      <w:r w:rsidR="003D0515">
        <w:t>[24]</w:t>
      </w:r>
      <w:r w:rsidR="004B6940">
        <w:fldChar w:fldCharType="end"/>
      </w:r>
      <w:r w:rsidR="004B6940">
        <w:t xml:space="preserve">, </w:t>
      </w:r>
      <w:proofErr w:type="gramStart"/>
      <w:r w:rsidR="004B6940">
        <w:t>Non Standard</w:t>
      </w:r>
      <w:proofErr w:type="gramEnd"/>
      <w:r w:rsidR="004B6940">
        <w:t>]</w:t>
      </w:r>
    </w:p>
    <w:p w14:paraId="7C52D00B" w14:textId="0CC4F38A" w:rsidR="00882C17" w:rsidRPr="00614789" w:rsidRDefault="00882C17" w:rsidP="00882C17">
      <w:pPr>
        <w:numPr>
          <w:ilvl w:val="0"/>
          <w:numId w:val="7"/>
        </w:numPr>
        <w:spacing w:before="0" w:line="0" w:lineRule="atLeast"/>
        <w:rPr>
          <w:lang w:eastAsia="en-GB"/>
        </w:rPr>
      </w:pPr>
      <w:r w:rsidRPr="00614789">
        <w:rPr>
          <w:b/>
          <w:lang w:eastAsia="en-GB"/>
        </w:rPr>
        <w:t>TCM</w:t>
      </w:r>
      <w:r w:rsidRPr="00614789">
        <w:rPr>
          <w:lang w:eastAsia="en-GB"/>
        </w:rPr>
        <w:t>: On-board Time Correlation Data</w:t>
      </w:r>
      <w:r w:rsidR="004B6940">
        <w:rPr>
          <w:lang w:eastAsia="en-GB"/>
        </w:rPr>
        <w:t xml:space="preserve"> [Future </w:t>
      </w:r>
      <w:r w:rsidR="004B6940">
        <w:rPr>
          <w:lang w:eastAsia="en-GB"/>
        </w:rPr>
        <w:fldChar w:fldCharType="begin"/>
      </w:r>
      <w:r w:rsidR="004B6940">
        <w:rPr>
          <w:lang w:eastAsia="en-GB"/>
        </w:rPr>
        <w:instrText xml:space="preserve"> REF _Ref4425817 \r \h </w:instrText>
      </w:r>
      <w:r w:rsidR="004B6940">
        <w:rPr>
          <w:lang w:eastAsia="en-GB"/>
        </w:rPr>
      </w:r>
      <w:r w:rsidR="004B6940">
        <w:rPr>
          <w:lang w:eastAsia="en-GB"/>
        </w:rPr>
        <w:fldChar w:fldCharType="separate"/>
      </w:r>
      <w:r w:rsidR="003D0515">
        <w:rPr>
          <w:lang w:eastAsia="en-GB"/>
        </w:rPr>
        <w:t>[B11]</w:t>
      </w:r>
      <w:r w:rsidR="004B6940">
        <w:rPr>
          <w:lang w:eastAsia="en-GB"/>
        </w:rPr>
        <w:fldChar w:fldCharType="end"/>
      </w:r>
      <w:r w:rsidR="004B6940">
        <w:rPr>
          <w:lang w:eastAsia="en-GB"/>
        </w:rPr>
        <w:t>]</w:t>
      </w:r>
    </w:p>
    <w:p w14:paraId="1004293D" w14:textId="77777777" w:rsidR="00882C17" w:rsidRPr="00614789" w:rsidRDefault="00882C17" w:rsidP="00882C17">
      <w:pPr>
        <w:numPr>
          <w:ilvl w:val="0"/>
          <w:numId w:val="7"/>
        </w:numPr>
        <w:spacing w:before="0" w:line="0" w:lineRule="atLeast"/>
        <w:rPr>
          <w:lang w:eastAsia="en-GB"/>
        </w:rPr>
      </w:pPr>
      <w:r>
        <w:rPr>
          <w:b/>
          <w:lang w:eastAsia="en-GB"/>
        </w:rPr>
        <w:t>MD-CSTS</w:t>
      </w:r>
      <w:r w:rsidRPr="00614789">
        <w:rPr>
          <w:lang w:eastAsia="en-GB"/>
        </w:rPr>
        <w:t>: Monitored Data Service giving status of provided TT&amp;C services</w:t>
      </w:r>
    </w:p>
    <w:p w14:paraId="0AAECABA" w14:textId="21C4A6D1" w:rsidR="00882C17" w:rsidRPr="00614789" w:rsidRDefault="00882C17" w:rsidP="00882C17">
      <w:pPr>
        <w:numPr>
          <w:ilvl w:val="0"/>
          <w:numId w:val="7"/>
        </w:numPr>
        <w:spacing w:before="0" w:line="0" w:lineRule="atLeast"/>
        <w:rPr>
          <w:lang w:eastAsia="en-GB"/>
        </w:rPr>
      </w:pPr>
      <w:r>
        <w:rPr>
          <w:b/>
          <w:lang w:eastAsia="en-GB"/>
        </w:rPr>
        <w:t>SC-CSTS</w:t>
      </w:r>
      <w:r w:rsidRPr="00614789">
        <w:rPr>
          <w:lang w:eastAsia="en-GB"/>
        </w:rPr>
        <w:t>: Service Control enabling control of provided TT&amp;C services.</w:t>
      </w:r>
      <w:r w:rsidR="008C25A3">
        <w:rPr>
          <w:lang w:eastAsia="en-GB"/>
        </w:rPr>
        <w:t xml:space="preserve"> [Future]</w:t>
      </w:r>
    </w:p>
    <w:p w14:paraId="6EA3F292" w14:textId="13B4A5DA"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229DC34D" w14:textId="77777777" w:rsidR="00882C17" w:rsidRPr="00614789" w:rsidRDefault="00882C17" w:rsidP="00882C17">
      <w:pPr>
        <w:pStyle w:val="Heading4"/>
        <w:rPr>
          <w:lang w:val="en-US"/>
        </w:rPr>
      </w:pPr>
      <w:bookmarkStart w:id="166" w:name="_Toc24548791"/>
      <w:r w:rsidRPr="00614789">
        <w:rPr>
          <w:lang w:val="en-US"/>
        </w:rPr>
        <w:t>On-board Configuration Management</w:t>
      </w:r>
      <w:bookmarkEnd w:id="166"/>
    </w:p>
    <w:p w14:paraId="195A28FB" w14:textId="77777777" w:rsidR="00882C17" w:rsidRPr="00614789" w:rsidRDefault="00882C17" w:rsidP="00882C17">
      <w:pPr>
        <w:rPr>
          <w:b/>
          <w:u w:val="single"/>
          <w:lang w:eastAsia="en-GB"/>
        </w:rPr>
      </w:pPr>
      <w:r w:rsidRPr="00614789">
        <w:rPr>
          <w:b/>
          <w:u w:val="single"/>
          <w:lang w:eastAsia="en-GB"/>
        </w:rPr>
        <w:t>Function</w:t>
      </w:r>
    </w:p>
    <w:p w14:paraId="32E2EE04" w14:textId="77777777" w:rsidR="00882C17" w:rsidRPr="00614789" w:rsidRDefault="00882C17" w:rsidP="00882C17">
      <w:pPr>
        <w:rPr>
          <w:lang w:eastAsia="en-GB"/>
        </w:rPr>
      </w:pPr>
      <w:r w:rsidRPr="00614789">
        <w:rPr>
          <w:lang w:eastAsia="en-GB"/>
        </w:rPr>
        <w:t>This function manages on-board configuration data, including on-board software and on-board procedures.  It is responsible for the uplink and activation of new versions of configuration data, as well as the selective dump to ground of on-board configuration data (memory images or procedure scripts) for comparison to configuration controlled versions on the ground.  It also maintains a record of what is currently installed on the spacecraft.</w:t>
      </w:r>
    </w:p>
    <w:p w14:paraId="46D1D835" w14:textId="77777777" w:rsidR="00882C17" w:rsidRPr="00614789" w:rsidRDefault="00882C17" w:rsidP="00882C17">
      <w:pPr>
        <w:rPr>
          <w:b/>
          <w:u w:val="single"/>
          <w:lang w:eastAsia="en-GB"/>
        </w:rPr>
      </w:pPr>
      <w:r w:rsidRPr="00614789">
        <w:rPr>
          <w:b/>
          <w:u w:val="single"/>
          <w:lang w:eastAsia="en-GB"/>
        </w:rPr>
        <w:t>Provided Interfaces</w:t>
      </w:r>
    </w:p>
    <w:p w14:paraId="7B605167" w14:textId="23D70FD0" w:rsidR="00882C17" w:rsidRPr="00614789" w:rsidRDefault="00882C17" w:rsidP="00882C17">
      <w:pPr>
        <w:numPr>
          <w:ilvl w:val="0"/>
          <w:numId w:val="7"/>
        </w:numPr>
        <w:spacing w:before="120" w:line="0" w:lineRule="atLeast"/>
        <w:rPr>
          <w:lang w:eastAsia="en-GB"/>
        </w:rPr>
      </w:pPr>
      <w:r w:rsidRPr="00614789">
        <w:rPr>
          <w:b/>
          <w:lang w:eastAsia="en-GB"/>
        </w:rPr>
        <w:t>OSM</w:t>
      </w:r>
      <w:r w:rsidRPr="00614789">
        <w:rPr>
          <w:lang w:eastAsia="en-GB"/>
        </w:rPr>
        <w:t>:  On-board Software Management</w:t>
      </w:r>
      <w:r w:rsidR="004B6940">
        <w:rPr>
          <w:lang w:eastAsia="en-GB"/>
        </w:rPr>
        <w:t xml:space="preserve"> [Future </w:t>
      </w:r>
      <w:r w:rsidR="004B6940">
        <w:rPr>
          <w:lang w:eastAsia="en-GB"/>
        </w:rPr>
        <w:fldChar w:fldCharType="begin"/>
      </w:r>
      <w:r w:rsidR="004B6940">
        <w:rPr>
          <w:lang w:eastAsia="en-GB"/>
        </w:rPr>
        <w:instrText xml:space="preserve"> REF _Ref4425889 \r \h </w:instrText>
      </w:r>
      <w:r w:rsidR="004B6940">
        <w:rPr>
          <w:lang w:eastAsia="en-GB"/>
        </w:rPr>
      </w:r>
      <w:r w:rsidR="004B6940">
        <w:rPr>
          <w:lang w:eastAsia="en-GB"/>
        </w:rPr>
        <w:fldChar w:fldCharType="separate"/>
      </w:r>
      <w:r w:rsidR="003D0515">
        <w:rPr>
          <w:lang w:eastAsia="en-GB"/>
        </w:rPr>
        <w:t>[B10]</w:t>
      </w:r>
      <w:r w:rsidR="004B6940">
        <w:rPr>
          <w:lang w:eastAsia="en-GB"/>
        </w:rPr>
        <w:fldChar w:fldCharType="end"/>
      </w:r>
      <w:r w:rsidR="004B6940">
        <w:rPr>
          <w:lang w:eastAsia="en-GB"/>
        </w:rPr>
        <w:t>]</w:t>
      </w:r>
    </w:p>
    <w:p w14:paraId="391FC8B1" w14:textId="1CBD64FE" w:rsidR="00882C17" w:rsidRPr="00614789" w:rsidRDefault="00882C17" w:rsidP="00882C17">
      <w:pPr>
        <w:numPr>
          <w:ilvl w:val="0"/>
          <w:numId w:val="7"/>
        </w:numPr>
        <w:spacing w:before="0" w:line="0" w:lineRule="atLeast"/>
        <w:rPr>
          <w:lang w:eastAsia="en-GB"/>
        </w:rPr>
      </w:pPr>
      <w:r w:rsidRPr="00614789">
        <w:rPr>
          <w:b/>
          <w:lang w:eastAsia="en-GB"/>
        </w:rPr>
        <w:t>OPM</w:t>
      </w:r>
      <w:r w:rsidRPr="00614789">
        <w:rPr>
          <w:lang w:eastAsia="en-GB"/>
        </w:rPr>
        <w:t>:  On-board Procedure Management</w:t>
      </w:r>
      <w:r w:rsidR="004B6940">
        <w:rPr>
          <w:lang w:eastAsia="en-GB"/>
        </w:rPr>
        <w:t xml:space="preserve"> [Future </w:t>
      </w:r>
      <w:r w:rsidR="004B6940">
        <w:rPr>
          <w:lang w:eastAsia="en-GB"/>
        </w:rPr>
        <w:fldChar w:fldCharType="begin"/>
      </w:r>
      <w:r w:rsidR="004B6940">
        <w:rPr>
          <w:lang w:eastAsia="en-GB"/>
        </w:rPr>
        <w:instrText xml:space="preserve"> REF _Ref4425889 \r \h </w:instrText>
      </w:r>
      <w:r w:rsidR="004B6940">
        <w:rPr>
          <w:lang w:eastAsia="en-GB"/>
        </w:rPr>
      </w:r>
      <w:r w:rsidR="004B6940">
        <w:rPr>
          <w:lang w:eastAsia="en-GB"/>
        </w:rPr>
        <w:fldChar w:fldCharType="separate"/>
      </w:r>
      <w:r w:rsidR="003D0515">
        <w:rPr>
          <w:lang w:eastAsia="en-GB"/>
        </w:rPr>
        <w:t>[B10]</w:t>
      </w:r>
      <w:r w:rsidR="004B6940">
        <w:rPr>
          <w:lang w:eastAsia="en-GB"/>
        </w:rPr>
        <w:fldChar w:fldCharType="end"/>
      </w:r>
      <w:r w:rsidR="004B6940">
        <w:rPr>
          <w:lang w:eastAsia="en-GB"/>
        </w:rPr>
        <w:t>]</w:t>
      </w:r>
    </w:p>
    <w:p w14:paraId="1362F3EA" w14:textId="77777777" w:rsidR="00882C17" w:rsidRPr="00614789" w:rsidRDefault="00882C17" w:rsidP="00882C17">
      <w:pPr>
        <w:rPr>
          <w:b/>
          <w:u w:val="single"/>
          <w:lang w:eastAsia="en-GB"/>
        </w:rPr>
      </w:pPr>
      <w:r w:rsidRPr="00614789">
        <w:rPr>
          <w:b/>
          <w:u w:val="single"/>
          <w:lang w:eastAsia="en-GB"/>
        </w:rPr>
        <w:t>Required Interfaces</w:t>
      </w:r>
    </w:p>
    <w:p w14:paraId="563401AB" w14:textId="3E719283" w:rsidR="00882C17" w:rsidRPr="00614789" w:rsidRDefault="00882C17" w:rsidP="00882C17">
      <w:pPr>
        <w:numPr>
          <w:ilvl w:val="0"/>
          <w:numId w:val="7"/>
        </w:numPr>
        <w:spacing w:before="120" w:line="0" w:lineRule="atLeast"/>
      </w:pPr>
      <w:r w:rsidRPr="00614789">
        <w:rPr>
          <w:b/>
          <w:i/>
        </w:rPr>
        <w:t>OSW</w:t>
      </w:r>
      <w:r w:rsidRPr="00614789">
        <w:t>: On-board Software Images</w:t>
      </w:r>
      <w:r w:rsidR="004B6940">
        <w:t xml:space="preserve"> [No</w:t>
      </w:r>
      <w:r w:rsidR="00BA57D1">
        <w:t xml:space="preserve">t </w:t>
      </w:r>
      <w:r w:rsidR="002758D5">
        <w:t>planned for</w:t>
      </w:r>
      <w:r w:rsidR="004B6940">
        <w:t xml:space="preserve"> Standard</w:t>
      </w:r>
      <w:r w:rsidR="00BA57D1">
        <w:t>iz</w:t>
      </w:r>
      <w:r w:rsidR="002758D5">
        <w:t>ation</w:t>
      </w:r>
      <w:r w:rsidR="004B6940">
        <w:t>]</w:t>
      </w:r>
    </w:p>
    <w:p w14:paraId="2430D6AA" w14:textId="260E83B5" w:rsidR="00882C17" w:rsidRPr="00614789" w:rsidRDefault="00882C17" w:rsidP="00882C17">
      <w:pPr>
        <w:numPr>
          <w:ilvl w:val="0"/>
          <w:numId w:val="7"/>
        </w:numPr>
        <w:spacing w:before="0" w:line="0" w:lineRule="atLeast"/>
        <w:rPr>
          <w:lang w:eastAsia="en-GB"/>
        </w:rPr>
      </w:pPr>
      <w:r w:rsidRPr="00614789">
        <w:rPr>
          <w:b/>
          <w:i/>
          <w:lang w:eastAsia="en-GB"/>
        </w:rPr>
        <w:lastRenderedPageBreak/>
        <w:t>APD</w:t>
      </w:r>
      <w:r w:rsidRPr="00614789">
        <w:t>: On-board Procedure Scripts</w:t>
      </w:r>
      <w:r w:rsidR="004B6940">
        <w:t xml:space="preserve"> [</w:t>
      </w:r>
      <w:r w:rsidR="002758D5">
        <w:t>Future</w:t>
      </w:r>
      <w:r w:rsidR="004B6940">
        <w:t>]</w:t>
      </w:r>
    </w:p>
    <w:p w14:paraId="00A7ED8F" w14:textId="04563AF6" w:rsidR="00882C17" w:rsidRPr="00614789" w:rsidRDefault="00882C17" w:rsidP="00882C17">
      <w:pPr>
        <w:numPr>
          <w:ilvl w:val="0"/>
          <w:numId w:val="7"/>
        </w:numPr>
        <w:spacing w:before="0" w:line="0" w:lineRule="atLeast"/>
        <w:rPr>
          <w:lang w:eastAsia="en-GB"/>
        </w:rPr>
      </w:pPr>
      <w:r w:rsidRPr="00614789">
        <w:rPr>
          <w:b/>
          <w:lang w:eastAsia="en-GB"/>
        </w:rPr>
        <w:t>M&amp;C</w:t>
      </w:r>
      <w:r w:rsidRPr="00614789">
        <w:t>: Monitoring &amp; Control</w:t>
      </w:r>
      <w:r w:rsidR="004B6940">
        <w:t xml:space="preserve"> </w:t>
      </w:r>
      <w:r w:rsidR="004B6940">
        <w:fldChar w:fldCharType="begin"/>
      </w:r>
      <w:r w:rsidR="004B6940">
        <w:instrText xml:space="preserve"> REF _Ref4425730 \r \h </w:instrText>
      </w:r>
      <w:r w:rsidR="004B6940">
        <w:fldChar w:fldCharType="separate"/>
      </w:r>
      <w:r w:rsidR="003D0515">
        <w:t>[18]</w:t>
      </w:r>
      <w:r w:rsidR="004B6940">
        <w:fldChar w:fldCharType="end"/>
      </w:r>
    </w:p>
    <w:p w14:paraId="45514A76" w14:textId="21230B49"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5AA25D98" w14:textId="602C72B2" w:rsidR="00882C17" w:rsidRPr="00614789" w:rsidRDefault="00882C17" w:rsidP="00882C17">
      <w:pPr>
        <w:pStyle w:val="Heading4"/>
        <w:rPr>
          <w:lang w:val="en-US"/>
        </w:rPr>
      </w:pPr>
      <w:bookmarkStart w:id="167" w:name="_Toc24548792"/>
      <w:r w:rsidRPr="00614789">
        <w:rPr>
          <w:lang w:val="en-US"/>
        </w:rPr>
        <w:t>Automation</w:t>
      </w:r>
      <w:bookmarkEnd w:id="167"/>
    </w:p>
    <w:p w14:paraId="21ED7586" w14:textId="77777777" w:rsidR="00882C17" w:rsidRPr="00614789" w:rsidRDefault="00882C17" w:rsidP="00882C17">
      <w:pPr>
        <w:rPr>
          <w:b/>
          <w:u w:val="single"/>
          <w:lang w:eastAsia="en-GB"/>
        </w:rPr>
      </w:pPr>
      <w:r w:rsidRPr="00614789">
        <w:rPr>
          <w:b/>
          <w:u w:val="single"/>
          <w:lang w:eastAsia="en-GB"/>
        </w:rPr>
        <w:t>Function</w:t>
      </w:r>
    </w:p>
    <w:p w14:paraId="2DC25F56" w14:textId="77777777" w:rsidR="00882C17" w:rsidRPr="00614789" w:rsidRDefault="00882C17" w:rsidP="00882C17">
      <w:pPr>
        <w:rPr>
          <w:lang w:eastAsia="en-GB"/>
        </w:rPr>
      </w:pPr>
      <w:r w:rsidRPr="00614789">
        <w:rPr>
          <w:lang w:eastAsia="en-GB"/>
        </w:rPr>
        <w:t>This function provides automation of pre-defined operations procedures.  It supports execution of procedures when invoked to do so via the provided Automation interface, providing feedback on execution status.</w:t>
      </w:r>
    </w:p>
    <w:p w14:paraId="14D02EED" w14:textId="77777777" w:rsidR="00882C17" w:rsidRPr="00614789" w:rsidRDefault="00882C17" w:rsidP="00882C17">
      <w:r w:rsidRPr="00614789">
        <w:rPr>
          <w:lang w:eastAsia="en-GB"/>
        </w:rPr>
        <w:t xml:space="preserve">It uses the M&amp;C </w:t>
      </w:r>
      <w:r w:rsidRPr="00614789">
        <w:rPr>
          <w:rStyle w:val="Term"/>
        </w:rPr>
        <w:t xml:space="preserve">service </w:t>
      </w:r>
      <w:r w:rsidRPr="00614789">
        <w:t xml:space="preserve">to invoke lower level Actions and monitor status through receipt of Parameter status.  It may also respond to received Alerts, and raise Alerts.  If available, it may also integrate with other </w:t>
      </w:r>
      <w:r w:rsidRPr="00614789">
        <w:rPr>
          <w:rStyle w:val="Term"/>
        </w:rPr>
        <w:t xml:space="preserve">services </w:t>
      </w:r>
      <w:r w:rsidRPr="00614789">
        <w:t xml:space="preserve">to support their automation: on-board configuration management and the iterative invocation of automated procedures (or other automated functions) via the Automation </w:t>
      </w:r>
      <w:r w:rsidRPr="00614789">
        <w:rPr>
          <w:rStyle w:val="Term"/>
        </w:rPr>
        <w:t>service</w:t>
      </w:r>
      <w:r w:rsidRPr="00614789">
        <w:t>.</w:t>
      </w:r>
    </w:p>
    <w:p w14:paraId="11A4F4EB" w14:textId="30BEB639" w:rsidR="00882C17" w:rsidRPr="00614789" w:rsidRDefault="00882C17" w:rsidP="00882C17">
      <w:r w:rsidRPr="00614789">
        <w:t>Automation can be deployed on-board the spacecraft as well as within the ground segment, although the implementation and available service set may differ significantly.</w:t>
      </w:r>
    </w:p>
    <w:p w14:paraId="0054A568" w14:textId="77777777" w:rsidR="00882C17" w:rsidRPr="00614789" w:rsidRDefault="00882C17" w:rsidP="00882C17">
      <w:r w:rsidRPr="00614789">
        <w:t>There is currently no standard for Automated Procedure Definitions (APD) although their configuration management and distribution can make use of standard common services.</w:t>
      </w:r>
    </w:p>
    <w:p w14:paraId="4A5A2594" w14:textId="77777777" w:rsidR="00882C17" w:rsidRPr="00614789" w:rsidRDefault="00882C17" w:rsidP="00882C17">
      <w:pPr>
        <w:keepNext/>
        <w:rPr>
          <w:b/>
          <w:u w:val="single"/>
          <w:lang w:eastAsia="en-GB"/>
        </w:rPr>
      </w:pPr>
      <w:r w:rsidRPr="00614789">
        <w:rPr>
          <w:b/>
          <w:u w:val="single"/>
          <w:lang w:eastAsia="en-GB"/>
        </w:rPr>
        <w:t>Provided Interfaces</w:t>
      </w:r>
    </w:p>
    <w:p w14:paraId="7F606B57" w14:textId="2E8704F8" w:rsidR="00882C17" w:rsidRPr="00614789" w:rsidRDefault="00882C17" w:rsidP="00882C17">
      <w:pPr>
        <w:numPr>
          <w:ilvl w:val="0"/>
          <w:numId w:val="7"/>
        </w:numPr>
        <w:spacing w:before="120" w:line="0" w:lineRule="atLeast"/>
        <w:rPr>
          <w:lang w:eastAsia="en-GB"/>
        </w:rPr>
      </w:pPr>
      <w:r w:rsidRPr="00614789">
        <w:rPr>
          <w:b/>
          <w:lang w:eastAsia="en-GB"/>
        </w:rPr>
        <w:t>AUT</w:t>
      </w:r>
      <w:r w:rsidRPr="00614789">
        <w:rPr>
          <w:lang w:eastAsia="en-GB"/>
        </w:rPr>
        <w:t>: Automation</w:t>
      </w:r>
      <w:r w:rsidR="004B6940">
        <w:rPr>
          <w:lang w:eastAsia="en-GB"/>
        </w:rPr>
        <w:t xml:space="preserve"> [Future </w:t>
      </w:r>
      <w:r w:rsidR="004B6940">
        <w:rPr>
          <w:lang w:eastAsia="en-GB"/>
        </w:rPr>
        <w:fldChar w:fldCharType="begin"/>
      </w:r>
      <w:r w:rsidR="004B6940">
        <w:rPr>
          <w:lang w:eastAsia="en-GB"/>
        </w:rPr>
        <w:instrText xml:space="preserve"> REF _Ref4426380 \r \h </w:instrText>
      </w:r>
      <w:r w:rsidR="004B6940">
        <w:rPr>
          <w:lang w:eastAsia="en-GB"/>
        </w:rPr>
      </w:r>
      <w:r w:rsidR="004B6940">
        <w:rPr>
          <w:lang w:eastAsia="en-GB"/>
        </w:rPr>
        <w:fldChar w:fldCharType="separate"/>
      </w:r>
      <w:r w:rsidR="003D0515">
        <w:rPr>
          <w:lang w:eastAsia="en-GB"/>
        </w:rPr>
        <w:t>[B9]</w:t>
      </w:r>
      <w:r w:rsidR="004B6940">
        <w:rPr>
          <w:lang w:eastAsia="en-GB"/>
        </w:rPr>
        <w:fldChar w:fldCharType="end"/>
      </w:r>
      <w:r w:rsidR="004B6940">
        <w:rPr>
          <w:lang w:eastAsia="en-GB"/>
        </w:rPr>
        <w:t>]</w:t>
      </w:r>
    </w:p>
    <w:p w14:paraId="3102E942" w14:textId="77777777" w:rsidR="00882C17" w:rsidRPr="00614789" w:rsidRDefault="00882C17" w:rsidP="00882C17">
      <w:pPr>
        <w:rPr>
          <w:b/>
          <w:u w:val="single"/>
          <w:lang w:eastAsia="en-GB"/>
        </w:rPr>
      </w:pPr>
      <w:r w:rsidRPr="00614789">
        <w:rPr>
          <w:b/>
          <w:u w:val="single"/>
          <w:lang w:eastAsia="en-GB"/>
        </w:rPr>
        <w:t>Required Interfaces</w:t>
      </w:r>
    </w:p>
    <w:p w14:paraId="57BB5E2B" w14:textId="262B2604" w:rsidR="00882C17" w:rsidRPr="00614789" w:rsidRDefault="00882C17" w:rsidP="00882C17">
      <w:pPr>
        <w:numPr>
          <w:ilvl w:val="0"/>
          <w:numId w:val="7"/>
        </w:numPr>
        <w:spacing w:before="120" w:line="0" w:lineRule="atLeast"/>
        <w:rPr>
          <w:lang w:eastAsia="en-GB"/>
        </w:rPr>
      </w:pPr>
      <w:r w:rsidRPr="00614789">
        <w:rPr>
          <w:b/>
          <w:i/>
          <w:lang w:eastAsia="en-GB"/>
        </w:rPr>
        <w:t>APD</w:t>
      </w:r>
      <w:r w:rsidRPr="00614789">
        <w:t>: Automated Procedure Scripts</w:t>
      </w:r>
      <w:r w:rsidR="004B6940">
        <w:t xml:space="preserve"> [</w:t>
      </w:r>
      <w:r w:rsidR="002758D5">
        <w:t>Future</w:t>
      </w:r>
      <w:r w:rsidR="004B6940">
        <w:t>]</w:t>
      </w:r>
    </w:p>
    <w:p w14:paraId="4A18859E" w14:textId="190371AC" w:rsidR="00882C17" w:rsidRPr="00614789" w:rsidRDefault="00882C17" w:rsidP="00882C17">
      <w:pPr>
        <w:numPr>
          <w:ilvl w:val="0"/>
          <w:numId w:val="7"/>
        </w:numPr>
        <w:spacing w:before="0" w:line="0" w:lineRule="atLeast"/>
        <w:rPr>
          <w:lang w:eastAsia="en-GB"/>
        </w:rPr>
      </w:pPr>
      <w:r w:rsidRPr="00614789">
        <w:rPr>
          <w:b/>
          <w:lang w:eastAsia="en-GB"/>
        </w:rPr>
        <w:t>M&amp;C</w:t>
      </w:r>
      <w:r w:rsidRPr="00614789">
        <w:t>: Monitoring &amp; Control (Parameters, Actions and Alerts)</w:t>
      </w:r>
      <w:r w:rsidR="004B6940">
        <w:t xml:space="preserve"> </w:t>
      </w:r>
      <w:r w:rsidR="004B6940">
        <w:fldChar w:fldCharType="begin"/>
      </w:r>
      <w:r w:rsidR="004B6940">
        <w:instrText xml:space="preserve"> REF _Ref4425730 \r \h </w:instrText>
      </w:r>
      <w:r w:rsidR="004B6940">
        <w:fldChar w:fldCharType="separate"/>
      </w:r>
      <w:r w:rsidR="003D0515">
        <w:t>[18]</w:t>
      </w:r>
      <w:r w:rsidR="004B6940">
        <w:fldChar w:fldCharType="end"/>
      </w:r>
    </w:p>
    <w:p w14:paraId="29CACAC1" w14:textId="2F8C6BA3" w:rsidR="00882C17" w:rsidRPr="00614789" w:rsidRDefault="00882C17" w:rsidP="00882C17">
      <w:pPr>
        <w:numPr>
          <w:ilvl w:val="0"/>
          <w:numId w:val="7"/>
        </w:numPr>
        <w:spacing w:before="0" w:line="0" w:lineRule="atLeast"/>
        <w:rPr>
          <w:lang w:eastAsia="en-GB"/>
        </w:rPr>
      </w:pPr>
      <w:r w:rsidRPr="00614789">
        <w:rPr>
          <w:b/>
          <w:lang w:eastAsia="en-GB"/>
        </w:rPr>
        <w:t>OSM</w:t>
      </w:r>
      <w:r w:rsidRPr="00614789">
        <w:rPr>
          <w:lang w:eastAsia="en-GB"/>
        </w:rPr>
        <w:t>: On-board Software Management</w:t>
      </w:r>
      <w:r w:rsidR="004B6940">
        <w:rPr>
          <w:lang w:eastAsia="en-GB"/>
        </w:rPr>
        <w:t xml:space="preserve"> [Future </w:t>
      </w:r>
      <w:r w:rsidR="004B6940">
        <w:rPr>
          <w:lang w:eastAsia="en-GB"/>
        </w:rPr>
        <w:fldChar w:fldCharType="begin"/>
      </w:r>
      <w:r w:rsidR="004B6940">
        <w:rPr>
          <w:lang w:eastAsia="en-GB"/>
        </w:rPr>
        <w:instrText xml:space="preserve"> REF _Ref4425889 \r \h </w:instrText>
      </w:r>
      <w:r w:rsidR="004B6940">
        <w:rPr>
          <w:lang w:eastAsia="en-GB"/>
        </w:rPr>
      </w:r>
      <w:r w:rsidR="004B6940">
        <w:rPr>
          <w:lang w:eastAsia="en-GB"/>
        </w:rPr>
        <w:fldChar w:fldCharType="separate"/>
      </w:r>
      <w:r w:rsidR="003D0515">
        <w:rPr>
          <w:lang w:eastAsia="en-GB"/>
        </w:rPr>
        <w:t>[B10]</w:t>
      </w:r>
      <w:r w:rsidR="004B6940">
        <w:rPr>
          <w:lang w:eastAsia="en-GB"/>
        </w:rPr>
        <w:fldChar w:fldCharType="end"/>
      </w:r>
      <w:r w:rsidR="004B6940">
        <w:rPr>
          <w:lang w:eastAsia="en-GB"/>
        </w:rPr>
        <w:t>]</w:t>
      </w:r>
    </w:p>
    <w:p w14:paraId="63D1051C" w14:textId="551DBBDC" w:rsidR="00882C17" w:rsidRPr="00614789" w:rsidRDefault="00882C17" w:rsidP="00882C17">
      <w:pPr>
        <w:numPr>
          <w:ilvl w:val="0"/>
          <w:numId w:val="7"/>
        </w:numPr>
        <w:spacing w:before="0" w:line="0" w:lineRule="atLeast"/>
        <w:rPr>
          <w:lang w:eastAsia="en-GB"/>
        </w:rPr>
      </w:pPr>
      <w:r w:rsidRPr="00614789">
        <w:rPr>
          <w:b/>
          <w:lang w:eastAsia="en-GB"/>
        </w:rPr>
        <w:t>OPM</w:t>
      </w:r>
      <w:r w:rsidRPr="00614789">
        <w:t>: On-board Procedure Management</w:t>
      </w:r>
      <w:r w:rsidR="004B6940">
        <w:t xml:space="preserve"> </w:t>
      </w:r>
      <w:r w:rsidR="004B6940">
        <w:rPr>
          <w:lang w:eastAsia="en-GB"/>
        </w:rPr>
        <w:t xml:space="preserve">[Future </w:t>
      </w:r>
      <w:r w:rsidR="004B6940">
        <w:rPr>
          <w:lang w:eastAsia="en-GB"/>
        </w:rPr>
        <w:fldChar w:fldCharType="begin"/>
      </w:r>
      <w:r w:rsidR="004B6940">
        <w:rPr>
          <w:lang w:eastAsia="en-GB"/>
        </w:rPr>
        <w:instrText xml:space="preserve"> REF _Ref4425889 \r \h </w:instrText>
      </w:r>
      <w:r w:rsidR="004B6940">
        <w:rPr>
          <w:lang w:eastAsia="en-GB"/>
        </w:rPr>
      </w:r>
      <w:r w:rsidR="004B6940">
        <w:rPr>
          <w:lang w:eastAsia="en-GB"/>
        </w:rPr>
        <w:fldChar w:fldCharType="separate"/>
      </w:r>
      <w:r w:rsidR="003D0515">
        <w:rPr>
          <w:lang w:eastAsia="en-GB"/>
        </w:rPr>
        <w:t>[B10]</w:t>
      </w:r>
      <w:r w:rsidR="004B6940">
        <w:rPr>
          <w:lang w:eastAsia="en-GB"/>
        </w:rPr>
        <w:fldChar w:fldCharType="end"/>
      </w:r>
      <w:r w:rsidR="004B6940">
        <w:rPr>
          <w:lang w:eastAsia="en-GB"/>
        </w:rPr>
        <w:t>]</w:t>
      </w:r>
    </w:p>
    <w:p w14:paraId="64BDE972" w14:textId="177D6503" w:rsidR="00882C17" w:rsidRPr="00614789" w:rsidRDefault="00882C17" w:rsidP="00882C17">
      <w:pPr>
        <w:numPr>
          <w:ilvl w:val="0"/>
          <w:numId w:val="7"/>
        </w:numPr>
        <w:spacing w:before="0" w:line="0" w:lineRule="atLeast"/>
        <w:rPr>
          <w:lang w:eastAsia="en-GB"/>
        </w:rPr>
      </w:pPr>
      <w:r w:rsidRPr="00614789">
        <w:rPr>
          <w:b/>
          <w:lang w:eastAsia="en-GB"/>
        </w:rPr>
        <w:t>AUT</w:t>
      </w:r>
      <w:r w:rsidRPr="00614789">
        <w:t>: Automation (of other Procedures or Functions)</w:t>
      </w:r>
      <w:r w:rsidR="004B6940">
        <w:t xml:space="preserve"> </w:t>
      </w:r>
      <w:r w:rsidR="004B6940">
        <w:rPr>
          <w:lang w:eastAsia="en-GB"/>
        </w:rPr>
        <w:t xml:space="preserve">[Future </w:t>
      </w:r>
      <w:r w:rsidR="004B6940">
        <w:rPr>
          <w:lang w:eastAsia="en-GB"/>
        </w:rPr>
        <w:fldChar w:fldCharType="begin"/>
      </w:r>
      <w:r w:rsidR="004B6940">
        <w:rPr>
          <w:lang w:eastAsia="en-GB"/>
        </w:rPr>
        <w:instrText xml:space="preserve"> REF _Ref4426380 \r \h </w:instrText>
      </w:r>
      <w:r w:rsidR="004B6940">
        <w:rPr>
          <w:lang w:eastAsia="en-GB"/>
        </w:rPr>
      </w:r>
      <w:r w:rsidR="004B6940">
        <w:rPr>
          <w:lang w:eastAsia="en-GB"/>
        </w:rPr>
        <w:fldChar w:fldCharType="separate"/>
      </w:r>
      <w:r w:rsidR="003D0515">
        <w:rPr>
          <w:lang w:eastAsia="en-GB"/>
        </w:rPr>
        <w:t>[B9]</w:t>
      </w:r>
      <w:r w:rsidR="004B6940">
        <w:rPr>
          <w:lang w:eastAsia="en-GB"/>
        </w:rPr>
        <w:fldChar w:fldCharType="end"/>
      </w:r>
      <w:r w:rsidR="004B6940">
        <w:rPr>
          <w:lang w:eastAsia="en-GB"/>
        </w:rPr>
        <w:t>]</w:t>
      </w:r>
    </w:p>
    <w:p w14:paraId="64B1B84B" w14:textId="3EF7EDD5" w:rsidR="00882C17" w:rsidRPr="00614789" w:rsidRDefault="00882C17" w:rsidP="00882C17">
      <w:pPr>
        <w:numPr>
          <w:ilvl w:val="0"/>
          <w:numId w:val="7"/>
        </w:numPr>
        <w:spacing w:before="0" w:line="0" w:lineRule="atLeast"/>
        <w:rPr>
          <w:lang w:eastAsia="en-GB"/>
        </w:rPr>
      </w:pPr>
      <w:r w:rsidRPr="00614789">
        <w:rPr>
          <w:b/>
        </w:rPr>
        <w:t>DSA</w:t>
      </w:r>
      <w:r w:rsidRPr="00614789">
        <w:t>: Data Storage and Archiving services</w:t>
      </w:r>
    </w:p>
    <w:p w14:paraId="10F7F515" w14:textId="6C6078D3" w:rsidR="00882C17" w:rsidRPr="00614789" w:rsidRDefault="00882C17" w:rsidP="00882C17">
      <w:pPr>
        <w:pStyle w:val="Heading4"/>
        <w:rPr>
          <w:lang w:val="en-US"/>
        </w:rPr>
      </w:pPr>
      <w:bookmarkStart w:id="168" w:name="_Toc24548793"/>
      <w:r w:rsidRPr="00614789">
        <w:rPr>
          <w:lang w:val="en-US"/>
        </w:rPr>
        <w:t>Navigation Interface</w:t>
      </w:r>
      <w:bookmarkEnd w:id="168"/>
    </w:p>
    <w:p w14:paraId="1381E652" w14:textId="77777777" w:rsidR="00882C17" w:rsidRPr="00614789" w:rsidRDefault="00882C17" w:rsidP="00882C17">
      <w:pPr>
        <w:rPr>
          <w:b/>
          <w:u w:val="single"/>
          <w:lang w:eastAsia="en-GB"/>
        </w:rPr>
      </w:pPr>
      <w:r w:rsidRPr="00614789">
        <w:rPr>
          <w:b/>
          <w:u w:val="single"/>
          <w:lang w:eastAsia="en-GB"/>
        </w:rPr>
        <w:t>Function</w:t>
      </w:r>
    </w:p>
    <w:p w14:paraId="796D9A66" w14:textId="77777777" w:rsidR="00882C17" w:rsidRPr="00614789" w:rsidRDefault="00882C17" w:rsidP="00882C17">
      <w:pPr>
        <w:rPr>
          <w:lang w:eastAsia="en-GB"/>
        </w:rPr>
      </w:pPr>
      <w:r w:rsidRPr="00614789">
        <w:rPr>
          <w:lang w:eastAsia="en-GB"/>
        </w:rPr>
        <w:t>This function manages the translation of data and services between Mission Control and Navigation functions, in order to isolate other Mission Control functions from specific Navigation Data formats</w:t>
      </w:r>
    </w:p>
    <w:p w14:paraId="7CC9273F" w14:textId="77777777" w:rsidR="00882C17" w:rsidRPr="00614789" w:rsidRDefault="00882C17" w:rsidP="00882C17">
      <w:pPr>
        <w:rPr>
          <w:lang w:eastAsia="en-GB"/>
        </w:rPr>
      </w:pPr>
      <w:r w:rsidRPr="00614789">
        <w:rPr>
          <w:lang w:eastAsia="en-GB"/>
        </w:rPr>
        <w:t xml:space="preserve">In principle, the Navigation Interface can receive any Navigation Data format provided by the Navigation and Timing function and use Automation or M&amp;C services to apply it.  For example a </w:t>
      </w:r>
      <w:r w:rsidRPr="00614789">
        <w:rPr>
          <w:lang w:eastAsia="en-GB"/>
        </w:rPr>
        <w:lastRenderedPageBreak/>
        <w:t>Pointing Request Message (PRM) could be used to invoke an automated procedure or discrete telecommand (M&amp;C Action) to perform the pointing, with specific fields from the PRM being mapped to arguments of the Action or Procedure.  What mapping is performed is mission specific.</w:t>
      </w:r>
    </w:p>
    <w:p w14:paraId="4BF3A72E" w14:textId="77777777" w:rsidR="00882C17" w:rsidRPr="00614789" w:rsidRDefault="00882C17" w:rsidP="00882C17">
      <w:pPr>
        <w:rPr>
          <w:b/>
          <w:u w:val="single"/>
          <w:lang w:eastAsia="en-GB"/>
        </w:rPr>
      </w:pPr>
      <w:r w:rsidRPr="00614789">
        <w:rPr>
          <w:b/>
          <w:u w:val="single"/>
          <w:lang w:eastAsia="en-GB"/>
        </w:rPr>
        <w:t>Required Interfaces</w:t>
      </w:r>
    </w:p>
    <w:p w14:paraId="5D615CF6" w14:textId="41A13236" w:rsidR="00882C17" w:rsidRPr="00614789" w:rsidRDefault="00882C17" w:rsidP="00882C17">
      <w:pPr>
        <w:numPr>
          <w:ilvl w:val="0"/>
          <w:numId w:val="7"/>
        </w:numPr>
        <w:spacing w:before="120" w:line="0" w:lineRule="atLeast"/>
      </w:pPr>
      <w:r w:rsidRPr="00614789">
        <w:rPr>
          <w:b/>
        </w:rPr>
        <w:t>M&amp;C</w:t>
      </w:r>
      <w:r w:rsidRPr="00614789">
        <w:t>: Monitoring &amp; Control</w:t>
      </w:r>
      <w:r w:rsidR="004B6940">
        <w:t xml:space="preserve"> </w:t>
      </w:r>
      <w:r w:rsidR="004B6940">
        <w:fldChar w:fldCharType="begin"/>
      </w:r>
      <w:r w:rsidR="004B6940">
        <w:instrText xml:space="preserve"> REF _Ref4425730 \r \h </w:instrText>
      </w:r>
      <w:r w:rsidR="004B6940">
        <w:fldChar w:fldCharType="separate"/>
      </w:r>
      <w:r w:rsidR="003D0515">
        <w:t>[18]</w:t>
      </w:r>
      <w:r w:rsidR="004B6940">
        <w:fldChar w:fldCharType="end"/>
      </w:r>
    </w:p>
    <w:p w14:paraId="7B382D9E" w14:textId="650B6866" w:rsidR="00882C17" w:rsidRPr="00614789" w:rsidRDefault="00882C17" w:rsidP="00882C17">
      <w:pPr>
        <w:numPr>
          <w:ilvl w:val="0"/>
          <w:numId w:val="7"/>
        </w:numPr>
        <w:spacing w:before="0" w:line="0" w:lineRule="atLeast"/>
      </w:pPr>
      <w:r w:rsidRPr="00614789">
        <w:rPr>
          <w:b/>
        </w:rPr>
        <w:t xml:space="preserve">AUT: </w:t>
      </w:r>
      <w:r w:rsidRPr="00614789">
        <w:t>Automation</w:t>
      </w:r>
      <w:r w:rsidR="004B6940">
        <w:t xml:space="preserve"> </w:t>
      </w:r>
      <w:r w:rsidR="004B6940">
        <w:rPr>
          <w:lang w:eastAsia="en-GB"/>
        </w:rPr>
        <w:t xml:space="preserve">[Future </w:t>
      </w:r>
      <w:r w:rsidR="004B6940">
        <w:rPr>
          <w:lang w:eastAsia="en-GB"/>
        </w:rPr>
        <w:fldChar w:fldCharType="begin"/>
      </w:r>
      <w:r w:rsidR="004B6940">
        <w:rPr>
          <w:lang w:eastAsia="en-GB"/>
        </w:rPr>
        <w:instrText xml:space="preserve"> REF _Ref4426380 \r \h </w:instrText>
      </w:r>
      <w:r w:rsidR="004B6940">
        <w:rPr>
          <w:lang w:eastAsia="en-GB"/>
        </w:rPr>
      </w:r>
      <w:r w:rsidR="004B6940">
        <w:rPr>
          <w:lang w:eastAsia="en-GB"/>
        </w:rPr>
        <w:fldChar w:fldCharType="separate"/>
      </w:r>
      <w:r w:rsidR="003D0515">
        <w:rPr>
          <w:lang w:eastAsia="en-GB"/>
        </w:rPr>
        <w:t>[B9]</w:t>
      </w:r>
      <w:r w:rsidR="004B6940">
        <w:rPr>
          <w:lang w:eastAsia="en-GB"/>
        </w:rPr>
        <w:fldChar w:fldCharType="end"/>
      </w:r>
      <w:r w:rsidR="004B6940">
        <w:rPr>
          <w:lang w:eastAsia="en-GB"/>
        </w:rPr>
        <w:t>]</w:t>
      </w:r>
    </w:p>
    <w:p w14:paraId="353B07F3" w14:textId="431945F0" w:rsidR="00882C17" w:rsidRPr="00A805FC" w:rsidRDefault="00882C17" w:rsidP="00882C17">
      <w:pPr>
        <w:numPr>
          <w:ilvl w:val="0"/>
          <w:numId w:val="7"/>
        </w:numPr>
        <w:spacing w:before="0" w:line="0" w:lineRule="atLeast"/>
        <w:rPr>
          <w:lang w:val="pt-BR"/>
        </w:rPr>
      </w:pPr>
      <w:r w:rsidRPr="00A805FC">
        <w:rPr>
          <w:b/>
          <w:lang w:val="pt-BR"/>
        </w:rPr>
        <w:t>NAV:</w:t>
      </w:r>
      <w:r w:rsidRPr="00A805FC">
        <w:rPr>
          <w:lang w:val="pt-BR"/>
        </w:rPr>
        <w:t xml:space="preserve"> </w:t>
      </w:r>
      <w:proofErr w:type="spellStart"/>
      <w:r w:rsidRPr="00A805FC">
        <w:rPr>
          <w:lang w:val="pt-BR"/>
        </w:rPr>
        <w:t>Navigation</w:t>
      </w:r>
      <w:proofErr w:type="spellEnd"/>
      <w:r w:rsidRPr="00A805FC">
        <w:rPr>
          <w:lang w:val="pt-BR"/>
        </w:rPr>
        <w:t xml:space="preserve"> Data (ODM</w:t>
      </w:r>
      <w:r w:rsidR="004B6940">
        <w:rPr>
          <w:lang w:val="pt-BR"/>
        </w:rPr>
        <w:t xml:space="preserve"> </w:t>
      </w:r>
      <w:r w:rsidR="00F01489">
        <w:rPr>
          <w:lang w:val="pt-BR"/>
        </w:rPr>
        <w:fldChar w:fldCharType="begin"/>
      </w:r>
      <w:r w:rsidR="00F01489">
        <w:rPr>
          <w:lang w:val="pt-BR"/>
        </w:rPr>
        <w:instrText xml:space="preserve"> REF _Ref4426603 \r \h </w:instrText>
      </w:r>
      <w:r w:rsidR="00F01489">
        <w:rPr>
          <w:lang w:val="pt-BR"/>
        </w:rPr>
      </w:r>
      <w:r w:rsidR="00F01489">
        <w:rPr>
          <w:lang w:val="pt-BR"/>
        </w:rPr>
        <w:fldChar w:fldCharType="separate"/>
      </w:r>
      <w:r w:rsidR="003D0515">
        <w:rPr>
          <w:lang w:val="pt-BR"/>
        </w:rPr>
        <w:t>[26]</w:t>
      </w:r>
      <w:r w:rsidR="00F01489">
        <w:rPr>
          <w:lang w:val="pt-BR"/>
        </w:rPr>
        <w:fldChar w:fldCharType="end"/>
      </w:r>
      <w:r w:rsidRPr="00A805FC">
        <w:rPr>
          <w:lang w:val="pt-BR"/>
        </w:rPr>
        <w:t>, ADM</w:t>
      </w:r>
      <w:r w:rsidR="00F01489">
        <w:rPr>
          <w:lang w:val="pt-BR"/>
        </w:rPr>
        <w:t xml:space="preserve"> </w:t>
      </w:r>
      <w:r w:rsidR="00F01489">
        <w:rPr>
          <w:lang w:val="pt-BR"/>
        </w:rPr>
        <w:fldChar w:fldCharType="begin"/>
      </w:r>
      <w:r w:rsidR="00F01489">
        <w:rPr>
          <w:lang w:val="pt-BR"/>
        </w:rPr>
        <w:instrText xml:space="preserve"> REF _Ref4426608 \r \h </w:instrText>
      </w:r>
      <w:r w:rsidR="00F01489">
        <w:rPr>
          <w:lang w:val="pt-BR"/>
        </w:rPr>
      </w:r>
      <w:r w:rsidR="00F01489">
        <w:rPr>
          <w:lang w:val="pt-BR"/>
        </w:rPr>
        <w:fldChar w:fldCharType="separate"/>
      </w:r>
      <w:r w:rsidR="003D0515">
        <w:rPr>
          <w:lang w:val="pt-BR"/>
        </w:rPr>
        <w:t>[28]</w:t>
      </w:r>
      <w:r w:rsidR="00F01489">
        <w:rPr>
          <w:lang w:val="pt-BR"/>
        </w:rPr>
        <w:fldChar w:fldCharType="end"/>
      </w:r>
      <w:r w:rsidRPr="00A805FC">
        <w:rPr>
          <w:lang w:val="pt-BR"/>
        </w:rPr>
        <w:t>, NEM</w:t>
      </w:r>
      <w:r w:rsidR="00F01489">
        <w:rPr>
          <w:lang w:val="pt-BR"/>
        </w:rPr>
        <w:t xml:space="preserve"> [Future </w:t>
      </w:r>
      <w:r w:rsidR="00F01489">
        <w:rPr>
          <w:lang w:val="pt-BR"/>
        </w:rPr>
        <w:fldChar w:fldCharType="begin"/>
      </w:r>
      <w:r w:rsidR="00F01489">
        <w:rPr>
          <w:lang w:val="pt-BR"/>
        </w:rPr>
        <w:instrText xml:space="preserve"> REF _Ref4426545 \r \h </w:instrText>
      </w:r>
      <w:r w:rsidR="00F01489">
        <w:rPr>
          <w:lang w:val="pt-BR"/>
        </w:rPr>
      </w:r>
      <w:r w:rsidR="00F01489">
        <w:rPr>
          <w:lang w:val="pt-BR"/>
        </w:rPr>
        <w:fldChar w:fldCharType="separate"/>
      </w:r>
      <w:r w:rsidR="003D0515">
        <w:rPr>
          <w:lang w:val="pt-BR"/>
        </w:rPr>
        <w:t>[B17]</w:t>
      </w:r>
      <w:r w:rsidR="00F01489">
        <w:rPr>
          <w:lang w:val="pt-BR"/>
        </w:rPr>
        <w:fldChar w:fldCharType="end"/>
      </w:r>
      <w:r w:rsidR="00F01489">
        <w:rPr>
          <w:lang w:val="pt-BR"/>
        </w:rPr>
        <w:t>]</w:t>
      </w:r>
      <w:r w:rsidRPr="00A805FC">
        <w:rPr>
          <w:lang w:val="pt-BR"/>
        </w:rPr>
        <w:t>, PRM</w:t>
      </w:r>
      <w:r w:rsidR="00F01489">
        <w:rPr>
          <w:lang w:val="pt-BR"/>
        </w:rPr>
        <w:t xml:space="preserve"> </w:t>
      </w:r>
      <w:r w:rsidR="00F01489">
        <w:rPr>
          <w:lang w:val="pt-BR"/>
        </w:rPr>
        <w:fldChar w:fldCharType="begin"/>
      </w:r>
      <w:r w:rsidR="00F01489">
        <w:rPr>
          <w:lang w:val="pt-BR"/>
        </w:rPr>
        <w:instrText xml:space="preserve"> REF _Ref4426616 \r \h </w:instrText>
      </w:r>
      <w:r w:rsidR="00F01489">
        <w:rPr>
          <w:lang w:val="pt-BR"/>
        </w:rPr>
      </w:r>
      <w:r w:rsidR="00F01489">
        <w:rPr>
          <w:lang w:val="pt-BR"/>
        </w:rPr>
        <w:fldChar w:fldCharType="separate"/>
      </w:r>
      <w:r w:rsidR="003D0515">
        <w:rPr>
          <w:lang w:val="pt-BR"/>
        </w:rPr>
        <w:t>[30]</w:t>
      </w:r>
      <w:r w:rsidR="00F01489">
        <w:rPr>
          <w:lang w:val="pt-BR"/>
        </w:rPr>
        <w:fldChar w:fldCharType="end"/>
      </w:r>
      <w:r w:rsidR="00F01489">
        <w:rPr>
          <w:lang w:val="pt-BR"/>
        </w:rPr>
        <w:t>)</w:t>
      </w:r>
    </w:p>
    <w:p w14:paraId="34ACD15D" w14:textId="77777777" w:rsidR="00882C17" w:rsidRPr="00A805FC" w:rsidRDefault="00882C17" w:rsidP="00882C17">
      <w:pPr>
        <w:rPr>
          <w:lang w:val="pt-BR" w:eastAsia="en-GB"/>
        </w:rPr>
      </w:pPr>
    </w:p>
    <w:p w14:paraId="64E8BFB0" w14:textId="77777777" w:rsidR="00882C17" w:rsidRPr="00614789" w:rsidRDefault="00882C17" w:rsidP="00882C17">
      <w:pPr>
        <w:pStyle w:val="Heading3"/>
        <w:rPr>
          <w:lang w:val="en-US"/>
        </w:rPr>
      </w:pPr>
      <w:bookmarkStart w:id="169" w:name="_Toc24548794"/>
      <w:r w:rsidRPr="00614789">
        <w:rPr>
          <w:lang w:val="en-US"/>
        </w:rPr>
        <w:t>Navigation and Timing</w:t>
      </w:r>
      <w:bookmarkEnd w:id="169"/>
    </w:p>
    <w:p w14:paraId="500EBA26" w14:textId="605E40FE" w:rsidR="00882C17" w:rsidRPr="00614789" w:rsidRDefault="0017653A" w:rsidP="00882C17">
      <w:pPr>
        <w:rPr>
          <w:lang w:eastAsia="en-GB"/>
        </w:rPr>
      </w:pPr>
      <w:r>
        <w:rPr>
          <w:noProof/>
          <w:lang w:val="en-GB" w:eastAsia="en-GB"/>
        </w:rPr>
        <w:drawing>
          <wp:inline distT="0" distB="0" distL="0" distR="0" wp14:anchorId="5F6D3CC1" wp14:editId="1C3FD00C">
            <wp:extent cx="6134100" cy="37952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8246" cy="3797840"/>
                    </a:xfrm>
                    <a:prstGeom prst="rect">
                      <a:avLst/>
                    </a:prstGeom>
                    <a:noFill/>
                  </pic:spPr>
                </pic:pic>
              </a:graphicData>
            </a:graphic>
          </wp:inline>
        </w:drawing>
      </w:r>
    </w:p>
    <w:p w14:paraId="60081D44" w14:textId="29401644" w:rsidR="00882C17" w:rsidRPr="00614789" w:rsidRDefault="00882C17" w:rsidP="00882C17">
      <w:pPr>
        <w:pStyle w:val="Caption"/>
        <w:keepNext w:val="0"/>
        <w:rPr>
          <w:lang w:val="en-US"/>
        </w:rPr>
      </w:pPr>
      <w:bookmarkStart w:id="170" w:name="_Toc9263626"/>
      <w:bookmarkStart w:id="171" w:name="_Toc2454900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r w:rsidRPr="00614789">
        <w:rPr>
          <w:lang w:val="en-US"/>
        </w:rPr>
        <w:t>: MOIMS Level 2: Navigation and Timing Functions</w:t>
      </w:r>
      <w:bookmarkEnd w:id="170"/>
      <w:bookmarkEnd w:id="171"/>
    </w:p>
    <w:p w14:paraId="3257B543" w14:textId="77777777" w:rsidR="00882C17" w:rsidRPr="00614789" w:rsidRDefault="00882C17" w:rsidP="00882C17">
      <w:r w:rsidRPr="00614789">
        <w:rPr>
          <w:lang w:eastAsia="en-GB"/>
        </w:rPr>
        <w:t>The Navigation and Timing</w:t>
      </w:r>
      <w:r w:rsidRPr="00614789">
        <w:t xml:space="preserve"> functional group is broken down into the following Level 2 </w:t>
      </w:r>
      <w:r w:rsidRPr="00614789">
        <w:rPr>
          <w:rStyle w:val="Term"/>
        </w:rPr>
        <w:t>functions</w:t>
      </w:r>
      <w:r w:rsidRPr="00614789">
        <w:t>:</w:t>
      </w:r>
    </w:p>
    <w:p w14:paraId="69D192F8" w14:textId="0A483062" w:rsidR="00882C17" w:rsidRPr="00614789" w:rsidRDefault="00882C17" w:rsidP="00882C17">
      <w:pPr>
        <w:numPr>
          <w:ilvl w:val="0"/>
          <w:numId w:val="7"/>
        </w:numPr>
        <w:spacing w:before="120" w:line="0" w:lineRule="atLeast"/>
        <w:rPr>
          <w:b/>
        </w:rPr>
      </w:pPr>
      <w:r w:rsidRPr="00614789">
        <w:rPr>
          <w:b/>
        </w:rPr>
        <w:t>Time/Position Determination</w:t>
      </w:r>
    </w:p>
    <w:p w14:paraId="280026D0" w14:textId="4FEF5514" w:rsidR="00882C17" w:rsidRPr="00614789" w:rsidRDefault="00882C17" w:rsidP="00882C17">
      <w:pPr>
        <w:numPr>
          <w:ilvl w:val="0"/>
          <w:numId w:val="7"/>
        </w:numPr>
        <w:spacing w:before="0" w:line="0" w:lineRule="atLeast"/>
        <w:rPr>
          <w:b/>
        </w:rPr>
      </w:pPr>
      <w:r w:rsidRPr="00614789">
        <w:rPr>
          <w:b/>
        </w:rPr>
        <w:t>Orbit Determination and Propagation</w:t>
      </w:r>
    </w:p>
    <w:p w14:paraId="28DDB090" w14:textId="4DD48771" w:rsidR="00882C17" w:rsidRPr="00614789" w:rsidRDefault="00882C17" w:rsidP="00882C17">
      <w:pPr>
        <w:numPr>
          <w:ilvl w:val="0"/>
          <w:numId w:val="7"/>
        </w:numPr>
        <w:spacing w:before="0" w:line="0" w:lineRule="atLeast"/>
        <w:rPr>
          <w:b/>
        </w:rPr>
      </w:pPr>
      <w:r w:rsidRPr="00614789">
        <w:rPr>
          <w:b/>
        </w:rPr>
        <w:t>Attitude Determination</w:t>
      </w:r>
    </w:p>
    <w:p w14:paraId="5BCB443A" w14:textId="62C46E75" w:rsidR="00882C17" w:rsidRPr="00614789" w:rsidRDefault="00C34358" w:rsidP="00882C17">
      <w:pPr>
        <w:numPr>
          <w:ilvl w:val="0"/>
          <w:numId w:val="7"/>
        </w:numPr>
        <w:spacing w:before="0" w:line="0" w:lineRule="atLeast"/>
        <w:rPr>
          <w:b/>
        </w:rPr>
      </w:pPr>
      <w:r w:rsidRPr="00614789">
        <w:rPr>
          <w:b/>
        </w:rPr>
        <w:t>Maneuver</w:t>
      </w:r>
      <w:r w:rsidR="00882C17" w:rsidRPr="00614789">
        <w:rPr>
          <w:b/>
        </w:rPr>
        <w:t xml:space="preserve"> Planning</w:t>
      </w:r>
    </w:p>
    <w:p w14:paraId="20053C97" w14:textId="78F0B599" w:rsidR="00882C17" w:rsidRPr="00614789" w:rsidRDefault="00882C17" w:rsidP="00882C17">
      <w:pPr>
        <w:numPr>
          <w:ilvl w:val="0"/>
          <w:numId w:val="7"/>
        </w:numPr>
        <w:spacing w:before="0" w:line="0" w:lineRule="atLeast"/>
        <w:rPr>
          <w:b/>
        </w:rPr>
      </w:pPr>
      <w:r w:rsidRPr="00614789">
        <w:rPr>
          <w:b/>
        </w:rPr>
        <w:t>Conjunction and Re-entry Assessment</w:t>
      </w:r>
    </w:p>
    <w:p w14:paraId="03F22654" w14:textId="3FF734ED" w:rsidR="00882C17" w:rsidRPr="00614789" w:rsidRDefault="00882C17" w:rsidP="00882C17">
      <w:pPr>
        <w:numPr>
          <w:ilvl w:val="0"/>
          <w:numId w:val="7"/>
        </w:numPr>
        <w:spacing w:before="0" w:line="0" w:lineRule="atLeast"/>
        <w:rPr>
          <w:b/>
        </w:rPr>
      </w:pPr>
      <w:r w:rsidRPr="00614789">
        <w:rPr>
          <w:b/>
        </w:rPr>
        <w:t>Time Correlation</w:t>
      </w:r>
    </w:p>
    <w:p w14:paraId="7BB52434" w14:textId="77777777" w:rsidR="00882C17" w:rsidRPr="00614789" w:rsidRDefault="00882C17" w:rsidP="00882C17">
      <w:pPr>
        <w:spacing w:before="120" w:line="0" w:lineRule="atLeast"/>
      </w:pPr>
      <w:r w:rsidRPr="00614789">
        <w:lastRenderedPageBreak/>
        <w:t xml:space="preserve">Similarly, Navigation and Timing Data comprises the following </w:t>
      </w:r>
      <w:r w:rsidRPr="00614789">
        <w:rPr>
          <w:rStyle w:val="Term"/>
        </w:rPr>
        <w:t>information objects</w:t>
      </w:r>
      <w:r w:rsidRPr="00614789">
        <w:t xml:space="preserve"> grouped as Navigation Data and Timing Data respectively:</w:t>
      </w:r>
    </w:p>
    <w:p w14:paraId="6F3AC7DD" w14:textId="77777777" w:rsidR="00882C17" w:rsidRPr="00614789" w:rsidRDefault="00882C17" w:rsidP="00882C17">
      <w:pPr>
        <w:numPr>
          <w:ilvl w:val="0"/>
          <w:numId w:val="7"/>
        </w:numPr>
        <w:spacing w:before="120" w:line="0" w:lineRule="atLeast"/>
        <w:rPr>
          <w:b/>
        </w:rPr>
      </w:pPr>
      <w:r w:rsidRPr="00614789">
        <w:rPr>
          <w:b/>
        </w:rPr>
        <w:t>Navigation Data:</w:t>
      </w:r>
    </w:p>
    <w:p w14:paraId="3D12558F" w14:textId="172F6328" w:rsidR="00882C17" w:rsidRPr="00614789" w:rsidRDefault="00882C17" w:rsidP="00882C17">
      <w:pPr>
        <w:numPr>
          <w:ilvl w:val="1"/>
          <w:numId w:val="7"/>
        </w:numPr>
        <w:spacing w:before="0" w:line="0" w:lineRule="atLeast"/>
        <w:rPr>
          <w:b/>
        </w:rPr>
      </w:pPr>
      <w:r w:rsidRPr="00614789">
        <w:rPr>
          <w:b/>
        </w:rPr>
        <w:t>ADM: Attitude Data Message</w:t>
      </w:r>
      <w:r w:rsidR="002758D5">
        <w:rPr>
          <w:b/>
        </w:rPr>
        <w:t xml:space="preserve"> </w:t>
      </w:r>
      <w:r w:rsidR="002758D5">
        <w:rPr>
          <w:b/>
        </w:rPr>
        <w:fldChar w:fldCharType="begin"/>
      </w:r>
      <w:r w:rsidR="002758D5">
        <w:rPr>
          <w:b/>
        </w:rPr>
        <w:instrText xml:space="preserve"> REF _Ref4426608 \r \h </w:instrText>
      </w:r>
      <w:r w:rsidR="002758D5">
        <w:rPr>
          <w:b/>
        </w:rPr>
      </w:r>
      <w:r w:rsidR="002758D5">
        <w:rPr>
          <w:b/>
        </w:rPr>
        <w:fldChar w:fldCharType="separate"/>
      </w:r>
      <w:r w:rsidR="003D0515">
        <w:rPr>
          <w:b/>
        </w:rPr>
        <w:t>[28]</w:t>
      </w:r>
      <w:r w:rsidR="002758D5">
        <w:rPr>
          <w:b/>
        </w:rPr>
        <w:fldChar w:fldCharType="end"/>
      </w:r>
    </w:p>
    <w:p w14:paraId="03691490" w14:textId="478C20FF" w:rsidR="00882C17" w:rsidRPr="00614789" w:rsidRDefault="00882C17" w:rsidP="00882C17">
      <w:pPr>
        <w:numPr>
          <w:ilvl w:val="1"/>
          <w:numId w:val="7"/>
        </w:numPr>
        <w:spacing w:before="0" w:line="0" w:lineRule="atLeast"/>
        <w:rPr>
          <w:b/>
        </w:rPr>
      </w:pPr>
      <w:r w:rsidRPr="00614789">
        <w:rPr>
          <w:b/>
        </w:rPr>
        <w:t>CDM: Conjunction Data Message</w:t>
      </w:r>
      <w:r w:rsidR="002758D5">
        <w:rPr>
          <w:b/>
        </w:rPr>
        <w:t xml:space="preserve"> </w:t>
      </w:r>
      <w:r w:rsidR="002758D5">
        <w:rPr>
          <w:b/>
        </w:rPr>
        <w:fldChar w:fldCharType="begin"/>
      </w:r>
      <w:r w:rsidR="002758D5">
        <w:rPr>
          <w:b/>
        </w:rPr>
        <w:instrText xml:space="preserve"> REF _Ref4426763 \r \h </w:instrText>
      </w:r>
      <w:r w:rsidR="002758D5">
        <w:rPr>
          <w:b/>
        </w:rPr>
      </w:r>
      <w:r w:rsidR="002758D5">
        <w:rPr>
          <w:b/>
        </w:rPr>
        <w:fldChar w:fldCharType="separate"/>
      </w:r>
      <w:r w:rsidR="003D0515">
        <w:rPr>
          <w:b/>
        </w:rPr>
        <w:t>[29]</w:t>
      </w:r>
      <w:r w:rsidR="002758D5">
        <w:rPr>
          <w:b/>
        </w:rPr>
        <w:fldChar w:fldCharType="end"/>
      </w:r>
    </w:p>
    <w:p w14:paraId="714681F8" w14:textId="14126E94" w:rsidR="00882C17" w:rsidRPr="00614789" w:rsidRDefault="00882C17" w:rsidP="00882C17">
      <w:pPr>
        <w:numPr>
          <w:ilvl w:val="1"/>
          <w:numId w:val="7"/>
        </w:numPr>
        <w:spacing w:before="0" w:line="0" w:lineRule="atLeast"/>
        <w:rPr>
          <w:b/>
        </w:rPr>
      </w:pPr>
      <w:r w:rsidRPr="00614789">
        <w:rPr>
          <w:b/>
        </w:rPr>
        <w:t>NEM: Predicted Navigation Event Message</w:t>
      </w:r>
      <w:r w:rsidR="002758D5">
        <w:rPr>
          <w:b/>
        </w:rPr>
        <w:t xml:space="preserve"> [Future </w:t>
      </w:r>
      <w:r w:rsidR="002758D5">
        <w:rPr>
          <w:b/>
        </w:rPr>
        <w:fldChar w:fldCharType="begin"/>
      </w:r>
      <w:r w:rsidR="002758D5">
        <w:rPr>
          <w:b/>
        </w:rPr>
        <w:instrText xml:space="preserve"> REF _Ref4426545 \r \h </w:instrText>
      </w:r>
      <w:r w:rsidR="002758D5">
        <w:rPr>
          <w:b/>
        </w:rPr>
      </w:r>
      <w:r w:rsidR="002758D5">
        <w:rPr>
          <w:b/>
        </w:rPr>
        <w:fldChar w:fldCharType="separate"/>
      </w:r>
      <w:r w:rsidR="003D0515">
        <w:rPr>
          <w:b/>
        </w:rPr>
        <w:t>[B17]</w:t>
      </w:r>
      <w:r w:rsidR="002758D5">
        <w:rPr>
          <w:b/>
        </w:rPr>
        <w:fldChar w:fldCharType="end"/>
      </w:r>
      <w:r w:rsidR="002758D5">
        <w:rPr>
          <w:b/>
        </w:rPr>
        <w:t>]</w:t>
      </w:r>
    </w:p>
    <w:p w14:paraId="38F506FF" w14:textId="151268F9" w:rsidR="00882C17" w:rsidRPr="00614789" w:rsidRDefault="00882C17" w:rsidP="00882C17">
      <w:pPr>
        <w:numPr>
          <w:ilvl w:val="1"/>
          <w:numId w:val="7"/>
        </w:numPr>
        <w:spacing w:before="0" w:line="0" w:lineRule="atLeast"/>
        <w:rPr>
          <w:b/>
        </w:rPr>
      </w:pPr>
      <w:r w:rsidRPr="00614789">
        <w:rPr>
          <w:b/>
        </w:rPr>
        <w:t>ODM: Orbit Data Message</w:t>
      </w:r>
      <w:r w:rsidR="002758D5">
        <w:rPr>
          <w:b/>
        </w:rPr>
        <w:t xml:space="preserve"> </w:t>
      </w:r>
      <w:r w:rsidR="002758D5">
        <w:rPr>
          <w:b/>
        </w:rPr>
        <w:fldChar w:fldCharType="begin"/>
      </w:r>
      <w:r w:rsidR="002758D5">
        <w:rPr>
          <w:b/>
        </w:rPr>
        <w:instrText xml:space="preserve"> REF _Ref4426603 \r \h </w:instrText>
      </w:r>
      <w:r w:rsidR="002758D5">
        <w:rPr>
          <w:b/>
        </w:rPr>
      </w:r>
      <w:r w:rsidR="002758D5">
        <w:rPr>
          <w:b/>
        </w:rPr>
        <w:fldChar w:fldCharType="separate"/>
      </w:r>
      <w:r w:rsidR="003D0515">
        <w:rPr>
          <w:b/>
        </w:rPr>
        <w:t>[26]</w:t>
      </w:r>
      <w:r w:rsidR="002758D5">
        <w:rPr>
          <w:b/>
        </w:rPr>
        <w:fldChar w:fldCharType="end"/>
      </w:r>
    </w:p>
    <w:p w14:paraId="2B1A40E0" w14:textId="2406561E" w:rsidR="00882C17" w:rsidRPr="00614789" w:rsidRDefault="00882C17" w:rsidP="00882C17">
      <w:pPr>
        <w:numPr>
          <w:ilvl w:val="1"/>
          <w:numId w:val="7"/>
        </w:numPr>
        <w:spacing w:before="0" w:line="0" w:lineRule="atLeast"/>
        <w:rPr>
          <w:b/>
        </w:rPr>
      </w:pPr>
      <w:r w:rsidRPr="00614789">
        <w:rPr>
          <w:b/>
        </w:rPr>
        <w:t>PRM: Pointing Request Message</w:t>
      </w:r>
      <w:r w:rsidR="002758D5">
        <w:rPr>
          <w:b/>
        </w:rPr>
        <w:t xml:space="preserve"> </w:t>
      </w:r>
      <w:r w:rsidR="002758D5">
        <w:rPr>
          <w:b/>
        </w:rPr>
        <w:fldChar w:fldCharType="begin"/>
      </w:r>
      <w:r w:rsidR="002758D5">
        <w:rPr>
          <w:b/>
        </w:rPr>
        <w:instrText xml:space="preserve"> REF _Ref4426616 \r \h </w:instrText>
      </w:r>
      <w:r w:rsidR="002758D5">
        <w:rPr>
          <w:b/>
        </w:rPr>
      </w:r>
      <w:r w:rsidR="002758D5">
        <w:rPr>
          <w:b/>
        </w:rPr>
        <w:fldChar w:fldCharType="separate"/>
      </w:r>
      <w:r w:rsidR="003D0515">
        <w:rPr>
          <w:b/>
        </w:rPr>
        <w:t>[30]</w:t>
      </w:r>
      <w:r w:rsidR="002758D5">
        <w:rPr>
          <w:b/>
        </w:rPr>
        <w:fldChar w:fldCharType="end"/>
      </w:r>
    </w:p>
    <w:p w14:paraId="29379BDB" w14:textId="215740DB" w:rsidR="00882C17" w:rsidRPr="00614789" w:rsidRDefault="00882C17" w:rsidP="00882C17">
      <w:pPr>
        <w:numPr>
          <w:ilvl w:val="1"/>
          <w:numId w:val="7"/>
        </w:numPr>
        <w:spacing w:before="0" w:line="0" w:lineRule="atLeast"/>
        <w:rPr>
          <w:b/>
        </w:rPr>
      </w:pPr>
      <w:r w:rsidRPr="00614789">
        <w:rPr>
          <w:b/>
        </w:rPr>
        <w:t>RDM: Re-Entry Data Message</w:t>
      </w:r>
      <w:r w:rsidR="002758D5">
        <w:rPr>
          <w:b/>
        </w:rPr>
        <w:t xml:space="preserve"> [Future </w:t>
      </w:r>
      <w:r w:rsidR="002758D5">
        <w:rPr>
          <w:b/>
        </w:rPr>
        <w:fldChar w:fldCharType="begin"/>
      </w:r>
      <w:r w:rsidR="002758D5">
        <w:rPr>
          <w:b/>
        </w:rPr>
        <w:instrText xml:space="preserve"> REF _Ref4427000 \r \h </w:instrText>
      </w:r>
      <w:r w:rsidR="002758D5">
        <w:rPr>
          <w:b/>
        </w:rPr>
      </w:r>
      <w:r w:rsidR="002758D5">
        <w:rPr>
          <w:b/>
        </w:rPr>
        <w:fldChar w:fldCharType="separate"/>
      </w:r>
      <w:r w:rsidR="003D0515">
        <w:rPr>
          <w:b/>
        </w:rPr>
        <w:t>[B18]</w:t>
      </w:r>
      <w:r w:rsidR="002758D5">
        <w:rPr>
          <w:b/>
        </w:rPr>
        <w:fldChar w:fldCharType="end"/>
      </w:r>
      <w:r w:rsidR="002758D5">
        <w:rPr>
          <w:b/>
        </w:rPr>
        <w:t>]</w:t>
      </w:r>
    </w:p>
    <w:p w14:paraId="5562E92A" w14:textId="160AE571" w:rsidR="00882C17" w:rsidRPr="00614789" w:rsidRDefault="00882C17" w:rsidP="00882C17">
      <w:pPr>
        <w:numPr>
          <w:ilvl w:val="1"/>
          <w:numId w:val="7"/>
        </w:numPr>
        <w:spacing w:before="0" w:line="0" w:lineRule="atLeast"/>
        <w:rPr>
          <w:b/>
        </w:rPr>
      </w:pPr>
      <w:r w:rsidRPr="00614789">
        <w:rPr>
          <w:b/>
        </w:rPr>
        <w:t>TDM: Tracking Data Message</w:t>
      </w:r>
      <w:r w:rsidR="00F01489">
        <w:rPr>
          <w:b/>
        </w:rPr>
        <w:t xml:space="preserve"> </w:t>
      </w:r>
      <w:r w:rsidR="002758D5">
        <w:rPr>
          <w:b/>
        </w:rPr>
        <w:fldChar w:fldCharType="begin"/>
      </w:r>
      <w:r w:rsidR="002758D5">
        <w:rPr>
          <w:b/>
        </w:rPr>
        <w:instrText xml:space="preserve"> REF _Ref4426789 \r \h </w:instrText>
      </w:r>
      <w:r w:rsidR="002758D5">
        <w:rPr>
          <w:b/>
        </w:rPr>
      </w:r>
      <w:r w:rsidR="002758D5">
        <w:rPr>
          <w:b/>
        </w:rPr>
        <w:fldChar w:fldCharType="separate"/>
      </w:r>
      <w:r w:rsidR="003D0515">
        <w:rPr>
          <w:b/>
        </w:rPr>
        <w:t>[27]</w:t>
      </w:r>
      <w:r w:rsidR="002758D5">
        <w:rPr>
          <w:b/>
        </w:rPr>
        <w:fldChar w:fldCharType="end"/>
      </w:r>
    </w:p>
    <w:p w14:paraId="4E97CA79" w14:textId="75E96C73" w:rsidR="00882C17" w:rsidRPr="00614789" w:rsidRDefault="00882C17" w:rsidP="00882C17">
      <w:pPr>
        <w:rPr>
          <w:i/>
        </w:rPr>
      </w:pPr>
      <w:r w:rsidRPr="00614789">
        <w:rPr>
          <w:i/>
        </w:rPr>
        <w:t xml:space="preserve">Note: a Spacecraft </w:t>
      </w:r>
      <w:r w:rsidR="00DB04E9" w:rsidRPr="00614789">
        <w:rPr>
          <w:i/>
        </w:rPr>
        <w:t>Maneuver</w:t>
      </w:r>
      <w:r w:rsidRPr="00614789">
        <w:rPr>
          <w:i/>
        </w:rPr>
        <w:t xml:space="preserve"> Message had been identified by CCSDS, but its requirements are instead to be satisfied by future extended capabilities within the ODM and ADM.</w:t>
      </w:r>
    </w:p>
    <w:p w14:paraId="303F521C" w14:textId="77777777" w:rsidR="00882C17" w:rsidRPr="00614789" w:rsidRDefault="00882C17" w:rsidP="00882C17">
      <w:pPr>
        <w:numPr>
          <w:ilvl w:val="0"/>
          <w:numId w:val="7"/>
        </w:numPr>
        <w:spacing w:before="120" w:line="0" w:lineRule="atLeast"/>
        <w:rPr>
          <w:b/>
        </w:rPr>
      </w:pPr>
      <w:r w:rsidRPr="00614789">
        <w:rPr>
          <w:b/>
        </w:rPr>
        <w:t>Timing Data:</w:t>
      </w:r>
    </w:p>
    <w:p w14:paraId="083DC0F6" w14:textId="1144A00F" w:rsidR="00882C17" w:rsidRPr="00614789" w:rsidRDefault="00882C17" w:rsidP="00882C17">
      <w:pPr>
        <w:numPr>
          <w:ilvl w:val="1"/>
          <w:numId w:val="7"/>
        </w:numPr>
        <w:spacing w:before="0" w:line="0" w:lineRule="atLeast"/>
        <w:rPr>
          <w:b/>
        </w:rPr>
      </w:pPr>
      <w:r w:rsidRPr="00614789">
        <w:rPr>
          <w:b/>
        </w:rPr>
        <w:t>TRP: Time Report</w:t>
      </w:r>
      <w:r w:rsidR="002758D5">
        <w:rPr>
          <w:b/>
        </w:rPr>
        <w:t xml:space="preserve"> [Future </w:t>
      </w:r>
      <w:r w:rsidR="002758D5">
        <w:rPr>
          <w:b/>
        </w:rPr>
        <w:fldChar w:fldCharType="begin"/>
      </w:r>
      <w:r w:rsidR="002758D5">
        <w:rPr>
          <w:b/>
        </w:rPr>
        <w:instrText xml:space="preserve"> REF _Ref4425817 \r \h </w:instrText>
      </w:r>
      <w:r w:rsidR="002758D5">
        <w:rPr>
          <w:b/>
        </w:rPr>
      </w:r>
      <w:r w:rsidR="002758D5">
        <w:rPr>
          <w:b/>
        </w:rPr>
        <w:fldChar w:fldCharType="separate"/>
      </w:r>
      <w:r w:rsidR="003D0515">
        <w:rPr>
          <w:b/>
        </w:rPr>
        <w:t>[B11]</w:t>
      </w:r>
      <w:r w:rsidR="002758D5">
        <w:rPr>
          <w:b/>
        </w:rPr>
        <w:fldChar w:fldCharType="end"/>
      </w:r>
      <w:r w:rsidR="002758D5">
        <w:rPr>
          <w:b/>
        </w:rPr>
        <w:t>]</w:t>
      </w:r>
    </w:p>
    <w:p w14:paraId="4420471A" w14:textId="4457740F" w:rsidR="00882C17" w:rsidRPr="00614789" w:rsidRDefault="00882C17" w:rsidP="00882C17">
      <w:pPr>
        <w:numPr>
          <w:ilvl w:val="1"/>
          <w:numId w:val="7"/>
        </w:numPr>
        <w:spacing w:before="0" w:line="0" w:lineRule="atLeast"/>
        <w:rPr>
          <w:b/>
        </w:rPr>
      </w:pPr>
      <w:r w:rsidRPr="00614789">
        <w:rPr>
          <w:b/>
        </w:rPr>
        <w:t>TRM: Time Reception Message</w:t>
      </w:r>
      <w:r w:rsidRPr="00614789">
        <w:t xml:space="preserve"> (Earth Reception Time</w:t>
      </w:r>
      <w:r w:rsidR="00BA57D1">
        <w:t>, from SLE services</w:t>
      </w:r>
      <w:r w:rsidRPr="00614789">
        <w:t>)</w:t>
      </w:r>
      <w:r w:rsidR="002758D5">
        <w:t xml:space="preserve"> [Future </w:t>
      </w:r>
      <w:r w:rsidR="002758D5">
        <w:fldChar w:fldCharType="begin"/>
      </w:r>
      <w:r w:rsidR="002758D5">
        <w:instrText xml:space="preserve"> REF _Ref4425817 \r \h </w:instrText>
      </w:r>
      <w:r w:rsidR="002758D5">
        <w:fldChar w:fldCharType="separate"/>
      </w:r>
      <w:r w:rsidR="003D0515">
        <w:t>[B11]</w:t>
      </w:r>
      <w:r w:rsidR="002758D5">
        <w:fldChar w:fldCharType="end"/>
      </w:r>
      <w:r w:rsidR="002758D5">
        <w:t>]</w:t>
      </w:r>
    </w:p>
    <w:p w14:paraId="255490F4" w14:textId="70C0A6C3" w:rsidR="00882C17" w:rsidRPr="00614789" w:rsidRDefault="00882C17" w:rsidP="00882C17">
      <w:pPr>
        <w:numPr>
          <w:ilvl w:val="1"/>
          <w:numId w:val="7"/>
        </w:numPr>
        <w:spacing w:before="0" w:line="0" w:lineRule="atLeast"/>
      </w:pPr>
      <w:r w:rsidRPr="00614789">
        <w:rPr>
          <w:b/>
        </w:rPr>
        <w:t>TCM: Time Correlation Message</w:t>
      </w:r>
      <w:r w:rsidR="002758D5">
        <w:rPr>
          <w:b/>
        </w:rPr>
        <w:t xml:space="preserve"> [Future </w:t>
      </w:r>
      <w:r w:rsidR="002758D5">
        <w:rPr>
          <w:b/>
        </w:rPr>
        <w:fldChar w:fldCharType="begin"/>
      </w:r>
      <w:r w:rsidR="002758D5">
        <w:rPr>
          <w:b/>
        </w:rPr>
        <w:instrText xml:space="preserve"> REF _Ref4425817 \r \h </w:instrText>
      </w:r>
      <w:r w:rsidR="002758D5">
        <w:rPr>
          <w:b/>
        </w:rPr>
      </w:r>
      <w:r w:rsidR="002758D5">
        <w:rPr>
          <w:b/>
        </w:rPr>
        <w:fldChar w:fldCharType="separate"/>
      </w:r>
      <w:r w:rsidR="003D0515">
        <w:rPr>
          <w:b/>
        </w:rPr>
        <w:t>[B11]</w:t>
      </w:r>
      <w:r w:rsidR="002758D5">
        <w:rPr>
          <w:b/>
        </w:rPr>
        <w:fldChar w:fldCharType="end"/>
      </w:r>
      <w:r w:rsidR="002758D5">
        <w:rPr>
          <w:b/>
        </w:rPr>
        <w:t>]</w:t>
      </w:r>
    </w:p>
    <w:p w14:paraId="3849B8AF" w14:textId="6692AC52" w:rsidR="00882C17" w:rsidRPr="00614789" w:rsidRDefault="00882C17" w:rsidP="00882C17">
      <w:pPr>
        <w:pStyle w:val="Heading4"/>
        <w:rPr>
          <w:lang w:val="en-US"/>
        </w:rPr>
      </w:pPr>
      <w:bookmarkStart w:id="172" w:name="_Toc24548795"/>
      <w:r w:rsidRPr="00614789">
        <w:rPr>
          <w:lang w:val="en-US"/>
        </w:rPr>
        <w:t>Time/Position Determination</w:t>
      </w:r>
      <w:bookmarkEnd w:id="172"/>
    </w:p>
    <w:p w14:paraId="7F3ED575" w14:textId="77777777" w:rsidR="00882C17" w:rsidRPr="00614789" w:rsidRDefault="00882C17" w:rsidP="00882C17">
      <w:pPr>
        <w:rPr>
          <w:b/>
          <w:u w:val="single"/>
          <w:lang w:eastAsia="en-GB"/>
        </w:rPr>
      </w:pPr>
      <w:r w:rsidRPr="00614789">
        <w:rPr>
          <w:b/>
          <w:u w:val="single"/>
          <w:lang w:eastAsia="en-GB"/>
        </w:rPr>
        <w:t>Function</w:t>
      </w:r>
    </w:p>
    <w:p w14:paraId="288FD913" w14:textId="77777777" w:rsidR="00882C17" w:rsidRPr="00614789" w:rsidRDefault="00882C17" w:rsidP="00882C17">
      <w:r w:rsidRPr="00614789">
        <w:t>The function concerns the determination of a measurement of spacecraft position at a particular point in time.  There are various ways in which information relating to spacecraft position can be determined:</w:t>
      </w:r>
    </w:p>
    <w:p w14:paraId="31877336" w14:textId="77777777" w:rsidR="00882C17" w:rsidRPr="00614789" w:rsidRDefault="00882C17" w:rsidP="00882C17">
      <w:pPr>
        <w:numPr>
          <w:ilvl w:val="0"/>
          <w:numId w:val="7"/>
        </w:numPr>
        <w:spacing w:before="120" w:line="0" w:lineRule="atLeast"/>
      </w:pPr>
      <w:r w:rsidRPr="00614789">
        <w:t>Through on-board reception of GNSS satellite navigation signals</w:t>
      </w:r>
    </w:p>
    <w:p w14:paraId="345BB922" w14:textId="77777777" w:rsidR="00882C17" w:rsidRPr="00614789" w:rsidRDefault="00882C17" w:rsidP="00882C17">
      <w:pPr>
        <w:numPr>
          <w:ilvl w:val="0"/>
          <w:numId w:val="7"/>
        </w:numPr>
        <w:spacing w:before="120" w:line="0" w:lineRule="atLeast"/>
      </w:pPr>
      <w:r w:rsidRPr="00614789">
        <w:t>Ground station tracking and ranging</w:t>
      </w:r>
    </w:p>
    <w:p w14:paraId="3DDA1103" w14:textId="77777777" w:rsidR="00882C17" w:rsidRPr="00614789" w:rsidRDefault="00882C17" w:rsidP="00882C17">
      <w:pPr>
        <w:numPr>
          <w:ilvl w:val="0"/>
          <w:numId w:val="7"/>
        </w:numPr>
        <w:spacing w:before="120" w:line="0" w:lineRule="atLeast"/>
      </w:pPr>
      <w:r w:rsidRPr="00614789">
        <w:t>Processing of spacecraft observation data</w:t>
      </w:r>
    </w:p>
    <w:p w14:paraId="71CB7AC0" w14:textId="1F617789" w:rsidR="00882C17" w:rsidRPr="00614789" w:rsidRDefault="00882C17" w:rsidP="00882C17">
      <w:r w:rsidRPr="00614789">
        <w:t>Time and Position determination are combined as they are closely associated and may be determined using the same method.  However</w:t>
      </w:r>
      <w:r w:rsidR="008C0597">
        <w:t>,</w:t>
      </w:r>
      <w:r w:rsidRPr="00614789">
        <w:t xml:space="preserve"> specific deployments of this function may only provide </w:t>
      </w:r>
      <w:r w:rsidR="008C0597">
        <w:t xml:space="preserve">either </w:t>
      </w:r>
      <w:r w:rsidRPr="00614789">
        <w:t>Position or Time measurements.</w:t>
      </w:r>
    </w:p>
    <w:p w14:paraId="26310FB6" w14:textId="77777777" w:rsidR="00882C17" w:rsidRPr="00614789" w:rsidRDefault="00882C17" w:rsidP="00882C17">
      <w:pPr>
        <w:rPr>
          <w:b/>
          <w:u w:val="single"/>
          <w:lang w:eastAsia="en-GB"/>
        </w:rPr>
      </w:pPr>
      <w:r w:rsidRPr="00614789">
        <w:rPr>
          <w:b/>
          <w:u w:val="single"/>
          <w:lang w:eastAsia="en-GB"/>
        </w:rPr>
        <w:t>Provided Interfaces</w:t>
      </w:r>
    </w:p>
    <w:p w14:paraId="43348B9D" w14:textId="5766DCDE" w:rsidR="00882C17" w:rsidRPr="00614789" w:rsidRDefault="00882C17" w:rsidP="00882C17">
      <w:pPr>
        <w:numPr>
          <w:ilvl w:val="0"/>
          <w:numId w:val="7"/>
        </w:numPr>
        <w:spacing w:before="120" w:line="0" w:lineRule="atLeast"/>
        <w:rPr>
          <w:lang w:eastAsia="en-GB"/>
        </w:rPr>
      </w:pPr>
      <w:r w:rsidRPr="00614789">
        <w:rPr>
          <w:b/>
          <w:lang w:eastAsia="en-GB"/>
        </w:rPr>
        <w:t>TDM</w:t>
      </w:r>
      <w:r w:rsidRPr="00614789">
        <w:rPr>
          <w:lang w:eastAsia="en-GB"/>
        </w:rPr>
        <w:t>: Tracking Data Message</w:t>
      </w:r>
      <w:r w:rsidR="00F01489">
        <w:rPr>
          <w:lang w:eastAsia="en-GB"/>
        </w:rPr>
        <w:t xml:space="preserve"> </w:t>
      </w:r>
      <w:r w:rsidR="00F01489">
        <w:rPr>
          <w:b/>
        </w:rPr>
        <w:t xml:space="preserve"> </w:t>
      </w:r>
      <w:r w:rsidR="00F01489">
        <w:rPr>
          <w:b/>
        </w:rPr>
        <w:fldChar w:fldCharType="begin"/>
      </w:r>
      <w:r w:rsidR="00F01489">
        <w:rPr>
          <w:b/>
        </w:rPr>
        <w:instrText xml:space="preserve"> REF _Ref4426789 \r \h </w:instrText>
      </w:r>
      <w:r w:rsidR="00F01489">
        <w:rPr>
          <w:b/>
        </w:rPr>
      </w:r>
      <w:r w:rsidR="00F01489">
        <w:rPr>
          <w:b/>
        </w:rPr>
        <w:fldChar w:fldCharType="separate"/>
      </w:r>
      <w:r w:rsidR="003D0515">
        <w:rPr>
          <w:b/>
        </w:rPr>
        <w:t>[27]</w:t>
      </w:r>
      <w:r w:rsidR="00F01489">
        <w:rPr>
          <w:b/>
        </w:rPr>
        <w:fldChar w:fldCharType="end"/>
      </w:r>
    </w:p>
    <w:p w14:paraId="51DCDF59" w14:textId="06C297C0" w:rsidR="00882C17" w:rsidRDefault="00882C17" w:rsidP="00882C17">
      <w:pPr>
        <w:numPr>
          <w:ilvl w:val="0"/>
          <w:numId w:val="7"/>
        </w:numPr>
        <w:spacing w:before="0" w:line="0" w:lineRule="atLeast"/>
        <w:rPr>
          <w:lang w:eastAsia="en-GB"/>
        </w:rPr>
      </w:pPr>
      <w:r w:rsidRPr="00614789">
        <w:rPr>
          <w:b/>
          <w:lang w:eastAsia="en-GB"/>
        </w:rPr>
        <w:t>TRP</w:t>
      </w:r>
      <w:r w:rsidRPr="00614789">
        <w:t>: Time Report</w:t>
      </w:r>
      <w:r w:rsidR="00F01489">
        <w:t xml:space="preserve"> </w:t>
      </w:r>
      <w:r w:rsidR="00F01489">
        <w:rPr>
          <w:b/>
        </w:rPr>
        <w:t xml:space="preserve">[Future </w:t>
      </w:r>
      <w:r w:rsidR="00F01489">
        <w:rPr>
          <w:b/>
        </w:rPr>
        <w:fldChar w:fldCharType="begin"/>
      </w:r>
      <w:r w:rsidR="00F01489">
        <w:rPr>
          <w:b/>
        </w:rPr>
        <w:instrText xml:space="preserve"> REF _Ref4425817 \r \h </w:instrText>
      </w:r>
      <w:r w:rsidR="00F01489">
        <w:rPr>
          <w:b/>
        </w:rPr>
      </w:r>
      <w:r w:rsidR="00F01489">
        <w:rPr>
          <w:b/>
        </w:rPr>
        <w:fldChar w:fldCharType="separate"/>
      </w:r>
      <w:r w:rsidR="003D0515">
        <w:rPr>
          <w:b/>
        </w:rPr>
        <w:t>[B11]</w:t>
      </w:r>
      <w:r w:rsidR="00F01489">
        <w:rPr>
          <w:b/>
        </w:rPr>
        <w:fldChar w:fldCharType="end"/>
      </w:r>
      <w:r w:rsidR="00F01489">
        <w:rPr>
          <w:b/>
        </w:rPr>
        <w:t>]</w:t>
      </w:r>
    </w:p>
    <w:p w14:paraId="217146F4" w14:textId="7933798A" w:rsidR="00882C17" w:rsidRPr="00614789" w:rsidRDefault="00882C17" w:rsidP="00882C17">
      <w:pPr>
        <w:numPr>
          <w:ilvl w:val="0"/>
          <w:numId w:val="7"/>
        </w:numPr>
        <w:spacing w:before="0" w:line="0" w:lineRule="atLeast"/>
        <w:rPr>
          <w:lang w:eastAsia="en-GB"/>
        </w:rPr>
      </w:pPr>
      <w:r w:rsidRPr="00570EBB">
        <w:rPr>
          <w:b/>
          <w:lang w:eastAsia="en-GB"/>
        </w:rPr>
        <w:t>TD-CSTS</w:t>
      </w:r>
      <w:r>
        <w:rPr>
          <w:lang w:eastAsia="en-GB"/>
        </w:rPr>
        <w:t>: CSS Tracking Data Service (</w:t>
      </w:r>
      <w:r w:rsidR="00BA57D1">
        <w:rPr>
          <w:lang w:eastAsia="en-GB"/>
        </w:rPr>
        <w:t xml:space="preserve">delivers </w:t>
      </w:r>
      <w:r>
        <w:rPr>
          <w:lang w:eastAsia="en-GB"/>
        </w:rPr>
        <w:t>TDM from a TT&amp;C Ground Station)</w:t>
      </w:r>
    </w:p>
    <w:p w14:paraId="11BBCE84" w14:textId="77777777" w:rsidR="00882C17" w:rsidRPr="00614789" w:rsidRDefault="00882C17" w:rsidP="00882C17">
      <w:pPr>
        <w:rPr>
          <w:b/>
          <w:u w:val="single"/>
          <w:lang w:eastAsia="en-GB"/>
        </w:rPr>
      </w:pPr>
      <w:r w:rsidRPr="00614789">
        <w:rPr>
          <w:b/>
          <w:u w:val="single"/>
          <w:lang w:eastAsia="en-GB"/>
        </w:rPr>
        <w:t>Required Interfaces</w:t>
      </w:r>
    </w:p>
    <w:p w14:paraId="6CEE698E" w14:textId="77777777" w:rsidR="00882C17" w:rsidRPr="00614789" w:rsidRDefault="00882C17" w:rsidP="00882C17">
      <w:pPr>
        <w:rPr>
          <w:lang w:eastAsia="en-GB"/>
        </w:rPr>
      </w:pPr>
      <w:r w:rsidRPr="00614789">
        <w:rPr>
          <w:lang w:eastAsia="en-GB"/>
        </w:rPr>
        <w:t>None</w:t>
      </w:r>
    </w:p>
    <w:p w14:paraId="115450FE" w14:textId="1A5DB34D" w:rsidR="00882C17" w:rsidRPr="00614789" w:rsidRDefault="00882C17" w:rsidP="00882C17">
      <w:pPr>
        <w:pStyle w:val="Heading4"/>
        <w:rPr>
          <w:lang w:val="en-US"/>
        </w:rPr>
      </w:pPr>
      <w:bookmarkStart w:id="173" w:name="_Toc24548796"/>
      <w:r w:rsidRPr="00614789">
        <w:rPr>
          <w:lang w:val="en-US"/>
        </w:rPr>
        <w:lastRenderedPageBreak/>
        <w:t>Orbit Determination and Propagation</w:t>
      </w:r>
      <w:bookmarkEnd w:id="173"/>
    </w:p>
    <w:p w14:paraId="6AB3E308" w14:textId="77777777" w:rsidR="00882C17" w:rsidRPr="00614789" w:rsidRDefault="00882C17" w:rsidP="00882C17">
      <w:pPr>
        <w:rPr>
          <w:b/>
          <w:u w:val="single"/>
          <w:lang w:eastAsia="en-GB"/>
        </w:rPr>
      </w:pPr>
      <w:r w:rsidRPr="00614789">
        <w:rPr>
          <w:b/>
          <w:u w:val="single"/>
          <w:lang w:eastAsia="en-GB"/>
        </w:rPr>
        <w:t>Function</w:t>
      </w:r>
    </w:p>
    <w:p w14:paraId="1219A40B" w14:textId="77777777" w:rsidR="00882C17" w:rsidRPr="00614789" w:rsidRDefault="00882C17" w:rsidP="00882C17">
      <w:r w:rsidRPr="00614789">
        <w:t xml:space="preserve">Measurements of spacecraft position over a period of time are used to determine the characteristics of the spacecraft orbit (the orbit vector).  The orbit vector is then propagated forward in time to predict the spacecraft’s future position as a set of orbital ephemerides; and also to predict required orbital events, such as periods of ground station visibility, or sensor </w:t>
      </w:r>
      <w:proofErr w:type="spellStart"/>
      <w:r w:rsidRPr="00614789">
        <w:t>blindings</w:t>
      </w:r>
      <w:proofErr w:type="spellEnd"/>
      <w:r w:rsidRPr="00614789">
        <w:t>.</w:t>
      </w:r>
    </w:p>
    <w:p w14:paraId="7CB6F051" w14:textId="16F26FD1" w:rsidR="00882C17" w:rsidRPr="00614789" w:rsidRDefault="00882C17" w:rsidP="00882C17">
      <w:r w:rsidRPr="00614789">
        <w:t xml:space="preserve">Other data may be used to augment Tracking Data in determining the future orbit and/or events.  This includes the state of the spacecraft (M&amp;C), its Attitude and notification of planned </w:t>
      </w:r>
      <w:r w:rsidR="003F5898" w:rsidRPr="00614789">
        <w:t>maneuvers</w:t>
      </w:r>
      <w:r w:rsidRPr="00614789">
        <w:t xml:space="preserve"> (using augmented Orbit Data Message).</w:t>
      </w:r>
    </w:p>
    <w:p w14:paraId="112E47B8" w14:textId="77777777" w:rsidR="00882C17" w:rsidRPr="00614789" w:rsidRDefault="00882C17" w:rsidP="00882C17">
      <w:pPr>
        <w:keepNext/>
        <w:rPr>
          <w:b/>
          <w:u w:val="single"/>
          <w:lang w:eastAsia="en-GB"/>
        </w:rPr>
      </w:pPr>
      <w:r w:rsidRPr="00614789">
        <w:rPr>
          <w:b/>
          <w:u w:val="single"/>
          <w:lang w:eastAsia="en-GB"/>
        </w:rPr>
        <w:t>Provided Interfaces</w:t>
      </w:r>
    </w:p>
    <w:p w14:paraId="37820DB9" w14:textId="43711A75" w:rsidR="00882C17" w:rsidRPr="00614789" w:rsidRDefault="00882C17" w:rsidP="00882C17">
      <w:pPr>
        <w:numPr>
          <w:ilvl w:val="0"/>
          <w:numId w:val="7"/>
        </w:numPr>
        <w:spacing w:before="120" w:line="0" w:lineRule="atLeast"/>
        <w:rPr>
          <w:lang w:eastAsia="en-GB"/>
        </w:rPr>
      </w:pPr>
      <w:r w:rsidRPr="00614789">
        <w:rPr>
          <w:b/>
          <w:lang w:eastAsia="en-GB"/>
        </w:rPr>
        <w:t>ODM</w:t>
      </w:r>
      <w:r w:rsidRPr="00614789">
        <w:rPr>
          <w:lang w:eastAsia="en-GB"/>
        </w:rPr>
        <w:t>: Orbit Data Message</w:t>
      </w:r>
      <w:r w:rsidR="00F01489">
        <w:rPr>
          <w:lang w:eastAsia="en-GB"/>
        </w:rPr>
        <w:t xml:space="preserve"> </w:t>
      </w:r>
      <w:r w:rsidR="00F01489">
        <w:rPr>
          <w:lang w:eastAsia="en-GB"/>
        </w:rPr>
        <w:fldChar w:fldCharType="begin"/>
      </w:r>
      <w:r w:rsidR="00F01489">
        <w:rPr>
          <w:lang w:eastAsia="en-GB"/>
        </w:rPr>
        <w:instrText xml:space="preserve"> REF _Ref4426603 \r \h </w:instrText>
      </w:r>
      <w:r w:rsidR="00F01489">
        <w:rPr>
          <w:lang w:eastAsia="en-GB"/>
        </w:rPr>
      </w:r>
      <w:r w:rsidR="00F01489">
        <w:rPr>
          <w:lang w:eastAsia="en-GB"/>
        </w:rPr>
        <w:fldChar w:fldCharType="separate"/>
      </w:r>
      <w:r w:rsidR="003D0515">
        <w:rPr>
          <w:lang w:eastAsia="en-GB"/>
        </w:rPr>
        <w:t>[26]</w:t>
      </w:r>
      <w:r w:rsidR="00F01489">
        <w:rPr>
          <w:lang w:eastAsia="en-GB"/>
        </w:rPr>
        <w:fldChar w:fldCharType="end"/>
      </w:r>
    </w:p>
    <w:p w14:paraId="13554EAC" w14:textId="5072D3DE" w:rsidR="00882C17" w:rsidRPr="00614789" w:rsidRDefault="00882C17" w:rsidP="00882C17">
      <w:pPr>
        <w:numPr>
          <w:ilvl w:val="0"/>
          <w:numId w:val="7"/>
        </w:numPr>
        <w:spacing w:before="0" w:line="0" w:lineRule="atLeast"/>
        <w:rPr>
          <w:lang w:eastAsia="en-GB"/>
        </w:rPr>
      </w:pPr>
      <w:r w:rsidRPr="00614789">
        <w:rPr>
          <w:b/>
          <w:lang w:eastAsia="en-GB"/>
        </w:rPr>
        <w:t>NEM</w:t>
      </w:r>
      <w:r w:rsidRPr="00614789">
        <w:t>:  Predicted Navigation Event Message</w:t>
      </w:r>
      <w:r w:rsidR="00F01489">
        <w:t xml:space="preserve"> [Future</w:t>
      </w:r>
      <w:r w:rsidR="00F01489">
        <w:fldChar w:fldCharType="begin"/>
      </w:r>
      <w:r w:rsidR="00F01489">
        <w:instrText xml:space="preserve"> REF _Ref4426545 \r \h </w:instrText>
      </w:r>
      <w:r w:rsidR="00F01489">
        <w:fldChar w:fldCharType="separate"/>
      </w:r>
      <w:r w:rsidR="003D0515">
        <w:t>[B17]</w:t>
      </w:r>
      <w:r w:rsidR="00F01489">
        <w:fldChar w:fldCharType="end"/>
      </w:r>
      <w:r w:rsidR="00F01489">
        <w:t>]</w:t>
      </w:r>
    </w:p>
    <w:p w14:paraId="4AB7D581" w14:textId="77777777" w:rsidR="00882C17" w:rsidRPr="00614789" w:rsidRDefault="00882C17" w:rsidP="00882C17">
      <w:pPr>
        <w:keepNext/>
        <w:rPr>
          <w:b/>
          <w:u w:val="single"/>
          <w:lang w:eastAsia="en-GB"/>
        </w:rPr>
      </w:pPr>
      <w:r w:rsidRPr="00614789">
        <w:rPr>
          <w:b/>
          <w:u w:val="single"/>
          <w:lang w:eastAsia="en-GB"/>
        </w:rPr>
        <w:t>Required Interfaces</w:t>
      </w:r>
    </w:p>
    <w:p w14:paraId="09869879" w14:textId="2F23AB04" w:rsidR="00882C17" w:rsidRPr="00614789" w:rsidRDefault="00882C17" w:rsidP="00882C17">
      <w:pPr>
        <w:numPr>
          <w:ilvl w:val="0"/>
          <w:numId w:val="7"/>
        </w:numPr>
        <w:spacing w:before="120" w:line="0" w:lineRule="atLeast"/>
        <w:rPr>
          <w:lang w:eastAsia="en-GB"/>
        </w:rPr>
      </w:pPr>
      <w:r w:rsidRPr="00614789">
        <w:rPr>
          <w:b/>
          <w:lang w:eastAsia="en-GB"/>
        </w:rPr>
        <w:t>TDM</w:t>
      </w:r>
      <w:r w:rsidRPr="00614789">
        <w:rPr>
          <w:lang w:eastAsia="en-GB"/>
        </w:rPr>
        <w:t>: Tracking Data Message</w:t>
      </w:r>
      <w:r w:rsidR="00F01489">
        <w:rPr>
          <w:lang w:eastAsia="en-GB"/>
        </w:rPr>
        <w:t xml:space="preserve"> </w:t>
      </w:r>
      <w:r w:rsidR="00F01489">
        <w:rPr>
          <w:lang w:eastAsia="en-GB"/>
        </w:rPr>
        <w:fldChar w:fldCharType="begin"/>
      </w:r>
      <w:r w:rsidR="00F01489">
        <w:rPr>
          <w:lang w:eastAsia="en-GB"/>
        </w:rPr>
        <w:instrText xml:space="preserve"> REF _Ref4426789 \r \h </w:instrText>
      </w:r>
      <w:r w:rsidR="00F01489">
        <w:rPr>
          <w:lang w:eastAsia="en-GB"/>
        </w:rPr>
      </w:r>
      <w:r w:rsidR="00F01489">
        <w:rPr>
          <w:lang w:eastAsia="en-GB"/>
        </w:rPr>
        <w:fldChar w:fldCharType="separate"/>
      </w:r>
      <w:r w:rsidR="003D0515">
        <w:rPr>
          <w:lang w:eastAsia="en-GB"/>
        </w:rPr>
        <w:t>[27]</w:t>
      </w:r>
      <w:r w:rsidR="00F01489">
        <w:rPr>
          <w:lang w:eastAsia="en-GB"/>
        </w:rPr>
        <w:fldChar w:fldCharType="end"/>
      </w:r>
    </w:p>
    <w:p w14:paraId="0B940EEF" w14:textId="59C06AC3" w:rsidR="00882C17" w:rsidRPr="00614789" w:rsidRDefault="00882C17" w:rsidP="00882C17">
      <w:pPr>
        <w:numPr>
          <w:ilvl w:val="0"/>
          <w:numId w:val="7"/>
        </w:numPr>
        <w:spacing w:before="0" w:line="0" w:lineRule="atLeast"/>
        <w:rPr>
          <w:lang w:eastAsia="en-GB"/>
        </w:rPr>
      </w:pPr>
      <w:r w:rsidRPr="00614789">
        <w:rPr>
          <w:b/>
          <w:lang w:eastAsia="en-GB"/>
        </w:rPr>
        <w:t>ADM</w:t>
      </w:r>
      <w:r w:rsidRPr="00614789">
        <w:t>: Attitude Data Message</w:t>
      </w:r>
      <w:r w:rsidR="00F01489">
        <w:t xml:space="preserve"> </w:t>
      </w:r>
      <w:r w:rsidR="00F01489">
        <w:fldChar w:fldCharType="begin"/>
      </w:r>
      <w:r w:rsidR="00F01489">
        <w:instrText xml:space="preserve"> REF _Ref4426608 \r \h </w:instrText>
      </w:r>
      <w:r w:rsidR="00F01489">
        <w:fldChar w:fldCharType="separate"/>
      </w:r>
      <w:r w:rsidR="003D0515">
        <w:t>[28]</w:t>
      </w:r>
      <w:r w:rsidR="00F01489">
        <w:fldChar w:fldCharType="end"/>
      </w:r>
    </w:p>
    <w:p w14:paraId="4A0DAA69" w14:textId="591C7315" w:rsidR="00882C17" w:rsidRPr="00614789" w:rsidRDefault="00882C17" w:rsidP="00882C17">
      <w:pPr>
        <w:numPr>
          <w:ilvl w:val="0"/>
          <w:numId w:val="7"/>
        </w:numPr>
        <w:spacing w:before="0" w:line="0" w:lineRule="atLeast"/>
        <w:rPr>
          <w:lang w:eastAsia="en-GB"/>
        </w:rPr>
      </w:pPr>
      <w:r w:rsidRPr="00614789">
        <w:rPr>
          <w:b/>
          <w:lang w:eastAsia="en-GB"/>
        </w:rPr>
        <w:t>ODM</w:t>
      </w:r>
      <w:r w:rsidRPr="00614789">
        <w:rPr>
          <w:lang w:eastAsia="en-GB"/>
        </w:rPr>
        <w:t xml:space="preserve">: Orbit Data Message [in event of a </w:t>
      </w:r>
      <w:r w:rsidR="003F5898" w:rsidRPr="00614789">
        <w:rPr>
          <w:lang w:eastAsia="en-GB"/>
        </w:rPr>
        <w:t>maneuver</w:t>
      </w:r>
      <w:r w:rsidRPr="00614789">
        <w:rPr>
          <w:lang w:eastAsia="en-GB"/>
        </w:rPr>
        <w:t>]</w:t>
      </w:r>
      <w:r w:rsidR="00F01489">
        <w:rPr>
          <w:lang w:eastAsia="en-GB"/>
        </w:rPr>
        <w:t xml:space="preserve"> </w:t>
      </w:r>
      <w:r w:rsidR="00F01489">
        <w:rPr>
          <w:lang w:eastAsia="en-GB"/>
        </w:rPr>
        <w:fldChar w:fldCharType="begin"/>
      </w:r>
      <w:r w:rsidR="00F01489">
        <w:rPr>
          <w:lang w:eastAsia="en-GB"/>
        </w:rPr>
        <w:instrText xml:space="preserve"> REF _Ref4426603 \r \h </w:instrText>
      </w:r>
      <w:r w:rsidR="00F01489">
        <w:rPr>
          <w:lang w:eastAsia="en-GB"/>
        </w:rPr>
      </w:r>
      <w:r w:rsidR="00F01489">
        <w:rPr>
          <w:lang w:eastAsia="en-GB"/>
        </w:rPr>
        <w:fldChar w:fldCharType="separate"/>
      </w:r>
      <w:r w:rsidR="003D0515">
        <w:rPr>
          <w:lang w:eastAsia="en-GB"/>
        </w:rPr>
        <w:t>[26]</w:t>
      </w:r>
      <w:r w:rsidR="00F01489">
        <w:rPr>
          <w:lang w:eastAsia="en-GB"/>
        </w:rPr>
        <w:fldChar w:fldCharType="end"/>
      </w:r>
    </w:p>
    <w:p w14:paraId="094F51D8" w14:textId="16C0675A" w:rsidR="00882C17" w:rsidRDefault="00882C17" w:rsidP="00882C17">
      <w:pPr>
        <w:numPr>
          <w:ilvl w:val="0"/>
          <w:numId w:val="7"/>
        </w:numPr>
        <w:spacing w:before="0" w:line="0" w:lineRule="atLeast"/>
        <w:rPr>
          <w:lang w:eastAsia="en-GB"/>
        </w:rPr>
      </w:pPr>
      <w:r w:rsidRPr="00614789">
        <w:rPr>
          <w:b/>
          <w:lang w:eastAsia="en-GB"/>
        </w:rPr>
        <w:t>M&amp;C</w:t>
      </w:r>
      <w:r w:rsidRPr="00614789">
        <w:t>: Monitoring &amp; Control [to access status of Navigation Hardware]</w:t>
      </w:r>
      <w:r w:rsidR="00F01489">
        <w:t xml:space="preserve"> </w:t>
      </w:r>
      <w:r w:rsidR="00F01489">
        <w:fldChar w:fldCharType="begin"/>
      </w:r>
      <w:r w:rsidR="00F01489">
        <w:instrText xml:space="preserve"> REF _Ref4425730 \r \h </w:instrText>
      </w:r>
      <w:r w:rsidR="00F01489">
        <w:fldChar w:fldCharType="separate"/>
      </w:r>
      <w:r w:rsidR="003D0515">
        <w:t>[18]</w:t>
      </w:r>
      <w:r w:rsidR="00F01489">
        <w:fldChar w:fldCharType="end"/>
      </w:r>
    </w:p>
    <w:p w14:paraId="43037AD3" w14:textId="77777777" w:rsidR="00882C17" w:rsidRPr="00614789" w:rsidRDefault="00882C17" w:rsidP="00882C17">
      <w:pPr>
        <w:numPr>
          <w:ilvl w:val="0"/>
          <w:numId w:val="7"/>
        </w:numPr>
        <w:spacing w:before="0" w:line="0" w:lineRule="atLeast"/>
        <w:rPr>
          <w:lang w:eastAsia="en-GB"/>
        </w:rPr>
      </w:pPr>
      <w:r w:rsidRPr="007926EB">
        <w:rPr>
          <w:b/>
          <w:lang w:eastAsia="en-GB"/>
        </w:rPr>
        <w:t>TD-CSTS</w:t>
      </w:r>
      <w:r>
        <w:rPr>
          <w:lang w:eastAsia="en-GB"/>
        </w:rPr>
        <w:t>: CSS Tracking Data Service (carries TDM from a TT&amp;C Ground Station)</w:t>
      </w:r>
    </w:p>
    <w:p w14:paraId="778BC2B2" w14:textId="220C590B" w:rsidR="00882C17" w:rsidRPr="00614789" w:rsidRDefault="00882C17" w:rsidP="00882C17">
      <w:pPr>
        <w:pStyle w:val="Heading4"/>
        <w:rPr>
          <w:lang w:val="en-US"/>
        </w:rPr>
      </w:pPr>
      <w:bookmarkStart w:id="174" w:name="_Toc24548797"/>
      <w:r w:rsidRPr="00614789">
        <w:rPr>
          <w:lang w:val="en-US"/>
        </w:rPr>
        <w:t>Attitude Determination</w:t>
      </w:r>
      <w:bookmarkEnd w:id="174"/>
    </w:p>
    <w:p w14:paraId="47B922E5" w14:textId="77777777" w:rsidR="00882C17" w:rsidRPr="00614789" w:rsidRDefault="00882C17" w:rsidP="00882C17">
      <w:pPr>
        <w:rPr>
          <w:b/>
          <w:u w:val="single"/>
          <w:lang w:eastAsia="en-GB"/>
        </w:rPr>
      </w:pPr>
      <w:r w:rsidRPr="00614789">
        <w:rPr>
          <w:b/>
          <w:u w:val="single"/>
          <w:lang w:eastAsia="en-GB"/>
        </w:rPr>
        <w:t>Function</w:t>
      </w:r>
    </w:p>
    <w:p w14:paraId="247C8B54" w14:textId="77777777" w:rsidR="00882C17" w:rsidRPr="00614789" w:rsidRDefault="00882C17" w:rsidP="00882C17">
      <w:r w:rsidRPr="00614789">
        <w:t>Measurements from on-board sensors over a period of time combined with the latest orbit vector are used to determine the characteristics of the spacecraft attitude (the attitude vector).  This is then propagated forward in time to predict the spacecraft’s future attitude.  Information on spacecraft attitude may also be derived from the processing of image data acquired by the spacecraft.</w:t>
      </w:r>
    </w:p>
    <w:p w14:paraId="58F9CAB7" w14:textId="5412F9DD" w:rsidR="00882C17" w:rsidRPr="00614789" w:rsidRDefault="00882C17" w:rsidP="00882C17">
      <w:r w:rsidRPr="00614789">
        <w:t xml:space="preserve">Other data may be used to augment on-board determining the future attitude.  This includes Pointing Requests and notification of planned </w:t>
      </w:r>
      <w:r w:rsidR="003F5898" w:rsidRPr="00614789">
        <w:t>maneuvers</w:t>
      </w:r>
      <w:r w:rsidRPr="00614789">
        <w:t xml:space="preserve"> (using augmented Attitude Data Message).</w:t>
      </w:r>
    </w:p>
    <w:p w14:paraId="01E2A6FA" w14:textId="77777777" w:rsidR="00882C17" w:rsidRPr="00614789" w:rsidRDefault="00882C17" w:rsidP="00882C17">
      <w:pPr>
        <w:keepNext/>
        <w:rPr>
          <w:b/>
          <w:u w:val="single"/>
          <w:lang w:eastAsia="en-GB"/>
        </w:rPr>
      </w:pPr>
      <w:r w:rsidRPr="00614789">
        <w:rPr>
          <w:b/>
          <w:u w:val="single"/>
          <w:lang w:eastAsia="en-GB"/>
        </w:rPr>
        <w:t>Provided Interfaces</w:t>
      </w:r>
    </w:p>
    <w:p w14:paraId="6F2C65C9" w14:textId="1B621B2C" w:rsidR="00882C17" w:rsidRPr="00614789" w:rsidRDefault="00882C17" w:rsidP="00882C17">
      <w:pPr>
        <w:numPr>
          <w:ilvl w:val="0"/>
          <w:numId w:val="7"/>
        </w:numPr>
        <w:spacing w:before="120" w:line="0" w:lineRule="atLeast"/>
        <w:rPr>
          <w:lang w:eastAsia="en-GB"/>
        </w:rPr>
      </w:pPr>
      <w:r w:rsidRPr="00614789">
        <w:rPr>
          <w:b/>
          <w:lang w:eastAsia="en-GB"/>
        </w:rPr>
        <w:t>ADM</w:t>
      </w:r>
      <w:r w:rsidRPr="00614789">
        <w:rPr>
          <w:lang w:eastAsia="en-GB"/>
        </w:rPr>
        <w:t>: Attitude Data Message</w:t>
      </w:r>
      <w:r w:rsidR="00F01489">
        <w:rPr>
          <w:lang w:eastAsia="en-GB"/>
        </w:rPr>
        <w:t xml:space="preserve"> </w:t>
      </w:r>
      <w:r w:rsidR="00F01489">
        <w:rPr>
          <w:lang w:eastAsia="en-GB"/>
        </w:rPr>
        <w:fldChar w:fldCharType="begin"/>
      </w:r>
      <w:r w:rsidR="00F01489">
        <w:rPr>
          <w:lang w:eastAsia="en-GB"/>
        </w:rPr>
        <w:instrText xml:space="preserve"> REF _Ref4426608 \r \h </w:instrText>
      </w:r>
      <w:r w:rsidR="00F01489">
        <w:rPr>
          <w:lang w:eastAsia="en-GB"/>
        </w:rPr>
      </w:r>
      <w:r w:rsidR="00F01489">
        <w:rPr>
          <w:lang w:eastAsia="en-GB"/>
        </w:rPr>
        <w:fldChar w:fldCharType="separate"/>
      </w:r>
      <w:r w:rsidR="003D0515">
        <w:rPr>
          <w:lang w:eastAsia="en-GB"/>
        </w:rPr>
        <w:t>[28]</w:t>
      </w:r>
      <w:r w:rsidR="00F01489">
        <w:rPr>
          <w:lang w:eastAsia="en-GB"/>
        </w:rPr>
        <w:fldChar w:fldCharType="end"/>
      </w:r>
    </w:p>
    <w:p w14:paraId="1549CD3B" w14:textId="77777777" w:rsidR="00882C17" w:rsidRPr="00614789" w:rsidRDefault="00882C17" w:rsidP="00882C17">
      <w:pPr>
        <w:keepNext/>
        <w:rPr>
          <w:b/>
          <w:u w:val="single"/>
          <w:lang w:eastAsia="en-GB"/>
        </w:rPr>
      </w:pPr>
      <w:r w:rsidRPr="00614789">
        <w:rPr>
          <w:b/>
          <w:u w:val="single"/>
          <w:lang w:eastAsia="en-GB"/>
        </w:rPr>
        <w:t>Required Interfaces</w:t>
      </w:r>
    </w:p>
    <w:p w14:paraId="4B53088E" w14:textId="6418D16E" w:rsidR="00882C17" w:rsidRPr="00614789" w:rsidRDefault="00882C17" w:rsidP="00882C17">
      <w:pPr>
        <w:numPr>
          <w:ilvl w:val="0"/>
          <w:numId w:val="7"/>
        </w:numPr>
        <w:spacing w:before="120" w:line="0" w:lineRule="atLeast"/>
        <w:rPr>
          <w:lang w:eastAsia="en-GB"/>
        </w:rPr>
      </w:pPr>
      <w:r w:rsidRPr="00614789">
        <w:rPr>
          <w:b/>
          <w:lang w:eastAsia="en-GB"/>
        </w:rPr>
        <w:t>M&amp;C</w:t>
      </w:r>
      <w:r w:rsidRPr="00614789">
        <w:t>: Monitoring &amp; Control [to access status of Navigation Hardware]</w:t>
      </w:r>
      <w:r w:rsidRPr="00614789">
        <w:rPr>
          <w:lang w:eastAsia="en-GB"/>
        </w:rPr>
        <w:t xml:space="preserve"> </w:t>
      </w:r>
      <w:r w:rsidR="00F01489">
        <w:rPr>
          <w:lang w:eastAsia="en-GB"/>
        </w:rPr>
        <w:fldChar w:fldCharType="begin"/>
      </w:r>
      <w:r w:rsidR="00F01489">
        <w:rPr>
          <w:lang w:eastAsia="en-GB"/>
        </w:rPr>
        <w:instrText xml:space="preserve"> REF _Ref4425730 \r \h </w:instrText>
      </w:r>
      <w:r w:rsidR="00F01489">
        <w:rPr>
          <w:lang w:eastAsia="en-GB"/>
        </w:rPr>
      </w:r>
      <w:r w:rsidR="00F01489">
        <w:rPr>
          <w:lang w:eastAsia="en-GB"/>
        </w:rPr>
        <w:fldChar w:fldCharType="separate"/>
      </w:r>
      <w:r w:rsidR="003D0515">
        <w:rPr>
          <w:lang w:eastAsia="en-GB"/>
        </w:rPr>
        <w:t>[18]</w:t>
      </w:r>
      <w:r w:rsidR="00F01489">
        <w:rPr>
          <w:lang w:eastAsia="en-GB"/>
        </w:rPr>
        <w:fldChar w:fldCharType="end"/>
      </w:r>
    </w:p>
    <w:p w14:paraId="4B7C0B4C" w14:textId="2B0923D1" w:rsidR="00882C17" w:rsidRPr="00614789" w:rsidRDefault="00882C17" w:rsidP="00882C17">
      <w:pPr>
        <w:numPr>
          <w:ilvl w:val="0"/>
          <w:numId w:val="7"/>
        </w:numPr>
        <w:spacing w:before="0" w:line="0" w:lineRule="atLeast"/>
      </w:pPr>
      <w:r w:rsidRPr="00614789">
        <w:rPr>
          <w:b/>
          <w:lang w:eastAsia="en-GB"/>
        </w:rPr>
        <w:t xml:space="preserve">ODM: </w:t>
      </w:r>
      <w:r w:rsidRPr="00614789">
        <w:t>Orbit Data Message</w:t>
      </w:r>
      <w:r w:rsidR="00F01489">
        <w:t xml:space="preserve"> </w:t>
      </w:r>
      <w:r w:rsidR="00F01489">
        <w:fldChar w:fldCharType="begin"/>
      </w:r>
      <w:r w:rsidR="00F01489">
        <w:instrText xml:space="preserve"> REF _Ref4426603 \r \h </w:instrText>
      </w:r>
      <w:r w:rsidR="00F01489">
        <w:fldChar w:fldCharType="separate"/>
      </w:r>
      <w:r w:rsidR="003D0515">
        <w:t>[26]</w:t>
      </w:r>
      <w:r w:rsidR="00F01489">
        <w:fldChar w:fldCharType="end"/>
      </w:r>
    </w:p>
    <w:p w14:paraId="70CA4909" w14:textId="299F044C" w:rsidR="00882C17" w:rsidRPr="00614789" w:rsidRDefault="00882C17" w:rsidP="00882C17">
      <w:pPr>
        <w:numPr>
          <w:ilvl w:val="0"/>
          <w:numId w:val="7"/>
        </w:numPr>
        <w:spacing w:before="0" w:line="0" w:lineRule="atLeast"/>
      </w:pPr>
      <w:r w:rsidRPr="00614789">
        <w:rPr>
          <w:b/>
          <w:lang w:eastAsia="en-GB"/>
        </w:rPr>
        <w:lastRenderedPageBreak/>
        <w:t>NEM</w:t>
      </w:r>
      <w:r w:rsidRPr="00614789">
        <w:t>: Predicted Navigation Event Message</w:t>
      </w:r>
      <w:r w:rsidR="00F01489">
        <w:t xml:space="preserve"> [Future</w:t>
      </w:r>
      <w:r w:rsidR="00F01489">
        <w:fldChar w:fldCharType="begin"/>
      </w:r>
      <w:r w:rsidR="00F01489">
        <w:instrText xml:space="preserve"> REF _Ref4426545 \r \h </w:instrText>
      </w:r>
      <w:r w:rsidR="00F01489">
        <w:fldChar w:fldCharType="separate"/>
      </w:r>
      <w:r w:rsidR="003D0515">
        <w:t>[B17]</w:t>
      </w:r>
      <w:r w:rsidR="00F01489">
        <w:fldChar w:fldCharType="end"/>
      </w:r>
      <w:r w:rsidR="00F01489">
        <w:t>]</w:t>
      </w:r>
    </w:p>
    <w:p w14:paraId="1B60C3BA" w14:textId="19F6AF67" w:rsidR="00882C17" w:rsidRPr="00614789" w:rsidRDefault="00882C17" w:rsidP="00882C17">
      <w:pPr>
        <w:numPr>
          <w:ilvl w:val="0"/>
          <w:numId w:val="7"/>
        </w:numPr>
        <w:spacing w:before="0" w:line="0" w:lineRule="atLeast"/>
        <w:rPr>
          <w:lang w:eastAsia="en-GB"/>
        </w:rPr>
      </w:pPr>
      <w:r w:rsidRPr="00614789">
        <w:rPr>
          <w:b/>
          <w:lang w:eastAsia="en-GB"/>
        </w:rPr>
        <w:t>ADM</w:t>
      </w:r>
      <w:r w:rsidRPr="00614789">
        <w:rPr>
          <w:lang w:eastAsia="en-GB"/>
        </w:rPr>
        <w:t xml:space="preserve">: Attitude Data Message [in event of a </w:t>
      </w:r>
      <w:r w:rsidR="001C5B4E" w:rsidRPr="00614789">
        <w:rPr>
          <w:lang w:eastAsia="en-GB"/>
        </w:rPr>
        <w:t>maneuver</w:t>
      </w:r>
      <w:r w:rsidRPr="00614789">
        <w:rPr>
          <w:lang w:eastAsia="en-GB"/>
        </w:rPr>
        <w:t>]</w:t>
      </w:r>
      <w:r w:rsidR="00F01489">
        <w:rPr>
          <w:lang w:eastAsia="en-GB"/>
        </w:rPr>
        <w:t xml:space="preserve"> </w:t>
      </w:r>
      <w:r w:rsidR="00F01489">
        <w:rPr>
          <w:lang w:eastAsia="en-GB"/>
        </w:rPr>
        <w:fldChar w:fldCharType="begin"/>
      </w:r>
      <w:r w:rsidR="00F01489">
        <w:rPr>
          <w:lang w:eastAsia="en-GB"/>
        </w:rPr>
        <w:instrText xml:space="preserve"> REF _Ref4426608 \r \h </w:instrText>
      </w:r>
      <w:r w:rsidR="00F01489">
        <w:rPr>
          <w:lang w:eastAsia="en-GB"/>
        </w:rPr>
      </w:r>
      <w:r w:rsidR="00F01489">
        <w:rPr>
          <w:lang w:eastAsia="en-GB"/>
        </w:rPr>
        <w:fldChar w:fldCharType="separate"/>
      </w:r>
      <w:r w:rsidR="003D0515">
        <w:rPr>
          <w:lang w:eastAsia="en-GB"/>
        </w:rPr>
        <w:t>[28]</w:t>
      </w:r>
      <w:r w:rsidR="00F01489">
        <w:rPr>
          <w:lang w:eastAsia="en-GB"/>
        </w:rPr>
        <w:fldChar w:fldCharType="end"/>
      </w:r>
    </w:p>
    <w:p w14:paraId="6A4167F2" w14:textId="3694CA00" w:rsidR="00882C17" w:rsidRPr="00614789" w:rsidRDefault="00882C17" w:rsidP="00882C17">
      <w:pPr>
        <w:numPr>
          <w:ilvl w:val="0"/>
          <w:numId w:val="7"/>
        </w:numPr>
        <w:spacing w:before="0" w:line="0" w:lineRule="atLeast"/>
        <w:rPr>
          <w:lang w:eastAsia="en-GB"/>
        </w:rPr>
      </w:pPr>
      <w:r w:rsidRPr="00614789">
        <w:rPr>
          <w:b/>
          <w:lang w:eastAsia="en-GB"/>
        </w:rPr>
        <w:t>ADM</w:t>
      </w:r>
      <w:r w:rsidRPr="00614789">
        <w:t>: Attitude Data Message (from Mission Data Processing)</w:t>
      </w:r>
      <w:r w:rsidR="00F01489">
        <w:t xml:space="preserve"> </w:t>
      </w:r>
      <w:r w:rsidR="00F01489">
        <w:fldChar w:fldCharType="begin"/>
      </w:r>
      <w:r w:rsidR="00F01489">
        <w:instrText xml:space="preserve"> REF _Ref4426608 \r \h </w:instrText>
      </w:r>
      <w:r w:rsidR="00F01489">
        <w:fldChar w:fldCharType="separate"/>
      </w:r>
      <w:r w:rsidR="003D0515">
        <w:t>[28]</w:t>
      </w:r>
      <w:r w:rsidR="00F01489">
        <w:fldChar w:fldCharType="end"/>
      </w:r>
    </w:p>
    <w:p w14:paraId="6A3DA3A6" w14:textId="73D1723B" w:rsidR="00882C17" w:rsidRPr="00614789" w:rsidRDefault="00C34358" w:rsidP="00882C17">
      <w:pPr>
        <w:pStyle w:val="Heading4"/>
        <w:rPr>
          <w:lang w:val="en-US"/>
        </w:rPr>
      </w:pPr>
      <w:bookmarkStart w:id="175" w:name="_Toc24548798"/>
      <w:r w:rsidRPr="00614789">
        <w:rPr>
          <w:lang w:val="en-US"/>
        </w:rPr>
        <w:t>Maneuver</w:t>
      </w:r>
      <w:r w:rsidR="00882C17" w:rsidRPr="00614789">
        <w:rPr>
          <w:lang w:val="en-US"/>
        </w:rPr>
        <w:t xml:space="preserve"> Planning</w:t>
      </w:r>
      <w:bookmarkEnd w:id="175"/>
    </w:p>
    <w:p w14:paraId="59BC175B" w14:textId="77777777" w:rsidR="00882C17" w:rsidRPr="00614789" w:rsidRDefault="00882C17" w:rsidP="00882C17">
      <w:pPr>
        <w:rPr>
          <w:b/>
          <w:u w:val="single"/>
          <w:lang w:eastAsia="en-GB"/>
        </w:rPr>
      </w:pPr>
      <w:r w:rsidRPr="00614789">
        <w:rPr>
          <w:b/>
          <w:u w:val="single"/>
          <w:lang w:eastAsia="en-GB"/>
        </w:rPr>
        <w:t>Function</w:t>
      </w:r>
    </w:p>
    <w:p w14:paraId="1FD8E829" w14:textId="545A3638" w:rsidR="00882C17" w:rsidRPr="00614789" w:rsidRDefault="00882C17" w:rsidP="00882C17">
      <w:r w:rsidRPr="00614789">
        <w:t xml:space="preserve">The </w:t>
      </w:r>
      <w:r w:rsidR="00C34358" w:rsidRPr="00614789">
        <w:t>Maneuver</w:t>
      </w:r>
      <w:r w:rsidRPr="00614789">
        <w:t xml:space="preserve"> Planning function supports the derivation of the parameters for required orbital corrections, whether for station keeping or to change trajectory.  Where possible, </w:t>
      </w:r>
      <w:r w:rsidR="00C34358" w:rsidRPr="00614789">
        <w:t>maneuvers</w:t>
      </w:r>
      <w:r w:rsidRPr="00614789">
        <w:t xml:space="preserve"> are optimized to minimize fuel consumption.  The requirements for </w:t>
      </w:r>
      <w:r w:rsidR="00C34358" w:rsidRPr="00614789">
        <w:t>maneuvers</w:t>
      </w:r>
      <w:r w:rsidRPr="00614789">
        <w:t xml:space="preserve"> may be linked to the overall mission plan, result from station keeping policy, or be in response to notification of a potential collision.</w:t>
      </w:r>
    </w:p>
    <w:p w14:paraId="5F4F2829" w14:textId="23DEDF42" w:rsidR="00882C17" w:rsidRPr="00614789" w:rsidRDefault="00882C17" w:rsidP="00882C17">
      <w:r w:rsidRPr="00614789">
        <w:t xml:space="preserve">Once a planned </w:t>
      </w:r>
      <w:r w:rsidR="00C34358" w:rsidRPr="00614789">
        <w:t>maneuver</w:t>
      </w:r>
      <w:r w:rsidRPr="00614789">
        <w:t xml:space="preserve"> is approved, Mission Planning &amp; Scheduling services can be used to request its inclusion in the mission plan.</w:t>
      </w:r>
    </w:p>
    <w:p w14:paraId="7AC4A0BB" w14:textId="77777777" w:rsidR="00882C17" w:rsidRPr="00614789" w:rsidRDefault="00882C17" w:rsidP="00882C17">
      <w:pPr>
        <w:keepNext/>
        <w:rPr>
          <w:b/>
          <w:u w:val="single"/>
          <w:lang w:eastAsia="en-GB"/>
        </w:rPr>
      </w:pPr>
      <w:r w:rsidRPr="00614789">
        <w:rPr>
          <w:b/>
          <w:u w:val="single"/>
          <w:lang w:eastAsia="en-GB"/>
        </w:rPr>
        <w:t>Provided Interfaces</w:t>
      </w:r>
    </w:p>
    <w:p w14:paraId="64571F17" w14:textId="3E2859A0" w:rsidR="00882C17" w:rsidRPr="00614789" w:rsidRDefault="00882C17" w:rsidP="00882C17">
      <w:pPr>
        <w:numPr>
          <w:ilvl w:val="0"/>
          <w:numId w:val="7"/>
        </w:numPr>
        <w:spacing w:before="120" w:line="0" w:lineRule="atLeast"/>
        <w:rPr>
          <w:lang w:eastAsia="en-GB"/>
        </w:rPr>
      </w:pPr>
      <w:r w:rsidRPr="00614789">
        <w:rPr>
          <w:b/>
          <w:lang w:eastAsia="en-GB"/>
        </w:rPr>
        <w:t>ODM</w:t>
      </w:r>
      <w:r w:rsidRPr="00614789">
        <w:rPr>
          <w:lang w:eastAsia="en-GB"/>
        </w:rPr>
        <w:t xml:space="preserve">: Orbit Data Message [augmented to support translational </w:t>
      </w:r>
      <w:r w:rsidR="00C34358" w:rsidRPr="00614789">
        <w:rPr>
          <w:lang w:eastAsia="en-GB"/>
        </w:rPr>
        <w:t>maneuvers</w:t>
      </w:r>
      <w:r w:rsidRPr="00614789">
        <w:rPr>
          <w:lang w:eastAsia="en-GB"/>
        </w:rPr>
        <w:t>]</w:t>
      </w:r>
      <w:r w:rsidR="00F01489">
        <w:rPr>
          <w:lang w:eastAsia="en-GB"/>
        </w:rPr>
        <w:t xml:space="preserve"> </w:t>
      </w:r>
      <w:r w:rsidR="00F01489">
        <w:rPr>
          <w:lang w:eastAsia="en-GB"/>
        </w:rPr>
        <w:fldChar w:fldCharType="begin"/>
      </w:r>
      <w:r w:rsidR="00F01489">
        <w:rPr>
          <w:lang w:eastAsia="en-GB"/>
        </w:rPr>
        <w:instrText xml:space="preserve"> REF _Ref4426603 \r \h </w:instrText>
      </w:r>
      <w:r w:rsidR="00F01489">
        <w:rPr>
          <w:lang w:eastAsia="en-GB"/>
        </w:rPr>
      </w:r>
      <w:r w:rsidR="00F01489">
        <w:rPr>
          <w:lang w:eastAsia="en-GB"/>
        </w:rPr>
        <w:fldChar w:fldCharType="separate"/>
      </w:r>
      <w:r w:rsidR="003D0515">
        <w:rPr>
          <w:lang w:eastAsia="en-GB"/>
        </w:rPr>
        <w:t>[26]</w:t>
      </w:r>
      <w:r w:rsidR="00F01489">
        <w:rPr>
          <w:lang w:eastAsia="en-GB"/>
        </w:rPr>
        <w:fldChar w:fldCharType="end"/>
      </w:r>
    </w:p>
    <w:p w14:paraId="7D50AA9D" w14:textId="6ED9CB4B" w:rsidR="00882C17" w:rsidRPr="00614789" w:rsidRDefault="00882C17" w:rsidP="00882C17">
      <w:pPr>
        <w:numPr>
          <w:ilvl w:val="0"/>
          <w:numId w:val="7"/>
        </w:numPr>
        <w:spacing w:before="0" w:line="0" w:lineRule="atLeast"/>
        <w:rPr>
          <w:lang w:eastAsia="en-GB"/>
        </w:rPr>
      </w:pPr>
      <w:r w:rsidRPr="00614789">
        <w:rPr>
          <w:b/>
          <w:lang w:eastAsia="en-GB"/>
        </w:rPr>
        <w:t>ADM</w:t>
      </w:r>
      <w:r w:rsidRPr="00614789">
        <w:rPr>
          <w:lang w:eastAsia="en-GB"/>
        </w:rPr>
        <w:t xml:space="preserve">: Attitude Data Message [augmented to support rotational </w:t>
      </w:r>
      <w:r w:rsidR="00C34358" w:rsidRPr="00614789">
        <w:rPr>
          <w:lang w:eastAsia="en-GB"/>
        </w:rPr>
        <w:t>maneuvers</w:t>
      </w:r>
      <w:r w:rsidRPr="00614789">
        <w:rPr>
          <w:lang w:eastAsia="en-GB"/>
        </w:rPr>
        <w:t>]</w:t>
      </w:r>
      <w:r w:rsidR="00F01489">
        <w:rPr>
          <w:lang w:eastAsia="en-GB"/>
        </w:rPr>
        <w:t xml:space="preserve"> </w:t>
      </w:r>
      <w:r w:rsidR="00F01489">
        <w:rPr>
          <w:lang w:eastAsia="en-GB"/>
        </w:rPr>
        <w:fldChar w:fldCharType="begin"/>
      </w:r>
      <w:r w:rsidR="00F01489">
        <w:rPr>
          <w:lang w:eastAsia="en-GB"/>
        </w:rPr>
        <w:instrText xml:space="preserve"> REF _Ref4426608 \r \h </w:instrText>
      </w:r>
      <w:r w:rsidR="00F01489">
        <w:rPr>
          <w:lang w:eastAsia="en-GB"/>
        </w:rPr>
      </w:r>
      <w:r w:rsidR="00F01489">
        <w:rPr>
          <w:lang w:eastAsia="en-GB"/>
        </w:rPr>
        <w:fldChar w:fldCharType="separate"/>
      </w:r>
      <w:r w:rsidR="003D0515">
        <w:rPr>
          <w:lang w:eastAsia="en-GB"/>
        </w:rPr>
        <w:t>[28]</w:t>
      </w:r>
      <w:r w:rsidR="00F01489">
        <w:rPr>
          <w:lang w:eastAsia="en-GB"/>
        </w:rPr>
        <w:fldChar w:fldCharType="end"/>
      </w:r>
    </w:p>
    <w:p w14:paraId="1AAE5381" w14:textId="77777777" w:rsidR="00882C17" w:rsidRPr="00614789" w:rsidRDefault="00882C17" w:rsidP="00882C17">
      <w:pPr>
        <w:keepNext/>
        <w:rPr>
          <w:b/>
          <w:u w:val="single"/>
          <w:lang w:eastAsia="en-GB"/>
        </w:rPr>
      </w:pPr>
      <w:r w:rsidRPr="00614789">
        <w:rPr>
          <w:b/>
          <w:u w:val="single"/>
          <w:lang w:eastAsia="en-GB"/>
        </w:rPr>
        <w:t>Required Interfaces</w:t>
      </w:r>
    </w:p>
    <w:p w14:paraId="2CC6491E" w14:textId="548EDCE3" w:rsidR="00882C17" w:rsidRPr="00614789" w:rsidRDefault="00882C17" w:rsidP="00882C17">
      <w:pPr>
        <w:numPr>
          <w:ilvl w:val="0"/>
          <w:numId w:val="7"/>
        </w:numPr>
        <w:spacing w:before="120" w:line="0" w:lineRule="atLeast"/>
        <w:rPr>
          <w:lang w:eastAsia="en-GB"/>
        </w:rPr>
      </w:pPr>
      <w:r w:rsidRPr="00614789">
        <w:rPr>
          <w:b/>
          <w:lang w:eastAsia="en-GB"/>
        </w:rPr>
        <w:t>ODM</w:t>
      </w:r>
      <w:r w:rsidRPr="00614789">
        <w:t>: Orbit Data Message</w:t>
      </w:r>
      <w:r w:rsidR="00F01489">
        <w:t xml:space="preserve"> </w:t>
      </w:r>
      <w:r w:rsidR="00F01489">
        <w:fldChar w:fldCharType="begin"/>
      </w:r>
      <w:r w:rsidR="00F01489">
        <w:instrText xml:space="preserve"> REF _Ref4426603 \r \h </w:instrText>
      </w:r>
      <w:r w:rsidR="00F01489">
        <w:fldChar w:fldCharType="separate"/>
      </w:r>
      <w:r w:rsidR="003D0515">
        <w:t>[26]</w:t>
      </w:r>
      <w:r w:rsidR="00F01489">
        <w:fldChar w:fldCharType="end"/>
      </w:r>
    </w:p>
    <w:p w14:paraId="4DEFC1CA" w14:textId="70734676" w:rsidR="00882C17" w:rsidRPr="00614789" w:rsidRDefault="00882C17" w:rsidP="00882C17">
      <w:pPr>
        <w:numPr>
          <w:ilvl w:val="0"/>
          <w:numId w:val="7"/>
        </w:numPr>
        <w:spacing w:before="0" w:line="0" w:lineRule="atLeast"/>
        <w:rPr>
          <w:lang w:eastAsia="en-GB"/>
        </w:rPr>
      </w:pPr>
      <w:r w:rsidRPr="00614789">
        <w:rPr>
          <w:b/>
          <w:lang w:eastAsia="en-GB"/>
        </w:rPr>
        <w:t>ADM</w:t>
      </w:r>
      <w:r w:rsidRPr="00614789">
        <w:t>: Attitude Data Message</w:t>
      </w:r>
      <w:r w:rsidR="00F01489">
        <w:t xml:space="preserve"> </w:t>
      </w:r>
      <w:r w:rsidR="00F01489">
        <w:fldChar w:fldCharType="begin"/>
      </w:r>
      <w:r w:rsidR="00F01489">
        <w:instrText xml:space="preserve"> REF _Ref4426608 \r \h </w:instrText>
      </w:r>
      <w:r w:rsidR="00F01489">
        <w:fldChar w:fldCharType="separate"/>
      </w:r>
      <w:r w:rsidR="003D0515">
        <w:t>[28]</w:t>
      </w:r>
      <w:r w:rsidR="00F01489">
        <w:fldChar w:fldCharType="end"/>
      </w:r>
    </w:p>
    <w:p w14:paraId="01EA3D93" w14:textId="228A2B6C" w:rsidR="00882C17" w:rsidRPr="00614789" w:rsidRDefault="00882C17" w:rsidP="00882C17">
      <w:pPr>
        <w:numPr>
          <w:ilvl w:val="0"/>
          <w:numId w:val="7"/>
        </w:numPr>
        <w:spacing w:before="0" w:line="0" w:lineRule="atLeast"/>
        <w:rPr>
          <w:lang w:eastAsia="en-GB"/>
        </w:rPr>
      </w:pPr>
      <w:r w:rsidRPr="00614789">
        <w:rPr>
          <w:b/>
          <w:lang w:eastAsia="en-GB"/>
        </w:rPr>
        <w:t>M&amp;C</w:t>
      </w:r>
      <w:r w:rsidRPr="00614789">
        <w:t>: Monitoring &amp; Control [to access status of Navigation Hardware]</w:t>
      </w:r>
      <w:r w:rsidRPr="00614789">
        <w:rPr>
          <w:lang w:eastAsia="en-GB"/>
        </w:rPr>
        <w:t xml:space="preserve"> </w:t>
      </w:r>
      <w:r w:rsidR="00F01489">
        <w:rPr>
          <w:lang w:eastAsia="en-GB"/>
        </w:rPr>
        <w:fldChar w:fldCharType="begin"/>
      </w:r>
      <w:r w:rsidR="00F01489">
        <w:rPr>
          <w:lang w:eastAsia="en-GB"/>
        </w:rPr>
        <w:instrText xml:space="preserve"> REF _Ref4425730 \r \h </w:instrText>
      </w:r>
      <w:r w:rsidR="00F01489">
        <w:rPr>
          <w:lang w:eastAsia="en-GB"/>
        </w:rPr>
      </w:r>
      <w:r w:rsidR="00F01489">
        <w:rPr>
          <w:lang w:eastAsia="en-GB"/>
        </w:rPr>
        <w:fldChar w:fldCharType="separate"/>
      </w:r>
      <w:r w:rsidR="003D0515">
        <w:rPr>
          <w:lang w:eastAsia="en-GB"/>
        </w:rPr>
        <w:t>[18]</w:t>
      </w:r>
      <w:r w:rsidR="00F01489">
        <w:rPr>
          <w:lang w:eastAsia="en-GB"/>
        </w:rPr>
        <w:fldChar w:fldCharType="end"/>
      </w:r>
    </w:p>
    <w:p w14:paraId="1248E60E" w14:textId="77AE63C5" w:rsidR="00882C17" w:rsidRPr="00614789" w:rsidRDefault="00882C17" w:rsidP="00882C17">
      <w:pPr>
        <w:numPr>
          <w:ilvl w:val="0"/>
          <w:numId w:val="7"/>
        </w:numPr>
        <w:spacing w:before="0" w:line="0" w:lineRule="atLeast"/>
      </w:pPr>
      <w:r w:rsidRPr="00614789">
        <w:rPr>
          <w:b/>
          <w:lang w:eastAsia="en-GB"/>
        </w:rPr>
        <w:t>CDM</w:t>
      </w:r>
      <w:r w:rsidRPr="00614789">
        <w:t>: Conjunction Data Message (collision warning)</w:t>
      </w:r>
      <w:r w:rsidR="00F01489">
        <w:t xml:space="preserve"> </w:t>
      </w:r>
      <w:r w:rsidR="00F01489">
        <w:fldChar w:fldCharType="begin"/>
      </w:r>
      <w:r w:rsidR="00F01489">
        <w:instrText xml:space="preserve"> REF _Ref4426763 \r \h </w:instrText>
      </w:r>
      <w:r w:rsidR="00F01489">
        <w:fldChar w:fldCharType="separate"/>
      </w:r>
      <w:r w:rsidR="003D0515">
        <w:t>[29]</w:t>
      </w:r>
      <w:r w:rsidR="00F01489">
        <w:fldChar w:fldCharType="end"/>
      </w:r>
    </w:p>
    <w:p w14:paraId="11AE5CAA" w14:textId="5EF2B100" w:rsidR="00882C17" w:rsidRPr="00614789" w:rsidRDefault="00882C17" w:rsidP="00882C17">
      <w:pPr>
        <w:numPr>
          <w:ilvl w:val="0"/>
          <w:numId w:val="7"/>
        </w:numPr>
        <w:spacing w:before="0" w:line="0" w:lineRule="atLeast"/>
      </w:pPr>
      <w:r w:rsidRPr="00614789">
        <w:rPr>
          <w:b/>
          <w:lang w:eastAsia="en-GB"/>
        </w:rPr>
        <w:t>RDM</w:t>
      </w:r>
      <w:r w:rsidRPr="00614789">
        <w:t>: Re-entry Data Message</w:t>
      </w:r>
      <w:r w:rsidR="00F01489">
        <w:t xml:space="preserve"> [Future </w:t>
      </w:r>
      <w:r w:rsidR="00F01489">
        <w:fldChar w:fldCharType="begin"/>
      </w:r>
      <w:r w:rsidR="00F01489">
        <w:instrText xml:space="preserve"> REF _Ref4427000 \r \h </w:instrText>
      </w:r>
      <w:r w:rsidR="00F01489">
        <w:fldChar w:fldCharType="separate"/>
      </w:r>
      <w:r w:rsidR="003D0515">
        <w:t>[B18]</w:t>
      </w:r>
      <w:r w:rsidR="00F01489">
        <w:fldChar w:fldCharType="end"/>
      </w:r>
      <w:r w:rsidR="00F01489">
        <w:t>]</w:t>
      </w:r>
    </w:p>
    <w:p w14:paraId="6925AB5D" w14:textId="24219FE9" w:rsidR="00882C17" w:rsidRPr="00614789" w:rsidRDefault="00882C17" w:rsidP="00882C17">
      <w:pPr>
        <w:numPr>
          <w:ilvl w:val="0"/>
          <w:numId w:val="7"/>
        </w:numPr>
        <w:spacing w:before="0" w:line="0" w:lineRule="atLeast"/>
      </w:pPr>
      <w:r w:rsidRPr="00614789">
        <w:rPr>
          <w:b/>
          <w:lang w:eastAsia="en-GB"/>
        </w:rPr>
        <w:t>MPS</w:t>
      </w:r>
      <w:r w:rsidRPr="00614789">
        <w:t>: Mission Planning &amp; Scheduling (</w:t>
      </w:r>
      <w:r w:rsidR="00C34358" w:rsidRPr="00614789">
        <w:t>maneuver</w:t>
      </w:r>
      <w:r w:rsidRPr="00614789">
        <w:t xml:space="preserve"> planning request)</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652C052B" w14:textId="57D3E8D2" w:rsidR="00882C17" w:rsidRPr="00614789" w:rsidRDefault="00882C17" w:rsidP="00882C17">
      <w:pPr>
        <w:pStyle w:val="Heading4"/>
        <w:rPr>
          <w:lang w:val="en-US"/>
        </w:rPr>
      </w:pPr>
      <w:bookmarkStart w:id="176" w:name="_Toc24548799"/>
      <w:r w:rsidRPr="00614789">
        <w:rPr>
          <w:lang w:val="en-US"/>
        </w:rPr>
        <w:t>Conjunction and Re-entry Assessment</w:t>
      </w:r>
      <w:bookmarkEnd w:id="176"/>
    </w:p>
    <w:p w14:paraId="64CF4286" w14:textId="77777777" w:rsidR="00882C17" w:rsidRPr="00614789" w:rsidRDefault="00882C17" w:rsidP="00882C17">
      <w:pPr>
        <w:rPr>
          <w:b/>
          <w:u w:val="single"/>
          <w:lang w:eastAsia="en-GB"/>
        </w:rPr>
      </w:pPr>
      <w:r w:rsidRPr="00614789">
        <w:rPr>
          <w:b/>
          <w:u w:val="single"/>
          <w:lang w:eastAsia="en-GB"/>
        </w:rPr>
        <w:t>Function</w:t>
      </w:r>
    </w:p>
    <w:p w14:paraId="7E37EAD7" w14:textId="77777777" w:rsidR="00882C17" w:rsidRPr="00614789" w:rsidRDefault="00882C17" w:rsidP="00882C17">
      <w:r w:rsidRPr="00614789">
        <w:t>Conjunction and Re-entry Assessment may be implemented as distinct functions or supported as part of a wider Space Situational Awareness (</w:t>
      </w:r>
      <w:r w:rsidRPr="00614789">
        <w:rPr>
          <w:rStyle w:val="Acronym"/>
        </w:rPr>
        <w:t>SSA</w:t>
      </w:r>
      <w:r w:rsidRPr="00614789">
        <w:t>) or Space Surveillance and Tracking (</w:t>
      </w:r>
      <w:r w:rsidRPr="00614789">
        <w:rPr>
          <w:rStyle w:val="Acronym"/>
        </w:rPr>
        <w:t>SST</w:t>
      </w:r>
      <w:r w:rsidRPr="00614789">
        <w:t>) function.</w:t>
      </w:r>
    </w:p>
    <w:p w14:paraId="423923FB" w14:textId="77088566" w:rsidR="00882C17" w:rsidRPr="00614789" w:rsidRDefault="00882C17" w:rsidP="00882C17">
      <w:r w:rsidRPr="00614789">
        <w:t xml:space="preserve">Conjunction Assessment compares the orbits of multiple spacecraft, solar system objects and space debris to identify predicted conjunctions (or potential collisions).  This requires input of the current orbit vector for each spacecraft to be considered and details of any planned </w:t>
      </w:r>
      <w:r w:rsidR="003F5898" w:rsidRPr="00614789">
        <w:t>maneuvers</w:t>
      </w:r>
      <w:r w:rsidRPr="00614789">
        <w:t>.</w:t>
      </w:r>
    </w:p>
    <w:p w14:paraId="252620FD" w14:textId="77777777" w:rsidR="00882C17" w:rsidRPr="00614789" w:rsidRDefault="00882C17" w:rsidP="00882C17">
      <w:r w:rsidRPr="00614789">
        <w:t>Re-entry Assessment models the trajectory of a spacecraft as its orbit decays and predicts the time and position of re-entry.  Re-entry data includes remaining orbital lifetime, start and end of the re-entry and impact windows, impact location, and object physical properties.</w:t>
      </w:r>
    </w:p>
    <w:p w14:paraId="42CC445B" w14:textId="77777777" w:rsidR="00882C17" w:rsidRPr="00614789" w:rsidRDefault="00882C17" w:rsidP="00882C17">
      <w:pPr>
        <w:keepNext/>
        <w:rPr>
          <w:b/>
          <w:u w:val="single"/>
          <w:lang w:eastAsia="en-GB"/>
        </w:rPr>
      </w:pPr>
      <w:r w:rsidRPr="00614789">
        <w:rPr>
          <w:b/>
          <w:u w:val="single"/>
          <w:lang w:eastAsia="en-GB"/>
        </w:rPr>
        <w:lastRenderedPageBreak/>
        <w:t>Provided Interfaces</w:t>
      </w:r>
    </w:p>
    <w:p w14:paraId="3167249C" w14:textId="61F34D65" w:rsidR="00882C17" w:rsidRPr="00614789" w:rsidRDefault="00882C17" w:rsidP="00882C17">
      <w:pPr>
        <w:numPr>
          <w:ilvl w:val="0"/>
          <w:numId w:val="7"/>
        </w:numPr>
        <w:spacing w:before="120" w:line="0" w:lineRule="atLeast"/>
        <w:rPr>
          <w:lang w:eastAsia="en-GB"/>
        </w:rPr>
      </w:pPr>
      <w:r w:rsidRPr="00614789">
        <w:rPr>
          <w:b/>
          <w:lang w:eastAsia="en-GB"/>
        </w:rPr>
        <w:t>CDM</w:t>
      </w:r>
      <w:r w:rsidRPr="00614789">
        <w:rPr>
          <w:lang w:eastAsia="en-GB"/>
        </w:rPr>
        <w:t>: Conjunction Data Message</w:t>
      </w:r>
      <w:r w:rsidR="00F01489">
        <w:rPr>
          <w:lang w:eastAsia="en-GB"/>
        </w:rPr>
        <w:t xml:space="preserve"> </w:t>
      </w:r>
      <w:r w:rsidR="00F01489">
        <w:rPr>
          <w:lang w:eastAsia="en-GB"/>
        </w:rPr>
        <w:fldChar w:fldCharType="begin"/>
      </w:r>
      <w:r w:rsidR="00F01489">
        <w:rPr>
          <w:lang w:eastAsia="en-GB"/>
        </w:rPr>
        <w:instrText xml:space="preserve"> REF _Ref4426763 \r \h </w:instrText>
      </w:r>
      <w:r w:rsidR="00F01489">
        <w:rPr>
          <w:lang w:eastAsia="en-GB"/>
        </w:rPr>
      </w:r>
      <w:r w:rsidR="00F01489">
        <w:rPr>
          <w:lang w:eastAsia="en-GB"/>
        </w:rPr>
        <w:fldChar w:fldCharType="separate"/>
      </w:r>
      <w:r w:rsidR="003D0515">
        <w:rPr>
          <w:lang w:eastAsia="en-GB"/>
        </w:rPr>
        <w:t>[29]</w:t>
      </w:r>
      <w:r w:rsidR="00F01489">
        <w:rPr>
          <w:lang w:eastAsia="en-GB"/>
        </w:rPr>
        <w:fldChar w:fldCharType="end"/>
      </w:r>
    </w:p>
    <w:p w14:paraId="5CF44E6F" w14:textId="1671B5A2" w:rsidR="00882C17" w:rsidRPr="00614789" w:rsidRDefault="00882C17" w:rsidP="00882C17">
      <w:pPr>
        <w:numPr>
          <w:ilvl w:val="0"/>
          <w:numId w:val="7"/>
        </w:numPr>
        <w:spacing w:before="0" w:line="0" w:lineRule="atLeast"/>
        <w:rPr>
          <w:lang w:eastAsia="en-GB"/>
        </w:rPr>
      </w:pPr>
      <w:r w:rsidRPr="00614789">
        <w:rPr>
          <w:b/>
          <w:lang w:eastAsia="en-GB"/>
        </w:rPr>
        <w:t>RDM</w:t>
      </w:r>
      <w:r w:rsidRPr="00614789">
        <w:rPr>
          <w:lang w:eastAsia="en-GB"/>
        </w:rPr>
        <w:t>: Re-entry Data Message</w:t>
      </w:r>
      <w:r w:rsidR="00F01489">
        <w:rPr>
          <w:lang w:eastAsia="en-GB"/>
        </w:rPr>
        <w:t xml:space="preserve"> [Future </w:t>
      </w:r>
      <w:r w:rsidR="00F01489">
        <w:rPr>
          <w:lang w:eastAsia="en-GB"/>
        </w:rPr>
        <w:fldChar w:fldCharType="begin"/>
      </w:r>
      <w:r w:rsidR="00F01489">
        <w:rPr>
          <w:lang w:eastAsia="en-GB"/>
        </w:rPr>
        <w:instrText xml:space="preserve"> REF _Ref4427000 \r \h </w:instrText>
      </w:r>
      <w:r w:rsidR="00F01489">
        <w:rPr>
          <w:lang w:eastAsia="en-GB"/>
        </w:rPr>
      </w:r>
      <w:r w:rsidR="00F01489">
        <w:rPr>
          <w:lang w:eastAsia="en-GB"/>
        </w:rPr>
        <w:fldChar w:fldCharType="separate"/>
      </w:r>
      <w:r w:rsidR="003D0515">
        <w:rPr>
          <w:lang w:eastAsia="en-GB"/>
        </w:rPr>
        <w:t>[B18]</w:t>
      </w:r>
      <w:r w:rsidR="00F01489">
        <w:rPr>
          <w:lang w:eastAsia="en-GB"/>
        </w:rPr>
        <w:fldChar w:fldCharType="end"/>
      </w:r>
      <w:r w:rsidR="00F01489">
        <w:rPr>
          <w:lang w:eastAsia="en-GB"/>
        </w:rPr>
        <w:t>]</w:t>
      </w:r>
    </w:p>
    <w:p w14:paraId="2371E965" w14:textId="77777777" w:rsidR="00882C17" w:rsidRPr="00614789" w:rsidRDefault="00882C17" w:rsidP="00882C17">
      <w:pPr>
        <w:keepNext/>
        <w:rPr>
          <w:b/>
          <w:u w:val="single"/>
          <w:lang w:eastAsia="en-GB"/>
        </w:rPr>
      </w:pPr>
      <w:r w:rsidRPr="00614789">
        <w:rPr>
          <w:b/>
          <w:u w:val="single"/>
          <w:lang w:eastAsia="en-GB"/>
        </w:rPr>
        <w:t>Required Interfaces</w:t>
      </w:r>
    </w:p>
    <w:p w14:paraId="64137ED6" w14:textId="132484D4" w:rsidR="00882C17" w:rsidRPr="00614789" w:rsidRDefault="00882C17" w:rsidP="00882C17">
      <w:pPr>
        <w:numPr>
          <w:ilvl w:val="0"/>
          <w:numId w:val="7"/>
        </w:numPr>
        <w:spacing w:before="120" w:line="0" w:lineRule="atLeast"/>
        <w:rPr>
          <w:lang w:eastAsia="en-GB"/>
        </w:rPr>
      </w:pPr>
      <w:r w:rsidRPr="00614789">
        <w:rPr>
          <w:b/>
          <w:lang w:eastAsia="en-GB"/>
        </w:rPr>
        <w:t>ODM</w:t>
      </w:r>
      <w:r w:rsidRPr="00614789">
        <w:t>: Orbit Data Message</w:t>
      </w:r>
      <w:r w:rsidR="00F01489">
        <w:t xml:space="preserve"> </w:t>
      </w:r>
      <w:r w:rsidR="00F01489">
        <w:fldChar w:fldCharType="begin"/>
      </w:r>
      <w:r w:rsidR="00F01489">
        <w:instrText xml:space="preserve"> REF _Ref4426603 \r \h </w:instrText>
      </w:r>
      <w:r w:rsidR="00F01489">
        <w:fldChar w:fldCharType="separate"/>
      </w:r>
      <w:r w:rsidR="003D0515">
        <w:t>[26]</w:t>
      </w:r>
      <w:r w:rsidR="00F01489">
        <w:fldChar w:fldCharType="end"/>
      </w:r>
    </w:p>
    <w:p w14:paraId="5AF5CBF4" w14:textId="0BB0010A" w:rsidR="00882C17" w:rsidRPr="00614789" w:rsidRDefault="00882C17" w:rsidP="00882C17">
      <w:pPr>
        <w:numPr>
          <w:ilvl w:val="0"/>
          <w:numId w:val="7"/>
        </w:numPr>
        <w:spacing w:before="0" w:line="0" w:lineRule="atLeast"/>
        <w:rPr>
          <w:lang w:eastAsia="en-GB"/>
        </w:rPr>
      </w:pPr>
      <w:r w:rsidRPr="00614789">
        <w:rPr>
          <w:b/>
          <w:lang w:eastAsia="en-GB"/>
        </w:rPr>
        <w:t>ADM</w:t>
      </w:r>
      <w:r w:rsidRPr="00614789">
        <w:t>: Attitude Data Message</w:t>
      </w:r>
      <w:r w:rsidR="00F01489">
        <w:t xml:space="preserve"> </w:t>
      </w:r>
      <w:r w:rsidR="00F01489">
        <w:fldChar w:fldCharType="begin"/>
      </w:r>
      <w:r w:rsidR="00F01489">
        <w:instrText xml:space="preserve"> REF _Ref4426608 \r \h </w:instrText>
      </w:r>
      <w:r w:rsidR="00F01489">
        <w:fldChar w:fldCharType="separate"/>
      </w:r>
      <w:r w:rsidR="003D0515">
        <w:t>[28]</w:t>
      </w:r>
      <w:r w:rsidR="00F01489">
        <w:fldChar w:fldCharType="end"/>
      </w:r>
    </w:p>
    <w:p w14:paraId="229E4548" w14:textId="0BF17926" w:rsidR="00882C17" w:rsidRPr="00614789" w:rsidRDefault="00882C17" w:rsidP="00882C17">
      <w:pPr>
        <w:pStyle w:val="Heading4"/>
        <w:rPr>
          <w:lang w:val="en-US"/>
        </w:rPr>
      </w:pPr>
      <w:bookmarkStart w:id="177" w:name="_Toc24548800"/>
      <w:r w:rsidRPr="00614789">
        <w:rPr>
          <w:lang w:val="en-US"/>
        </w:rPr>
        <w:t>Time Correlation</w:t>
      </w:r>
      <w:bookmarkEnd w:id="177"/>
    </w:p>
    <w:p w14:paraId="2CD49561" w14:textId="77777777" w:rsidR="00882C17" w:rsidRPr="00614789" w:rsidRDefault="00882C17" w:rsidP="00882C17">
      <w:pPr>
        <w:rPr>
          <w:b/>
          <w:u w:val="single"/>
          <w:lang w:eastAsia="en-GB"/>
        </w:rPr>
      </w:pPr>
      <w:r w:rsidRPr="00614789">
        <w:rPr>
          <w:b/>
          <w:u w:val="single"/>
          <w:lang w:eastAsia="en-GB"/>
        </w:rPr>
        <w:t>Function</w:t>
      </w:r>
    </w:p>
    <w:p w14:paraId="727362E2" w14:textId="77777777" w:rsidR="00882C17" w:rsidRPr="00614789" w:rsidRDefault="00882C17" w:rsidP="00882C17">
      <w:r w:rsidRPr="00614789">
        <w:t xml:space="preserve">Time Correlation derives time correlation coefficients between the standard reference timeframe and on-board clocks, to enable timestamps specified in terms of the on-board clock to be accurately converted to an absolute time (and vice versa for uplinked </w:t>
      </w:r>
      <w:proofErr w:type="spellStart"/>
      <w:r w:rsidRPr="00614789">
        <w:t>timetags</w:t>
      </w:r>
      <w:proofErr w:type="spellEnd"/>
      <w:r w:rsidRPr="00614789">
        <w:t>).</w:t>
      </w:r>
    </w:p>
    <w:p w14:paraId="4FA55E3A" w14:textId="77777777" w:rsidR="00882C17" w:rsidRPr="00614789" w:rsidRDefault="00882C17" w:rsidP="00882C17">
      <w:r w:rsidRPr="00614789">
        <w:t>Each correlation measurement requires two elements:  a time report from the on-board clock and a precise timestamp in terms of the standard reference timeframe that can be associated with it.  The time report can be any timestamp in a downlinked message, although it is common to use a specific time report which gives greater resolution.  The reference time is usually provided by accurately recording the Earth Reception Time of this message, which in conjunction with knowledge of the orbit vector and location of the ground station can be used to derive the generation time of the time report.  For spacecraft in Earth orbit, the reference time may be generated on-board from received GNSS signals.</w:t>
      </w:r>
    </w:p>
    <w:p w14:paraId="161CC717" w14:textId="77777777" w:rsidR="00882C17" w:rsidRPr="00614789" w:rsidRDefault="00882C17" w:rsidP="00882C17">
      <w:pPr>
        <w:keepNext/>
        <w:rPr>
          <w:b/>
          <w:u w:val="single"/>
          <w:lang w:eastAsia="en-GB"/>
        </w:rPr>
      </w:pPr>
      <w:r w:rsidRPr="00614789">
        <w:rPr>
          <w:b/>
          <w:u w:val="single"/>
          <w:lang w:eastAsia="en-GB"/>
        </w:rPr>
        <w:t>Provided Interfaces</w:t>
      </w:r>
    </w:p>
    <w:p w14:paraId="690E8609" w14:textId="656EEE39" w:rsidR="00882C17" w:rsidRPr="00614789" w:rsidRDefault="00882C17" w:rsidP="00882C17">
      <w:pPr>
        <w:numPr>
          <w:ilvl w:val="0"/>
          <w:numId w:val="7"/>
        </w:numPr>
        <w:spacing w:before="120" w:line="0" w:lineRule="atLeast"/>
        <w:rPr>
          <w:lang w:eastAsia="en-GB"/>
        </w:rPr>
      </w:pPr>
      <w:r w:rsidRPr="00614789">
        <w:rPr>
          <w:b/>
          <w:lang w:eastAsia="en-GB"/>
        </w:rPr>
        <w:t>TCM</w:t>
      </w:r>
      <w:r w:rsidRPr="00614789">
        <w:rPr>
          <w:lang w:eastAsia="en-GB"/>
        </w:rPr>
        <w:t>:  Time Correlation Message</w:t>
      </w:r>
      <w:r w:rsidR="00DB04E9">
        <w:rPr>
          <w:lang w:eastAsia="en-GB"/>
        </w:rPr>
        <w:t xml:space="preserve"> </w:t>
      </w:r>
      <w:r w:rsidR="00DB04E9">
        <w:t xml:space="preserve">[Future </w:t>
      </w:r>
      <w:r w:rsidR="00DB04E9">
        <w:fldChar w:fldCharType="begin"/>
      </w:r>
      <w:r w:rsidR="00DB04E9">
        <w:instrText xml:space="preserve"> REF _Ref4425817 \r \h </w:instrText>
      </w:r>
      <w:r w:rsidR="00DB04E9">
        <w:fldChar w:fldCharType="separate"/>
      </w:r>
      <w:r w:rsidR="003D0515">
        <w:t>[B11]</w:t>
      </w:r>
      <w:r w:rsidR="00DB04E9">
        <w:fldChar w:fldCharType="end"/>
      </w:r>
      <w:r w:rsidR="00DB04E9">
        <w:t>]</w:t>
      </w:r>
    </w:p>
    <w:p w14:paraId="6D38E873" w14:textId="77777777" w:rsidR="00882C17" w:rsidRPr="00614789" w:rsidRDefault="00882C17" w:rsidP="00882C17">
      <w:pPr>
        <w:keepNext/>
        <w:rPr>
          <w:b/>
          <w:u w:val="single"/>
          <w:lang w:eastAsia="en-GB"/>
        </w:rPr>
      </w:pPr>
      <w:r w:rsidRPr="00614789">
        <w:rPr>
          <w:b/>
          <w:u w:val="single"/>
          <w:lang w:eastAsia="en-GB"/>
        </w:rPr>
        <w:t>Required Interfaces</w:t>
      </w:r>
    </w:p>
    <w:p w14:paraId="3B3A742C" w14:textId="3FC3C286" w:rsidR="00882C17" w:rsidRPr="00614789" w:rsidRDefault="00882C17" w:rsidP="00882C17">
      <w:pPr>
        <w:numPr>
          <w:ilvl w:val="0"/>
          <w:numId w:val="7"/>
        </w:numPr>
        <w:spacing w:before="120" w:line="0" w:lineRule="atLeast"/>
        <w:rPr>
          <w:lang w:eastAsia="en-GB"/>
        </w:rPr>
      </w:pPr>
      <w:r w:rsidRPr="00614789">
        <w:rPr>
          <w:b/>
          <w:lang w:eastAsia="en-GB"/>
        </w:rPr>
        <w:t>TRP</w:t>
      </w:r>
      <w:r w:rsidRPr="00614789">
        <w:t>: Time Report</w:t>
      </w:r>
      <w:r w:rsidR="00F01489">
        <w:t xml:space="preserve"> [Future </w:t>
      </w:r>
      <w:r w:rsidR="00F01489">
        <w:fldChar w:fldCharType="begin"/>
      </w:r>
      <w:r w:rsidR="00F01489">
        <w:instrText xml:space="preserve"> REF _Ref4425817 \r \h </w:instrText>
      </w:r>
      <w:r w:rsidR="00F01489">
        <w:fldChar w:fldCharType="separate"/>
      </w:r>
      <w:r w:rsidR="003D0515">
        <w:t>[B11]</w:t>
      </w:r>
      <w:r w:rsidR="00F01489">
        <w:fldChar w:fldCharType="end"/>
      </w:r>
      <w:r w:rsidR="00F01489">
        <w:t>]</w:t>
      </w:r>
    </w:p>
    <w:p w14:paraId="4C878125" w14:textId="2F32FE29" w:rsidR="00882C17" w:rsidRPr="00614789" w:rsidRDefault="00882C17" w:rsidP="00882C17">
      <w:pPr>
        <w:numPr>
          <w:ilvl w:val="0"/>
          <w:numId w:val="7"/>
        </w:numPr>
        <w:spacing w:before="0" w:line="0" w:lineRule="atLeast"/>
        <w:rPr>
          <w:lang w:eastAsia="en-GB"/>
        </w:rPr>
      </w:pPr>
      <w:r w:rsidRPr="00614789">
        <w:rPr>
          <w:b/>
          <w:lang w:eastAsia="en-GB"/>
        </w:rPr>
        <w:t>TRM</w:t>
      </w:r>
      <w:r w:rsidRPr="00614789">
        <w:t>: Time Reception Message</w:t>
      </w:r>
      <w:r w:rsidR="00F01489">
        <w:t xml:space="preserve"> [Future </w:t>
      </w:r>
      <w:r w:rsidR="00F01489">
        <w:fldChar w:fldCharType="begin"/>
      </w:r>
      <w:r w:rsidR="00F01489">
        <w:instrText xml:space="preserve"> REF _Ref4425817 \r \h </w:instrText>
      </w:r>
      <w:r w:rsidR="00F01489">
        <w:fldChar w:fldCharType="separate"/>
      </w:r>
      <w:r w:rsidR="003D0515">
        <w:t>[B11]</w:t>
      </w:r>
      <w:r w:rsidR="00F01489">
        <w:fldChar w:fldCharType="end"/>
      </w:r>
      <w:r w:rsidR="00F01489">
        <w:t>]</w:t>
      </w:r>
    </w:p>
    <w:p w14:paraId="05723506" w14:textId="784FFD9B" w:rsidR="00882C17" w:rsidRDefault="00882C17" w:rsidP="00882C17">
      <w:pPr>
        <w:numPr>
          <w:ilvl w:val="0"/>
          <w:numId w:val="7"/>
        </w:numPr>
        <w:spacing w:before="0" w:line="0" w:lineRule="atLeast"/>
        <w:rPr>
          <w:lang w:eastAsia="en-GB"/>
        </w:rPr>
      </w:pPr>
      <w:r w:rsidRPr="00614789">
        <w:rPr>
          <w:b/>
          <w:lang w:eastAsia="en-GB"/>
        </w:rPr>
        <w:t>ODM</w:t>
      </w:r>
      <w:r w:rsidRPr="00614789">
        <w:rPr>
          <w:lang w:eastAsia="en-GB"/>
        </w:rPr>
        <w:t>: Orbit Data Message</w:t>
      </w:r>
      <w:r w:rsidR="00F01489">
        <w:rPr>
          <w:lang w:eastAsia="en-GB"/>
        </w:rPr>
        <w:t xml:space="preserve"> </w:t>
      </w:r>
      <w:r w:rsidR="00F01489">
        <w:rPr>
          <w:lang w:eastAsia="en-GB"/>
        </w:rPr>
        <w:fldChar w:fldCharType="begin"/>
      </w:r>
      <w:r w:rsidR="00F01489">
        <w:rPr>
          <w:lang w:eastAsia="en-GB"/>
        </w:rPr>
        <w:instrText xml:space="preserve"> REF _Ref4426603 \r \h </w:instrText>
      </w:r>
      <w:r w:rsidR="00F01489">
        <w:rPr>
          <w:lang w:eastAsia="en-GB"/>
        </w:rPr>
      </w:r>
      <w:r w:rsidR="00F01489">
        <w:rPr>
          <w:lang w:eastAsia="en-GB"/>
        </w:rPr>
        <w:fldChar w:fldCharType="separate"/>
      </w:r>
      <w:r w:rsidR="003D0515">
        <w:rPr>
          <w:lang w:eastAsia="en-GB"/>
        </w:rPr>
        <w:t>[26]</w:t>
      </w:r>
      <w:r w:rsidR="00F01489">
        <w:rPr>
          <w:lang w:eastAsia="en-GB"/>
        </w:rPr>
        <w:fldChar w:fldCharType="end"/>
      </w:r>
    </w:p>
    <w:p w14:paraId="0968CCB9" w14:textId="2000DF93" w:rsidR="00882C17" w:rsidRPr="00614789" w:rsidRDefault="00882C17" w:rsidP="00882C17">
      <w:pPr>
        <w:numPr>
          <w:ilvl w:val="0"/>
          <w:numId w:val="7"/>
        </w:numPr>
        <w:spacing w:before="0" w:line="0" w:lineRule="atLeast"/>
        <w:rPr>
          <w:lang w:eastAsia="en-GB"/>
        </w:rPr>
      </w:pPr>
      <w:r w:rsidRPr="00570EBB">
        <w:rPr>
          <w:b/>
          <w:lang w:eastAsia="en-GB"/>
        </w:rPr>
        <w:t>SLE-</w:t>
      </w:r>
      <w:r w:rsidR="00630F28">
        <w:rPr>
          <w:b/>
          <w:lang w:eastAsia="en-GB"/>
        </w:rPr>
        <w:t>Ret</w:t>
      </w:r>
      <w:r>
        <w:rPr>
          <w:lang w:eastAsia="en-GB"/>
        </w:rPr>
        <w:t xml:space="preserve">: </w:t>
      </w:r>
      <w:r w:rsidR="00630F28">
        <w:rPr>
          <w:lang w:eastAsia="en-GB"/>
        </w:rPr>
        <w:t>SLE R-AF or R-CF transfer service i</w:t>
      </w:r>
      <w:r>
        <w:rPr>
          <w:lang w:eastAsia="en-GB"/>
        </w:rPr>
        <w:t>ncludes Earth Reception Time of received telemetry (equivalent to a Time Reception Message)</w:t>
      </w:r>
    </w:p>
    <w:p w14:paraId="148288C3" w14:textId="7889CF8A" w:rsidR="00882C17" w:rsidRPr="00614789" w:rsidRDefault="00882C17" w:rsidP="00882C17">
      <w:pPr>
        <w:pStyle w:val="Heading3"/>
        <w:rPr>
          <w:lang w:val="en-US"/>
        </w:rPr>
      </w:pPr>
      <w:bookmarkStart w:id="178" w:name="_Toc530497865"/>
      <w:bookmarkStart w:id="179" w:name="_Toc530498111"/>
      <w:bookmarkStart w:id="180" w:name="_Toc531189934"/>
      <w:bookmarkStart w:id="181" w:name="_Toc531190248"/>
      <w:bookmarkStart w:id="182" w:name="_Toc531190505"/>
      <w:bookmarkStart w:id="183" w:name="_Toc24548801"/>
      <w:bookmarkEnd w:id="178"/>
      <w:bookmarkEnd w:id="179"/>
      <w:bookmarkEnd w:id="180"/>
      <w:bookmarkEnd w:id="181"/>
      <w:bookmarkEnd w:id="182"/>
      <w:r w:rsidRPr="00614789">
        <w:rPr>
          <w:lang w:val="en-US"/>
        </w:rPr>
        <w:lastRenderedPageBreak/>
        <w:t>Mission Planning and Scheduling</w:t>
      </w:r>
      <w:bookmarkEnd w:id="183"/>
    </w:p>
    <w:p w14:paraId="6EC5531D" w14:textId="7A777EE3" w:rsidR="00882C17" w:rsidRPr="00614789" w:rsidRDefault="00273119" w:rsidP="00882C17">
      <w:pPr>
        <w:keepNext/>
        <w:rPr>
          <w:lang w:eastAsia="en-GB"/>
        </w:rPr>
      </w:pPr>
      <w:r>
        <w:rPr>
          <w:noProof/>
          <w:lang w:val="en-GB" w:eastAsia="en-GB"/>
        </w:rPr>
        <w:drawing>
          <wp:inline distT="0" distB="0" distL="0" distR="0" wp14:anchorId="6C5A5A87" wp14:editId="73F86B7A">
            <wp:extent cx="5841384" cy="359092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4306" cy="3592721"/>
                    </a:xfrm>
                    <a:prstGeom prst="rect">
                      <a:avLst/>
                    </a:prstGeom>
                    <a:noFill/>
                  </pic:spPr>
                </pic:pic>
              </a:graphicData>
            </a:graphic>
          </wp:inline>
        </w:drawing>
      </w:r>
    </w:p>
    <w:p w14:paraId="23127B2B" w14:textId="0F9AE11F" w:rsidR="00882C17" w:rsidRPr="00614789" w:rsidRDefault="00882C17" w:rsidP="00882C17">
      <w:pPr>
        <w:pStyle w:val="Caption"/>
        <w:keepNext w:val="0"/>
        <w:rPr>
          <w:lang w:val="en-US"/>
        </w:rPr>
      </w:pPr>
      <w:bookmarkStart w:id="184" w:name="_Toc9263627"/>
      <w:bookmarkStart w:id="185" w:name="_Toc2454900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r w:rsidRPr="00614789">
        <w:rPr>
          <w:lang w:val="en-US"/>
        </w:rPr>
        <w:t>: MOIMS Level 2: Mission Planning and Scheduling Functions</w:t>
      </w:r>
      <w:bookmarkEnd w:id="184"/>
      <w:bookmarkEnd w:id="185"/>
    </w:p>
    <w:p w14:paraId="170BEF60" w14:textId="77777777" w:rsidR="00882C17" w:rsidRPr="00614789" w:rsidRDefault="00882C17" w:rsidP="00882C17">
      <w:r w:rsidRPr="00614789">
        <w:rPr>
          <w:lang w:eastAsia="en-GB"/>
        </w:rPr>
        <w:t xml:space="preserve">The Mission Planning &amp; Scheduling functional group is broken down into the following Level 2 </w:t>
      </w:r>
      <w:r w:rsidRPr="00614789">
        <w:rPr>
          <w:rStyle w:val="Term"/>
        </w:rPr>
        <w:t>functions</w:t>
      </w:r>
      <w:r w:rsidRPr="00614789">
        <w:t>:</w:t>
      </w:r>
    </w:p>
    <w:p w14:paraId="3FEAE5AE" w14:textId="44861A56" w:rsidR="00882C17" w:rsidRPr="00614789" w:rsidRDefault="00882C17" w:rsidP="00882C17">
      <w:pPr>
        <w:numPr>
          <w:ilvl w:val="0"/>
          <w:numId w:val="7"/>
        </w:numPr>
        <w:spacing w:before="120" w:line="0" w:lineRule="atLeast"/>
        <w:rPr>
          <w:b/>
        </w:rPr>
      </w:pPr>
      <w:r w:rsidRPr="00614789">
        <w:rPr>
          <w:b/>
        </w:rPr>
        <w:t>Planning</w:t>
      </w:r>
    </w:p>
    <w:p w14:paraId="317A19B5" w14:textId="6F193076" w:rsidR="00882C17" w:rsidRPr="00614789" w:rsidRDefault="00882C17" w:rsidP="00882C17">
      <w:pPr>
        <w:numPr>
          <w:ilvl w:val="0"/>
          <w:numId w:val="7"/>
        </w:numPr>
        <w:spacing w:before="0"/>
        <w:rPr>
          <w:b/>
        </w:rPr>
      </w:pPr>
      <w:r w:rsidRPr="00614789">
        <w:rPr>
          <w:b/>
        </w:rPr>
        <w:t>Plan Execution</w:t>
      </w:r>
    </w:p>
    <w:p w14:paraId="3438F1E5" w14:textId="77777777" w:rsidR="00882C17" w:rsidRPr="00614789" w:rsidRDefault="00882C17" w:rsidP="00882C17">
      <w:r w:rsidRPr="00614789">
        <w:t>Planning itself may be hierarchical and distributed, while there may be multiple Plan Execution functions within the same system.</w:t>
      </w:r>
    </w:p>
    <w:p w14:paraId="07A4C06D" w14:textId="77777777" w:rsidR="00882C17" w:rsidRPr="00614789" w:rsidRDefault="00882C17" w:rsidP="00882C17">
      <w:r w:rsidRPr="00614789">
        <w:t xml:space="preserve">Mission Planning &amp; Scheduling data comprises the following </w:t>
      </w:r>
      <w:r w:rsidRPr="00614789">
        <w:rPr>
          <w:rStyle w:val="Term"/>
        </w:rPr>
        <w:t>information objects</w:t>
      </w:r>
      <w:r w:rsidRPr="00614789">
        <w:t>:</w:t>
      </w:r>
    </w:p>
    <w:p w14:paraId="5676CE18" w14:textId="4A109BF8" w:rsidR="00882C17" w:rsidRPr="00614789" w:rsidRDefault="00882C17" w:rsidP="00882C17">
      <w:pPr>
        <w:numPr>
          <w:ilvl w:val="0"/>
          <w:numId w:val="7"/>
        </w:numPr>
        <w:spacing w:before="120" w:line="0" w:lineRule="atLeast"/>
        <w:rPr>
          <w:b/>
        </w:rPr>
      </w:pPr>
      <w:r w:rsidRPr="00614789">
        <w:rPr>
          <w:b/>
        </w:rPr>
        <w:t>PRQ: Planning Requests</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26CD46E9" w14:textId="75F8FB7F" w:rsidR="00882C17" w:rsidRPr="00614789" w:rsidRDefault="00882C17" w:rsidP="00882C17">
      <w:pPr>
        <w:numPr>
          <w:ilvl w:val="0"/>
          <w:numId w:val="7"/>
        </w:numPr>
        <w:spacing w:before="0"/>
        <w:rPr>
          <w:b/>
        </w:rPr>
      </w:pPr>
      <w:r w:rsidRPr="00614789">
        <w:rPr>
          <w:b/>
        </w:rPr>
        <w:t>PLN: Plans</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2C262A78" w14:textId="6E4FC952" w:rsidR="00882C17" w:rsidRPr="00614789" w:rsidRDefault="00882C17" w:rsidP="00882C17">
      <w:pPr>
        <w:numPr>
          <w:ilvl w:val="0"/>
          <w:numId w:val="7"/>
        </w:numPr>
        <w:spacing w:before="0"/>
        <w:rPr>
          <w:b/>
        </w:rPr>
      </w:pPr>
      <w:r>
        <w:rPr>
          <w:b/>
        </w:rPr>
        <w:t>PDB</w:t>
      </w:r>
      <w:r w:rsidRPr="00614789">
        <w:rPr>
          <w:b/>
        </w:rPr>
        <w:t xml:space="preserve">: Planning </w:t>
      </w:r>
      <w:r>
        <w:rPr>
          <w:b/>
        </w:rPr>
        <w:t>Database (Definitions)</w:t>
      </w:r>
      <w:r w:rsidR="002E15DA">
        <w:rPr>
          <w:b/>
        </w:rPr>
        <w:t xml:space="preserve"> </w:t>
      </w:r>
      <w:r w:rsidR="002E15DA">
        <w:t>[Future]</w:t>
      </w:r>
    </w:p>
    <w:p w14:paraId="4F37FE8E" w14:textId="6A93FA90" w:rsidR="00882C17" w:rsidRDefault="00882C17" w:rsidP="00882C17">
      <w:pPr>
        <w:numPr>
          <w:ilvl w:val="0"/>
          <w:numId w:val="7"/>
        </w:numPr>
        <w:spacing w:before="0"/>
        <w:rPr>
          <w:b/>
        </w:rPr>
      </w:pPr>
      <w:r w:rsidRPr="00614789">
        <w:rPr>
          <w:b/>
        </w:rPr>
        <w:t>PE</w:t>
      </w:r>
      <w:r>
        <w:rPr>
          <w:b/>
        </w:rPr>
        <w:t>C</w:t>
      </w:r>
      <w:r w:rsidRPr="00614789">
        <w:rPr>
          <w:b/>
        </w:rPr>
        <w:t xml:space="preserve">: Plan Execution </w:t>
      </w:r>
      <w:r>
        <w:rPr>
          <w:b/>
        </w:rPr>
        <w:t>Control Data</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322D79EF" w14:textId="0819D94A" w:rsidR="00882C17" w:rsidRDefault="00882C17" w:rsidP="00882C17">
      <w:pPr>
        <w:numPr>
          <w:ilvl w:val="0"/>
          <w:numId w:val="7"/>
        </w:numPr>
        <w:spacing w:before="0"/>
        <w:rPr>
          <w:b/>
        </w:rPr>
      </w:pPr>
      <w:r>
        <w:rPr>
          <w:b/>
        </w:rPr>
        <w:t>PACT: Planning Activities</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15AB9254" w14:textId="549A0E51" w:rsidR="00882C17" w:rsidRDefault="00882C17" w:rsidP="00882C17">
      <w:pPr>
        <w:numPr>
          <w:ilvl w:val="0"/>
          <w:numId w:val="7"/>
        </w:numPr>
        <w:spacing w:before="0"/>
        <w:rPr>
          <w:b/>
        </w:rPr>
      </w:pPr>
      <w:r>
        <w:rPr>
          <w:b/>
        </w:rPr>
        <w:t>PEVT: Planning Events</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72196572" w14:textId="43577122" w:rsidR="00882C17" w:rsidRPr="00614789" w:rsidRDefault="00882C17" w:rsidP="00882C17">
      <w:pPr>
        <w:numPr>
          <w:ilvl w:val="0"/>
          <w:numId w:val="7"/>
        </w:numPr>
        <w:spacing w:before="0"/>
        <w:rPr>
          <w:b/>
        </w:rPr>
      </w:pPr>
      <w:r>
        <w:rPr>
          <w:b/>
        </w:rPr>
        <w:t>PRES: Planning Resources</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5355CAD0" w14:textId="77777777" w:rsidR="00882C17" w:rsidRPr="00817C65" w:rsidRDefault="00882C17" w:rsidP="00882C17">
      <w:r>
        <w:t xml:space="preserve">The Planning Database contains the definitions of planning </w:t>
      </w:r>
      <w:r w:rsidRPr="00A805FC">
        <w:rPr>
          <w:rStyle w:val="Term"/>
        </w:rPr>
        <w:t>information objects</w:t>
      </w:r>
      <w:r>
        <w:rPr>
          <w:rStyle w:val="Term"/>
        </w:rPr>
        <w:t xml:space="preserve"> </w:t>
      </w:r>
      <w:r>
        <w:t>specific to a given mission deployment.  This includes the definitions of Planning Request Templates, Planning Activities, Planning Events and Planning Resources.</w:t>
      </w:r>
    </w:p>
    <w:p w14:paraId="1D5265E8" w14:textId="77777777" w:rsidR="00882C17" w:rsidRDefault="00882C17" w:rsidP="00882C17">
      <w:r>
        <w:lastRenderedPageBreak/>
        <w:t>Plan Execution Control</w:t>
      </w:r>
      <w:r w:rsidRPr="00614789">
        <w:t xml:space="preserve"> </w:t>
      </w:r>
      <w:r>
        <w:t>is</w:t>
      </w:r>
      <w:r w:rsidRPr="00614789">
        <w:t xml:space="preserve"> concerned with the monitoring and control of the Plan Execution function.  </w:t>
      </w:r>
      <w:r>
        <w:t>Some</w:t>
      </w:r>
      <w:r w:rsidRPr="00614789">
        <w:t xml:space="preserve"> associated </w:t>
      </w:r>
      <w:r w:rsidRPr="00614789">
        <w:rPr>
          <w:rStyle w:val="Term"/>
        </w:rPr>
        <w:t xml:space="preserve">information objects </w:t>
      </w:r>
      <w:r w:rsidRPr="00614789">
        <w:t xml:space="preserve">and </w:t>
      </w:r>
      <w:r w:rsidRPr="00614789">
        <w:rPr>
          <w:rStyle w:val="Term"/>
        </w:rPr>
        <w:t xml:space="preserve">services </w:t>
      </w:r>
      <w:r w:rsidRPr="00614789">
        <w:t>could therefore be expressed as specializations of generic MO Monitoring &amp; Control</w:t>
      </w:r>
      <w:r>
        <w:t>, but there are dedicated operations associated with Plans.  Similarly monitoring &amp; control of the Plan function may be exposed to enable automation using a specialization of the MO M&amp;C service.</w:t>
      </w:r>
    </w:p>
    <w:p w14:paraId="7D1C2EAC" w14:textId="77777777" w:rsidR="00882C17" w:rsidRDefault="00882C17" w:rsidP="00882C17">
      <w:r>
        <w:t>Planning Activities, Planning Events and Planning Resources are defined in the Planning Database and contained or referenced within Planning Requests and Plans.</w:t>
      </w:r>
    </w:p>
    <w:p w14:paraId="3D3781EF" w14:textId="77777777" w:rsidR="00882C17" w:rsidRDefault="00882C17" w:rsidP="00882C17">
      <w:r>
        <w:t>The following Mission Planning &amp; Scheduling services are identified:</w:t>
      </w:r>
    </w:p>
    <w:p w14:paraId="158074A2" w14:textId="5A17EFC3" w:rsidR="00882C17" w:rsidRPr="00A805FC" w:rsidRDefault="00882C17" w:rsidP="00882C17">
      <w:pPr>
        <w:numPr>
          <w:ilvl w:val="0"/>
          <w:numId w:val="128"/>
        </w:numPr>
        <w:spacing w:before="120" w:line="0" w:lineRule="atLeast"/>
        <w:rPr>
          <w:b/>
        </w:rPr>
      </w:pPr>
      <w:r w:rsidRPr="00A805FC">
        <w:rPr>
          <w:b/>
        </w:rPr>
        <w:t>PRS: Planning Request Service</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7C073746" w14:textId="72280C92" w:rsidR="00882C17" w:rsidRDefault="00882C17" w:rsidP="00882C17">
      <w:pPr>
        <w:numPr>
          <w:ilvl w:val="0"/>
          <w:numId w:val="128"/>
        </w:numPr>
        <w:spacing w:before="0" w:line="0" w:lineRule="atLeast"/>
        <w:rPr>
          <w:b/>
        </w:rPr>
      </w:pPr>
      <w:r>
        <w:rPr>
          <w:b/>
        </w:rPr>
        <w:t>PDS: Plan Distribution Service</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3BE0831F" w14:textId="462B36AC" w:rsidR="00882C17" w:rsidRDefault="00882C17" w:rsidP="00882C17">
      <w:pPr>
        <w:numPr>
          <w:ilvl w:val="0"/>
          <w:numId w:val="128"/>
        </w:numPr>
        <w:spacing w:before="0" w:line="0" w:lineRule="atLeast"/>
        <w:rPr>
          <w:b/>
        </w:rPr>
      </w:pPr>
      <w:r>
        <w:rPr>
          <w:b/>
        </w:rPr>
        <w:t>PIM: Plan Information Management Service</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2F131E7E" w14:textId="7DDA9A3E" w:rsidR="00882C17" w:rsidRDefault="00882C17" w:rsidP="00882C17">
      <w:pPr>
        <w:numPr>
          <w:ilvl w:val="0"/>
          <w:numId w:val="128"/>
        </w:numPr>
        <w:spacing w:before="0" w:line="0" w:lineRule="atLeast"/>
        <w:rPr>
          <w:b/>
        </w:rPr>
      </w:pPr>
      <w:r>
        <w:rPr>
          <w:b/>
        </w:rPr>
        <w:t>PEC: Plan Execution Control Service</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E15DA">
        <w:t>]</w:t>
      </w:r>
    </w:p>
    <w:p w14:paraId="0B85A6A3" w14:textId="59E64797" w:rsidR="00882C17" w:rsidRDefault="00882C17" w:rsidP="00882C17">
      <w:pPr>
        <w:numPr>
          <w:ilvl w:val="0"/>
          <w:numId w:val="128"/>
        </w:numPr>
        <w:spacing w:before="0" w:line="0" w:lineRule="atLeast"/>
        <w:rPr>
          <w:b/>
        </w:rPr>
      </w:pPr>
      <w:r>
        <w:rPr>
          <w:b/>
        </w:rPr>
        <w:t>PED: Plan Edit Service</w:t>
      </w:r>
      <w:r w:rsidR="002E15DA">
        <w:rPr>
          <w:b/>
        </w:rPr>
        <w:t xml:space="preserve"> </w:t>
      </w:r>
      <w:r w:rsidR="002E15DA">
        <w:t xml:space="preserve"> [Future</w:t>
      </w:r>
      <w:r w:rsidR="002758D5">
        <w:t xml:space="preserve"> </w:t>
      </w:r>
      <w:r w:rsidR="002758D5">
        <w:fldChar w:fldCharType="begin"/>
      </w:r>
      <w:r w:rsidR="002758D5">
        <w:instrText xml:space="preserve"> REF _Ref4427619 \r \h </w:instrText>
      </w:r>
      <w:r w:rsidR="002758D5">
        <w:fldChar w:fldCharType="separate"/>
      </w:r>
      <w:r w:rsidR="003D0515">
        <w:t>[B15]</w:t>
      </w:r>
      <w:r w:rsidR="002758D5">
        <w:fldChar w:fldCharType="end"/>
      </w:r>
      <w:r w:rsidR="002758D5">
        <w:t>]</w:t>
      </w:r>
    </w:p>
    <w:p w14:paraId="21566D0B" w14:textId="77777777" w:rsidR="00882C17" w:rsidRDefault="00882C17" w:rsidP="00882C17">
      <w:r>
        <w:t>The Planning Request Service is concerned with the submission, update and monitoring of Planning Requests.</w:t>
      </w:r>
    </w:p>
    <w:p w14:paraId="0BA210D2" w14:textId="77777777" w:rsidR="00882C17" w:rsidRDefault="00882C17" w:rsidP="00882C17">
      <w:r>
        <w:t>The Plan Distribution Service is concerned with distribution and monitoring of Plans.</w:t>
      </w:r>
    </w:p>
    <w:p w14:paraId="636C0940" w14:textId="77777777" w:rsidR="00882C17" w:rsidRDefault="00882C17" w:rsidP="00882C17">
      <w:r>
        <w:t>The Plan Information Management Service is concerned with access to and update of planning definitions contained in a Planning Database.</w:t>
      </w:r>
    </w:p>
    <w:p w14:paraId="42ABC899" w14:textId="77777777" w:rsidR="00882C17" w:rsidRDefault="00882C17" w:rsidP="00882C17">
      <w:r>
        <w:t>The Plan Execution Control Service is concerned with control of the execution of Plans.</w:t>
      </w:r>
    </w:p>
    <w:p w14:paraId="533B6215" w14:textId="77777777" w:rsidR="00882C17" w:rsidRPr="00147EB0" w:rsidRDefault="00882C17" w:rsidP="00882C17">
      <w:r>
        <w:t>The Plan Edit Service is concerned with direct manipulation of the Planning Activities, Planning Events and Planning Resources within the currently executing Plan.</w:t>
      </w:r>
    </w:p>
    <w:p w14:paraId="282EAAEE" w14:textId="6A0C0158" w:rsidR="00882C17" w:rsidRPr="00614789" w:rsidRDefault="00882C17" w:rsidP="00882C17">
      <w:pPr>
        <w:pStyle w:val="Heading4"/>
        <w:rPr>
          <w:lang w:val="en-US"/>
        </w:rPr>
      </w:pPr>
      <w:bookmarkStart w:id="186" w:name="_Toc24548802"/>
      <w:r w:rsidRPr="00614789">
        <w:rPr>
          <w:lang w:val="en-US"/>
        </w:rPr>
        <w:t>Planning</w:t>
      </w:r>
      <w:bookmarkEnd w:id="186"/>
    </w:p>
    <w:p w14:paraId="21602423" w14:textId="77777777" w:rsidR="00882C17" w:rsidRPr="00614789" w:rsidRDefault="00882C17" w:rsidP="00882C17">
      <w:pPr>
        <w:keepNext/>
        <w:rPr>
          <w:b/>
          <w:u w:val="single"/>
          <w:lang w:eastAsia="en-GB"/>
        </w:rPr>
      </w:pPr>
      <w:r w:rsidRPr="00614789">
        <w:rPr>
          <w:b/>
          <w:u w:val="single"/>
          <w:lang w:eastAsia="en-GB"/>
        </w:rPr>
        <w:t>Function</w:t>
      </w:r>
    </w:p>
    <w:p w14:paraId="0057049F" w14:textId="77777777" w:rsidR="00882C17" w:rsidRPr="00614789" w:rsidRDefault="00882C17" w:rsidP="00882C17">
      <w:pPr>
        <w:rPr>
          <w:b/>
          <w:u w:val="single"/>
          <w:lang w:eastAsia="en-GB"/>
        </w:rPr>
      </w:pPr>
      <w:r w:rsidRPr="00614789">
        <w:t>Planning is the function responsible for performing Mission Planning and Scheduling. Internally it may be hierarchically organized and/or distributed. Planning requests are received from multiple users of Planning services and feedback on their status provided. Other functions  may also perform high-level control of the planning processes supported by the Planning function. The output of the Planning function is plans, which may be retrieved by Planning users and distributed to Plan Execution functions. Planning may also control the execution of plans via the Plan Execution functions. Planning is itself a user of predicted orbital events; and negotiates the scheduling of ground station support via CSS Service Management.</w:t>
      </w:r>
    </w:p>
    <w:p w14:paraId="2558FA31" w14:textId="77777777" w:rsidR="00882C17" w:rsidRPr="00614789" w:rsidRDefault="00882C17" w:rsidP="00882C17">
      <w:pPr>
        <w:rPr>
          <w:b/>
          <w:u w:val="single"/>
          <w:lang w:eastAsia="en-GB"/>
        </w:rPr>
      </w:pPr>
      <w:r w:rsidRPr="00614789">
        <w:rPr>
          <w:b/>
          <w:u w:val="single"/>
          <w:lang w:eastAsia="en-GB"/>
        </w:rPr>
        <w:t>Provided Interfaces</w:t>
      </w:r>
    </w:p>
    <w:p w14:paraId="6182E6A4" w14:textId="4C067358" w:rsidR="00882C17" w:rsidRPr="00614789" w:rsidRDefault="00882C17" w:rsidP="00882C17">
      <w:pPr>
        <w:numPr>
          <w:ilvl w:val="0"/>
          <w:numId w:val="7"/>
        </w:numPr>
        <w:spacing w:before="120" w:line="0" w:lineRule="atLeast"/>
      </w:pPr>
      <w:r w:rsidRPr="00614789">
        <w:rPr>
          <w:b/>
        </w:rPr>
        <w:t>PR</w:t>
      </w:r>
      <w:r>
        <w:rPr>
          <w:b/>
        </w:rPr>
        <w:t>S</w:t>
      </w:r>
      <w:r w:rsidRPr="00614789">
        <w:t>: Planning Request</w:t>
      </w:r>
      <w:r>
        <w:t xml:space="preserve"> Service [Planning Requests]</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75D71CAF" w14:textId="13C5D1AA" w:rsidR="00882C17" w:rsidRPr="00614789" w:rsidRDefault="00882C17" w:rsidP="00882C17">
      <w:pPr>
        <w:numPr>
          <w:ilvl w:val="0"/>
          <w:numId w:val="7"/>
        </w:numPr>
        <w:spacing w:before="0" w:line="0" w:lineRule="atLeast"/>
      </w:pPr>
      <w:r w:rsidRPr="00614789">
        <w:rPr>
          <w:b/>
        </w:rPr>
        <w:t>P</w:t>
      </w:r>
      <w:r>
        <w:rPr>
          <w:b/>
        </w:rPr>
        <w:t>DS</w:t>
      </w:r>
      <w:r w:rsidRPr="00614789">
        <w:t>: Plan</w:t>
      </w:r>
      <w:r>
        <w:t xml:space="preserve"> Distribution Service [Plans]</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5874501F" w14:textId="256268E6" w:rsidR="00882C17" w:rsidRDefault="00882C17" w:rsidP="00882C17">
      <w:pPr>
        <w:numPr>
          <w:ilvl w:val="0"/>
          <w:numId w:val="7"/>
        </w:numPr>
        <w:spacing w:before="0" w:line="0" w:lineRule="atLeast"/>
      </w:pPr>
      <w:r>
        <w:rPr>
          <w:b/>
        </w:rPr>
        <w:lastRenderedPageBreak/>
        <w:t>PIM</w:t>
      </w:r>
      <w:r w:rsidRPr="00614789">
        <w:t xml:space="preserve">: </w:t>
      </w:r>
      <w:r>
        <w:t>Plan Information Management Service [Planning Database]</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01329A7E" w14:textId="17F1254D" w:rsidR="00882C17" w:rsidRPr="00614789" w:rsidRDefault="00882C17" w:rsidP="00882C17">
      <w:pPr>
        <w:numPr>
          <w:ilvl w:val="0"/>
          <w:numId w:val="7"/>
        </w:numPr>
        <w:spacing w:before="0" w:line="0" w:lineRule="atLeast"/>
      </w:pPr>
      <w:r>
        <w:rPr>
          <w:b/>
        </w:rPr>
        <w:t>M&amp;C</w:t>
      </w:r>
      <w:r w:rsidRPr="00A805FC">
        <w:t>:</w:t>
      </w:r>
      <w:r>
        <w:t xml:space="preserve"> Monitoring &amp; Control Data (optional to enable automation of the Planning process)</w:t>
      </w:r>
      <w:r w:rsidR="002758D5">
        <w:t xml:space="preserve"> </w:t>
      </w:r>
      <w:r w:rsidR="002758D5">
        <w:fldChar w:fldCharType="begin"/>
      </w:r>
      <w:r w:rsidR="002758D5">
        <w:instrText xml:space="preserve"> REF _Ref4425730 \r \h </w:instrText>
      </w:r>
      <w:r w:rsidR="002758D5">
        <w:fldChar w:fldCharType="separate"/>
      </w:r>
      <w:r w:rsidR="003D0515">
        <w:t>[18]</w:t>
      </w:r>
      <w:r w:rsidR="002758D5">
        <w:fldChar w:fldCharType="end"/>
      </w:r>
    </w:p>
    <w:p w14:paraId="0D5D9677" w14:textId="77777777" w:rsidR="00882C17" w:rsidRPr="00614789" w:rsidRDefault="00882C17" w:rsidP="00882C17">
      <w:pPr>
        <w:rPr>
          <w:b/>
          <w:u w:val="single"/>
          <w:lang w:eastAsia="en-GB"/>
        </w:rPr>
      </w:pPr>
      <w:r w:rsidRPr="00614789">
        <w:rPr>
          <w:b/>
          <w:u w:val="single"/>
          <w:lang w:eastAsia="en-GB"/>
        </w:rPr>
        <w:t>Required Interfaces</w:t>
      </w:r>
    </w:p>
    <w:p w14:paraId="5A61F9AB" w14:textId="76AA12F3" w:rsidR="00882C17" w:rsidRPr="00614789" w:rsidRDefault="00882C17" w:rsidP="00882C17">
      <w:pPr>
        <w:numPr>
          <w:ilvl w:val="0"/>
          <w:numId w:val="7"/>
        </w:numPr>
        <w:spacing w:before="120" w:line="0" w:lineRule="atLeast"/>
      </w:pPr>
      <w:r w:rsidRPr="00614789">
        <w:rPr>
          <w:b/>
          <w:i/>
        </w:rPr>
        <w:t>PDB</w:t>
      </w:r>
      <w:r w:rsidRPr="00614789">
        <w:rPr>
          <w:i/>
        </w:rPr>
        <w:t xml:space="preserve">: </w:t>
      </w:r>
      <w:r w:rsidRPr="00614789">
        <w:t>Planning Configuration Data</w:t>
      </w:r>
      <w:r w:rsidR="00F01489">
        <w:t xml:space="preserve"> [</w:t>
      </w:r>
      <w:r w:rsidR="002758D5">
        <w:t>Future</w:t>
      </w:r>
      <w:r w:rsidR="00F01489">
        <w:t>]</w:t>
      </w:r>
    </w:p>
    <w:p w14:paraId="7BB4016D" w14:textId="7CBAF6C6" w:rsidR="00882C17" w:rsidRPr="00614789" w:rsidRDefault="00882C17" w:rsidP="00882C17">
      <w:pPr>
        <w:numPr>
          <w:ilvl w:val="0"/>
          <w:numId w:val="7"/>
        </w:numPr>
        <w:spacing w:before="0" w:line="0" w:lineRule="atLeast"/>
      </w:pPr>
      <w:r w:rsidRPr="00614789">
        <w:rPr>
          <w:b/>
        </w:rPr>
        <w:t>NEM</w:t>
      </w:r>
      <w:r w:rsidRPr="00614789">
        <w:t>: Predicted Navigation Event Message</w:t>
      </w:r>
      <w:r w:rsidR="00F01489">
        <w:t xml:space="preserve"> [Future </w:t>
      </w:r>
      <w:r w:rsidR="00F01489">
        <w:fldChar w:fldCharType="begin"/>
      </w:r>
      <w:r w:rsidR="00F01489">
        <w:instrText xml:space="preserve"> REF _Ref4426545 \r \h </w:instrText>
      </w:r>
      <w:r w:rsidR="00F01489">
        <w:fldChar w:fldCharType="separate"/>
      </w:r>
      <w:r w:rsidR="003D0515">
        <w:t>[B17]</w:t>
      </w:r>
      <w:r w:rsidR="00F01489">
        <w:fldChar w:fldCharType="end"/>
      </w:r>
      <w:r w:rsidR="00F01489">
        <w:t>]</w:t>
      </w:r>
    </w:p>
    <w:p w14:paraId="43A7B51F" w14:textId="4C6A2FCB" w:rsidR="00882C17" w:rsidRPr="00614789" w:rsidRDefault="00882C17" w:rsidP="00882C17">
      <w:pPr>
        <w:numPr>
          <w:ilvl w:val="0"/>
          <w:numId w:val="7"/>
        </w:numPr>
        <w:spacing w:before="0" w:line="0" w:lineRule="atLeast"/>
      </w:pPr>
      <w:r w:rsidRPr="00614789">
        <w:rPr>
          <w:b/>
        </w:rPr>
        <w:t>ODM</w:t>
      </w:r>
      <w:r w:rsidRPr="00614789">
        <w:t>: Orbit Data Message</w:t>
      </w:r>
      <w:r w:rsidR="00F01489">
        <w:t xml:space="preserve"> </w:t>
      </w:r>
      <w:r w:rsidR="00F01489">
        <w:fldChar w:fldCharType="begin"/>
      </w:r>
      <w:r w:rsidR="00F01489">
        <w:instrText xml:space="preserve"> REF _Ref4426603 \r \h </w:instrText>
      </w:r>
      <w:r w:rsidR="00F01489">
        <w:fldChar w:fldCharType="separate"/>
      </w:r>
      <w:r w:rsidR="003D0515">
        <w:t>[26]</w:t>
      </w:r>
      <w:r w:rsidR="00F01489">
        <w:fldChar w:fldCharType="end"/>
      </w:r>
    </w:p>
    <w:p w14:paraId="13DC504A" w14:textId="5A1FF031" w:rsidR="00882C17" w:rsidRPr="00614789" w:rsidRDefault="00882C17" w:rsidP="00882C17">
      <w:pPr>
        <w:numPr>
          <w:ilvl w:val="0"/>
          <w:numId w:val="7"/>
        </w:numPr>
        <w:spacing w:before="0" w:line="0" w:lineRule="atLeast"/>
      </w:pPr>
      <w:r w:rsidRPr="00614789">
        <w:rPr>
          <w:b/>
        </w:rPr>
        <w:t>ADM</w:t>
      </w:r>
      <w:r w:rsidRPr="00614789">
        <w:t>: Attitude Data Message</w:t>
      </w:r>
      <w:r w:rsidR="00F01489">
        <w:t xml:space="preserve"> </w:t>
      </w:r>
      <w:r w:rsidR="00F01489">
        <w:fldChar w:fldCharType="begin"/>
      </w:r>
      <w:r w:rsidR="00F01489">
        <w:instrText xml:space="preserve"> REF _Ref4426608 \r \h </w:instrText>
      </w:r>
      <w:r w:rsidR="00F01489">
        <w:fldChar w:fldCharType="separate"/>
      </w:r>
      <w:r w:rsidR="003D0515">
        <w:t>[28]</w:t>
      </w:r>
      <w:r w:rsidR="00F01489">
        <w:fldChar w:fldCharType="end"/>
      </w:r>
    </w:p>
    <w:p w14:paraId="0600DB30" w14:textId="57E503AC" w:rsidR="00882C17" w:rsidRPr="00614789" w:rsidRDefault="00882C17" w:rsidP="00882C17">
      <w:pPr>
        <w:numPr>
          <w:ilvl w:val="0"/>
          <w:numId w:val="7"/>
        </w:numPr>
        <w:spacing w:before="0" w:line="0" w:lineRule="atLeast"/>
      </w:pPr>
      <w:r w:rsidRPr="00614789">
        <w:rPr>
          <w:b/>
        </w:rPr>
        <w:t>CDM</w:t>
      </w:r>
      <w:r w:rsidRPr="00614789">
        <w:t>: Conjunction Data Message (collision warning)</w:t>
      </w:r>
      <w:r w:rsidR="00F01489">
        <w:t xml:space="preserve"> </w:t>
      </w:r>
      <w:r w:rsidR="00F01489">
        <w:fldChar w:fldCharType="begin"/>
      </w:r>
      <w:r w:rsidR="00F01489">
        <w:instrText xml:space="preserve"> REF _Ref4426763 \r \h </w:instrText>
      </w:r>
      <w:r w:rsidR="00F01489">
        <w:fldChar w:fldCharType="separate"/>
      </w:r>
      <w:r w:rsidR="003D0515">
        <w:t>[29]</w:t>
      </w:r>
      <w:r w:rsidR="00F01489">
        <w:fldChar w:fldCharType="end"/>
      </w:r>
    </w:p>
    <w:p w14:paraId="69E56BAB" w14:textId="07E1D194" w:rsidR="00882C17" w:rsidRPr="00614789" w:rsidRDefault="00882C17" w:rsidP="00882C17">
      <w:pPr>
        <w:numPr>
          <w:ilvl w:val="0"/>
          <w:numId w:val="7"/>
        </w:numPr>
        <w:spacing w:before="0" w:line="0" w:lineRule="atLeast"/>
      </w:pPr>
      <w:r w:rsidRPr="00614789">
        <w:rPr>
          <w:b/>
        </w:rPr>
        <w:t>RDM</w:t>
      </w:r>
      <w:r w:rsidRPr="00614789">
        <w:t>: Re-entry Data Message</w:t>
      </w:r>
      <w:r w:rsidR="00F01489">
        <w:t xml:space="preserve"> [Future </w:t>
      </w:r>
      <w:r w:rsidR="00F01489">
        <w:fldChar w:fldCharType="begin"/>
      </w:r>
      <w:r w:rsidR="00F01489">
        <w:instrText xml:space="preserve"> REF _Ref4427000 \r \h </w:instrText>
      </w:r>
      <w:r w:rsidR="00F01489">
        <w:fldChar w:fldCharType="separate"/>
      </w:r>
      <w:r w:rsidR="003D0515">
        <w:t>[B18]</w:t>
      </w:r>
      <w:r w:rsidR="00F01489">
        <w:fldChar w:fldCharType="end"/>
      </w:r>
      <w:r w:rsidR="00F01489">
        <w:t>]</w:t>
      </w:r>
    </w:p>
    <w:p w14:paraId="216077E8" w14:textId="77777777" w:rsidR="00882C17" w:rsidRPr="00614789" w:rsidRDefault="00882C17" w:rsidP="00882C17">
      <w:pPr>
        <w:numPr>
          <w:ilvl w:val="0"/>
          <w:numId w:val="7"/>
        </w:numPr>
        <w:spacing w:before="0" w:line="0" w:lineRule="atLeast"/>
      </w:pPr>
      <w:r>
        <w:rPr>
          <w:b/>
        </w:rPr>
        <w:t>CSSM</w:t>
      </w:r>
      <w:r w:rsidRPr="00614789">
        <w:t>: CSS Service Management</w:t>
      </w:r>
    </w:p>
    <w:p w14:paraId="0CE4D1A2" w14:textId="78B3E9DC" w:rsidR="00882C17" w:rsidRPr="00614789" w:rsidRDefault="00882C17" w:rsidP="00882C17">
      <w:pPr>
        <w:numPr>
          <w:ilvl w:val="0"/>
          <w:numId w:val="7"/>
        </w:numPr>
        <w:spacing w:before="0" w:line="0" w:lineRule="atLeast"/>
      </w:pPr>
      <w:r w:rsidRPr="00614789">
        <w:rPr>
          <w:b/>
        </w:rPr>
        <w:t>M&amp;C</w:t>
      </w:r>
      <w:r w:rsidRPr="00614789">
        <w:t>: Monitoring &amp; Control Data (current mission status)</w:t>
      </w:r>
      <w:r w:rsidR="00F01489">
        <w:t xml:space="preserve"> </w:t>
      </w:r>
      <w:r w:rsidR="00F01489">
        <w:fldChar w:fldCharType="begin"/>
      </w:r>
      <w:r w:rsidR="00F01489">
        <w:instrText xml:space="preserve"> REF _Ref4425730 \r \h </w:instrText>
      </w:r>
      <w:r w:rsidR="00F01489">
        <w:fldChar w:fldCharType="separate"/>
      </w:r>
      <w:r w:rsidR="003D0515">
        <w:t>[18]</w:t>
      </w:r>
      <w:r w:rsidR="00F01489">
        <w:fldChar w:fldCharType="end"/>
      </w:r>
    </w:p>
    <w:p w14:paraId="414AD8DE" w14:textId="77777777" w:rsidR="00882C17" w:rsidRPr="00614789" w:rsidRDefault="00882C17" w:rsidP="00882C17">
      <w:pPr>
        <w:spacing w:before="120" w:line="0" w:lineRule="atLeast"/>
      </w:pPr>
      <w:r w:rsidRPr="00614789">
        <w:t>And in the context of hierarchical/distributed Mission Planning:</w:t>
      </w:r>
    </w:p>
    <w:p w14:paraId="6F6E8C25" w14:textId="3AD63DA7" w:rsidR="00882C17" w:rsidRPr="00614789" w:rsidRDefault="00882C17" w:rsidP="00882C17">
      <w:pPr>
        <w:numPr>
          <w:ilvl w:val="0"/>
          <w:numId w:val="7"/>
        </w:numPr>
        <w:spacing w:before="120" w:line="0" w:lineRule="atLeast"/>
      </w:pPr>
      <w:r w:rsidRPr="00614789">
        <w:rPr>
          <w:b/>
        </w:rPr>
        <w:t>PR</w:t>
      </w:r>
      <w:r>
        <w:rPr>
          <w:b/>
        </w:rPr>
        <w:t>S</w:t>
      </w:r>
      <w:r w:rsidRPr="00614789">
        <w:t>: Planning Request</w:t>
      </w:r>
      <w:r>
        <w:t xml:space="preserve"> Service [Planning Requests]</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7F035CED" w14:textId="748A529D" w:rsidR="00882C17" w:rsidRPr="00614789" w:rsidRDefault="00882C17" w:rsidP="00882C17">
      <w:pPr>
        <w:numPr>
          <w:ilvl w:val="0"/>
          <w:numId w:val="7"/>
        </w:numPr>
        <w:spacing w:before="0" w:line="0" w:lineRule="atLeast"/>
      </w:pPr>
      <w:r w:rsidRPr="00614789">
        <w:rPr>
          <w:b/>
        </w:rPr>
        <w:t>P</w:t>
      </w:r>
      <w:r>
        <w:rPr>
          <w:b/>
        </w:rPr>
        <w:t>DS</w:t>
      </w:r>
      <w:r w:rsidRPr="00614789">
        <w:t>: Plan</w:t>
      </w:r>
      <w:r>
        <w:t xml:space="preserve"> Distribution Service [Plans]</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3F10E91B" w14:textId="317DB7D7" w:rsidR="00882C17" w:rsidRDefault="00882C17" w:rsidP="00882C17">
      <w:pPr>
        <w:numPr>
          <w:ilvl w:val="0"/>
          <w:numId w:val="7"/>
        </w:numPr>
        <w:spacing w:before="0" w:line="0" w:lineRule="atLeast"/>
      </w:pPr>
      <w:r>
        <w:rPr>
          <w:b/>
        </w:rPr>
        <w:t>PIM</w:t>
      </w:r>
      <w:r w:rsidRPr="00614789">
        <w:t xml:space="preserve">: </w:t>
      </w:r>
      <w:r>
        <w:t>Plan Information Management Service [Planning Database]</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06CB9823" w14:textId="46CA9ADE" w:rsidR="00882C17" w:rsidRPr="00614789" w:rsidRDefault="00882C17" w:rsidP="00882C17">
      <w:pPr>
        <w:rPr>
          <w:lang w:eastAsia="en-GB"/>
        </w:rPr>
      </w:pPr>
      <w:r>
        <w:rPr>
          <w:lang w:eastAsia="en-GB"/>
        </w:rPr>
        <w:t>Plan Information Management Service could be used by Operations Preparation to perform direct editing of the operational Planning Database for a Planning Function.</w:t>
      </w:r>
    </w:p>
    <w:p w14:paraId="4B983CB3" w14:textId="2F09B27A" w:rsidR="00882C17" w:rsidRPr="00614789" w:rsidRDefault="00882C17" w:rsidP="00882C17">
      <w:pPr>
        <w:pStyle w:val="Heading4"/>
        <w:rPr>
          <w:lang w:val="en-US"/>
        </w:rPr>
      </w:pPr>
      <w:bookmarkStart w:id="187" w:name="_Toc24548803"/>
      <w:r w:rsidRPr="00614789">
        <w:rPr>
          <w:lang w:val="en-US"/>
        </w:rPr>
        <w:t>Plan Execution</w:t>
      </w:r>
      <w:bookmarkEnd w:id="187"/>
    </w:p>
    <w:p w14:paraId="2A5D6B88" w14:textId="77777777" w:rsidR="00882C17" w:rsidRPr="00614789" w:rsidRDefault="00882C17" w:rsidP="00882C17">
      <w:pPr>
        <w:rPr>
          <w:b/>
          <w:u w:val="single"/>
          <w:lang w:eastAsia="en-GB"/>
        </w:rPr>
      </w:pPr>
      <w:r w:rsidRPr="00614789">
        <w:rPr>
          <w:b/>
          <w:u w:val="single"/>
          <w:lang w:eastAsia="en-GB"/>
        </w:rPr>
        <w:t>Function</w:t>
      </w:r>
    </w:p>
    <w:p w14:paraId="5CF30557" w14:textId="77777777" w:rsidR="00882C17" w:rsidRPr="00614789" w:rsidRDefault="00882C17" w:rsidP="00882C17">
      <w:pPr>
        <w:rPr>
          <w:b/>
          <w:u w:val="single"/>
          <w:lang w:eastAsia="en-GB"/>
        </w:rPr>
      </w:pPr>
      <w:r w:rsidRPr="00614789">
        <w:t>Plan Execution is the function responsible for executing a plan (or part of it). There may be multiple Plan Execution functions distributed between space and ground segments. It is not a Planning function itself, but it does support a common model of the plan in its interface with Planning. It receives or retrieves distributed plans; allows external control of the Plan Execution process; and provides execution status of the plan to Planning. Plan Execution may use underlying Mission Control Services to effect the execution of planned activities</w:t>
      </w:r>
    </w:p>
    <w:p w14:paraId="7220B8A3" w14:textId="77777777" w:rsidR="00882C17" w:rsidRPr="00614789" w:rsidRDefault="00882C17" w:rsidP="00882C17">
      <w:pPr>
        <w:keepNext/>
        <w:rPr>
          <w:b/>
          <w:u w:val="single"/>
          <w:lang w:eastAsia="en-GB"/>
        </w:rPr>
      </w:pPr>
      <w:r w:rsidRPr="00614789">
        <w:rPr>
          <w:b/>
          <w:u w:val="single"/>
          <w:lang w:eastAsia="en-GB"/>
        </w:rPr>
        <w:t>Provided Interfaces</w:t>
      </w:r>
    </w:p>
    <w:p w14:paraId="4EC781A3" w14:textId="77777777" w:rsidR="00273119" w:rsidRDefault="00273119" w:rsidP="00882C17">
      <w:pPr>
        <w:numPr>
          <w:ilvl w:val="0"/>
          <w:numId w:val="7"/>
        </w:numPr>
        <w:spacing w:before="0" w:line="0" w:lineRule="atLeast"/>
      </w:pPr>
      <w:r>
        <w:rPr>
          <w:b/>
        </w:rPr>
        <w:t>PEC</w:t>
      </w:r>
      <w:r w:rsidRPr="00614789">
        <w:t xml:space="preserve">: Plan Execution </w:t>
      </w:r>
      <w:r>
        <w:t xml:space="preserve">Control Service [Future </w:t>
      </w:r>
      <w:r>
        <w:fldChar w:fldCharType="begin"/>
      </w:r>
      <w:r>
        <w:instrText xml:space="preserve"> REF _Ref4427619 \r \h </w:instrText>
      </w:r>
      <w:r>
        <w:fldChar w:fldCharType="separate"/>
      </w:r>
      <w:r>
        <w:t>[B15]</w:t>
      </w:r>
      <w:r>
        <w:fldChar w:fldCharType="end"/>
      </w:r>
      <w:r>
        <w:t>]</w:t>
      </w:r>
    </w:p>
    <w:p w14:paraId="112F8E69" w14:textId="25567DBB" w:rsidR="00882C17" w:rsidRPr="00614789" w:rsidRDefault="00882C17" w:rsidP="00882C17">
      <w:pPr>
        <w:numPr>
          <w:ilvl w:val="0"/>
          <w:numId w:val="7"/>
        </w:numPr>
        <w:spacing w:before="0" w:line="0" w:lineRule="atLeast"/>
      </w:pPr>
      <w:r>
        <w:rPr>
          <w:b/>
        </w:rPr>
        <w:t>PIM</w:t>
      </w:r>
      <w:r w:rsidRPr="00614789">
        <w:t xml:space="preserve">: </w:t>
      </w:r>
      <w:r>
        <w:t>Plan Information Management Service [Planning Database]</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3CA04E16" w14:textId="6D3BDFCB" w:rsidR="00882C17" w:rsidRPr="00614789" w:rsidRDefault="00882C17" w:rsidP="00882C17">
      <w:pPr>
        <w:numPr>
          <w:ilvl w:val="0"/>
          <w:numId w:val="7"/>
        </w:numPr>
        <w:spacing w:before="0" w:line="0" w:lineRule="atLeast"/>
      </w:pPr>
      <w:r>
        <w:rPr>
          <w:b/>
        </w:rPr>
        <w:t>PED</w:t>
      </w:r>
      <w:r w:rsidRPr="00A805FC">
        <w:t>:</w:t>
      </w:r>
      <w:r>
        <w:t xml:space="preserve"> Plan Edit Service [Planning Activities, Planning Events and Planning Resources]</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6CE06799" w14:textId="77777777" w:rsidR="00882C17" w:rsidRPr="00614789" w:rsidRDefault="00882C17" w:rsidP="00882C17">
      <w:pPr>
        <w:keepNext/>
        <w:rPr>
          <w:b/>
          <w:u w:val="single"/>
          <w:lang w:eastAsia="en-GB"/>
        </w:rPr>
      </w:pPr>
      <w:r w:rsidRPr="00614789">
        <w:rPr>
          <w:b/>
          <w:u w:val="single"/>
          <w:lang w:eastAsia="en-GB"/>
        </w:rPr>
        <w:t>Required Interfaces</w:t>
      </w:r>
    </w:p>
    <w:p w14:paraId="77F34EF7" w14:textId="2F551CBC" w:rsidR="00882C17" w:rsidRDefault="00882C17" w:rsidP="00882C17">
      <w:pPr>
        <w:numPr>
          <w:ilvl w:val="0"/>
          <w:numId w:val="7"/>
        </w:numPr>
        <w:spacing w:before="120" w:line="0" w:lineRule="atLeast"/>
      </w:pPr>
      <w:r w:rsidRPr="00614789">
        <w:rPr>
          <w:b/>
          <w:i/>
        </w:rPr>
        <w:t>PDB</w:t>
      </w:r>
      <w:r w:rsidRPr="00614789">
        <w:rPr>
          <w:i/>
        </w:rPr>
        <w:t xml:space="preserve">: </w:t>
      </w:r>
      <w:r w:rsidRPr="00614789">
        <w:t>Planning Configuration Data</w:t>
      </w:r>
      <w:r>
        <w:t xml:space="preserve"> (distributed by Operations Preparation)</w:t>
      </w:r>
      <w:r w:rsidR="00F01489">
        <w:t xml:space="preserve"> [</w:t>
      </w:r>
      <w:r w:rsidR="002758D5">
        <w:t>Future</w:t>
      </w:r>
      <w:r w:rsidR="00F01489">
        <w:t>]</w:t>
      </w:r>
    </w:p>
    <w:p w14:paraId="69607816" w14:textId="3FE2438C" w:rsidR="00882C17" w:rsidRPr="00614789" w:rsidRDefault="00882C17" w:rsidP="00882C17">
      <w:pPr>
        <w:numPr>
          <w:ilvl w:val="0"/>
          <w:numId w:val="7"/>
        </w:numPr>
        <w:spacing w:before="0" w:line="0" w:lineRule="atLeast"/>
      </w:pPr>
      <w:r>
        <w:rPr>
          <w:b/>
        </w:rPr>
        <w:t xml:space="preserve">PIM: </w:t>
      </w:r>
      <w:r>
        <w:t>Plan Information Management Service [Planning Database]</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34EBD4D6" w14:textId="2D15A30E" w:rsidR="00882C17" w:rsidRPr="0060131F" w:rsidRDefault="00882C17" w:rsidP="00882C17">
      <w:pPr>
        <w:numPr>
          <w:ilvl w:val="0"/>
          <w:numId w:val="7"/>
        </w:numPr>
        <w:spacing w:before="0" w:line="0" w:lineRule="atLeast"/>
        <w:rPr>
          <w:lang w:val="it-IT"/>
        </w:rPr>
      </w:pPr>
      <w:r w:rsidRPr="0060131F">
        <w:rPr>
          <w:b/>
          <w:lang w:val="it-IT"/>
        </w:rPr>
        <w:t>M&amp;C</w:t>
      </w:r>
      <w:r w:rsidRPr="0060131F">
        <w:rPr>
          <w:lang w:val="it-IT"/>
        </w:rPr>
        <w:t>: Monitoring &amp; Control Data</w:t>
      </w:r>
      <w:r w:rsidR="00F01489" w:rsidRPr="0060131F">
        <w:rPr>
          <w:lang w:val="it-IT"/>
        </w:rPr>
        <w:t xml:space="preserve"> </w:t>
      </w:r>
      <w:r w:rsidR="00F01489">
        <w:fldChar w:fldCharType="begin"/>
      </w:r>
      <w:r w:rsidR="00F01489" w:rsidRPr="0060131F">
        <w:rPr>
          <w:lang w:val="it-IT"/>
        </w:rPr>
        <w:instrText xml:space="preserve"> REF _Ref4425730 \r \h </w:instrText>
      </w:r>
      <w:r w:rsidR="00F01489">
        <w:fldChar w:fldCharType="separate"/>
      </w:r>
      <w:r w:rsidR="003D0515">
        <w:rPr>
          <w:lang w:val="it-IT"/>
        </w:rPr>
        <w:t>[18]</w:t>
      </w:r>
      <w:r w:rsidR="00F01489">
        <w:fldChar w:fldCharType="end"/>
      </w:r>
    </w:p>
    <w:p w14:paraId="5650DE59" w14:textId="20B67F1D" w:rsidR="00882C17" w:rsidRPr="00614789" w:rsidRDefault="00882C17" w:rsidP="00882C17">
      <w:pPr>
        <w:numPr>
          <w:ilvl w:val="0"/>
          <w:numId w:val="7"/>
        </w:numPr>
        <w:spacing w:before="0" w:line="0" w:lineRule="atLeast"/>
      </w:pPr>
      <w:r w:rsidRPr="00614789">
        <w:rPr>
          <w:b/>
        </w:rPr>
        <w:t>AUT</w:t>
      </w:r>
      <w:r w:rsidRPr="00614789">
        <w:t>: Automation</w:t>
      </w:r>
      <w:r w:rsidR="00F01489">
        <w:t xml:space="preserve"> [Future </w:t>
      </w:r>
      <w:r w:rsidR="00F01489">
        <w:fldChar w:fldCharType="begin"/>
      </w:r>
      <w:r w:rsidR="00F01489">
        <w:instrText xml:space="preserve"> REF _Ref4426380 \r \h </w:instrText>
      </w:r>
      <w:r w:rsidR="00F01489">
        <w:fldChar w:fldCharType="separate"/>
      </w:r>
      <w:r w:rsidR="003D0515">
        <w:t>[B9]</w:t>
      </w:r>
      <w:r w:rsidR="00F01489">
        <w:fldChar w:fldCharType="end"/>
      </w:r>
      <w:r w:rsidR="00F01489">
        <w:t>]</w:t>
      </w:r>
    </w:p>
    <w:p w14:paraId="776ED68B" w14:textId="25132C41" w:rsidR="00882C17" w:rsidRPr="00614789" w:rsidRDefault="00882C17" w:rsidP="00882C17">
      <w:pPr>
        <w:numPr>
          <w:ilvl w:val="0"/>
          <w:numId w:val="7"/>
        </w:numPr>
        <w:spacing w:before="0" w:line="0" w:lineRule="atLeast"/>
      </w:pPr>
      <w:r w:rsidRPr="00614789">
        <w:rPr>
          <w:b/>
        </w:rPr>
        <w:t>NEM</w:t>
      </w:r>
      <w:r w:rsidRPr="00614789">
        <w:t>: Predicted Navigation Event Message</w:t>
      </w:r>
      <w:r w:rsidR="00F01489">
        <w:t xml:space="preserve"> [Future </w:t>
      </w:r>
      <w:r w:rsidR="00F01489">
        <w:fldChar w:fldCharType="begin"/>
      </w:r>
      <w:r w:rsidR="00F01489">
        <w:instrText xml:space="preserve"> REF _Ref4426545 \r \h </w:instrText>
      </w:r>
      <w:r w:rsidR="00F01489">
        <w:fldChar w:fldCharType="separate"/>
      </w:r>
      <w:r w:rsidR="003D0515">
        <w:t>[B17]</w:t>
      </w:r>
      <w:r w:rsidR="00F01489">
        <w:fldChar w:fldCharType="end"/>
      </w:r>
      <w:r w:rsidR="00F01489">
        <w:t>]</w:t>
      </w:r>
    </w:p>
    <w:p w14:paraId="72298702" w14:textId="77777777" w:rsidR="00882C17" w:rsidRPr="00614789" w:rsidRDefault="00882C17" w:rsidP="00882C17">
      <w:pPr>
        <w:numPr>
          <w:ilvl w:val="0"/>
          <w:numId w:val="7"/>
        </w:numPr>
        <w:spacing w:before="0" w:line="0" w:lineRule="atLeast"/>
      </w:pPr>
      <w:r w:rsidRPr="00614789">
        <w:rPr>
          <w:b/>
        </w:rPr>
        <w:t>CSSM</w:t>
      </w:r>
      <w:r>
        <w:rPr>
          <w:b/>
        </w:rPr>
        <w:t>-</w:t>
      </w:r>
      <w:r w:rsidRPr="00614789">
        <w:rPr>
          <w:b/>
        </w:rPr>
        <w:t>ES</w:t>
      </w:r>
      <w:r w:rsidRPr="00614789">
        <w:t>: CSS Service Management Event Sequence</w:t>
      </w:r>
    </w:p>
    <w:p w14:paraId="3E2D42F3" w14:textId="65A41A87" w:rsidR="00882C17" w:rsidRDefault="00882C17" w:rsidP="00882C17">
      <w:pPr>
        <w:rPr>
          <w:lang w:eastAsia="en-GB"/>
        </w:rPr>
      </w:pPr>
      <w:r>
        <w:rPr>
          <w:lang w:eastAsia="en-GB"/>
        </w:rPr>
        <w:lastRenderedPageBreak/>
        <w:t>Plan Information Management Service could be used by Operations Preparation to perform direct editing of the operational Planning Database for a Plan Execution Function.</w:t>
      </w:r>
    </w:p>
    <w:p w14:paraId="696E3B6B" w14:textId="77777777" w:rsidR="00882C17" w:rsidRPr="00614789" w:rsidRDefault="00882C17" w:rsidP="00882C17">
      <w:pPr>
        <w:rPr>
          <w:lang w:eastAsia="en-GB"/>
        </w:rPr>
      </w:pPr>
      <w:r>
        <w:rPr>
          <w:lang w:eastAsia="en-GB"/>
        </w:rPr>
        <w:t>Similarly, Navigation &amp; Timing could use the Plan Edit Service to directly update Planning Events.</w:t>
      </w:r>
    </w:p>
    <w:p w14:paraId="44EA5B3A" w14:textId="7E98913B" w:rsidR="00882C17" w:rsidRPr="00614789" w:rsidRDefault="00882C17" w:rsidP="00882C17">
      <w:pPr>
        <w:pStyle w:val="Heading3"/>
        <w:rPr>
          <w:lang w:val="en-US"/>
        </w:rPr>
      </w:pPr>
      <w:bookmarkStart w:id="188" w:name="_Ref6412962"/>
      <w:bookmarkStart w:id="189" w:name="_Toc24548804"/>
      <w:r w:rsidRPr="00614789">
        <w:rPr>
          <w:lang w:val="en-US"/>
        </w:rPr>
        <w:t>Operations Preparation</w:t>
      </w:r>
      <w:bookmarkEnd w:id="188"/>
      <w:bookmarkEnd w:id="189"/>
    </w:p>
    <w:p w14:paraId="6DBA945D" w14:textId="77777777" w:rsidR="00882C17" w:rsidRPr="00614789" w:rsidRDefault="00882C17" w:rsidP="00882C17">
      <w:pPr>
        <w:keepNext/>
        <w:rPr>
          <w:lang w:eastAsia="en-GB"/>
        </w:rPr>
      </w:pPr>
      <w:r>
        <w:rPr>
          <w:noProof/>
          <w:lang w:val="en-GB" w:eastAsia="en-GB"/>
        </w:rPr>
        <w:drawing>
          <wp:inline distT="0" distB="0" distL="0" distR="0" wp14:anchorId="203C6911" wp14:editId="48977E94">
            <wp:extent cx="5934075" cy="335337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9222" cy="3350629"/>
                    </a:xfrm>
                    <a:prstGeom prst="rect">
                      <a:avLst/>
                    </a:prstGeom>
                    <a:noFill/>
                  </pic:spPr>
                </pic:pic>
              </a:graphicData>
            </a:graphic>
          </wp:inline>
        </w:drawing>
      </w:r>
    </w:p>
    <w:p w14:paraId="29DA9AE3" w14:textId="22386417" w:rsidR="00882C17" w:rsidRPr="00614789" w:rsidRDefault="00882C17" w:rsidP="00882C17">
      <w:pPr>
        <w:pStyle w:val="Caption"/>
        <w:keepNext w:val="0"/>
        <w:rPr>
          <w:lang w:val="en-US"/>
        </w:rPr>
      </w:pPr>
      <w:bookmarkStart w:id="190" w:name="_Toc9263628"/>
      <w:bookmarkStart w:id="191" w:name="_Toc2454900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8</w:t>
      </w:r>
      <w:r w:rsidR="00AE6B37">
        <w:rPr>
          <w:lang w:val="en-US"/>
        </w:rPr>
        <w:fldChar w:fldCharType="end"/>
      </w:r>
      <w:r w:rsidRPr="00614789">
        <w:rPr>
          <w:lang w:val="en-US"/>
        </w:rPr>
        <w:t>: MOIMS Level 2: Operations Preparation Functions</w:t>
      </w:r>
      <w:bookmarkEnd w:id="190"/>
      <w:bookmarkEnd w:id="191"/>
    </w:p>
    <w:p w14:paraId="4274CDE8" w14:textId="77777777" w:rsidR="00882C17" w:rsidRPr="00614789" w:rsidRDefault="00882C17" w:rsidP="00882C17">
      <w:r w:rsidRPr="00614789">
        <w:rPr>
          <w:lang w:eastAsia="en-GB"/>
        </w:rPr>
        <w:t xml:space="preserve">The Operations Preparation functional group is broken down at Level 2 into a Configuration Management and Distribution </w:t>
      </w:r>
      <w:r w:rsidRPr="00614789">
        <w:rPr>
          <w:rStyle w:val="Term"/>
        </w:rPr>
        <w:t>function</w:t>
      </w:r>
      <w:r w:rsidRPr="00614789">
        <w:t xml:space="preserve"> plus a set of editor functions for defining each class of configuration data.</w:t>
      </w:r>
    </w:p>
    <w:p w14:paraId="160C1626" w14:textId="77777777" w:rsidR="00882C17" w:rsidRPr="00614789" w:rsidRDefault="00882C17" w:rsidP="00882C17">
      <w:r w:rsidRPr="00614789">
        <w:t xml:space="preserve">Operations Preparation Data comprises the following </w:t>
      </w:r>
      <w:r w:rsidRPr="00614789">
        <w:rPr>
          <w:rStyle w:val="Term"/>
        </w:rPr>
        <w:t>information objects</w:t>
      </w:r>
      <w:r w:rsidRPr="00614789">
        <w:t>:</w:t>
      </w:r>
    </w:p>
    <w:p w14:paraId="68BA739D" w14:textId="172AF933" w:rsidR="00882C17" w:rsidRPr="00614789" w:rsidRDefault="00882C17" w:rsidP="00882C17">
      <w:pPr>
        <w:numPr>
          <w:ilvl w:val="0"/>
          <w:numId w:val="11"/>
        </w:numPr>
        <w:spacing w:before="120" w:line="0" w:lineRule="atLeast"/>
      </w:pPr>
      <w:r w:rsidRPr="00614789">
        <w:rPr>
          <w:b/>
          <w:i/>
        </w:rPr>
        <w:t>APD</w:t>
      </w:r>
      <w:r w:rsidRPr="00614789">
        <w:t>: Automated Procedure Definition</w:t>
      </w:r>
      <w:r w:rsidR="002E15DA">
        <w:t xml:space="preserve">  [</w:t>
      </w:r>
      <w:r w:rsidR="002758D5">
        <w:t>Future</w:t>
      </w:r>
      <w:r w:rsidR="002E15DA">
        <w:t>]</w:t>
      </w:r>
    </w:p>
    <w:p w14:paraId="53F236A2" w14:textId="2A32B898" w:rsidR="00882C17" w:rsidRPr="00614789" w:rsidRDefault="00882C17" w:rsidP="00882C17">
      <w:pPr>
        <w:numPr>
          <w:ilvl w:val="0"/>
          <w:numId w:val="11"/>
        </w:numPr>
        <w:spacing w:before="0"/>
      </w:pPr>
      <w:r w:rsidRPr="00614789">
        <w:rPr>
          <w:b/>
          <w:i/>
        </w:rPr>
        <w:t>OSW</w:t>
      </w:r>
      <w:r w:rsidRPr="00614789">
        <w:t>: On-board Software</w:t>
      </w:r>
      <w:r w:rsidR="002E15DA">
        <w:t xml:space="preserve">  [Not </w:t>
      </w:r>
      <w:r w:rsidR="002758D5">
        <w:t>planned for</w:t>
      </w:r>
      <w:r w:rsidR="002E15DA">
        <w:t xml:space="preserve"> standardiz</w:t>
      </w:r>
      <w:r w:rsidR="002758D5">
        <w:t>ation</w:t>
      </w:r>
      <w:r w:rsidR="002E15DA">
        <w:t>]</w:t>
      </w:r>
    </w:p>
    <w:p w14:paraId="0E26D493" w14:textId="15F024E9" w:rsidR="00882C17" w:rsidRPr="00614789" w:rsidRDefault="00882C17" w:rsidP="00882C17">
      <w:pPr>
        <w:numPr>
          <w:ilvl w:val="0"/>
          <w:numId w:val="11"/>
        </w:numPr>
        <w:spacing w:before="0"/>
      </w:pPr>
      <w:r w:rsidRPr="00614789">
        <w:rPr>
          <w:b/>
          <w:i/>
        </w:rPr>
        <w:t>PDB</w:t>
      </w:r>
      <w:r w:rsidRPr="00614789">
        <w:t>: Planning Database (Planning Data Definitions)</w:t>
      </w:r>
      <w:r w:rsidR="002E15DA">
        <w:t xml:space="preserve"> [Future]</w:t>
      </w:r>
    </w:p>
    <w:p w14:paraId="02B5B837" w14:textId="7E3087A0" w:rsidR="00882C17" w:rsidRPr="00614789" w:rsidRDefault="00882C17" w:rsidP="00882C17">
      <w:pPr>
        <w:numPr>
          <w:ilvl w:val="0"/>
          <w:numId w:val="11"/>
        </w:numPr>
        <w:spacing w:before="0"/>
      </w:pPr>
      <w:r w:rsidRPr="00614789">
        <w:rPr>
          <w:b/>
          <w:i/>
        </w:rPr>
        <w:t>SDB</w:t>
      </w:r>
      <w:r w:rsidRPr="00614789">
        <w:t>: Spacecraft Database (Monitoring &amp; Control Data Definitions)</w:t>
      </w:r>
      <w:r w:rsidR="002E15DA">
        <w:t xml:space="preserve"> </w:t>
      </w:r>
      <w:r w:rsidR="002758D5">
        <w:t xml:space="preserve">[Partial </w:t>
      </w:r>
      <w:r w:rsidR="002758D5">
        <w:fldChar w:fldCharType="begin"/>
      </w:r>
      <w:r w:rsidR="002758D5">
        <w:instrText xml:space="preserve"> REF _Ref4425768 \r \h </w:instrText>
      </w:r>
      <w:r w:rsidR="002758D5">
        <w:fldChar w:fldCharType="separate"/>
      </w:r>
      <w:r w:rsidR="003D0515">
        <w:t>[24]</w:t>
      </w:r>
      <w:r w:rsidR="002758D5">
        <w:fldChar w:fldCharType="end"/>
      </w:r>
      <w:r w:rsidR="002758D5">
        <w:t>]</w:t>
      </w:r>
      <w:r w:rsidR="002E15DA">
        <w:t>[Future]</w:t>
      </w:r>
    </w:p>
    <w:p w14:paraId="1068BAEC" w14:textId="77777777" w:rsidR="00882C17" w:rsidRPr="00614789" w:rsidRDefault="00882C17" w:rsidP="00882C17">
      <w:r w:rsidRPr="00614789">
        <w:t xml:space="preserve">None of these </w:t>
      </w:r>
      <w:r w:rsidRPr="00614789">
        <w:rPr>
          <w:rStyle w:val="Term"/>
        </w:rPr>
        <w:t>information objects</w:t>
      </w:r>
      <w:r w:rsidRPr="00614789">
        <w:t xml:space="preserve"> are currently standardized by CCSDS, however they may be embedded in or referenced by standard </w:t>
      </w:r>
      <w:r w:rsidRPr="00614789">
        <w:rPr>
          <w:rStyle w:val="Term"/>
        </w:rPr>
        <w:t>services</w:t>
      </w:r>
      <w:r w:rsidRPr="00614789">
        <w:t>.</w:t>
      </w:r>
    </w:p>
    <w:p w14:paraId="1CD7B845" w14:textId="77777777" w:rsidR="00882C17" w:rsidRPr="00614789" w:rsidRDefault="00882C17" w:rsidP="00882C17">
      <w:r w:rsidRPr="00614789">
        <w:rPr>
          <w:b/>
        </w:rPr>
        <w:t>XTCE</w:t>
      </w:r>
      <w:r w:rsidRPr="00614789">
        <w:t xml:space="preserve"> provides a standardized data representation for the exchange of telemetry and command definitions, which is a subset of the Spacecraft Database.</w:t>
      </w:r>
    </w:p>
    <w:p w14:paraId="1AC4F2F4" w14:textId="4CEC082F" w:rsidR="00882C17" w:rsidRPr="00614789" w:rsidRDefault="00882C17" w:rsidP="00882C17">
      <w:pPr>
        <w:pStyle w:val="Heading4"/>
        <w:rPr>
          <w:lang w:val="en-US"/>
        </w:rPr>
      </w:pPr>
      <w:bookmarkStart w:id="192" w:name="_Toc24548805"/>
      <w:r w:rsidRPr="00614789">
        <w:rPr>
          <w:lang w:val="en-US"/>
        </w:rPr>
        <w:lastRenderedPageBreak/>
        <w:t>Configuration Data Definition Editors</w:t>
      </w:r>
      <w:bookmarkEnd w:id="192"/>
    </w:p>
    <w:p w14:paraId="10A943D9" w14:textId="77777777" w:rsidR="00882C17" w:rsidRPr="00614789" w:rsidRDefault="00882C17" w:rsidP="00882C17">
      <w:pPr>
        <w:rPr>
          <w:b/>
          <w:u w:val="single"/>
          <w:lang w:eastAsia="en-GB"/>
        </w:rPr>
      </w:pPr>
      <w:r w:rsidRPr="00614789">
        <w:rPr>
          <w:b/>
          <w:u w:val="single"/>
          <w:lang w:eastAsia="en-GB"/>
        </w:rPr>
        <w:t>Functions</w:t>
      </w:r>
    </w:p>
    <w:p w14:paraId="489CA111" w14:textId="77777777" w:rsidR="00882C17" w:rsidRPr="00614789" w:rsidRDefault="00882C17" w:rsidP="00882C17">
      <w:r w:rsidRPr="00614789">
        <w:t xml:space="preserve">Each class of mission operations configuration data has a dedicated </w:t>
      </w:r>
      <w:r w:rsidRPr="00614789">
        <w:rPr>
          <w:rStyle w:val="Term"/>
        </w:rPr>
        <w:t xml:space="preserve">function </w:t>
      </w:r>
      <w:r w:rsidRPr="00614789">
        <w:t>for its development and maintenance, which may be referred to as an Editor.   These include:</w:t>
      </w:r>
    </w:p>
    <w:p w14:paraId="3BDBDCB9" w14:textId="16AE0A94" w:rsidR="00882C17" w:rsidRPr="00614789" w:rsidRDefault="00882C17" w:rsidP="00882C17">
      <w:pPr>
        <w:numPr>
          <w:ilvl w:val="0"/>
          <w:numId w:val="12"/>
        </w:numPr>
        <w:spacing w:before="120" w:line="0" w:lineRule="atLeast"/>
        <w:rPr>
          <w:lang w:eastAsia="en-GB"/>
        </w:rPr>
      </w:pPr>
      <w:r w:rsidRPr="00614789">
        <w:rPr>
          <w:lang w:eastAsia="en-GB"/>
        </w:rPr>
        <w:t>Spac</w:t>
      </w:r>
      <w:r w:rsidRPr="002758D5">
        <w:rPr>
          <w:lang w:eastAsia="en-GB"/>
        </w:rPr>
        <w:t>ecraft Database Definition</w:t>
      </w:r>
      <w:r w:rsidR="00CC56BF">
        <w:rPr>
          <w:lang w:eastAsia="en-GB"/>
        </w:rPr>
        <w:t xml:space="preserve"> (</w:t>
      </w:r>
      <w:r w:rsidR="00CC56BF" w:rsidRPr="007D7633">
        <w:rPr>
          <w:rStyle w:val="Acronym"/>
        </w:rPr>
        <w:t>SDB</w:t>
      </w:r>
      <w:r w:rsidR="00CC56BF">
        <w:rPr>
          <w:lang w:eastAsia="en-GB"/>
        </w:rPr>
        <w:t>)</w:t>
      </w:r>
      <w:r w:rsidR="002758D5">
        <w:rPr>
          <w:lang w:eastAsia="en-GB"/>
        </w:rPr>
        <w:t xml:space="preserve"> </w:t>
      </w:r>
      <w:r w:rsidR="002E15DA">
        <w:t>[</w:t>
      </w:r>
      <w:r w:rsidR="002758D5">
        <w:t xml:space="preserve">Partial </w:t>
      </w:r>
      <w:r w:rsidR="002758D5">
        <w:fldChar w:fldCharType="begin"/>
      </w:r>
      <w:r w:rsidR="002758D5">
        <w:instrText xml:space="preserve"> REF _Ref4425768 \r \h </w:instrText>
      </w:r>
      <w:r w:rsidR="002758D5">
        <w:fldChar w:fldCharType="separate"/>
      </w:r>
      <w:r w:rsidR="003D0515">
        <w:t>[24]</w:t>
      </w:r>
      <w:r w:rsidR="002758D5">
        <w:fldChar w:fldCharType="end"/>
      </w:r>
      <w:r w:rsidR="002E15DA">
        <w:t>]</w:t>
      </w:r>
      <w:r w:rsidR="002758D5">
        <w:t xml:space="preserve"> [Future]</w:t>
      </w:r>
    </w:p>
    <w:p w14:paraId="13334991" w14:textId="285C1455" w:rsidR="002E15DA" w:rsidRPr="00614789" w:rsidRDefault="00882C17" w:rsidP="00891638">
      <w:pPr>
        <w:numPr>
          <w:ilvl w:val="0"/>
          <w:numId w:val="12"/>
        </w:numPr>
        <w:spacing w:before="0" w:line="0" w:lineRule="atLeast"/>
        <w:rPr>
          <w:lang w:eastAsia="en-GB"/>
        </w:rPr>
      </w:pPr>
      <w:r w:rsidRPr="002758D5">
        <w:rPr>
          <w:lang w:eastAsia="en-GB"/>
        </w:rPr>
        <w:t>Automated Procedure Definition</w:t>
      </w:r>
      <w:r w:rsidR="00CC56BF">
        <w:rPr>
          <w:lang w:eastAsia="en-GB"/>
        </w:rPr>
        <w:t xml:space="preserve"> (</w:t>
      </w:r>
      <w:r w:rsidR="00CC56BF" w:rsidRPr="007D7633">
        <w:rPr>
          <w:rStyle w:val="Acronym"/>
        </w:rPr>
        <w:t>APD</w:t>
      </w:r>
      <w:r w:rsidR="00CC56BF">
        <w:rPr>
          <w:lang w:eastAsia="en-GB"/>
        </w:rPr>
        <w:t>)</w:t>
      </w:r>
      <w:r w:rsidR="002758D5">
        <w:rPr>
          <w:lang w:eastAsia="en-GB"/>
        </w:rPr>
        <w:t xml:space="preserve"> </w:t>
      </w:r>
      <w:r w:rsidR="002E15DA">
        <w:t>[</w:t>
      </w:r>
      <w:r w:rsidR="002758D5">
        <w:t>Future</w:t>
      </w:r>
      <w:r w:rsidR="002E15DA">
        <w:t>]</w:t>
      </w:r>
    </w:p>
    <w:p w14:paraId="70F50032" w14:textId="6F84C01E" w:rsidR="00882C17" w:rsidRPr="00614789" w:rsidRDefault="00882C17" w:rsidP="00891638">
      <w:pPr>
        <w:numPr>
          <w:ilvl w:val="0"/>
          <w:numId w:val="12"/>
        </w:numPr>
        <w:spacing w:before="0" w:line="0" w:lineRule="atLeast"/>
        <w:rPr>
          <w:lang w:eastAsia="en-GB"/>
        </w:rPr>
      </w:pPr>
      <w:r w:rsidRPr="002758D5">
        <w:rPr>
          <w:lang w:eastAsia="en-GB"/>
        </w:rPr>
        <w:t>On-board Software Definition</w:t>
      </w:r>
      <w:r w:rsidR="00CC56BF">
        <w:rPr>
          <w:lang w:eastAsia="en-GB"/>
        </w:rPr>
        <w:t xml:space="preserve"> (</w:t>
      </w:r>
      <w:r w:rsidR="00CC56BF" w:rsidRPr="007D7633">
        <w:rPr>
          <w:rStyle w:val="Acronym"/>
        </w:rPr>
        <w:t>OSW</w:t>
      </w:r>
      <w:r w:rsidR="00CC56BF">
        <w:rPr>
          <w:lang w:eastAsia="en-GB"/>
        </w:rPr>
        <w:t>)</w:t>
      </w:r>
      <w:r w:rsidR="002758D5">
        <w:rPr>
          <w:lang w:eastAsia="en-GB"/>
        </w:rPr>
        <w:t xml:space="preserve"> </w:t>
      </w:r>
      <w:r w:rsidR="002E15DA">
        <w:t>[</w:t>
      </w:r>
      <w:r w:rsidR="00CC56BF">
        <w:t>Not planned for Standardization</w:t>
      </w:r>
      <w:r w:rsidR="002E15DA">
        <w:t>]</w:t>
      </w:r>
    </w:p>
    <w:p w14:paraId="021579BA" w14:textId="6B83B026" w:rsidR="00882C17" w:rsidRPr="00614789" w:rsidRDefault="00882C17" w:rsidP="00882C17">
      <w:pPr>
        <w:numPr>
          <w:ilvl w:val="0"/>
          <w:numId w:val="12"/>
        </w:numPr>
        <w:spacing w:before="0" w:line="0" w:lineRule="atLeast"/>
        <w:rPr>
          <w:lang w:eastAsia="en-GB"/>
        </w:rPr>
      </w:pPr>
      <w:r w:rsidRPr="00614789">
        <w:rPr>
          <w:lang w:eastAsia="en-GB"/>
        </w:rPr>
        <w:t>Planning Data Definition</w:t>
      </w:r>
      <w:r w:rsidR="00CC56BF">
        <w:rPr>
          <w:lang w:eastAsia="en-GB"/>
        </w:rPr>
        <w:t xml:space="preserve"> (</w:t>
      </w:r>
      <w:r w:rsidR="00CC56BF" w:rsidRPr="007D7633">
        <w:rPr>
          <w:rStyle w:val="Acronym"/>
        </w:rPr>
        <w:t>PDB</w:t>
      </w:r>
      <w:r w:rsidR="00CC56BF">
        <w:rPr>
          <w:lang w:eastAsia="en-GB"/>
        </w:rPr>
        <w:t>)</w:t>
      </w:r>
      <w:r w:rsidR="002E15DA">
        <w:rPr>
          <w:lang w:eastAsia="en-GB"/>
        </w:rPr>
        <w:t xml:space="preserve"> [Future]</w:t>
      </w:r>
    </w:p>
    <w:p w14:paraId="0CEB75EB" w14:textId="65525D27" w:rsidR="00882C17" w:rsidRPr="00614789" w:rsidRDefault="00882C17" w:rsidP="00882C17">
      <w:pPr>
        <w:rPr>
          <w:lang w:eastAsia="en-GB"/>
        </w:rPr>
      </w:pPr>
      <w:r w:rsidRPr="00614789">
        <w:rPr>
          <w:lang w:eastAsia="en-GB"/>
        </w:rPr>
        <w:t>All of these interact with the Configuration Management and Distribution function to place versions of their data under configuration control. The configuration management operations of the MO Common Service for Configuration</w:t>
      </w:r>
      <w:r w:rsidR="00CC56BF">
        <w:rPr>
          <w:lang w:eastAsia="en-GB"/>
        </w:rPr>
        <w:t xml:space="preserve"> [Future </w:t>
      </w:r>
      <w:r w:rsidR="00CC56BF">
        <w:rPr>
          <w:lang w:eastAsia="en-GB"/>
        </w:rPr>
        <w:fldChar w:fldCharType="begin"/>
      </w:r>
      <w:r w:rsidR="00CC56BF">
        <w:rPr>
          <w:lang w:eastAsia="en-GB"/>
        </w:rPr>
        <w:instrText xml:space="preserve"> REF _Ref4426104 \r \h </w:instrText>
      </w:r>
      <w:r w:rsidR="00CC56BF">
        <w:rPr>
          <w:lang w:eastAsia="en-GB"/>
        </w:rPr>
      </w:r>
      <w:r w:rsidR="00CC56BF">
        <w:rPr>
          <w:lang w:eastAsia="en-GB"/>
        </w:rPr>
        <w:fldChar w:fldCharType="separate"/>
      </w:r>
      <w:r w:rsidR="003D0515">
        <w:rPr>
          <w:lang w:eastAsia="en-GB"/>
        </w:rPr>
        <w:t>[B7]</w:t>
      </w:r>
      <w:r w:rsidR="00CC56BF">
        <w:rPr>
          <w:lang w:eastAsia="en-GB"/>
        </w:rPr>
        <w:fldChar w:fldCharType="end"/>
      </w:r>
      <w:r w:rsidR="00CC56BF">
        <w:rPr>
          <w:lang w:eastAsia="en-GB"/>
        </w:rPr>
        <w:t>]</w:t>
      </w:r>
      <w:r w:rsidRPr="00614789">
        <w:rPr>
          <w:lang w:eastAsia="en-GB"/>
        </w:rPr>
        <w:t xml:space="preserve"> can be used to support this.</w:t>
      </w:r>
    </w:p>
    <w:p w14:paraId="40176555" w14:textId="77777777" w:rsidR="00882C17" w:rsidRPr="00614789" w:rsidRDefault="00882C17" w:rsidP="00882C17">
      <w:pPr>
        <w:rPr>
          <w:lang w:eastAsia="en-GB"/>
        </w:rPr>
      </w:pPr>
      <w:r w:rsidRPr="00614789">
        <w:rPr>
          <w:lang w:eastAsia="en-GB"/>
        </w:rPr>
        <w:t xml:space="preserve">The spacecraft (or payload) manufacturer typically provides at least initial versions of the Spacecraft Database, on-board Automated Procedure Definitions and On-board Software.  These may not be in a format compatible with the mission operations system and so require ingestion by the associated Operations Preparation Definition Editor.  There is currently no CCSDS standard for the exchange of data between the Spacecraft Development and Maintenance function and the Operations Preparation function, with the exception of </w:t>
      </w:r>
      <w:r w:rsidRPr="00614789">
        <w:rPr>
          <w:b/>
          <w:lang w:eastAsia="en-GB"/>
        </w:rPr>
        <w:t>XTCE</w:t>
      </w:r>
      <w:r w:rsidRPr="00614789">
        <w:rPr>
          <w:lang w:eastAsia="en-GB"/>
        </w:rPr>
        <w:t>.</w:t>
      </w:r>
    </w:p>
    <w:p w14:paraId="5C9737BF" w14:textId="77777777" w:rsidR="00882C17" w:rsidRDefault="00882C17" w:rsidP="00882C17">
      <w:pPr>
        <w:rPr>
          <w:lang w:eastAsia="en-GB"/>
        </w:rPr>
      </w:pPr>
      <w:r w:rsidRPr="00614789">
        <w:rPr>
          <w:lang w:eastAsia="en-GB"/>
        </w:rPr>
        <w:t>Definition Editors that are responsible for configuration data that is to be deployed on-board the spacecraft (On-board Software; Automated Procedures) may use the Mission Planning Request</w:t>
      </w:r>
      <w:r>
        <w:rPr>
          <w:lang w:eastAsia="en-GB"/>
        </w:rPr>
        <w:t>s</w:t>
      </w:r>
      <w:r w:rsidRPr="00614789">
        <w:rPr>
          <w:lang w:eastAsia="en-GB"/>
        </w:rPr>
        <w:t xml:space="preserve"> (</w:t>
      </w:r>
      <w:r>
        <w:rPr>
          <w:b/>
          <w:lang w:eastAsia="en-GB"/>
        </w:rPr>
        <w:t>PRQ</w:t>
      </w:r>
      <w:r w:rsidRPr="00614789">
        <w:rPr>
          <w:lang w:eastAsia="en-GB"/>
        </w:rPr>
        <w:t xml:space="preserve">) </w:t>
      </w:r>
      <w:r>
        <w:rPr>
          <w:lang w:eastAsia="en-GB"/>
        </w:rPr>
        <w:t>or associated Planning Request Service (</w:t>
      </w:r>
      <w:r w:rsidRPr="00A805FC">
        <w:rPr>
          <w:b/>
          <w:lang w:eastAsia="en-GB"/>
        </w:rPr>
        <w:t>PRS</w:t>
      </w:r>
      <w:r>
        <w:rPr>
          <w:lang w:eastAsia="en-GB"/>
        </w:rPr>
        <w:t xml:space="preserve">) </w:t>
      </w:r>
      <w:r w:rsidRPr="00614789">
        <w:rPr>
          <w:lang w:eastAsia="en-GB"/>
        </w:rPr>
        <w:t>to plan the upload of new versions of on-board configuration data.</w:t>
      </w:r>
    </w:p>
    <w:p w14:paraId="30428F0D" w14:textId="78161C32" w:rsidR="00882C17" w:rsidRPr="00614789" w:rsidRDefault="00882C17" w:rsidP="00882C17">
      <w:pPr>
        <w:rPr>
          <w:lang w:eastAsia="en-GB"/>
        </w:rPr>
      </w:pPr>
      <w:r>
        <w:rPr>
          <w:lang w:eastAsia="en-GB"/>
        </w:rPr>
        <w:t>For the specific case of the Planning Database, a Planning Data Definition Editor could make use of the MPS Planning Information Management Service (</w:t>
      </w:r>
      <w:r w:rsidRPr="00A805FC">
        <w:rPr>
          <w:b/>
          <w:lang w:eastAsia="en-GB"/>
        </w:rPr>
        <w:t>PIM</w:t>
      </w:r>
      <w:r>
        <w:rPr>
          <w:lang w:eastAsia="en-GB"/>
        </w:rPr>
        <w:t xml:space="preserve">) </w:t>
      </w:r>
      <w:r w:rsidR="00CC56BF">
        <w:rPr>
          <w:lang w:eastAsia="en-GB"/>
        </w:rPr>
        <w:t xml:space="preserve">[Future </w:t>
      </w:r>
      <w:r w:rsidR="00CC56BF">
        <w:rPr>
          <w:lang w:eastAsia="en-GB"/>
        </w:rPr>
        <w:fldChar w:fldCharType="begin"/>
      </w:r>
      <w:r w:rsidR="00CC56BF">
        <w:rPr>
          <w:lang w:eastAsia="en-GB"/>
        </w:rPr>
        <w:instrText xml:space="preserve"> REF _Ref4427619 \r \h </w:instrText>
      </w:r>
      <w:r w:rsidR="00CC56BF">
        <w:rPr>
          <w:lang w:eastAsia="en-GB"/>
        </w:rPr>
      </w:r>
      <w:r w:rsidR="00CC56BF">
        <w:rPr>
          <w:lang w:eastAsia="en-GB"/>
        </w:rPr>
        <w:fldChar w:fldCharType="separate"/>
      </w:r>
      <w:r w:rsidR="003D0515">
        <w:rPr>
          <w:lang w:eastAsia="en-GB"/>
        </w:rPr>
        <w:t>[B15]</w:t>
      </w:r>
      <w:r w:rsidR="00CC56BF">
        <w:rPr>
          <w:lang w:eastAsia="en-GB"/>
        </w:rPr>
        <w:fldChar w:fldCharType="end"/>
      </w:r>
      <w:r w:rsidR="00CC56BF">
        <w:rPr>
          <w:lang w:eastAsia="en-GB"/>
        </w:rPr>
        <w:t xml:space="preserve">] </w:t>
      </w:r>
      <w:r>
        <w:rPr>
          <w:lang w:eastAsia="en-GB"/>
        </w:rPr>
        <w:t>to directly update the operational Planning Database (</w:t>
      </w:r>
      <w:r w:rsidRPr="00A805FC">
        <w:rPr>
          <w:b/>
          <w:lang w:eastAsia="en-GB"/>
        </w:rPr>
        <w:t>PDB</w:t>
      </w:r>
      <w:r>
        <w:rPr>
          <w:lang w:eastAsia="en-GB"/>
        </w:rPr>
        <w:t>) within the Mission Planning and Scheduling function.</w:t>
      </w:r>
    </w:p>
    <w:p w14:paraId="0476B873" w14:textId="77777777" w:rsidR="00882C17" w:rsidRPr="00614789" w:rsidRDefault="00882C17" w:rsidP="00882C17">
      <w:r w:rsidRPr="00614789">
        <w:rPr>
          <w:b/>
          <w:u w:val="single"/>
          <w:lang w:eastAsia="en-GB"/>
        </w:rPr>
        <w:t>Provided Interfaces</w:t>
      </w:r>
      <w:r w:rsidRPr="00614789">
        <w:t xml:space="preserve"> </w:t>
      </w:r>
    </w:p>
    <w:p w14:paraId="598EB545" w14:textId="5641483B" w:rsidR="00882C17" w:rsidRPr="00614789" w:rsidRDefault="00882C17" w:rsidP="00882C17">
      <w:pPr>
        <w:numPr>
          <w:ilvl w:val="0"/>
          <w:numId w:val="13"/>
        </w:numPr>
        <w:spacing w:before="120" w:line="0" w:lineRule="atLeast"/>
        <w:rPr>
          <w:b/>
          <w:u w:val="single"/>
          <w:lang w:eastAsia="en-GB"/>
        </w:rPr>
      </w:pPr>
      <w:r w:rsidRPr="00614789">
        <w:rPr>
          <w:b/>
          <w:i/>
          <w:lang w:eastAsia="en-GB"/>
        </w:rPr>
        <w:t xml:space="preserve">SDB, APD or OSW </w:t>
      </w:r>
      <w:r w:rsidRPr="00614789">
        <w:t xml:space="preserve">Ingestion </w:t>
      </w:r>
      <w:r w:rsidR="00DB04E9">
        <w:t>[</w:t>
      </w:r>
      <w:r w:rsidR="003F5898">
        <w:t>Partial</w:t>
      </w:r>
      <w:r w:rsidR="00DB04E9">
        <w:t>]</w:t>
      </w:r>
      <w:r w:rsidR="003F5898">
        <w:t>, [Future] and [Not planned for Standardization]</w:t>
      </w:r>
    </w:p>
    <w:p w14:paraId="52CCF953" w14:textId="7A90DDC1" w:rsidR="00882C17" w:rsidRPr="00614789" w:rsidRDefault="00882C17" w:rsidP="00882C17">
      <w:pPr>
        <w:numPr>
          <w:ilvl w:val="0"/>
          <w:numId w:val="13"/>
        </w:numPr>
        <w:spacing w:before="0" w:line="0" w:lineRule="atLeast"/>
        <w:rPr>
          <w:b/>
          <w:u w:val="single"/>
          <w:lang w:eastAsia="en-GB"/>
        </w:rPr>
      </w:pPr>
      <w:r w:rsidRPr="00614789">
        <w:rPr>
          <w:b/>
          <w:lang w:eastAsia="en-GB"/>
        </w:rPr>
        <w:t xml:space="preserve">XTCE: </w:t>
      </w:r>
      <w:r w:rsidRPr="00614789">
        <w:t>Telemetry and Command Exchange (partial SDB ingestion)</w:t>
      </w:r>
      <w:r w:rsidR="00F01489">
        <w:t xml:space="preserve"> </w:t>
      </w:r>
      <w:r w:rsidR="00F01489">
        <w:fldChar w:fldCharType="begin"/>
      </w:r>
      <w:r w:rsidR="00F01489">
        <w:instrText xml:space="preserve"> REF _Ref4425768 \r \h </w:instrText>
      </w:r>
      <w:r w:rsidR="00F01489">
        <w:fldChar w:fldCharType="separate"/>
      </w:r>
      <w:r w:rsidR="003D0515">
        <w:t>[24]</w:t>
      </w:r>
      <w:r w:rsidR="00F01489">
        <w:fldChar w:fldCharType="end"/>
      </w:r>
    </w:p>
    <w:p w14:paraId="1C85B627" w14:textId="77777777" w:rsidR="00882C17" w:rsidRPr="00614789" w:rsidRDefault="00882C17" w:rsidP="00882C17">
      <w:pPr>
        <w:rPr>
          <w:b/>
          <w:u w:val="single"/>
          <w:lang w:eastAsia="en-GB"/>
        </w:rPr>
      </w:pPr>
      <w:r w:rsidRPr="00614789">
        <w:rPr>
          <w:b/>
          <w:u w:val="single"/>
          <w:lang w:eastAsia="en-GB"/>
        </w:rPr>
        <w:t>Required Interfaces</w:t>
      </w:r>
    </w:p>
    <w:p w14:paraId="50A9B734" w14:textId="4308FB46" w:rsidR="00882C17" w:rsidRPr="00614789" w:rsidRDefault="00882C17" w:rsidP="00882C17">
      <w:pPr>
        <w:numPr>
          <w:ilvl w:val="0"/>
          <w:numId w:val="14"/>
        </w:numPr>
        <w:spacing w:before="120" w:line="0" w:lineRule="atLeast"/>
        <w:rPr>
          <w:b/>
        </w:rPr>
      </w:pPr>
      <w:r w:rsidRPr="00614789">
        <w:rPr>
          <w:b/>
        </w:rPr>
        <w:t>MO Common: Configuration Service</w:t>
      </w:r>
      <w:r w:rsidRPr="00614789">
        <w:t xml:space="preserve"> (configuration management operations)</w:t>
      </w:r>
      <w:r w:rsidR="00F01489">
        <w:t xml:space="preserve"> [Future </w:t>
      </w:r>
      <w:r w:rsidR="00F01489">
        <w:fldChar w:fldCharType="begin"/>
      </w:r>
      <w:r w:rsidR="00F01489">
        <w:instrText xml:space="preserve"> REF _Ref4426104 \r \h </w:instrText>
      </w:r>
      <w:r w:rsidR="00F01489">
        <w:fldChar w:fldCharType="separate"/>
      </w:r>
      <w:r w:rsidR="003D0515">
        <w:t>[B7]</w:t>
      </w:r>
      <w:r w:rsidR="00F01489">
        <w:fldChar w:fldCharType="end"/>
      </w:r>
      <w:r w:rsidR="00F01489">
        <w:t>]</w:t>
      </w:r>
      <w:r w:rsidRPr="00614789">
        <w:t xml:space="preserve"> applied to </w:t>
      </w:r>
      <w:r w:rsidRPr="00614789">
        <w:rPr>
          <w:b/>
          <w:i/>
          <w:lang w:eastAsia="en-GB"/>
        </w:rPr>
        <w:t xml:space="preserve">SDB, APD, OSW </w:t>
      </w:r>
      <w:r w:rsidRPr="00614789">
        <w:t>or</w:t>
      </w:r>
      <w:r w:rsidRPr="00614789">
        <w:rPr>
          <w:b/>
          <w:lang w:eastAsia="en-GB"/>
        </w:rPr>
        <w:t xml:space="preserve"> </w:t>
      </w:r>
      <w:r w:rsidRPr="00614789">
        <w:rPr>
          <w:b/>
          <w:i/>
          <w:lang w:eastAsia="en-GB"/>
        </w:rPr>
        <w:t>PDB</w:t>
      </w:r>
      <w:r w:rsidRPr="00614789">
        <w:t>.</w:t>
      </w:r>
    </w:p>
    <w:p w14:paraId="19E63935" w14:textId="6FC9CE67" w:rsidR="00882C17" w:rsidRPr="006654FB" w:rsidRDefault="00882C17" w:rsidP="00882C17">
      <w:pPr>
        <w:numPr>
          <w:ilvl w:val="0"/>
          <w:numId w:val="14"/>
        </w:numPr>
        <w:spacing w:before="120" w:line="0" w:lineRule="atLeast"/>
        <w:rPr>
          <w:b/>
        </w:rPr>
      </w:pPr>
      <w:r w:rsidRPr="00614789">
        <w:rPr>
          <w:b/>
        </w:rPr>
        <w:t xml:space="preserve">PRQ: </w:t>
      </w:r>
      <w:r w:rsidRPr="00614789">
        <w:t>Planning Request</w:t>
      </w:r>
      <w:r w:rsidR="00F01489">
        <w:t xml:space="preserve"> [Future </w:t>
      </w:r>
      <w:r w:rsidR="00F01489">
        <w:fldChar w:fldCharType="begin"/>
      </w:r>
      <w:r w:rsidR="00F01489">
        <w:instrText xml:space="preserve"> REF _Ref4427619 \r \h </w:instrText>
      </w:r>
      <w:r w:rsidR="00F01489">
        <w:fldChar w:fldCharType="separate"/>
      </w:r>
      <w:r w:rsidR="003D0515">
        <w:t>[B15]</w:t>
      </w:r>
      <w:r w:rsidR="00F01489">
        <w:fldChar w:fldCharType="end"/>
      </w:r>
      <w:r w:rsidR="00F01489">
        <w:t>]</w:t>
      </w:r>
    </w:p>
    <w:p w14:paraId="302D6EA3" w14:textId="1A1ED2CB" w:rsidR="00882C17" w:rsidRPr="00614789" w:rsidRDefault="00882C17" w:rsidP="00882C17">
      <w:pPr>
        <w:pStyle w:val="Heading4"/>
        <w:rPr>
          <w:lang w:val="en-US"/>
        </w:rPr>
      </w:pPr>
      <w:bookmarkStart w:id="193" w:name="_Toc24548806"/>
      <w:r w:rsidRPr="00614789">
        <w:rPr>
          <w:lang w:val="en-US"/>
        </w:rPr>
        <w:t>Configuration Management and Distribution</w:t>
      </w:r>
      <w:bookmarkEnd w:id="193"/>
    </w:p>
    <w:p w14:paraId="59FA2886" w14:textId="77777777" w:rsidR="00882C17" w:rsidRPr="00614789" w:rsidRDefault="00882C17" w:rsidP="00882C17">
      <w:pPr>
        <w:rPr>
          <w:b/>
          <w:u w:val="single"/>
          <w:lang w:eastAsia="en-GB"/>
        </w:rPr>
      </w:pPr>
      <w:r w:rsidRPr="00614789">
        <w:rPr>
          <w:b/>
          <w:u w:val="single"/>
          <w:lang w:eastAsia="en-GB"/>
        </w:rPr>
        <w:t>Function</w:t>
      </w:r>
    </w:p>
    <w:p w14:paraId="6CF17731" w14:textId="77777777" w:rsidR="00882C17" w:rsidRPr="00614789" w:rsidRDefault="00882C17" w:rsidP="00882C17">
      <w:r w:rsidRPr="00614789">
        <w:lastRenderedPageBreak/>
        <w:t xml:space="preserve">The Configuration Management and Distribution </w:t>
      </w:r>
      <w:r w:rsidRPr="00614789">
        <w:rPr>
          <w:rStyle w:val="Term"/>
        </w:rPr>
        <w:t>function</w:t>
      </w:r>
      <w:r w:rsidRPr="00614789">
        <w:t xml:space="preserve"> provides a configuration controlled repository of Mission Operations configuration data, including version control and history for individual configuration data items, together with their current validation status and compatibility with versions of other configuration data items.</w:t>
      </w:r>
    </w:p>
    <w:p w14:paraId="06767CD4" w14:textId="77777777" w:rsidR="00882C17" w:rsidRPr="00614789" w:rsidRDefault="00882C17" w:rsidP="00882C17">
      <w:r w:rsidRPr="00614789">
        <w:t xml:space="preserve">The function is also responsible for the distribution of configuration data versions to their target functions.  For </w:t>
      </w:r>
      <w:r w:rsidRPr="00614789">
        <w:rPr>
          <w:b/>
          <w:i/>
        </w:rPr>
        <w:t>SDB</w:t>
      </w:r>
      <w:r w:rsidRPr="00614789">
        <w:t xml:space="preserve">, </w:t>
      </w:r>
      <w:r w:rsidRPr="00614789">
        <w:rPr>
          <w:b/>
          <w:i/>
        </w:rPr>
        <w:t xml:space="preserve">APD </w:t>
      </w:r>
      <w:r w:rsidRPr="00614789">
        <w:t xml:space="preserve">and </w:t>
      </w:r>
      <w:r w:rsidRPr="00614789">
        <w:rPr>
          <w:b/>
          <w:i/>
        </w:rPr>
        <w:t>OSW</w:t>
      </w:r>
      <w:r w:rsidRPr="00614789">
        <w:t xml:space="preserve"> this is to the Mission Control function (which is itself responsible for managing on-board configuration of </w:t>
      </w:r>
      <w:r w:rsidRPr="00614789">
        <w:rPr>
          <w:b/>
          <w:i/>
        </w:rPr>
        <w:t xml:space="preserve">APD </w:t>
      </w:r>
      <w:r w:rsidRPr="00614789">
        <w:t xml:space="preserve">and </w:t>
      </w:r>
      <w:r w:rsidRPr="00614789">
        <w:rPr>
          <w:b/>
          <w:i/>
        </w:rPr>
        <w:t>OSW</w:t>
      </w:r>
      <w:r w:rsidRPr="00614789">
        <w:t xml:space="preserve">); and for </w:t>
      </w:r>
      <w:r w:rsidRPr="00614789">
        <w:rPr>
          <w:b/>
          <w:i/>
        </w:rPr>
        <w:t xml:space="preserve">PDB </w:t>
      </w:r>
      <w:r w:rsidRPr="00614789">
        <w:t>this is the to the Mission Planning &amp; Scheduling function.</w:t>
      </w:r>
      <w:r w:rsidRPr="00614789">
        <w:rPr>
          <w:lang w:eastAsia="en-GB"/>
        </w:rPr>
        <w:t xml:space="preserve"> The configuration distribution operations of the MO Common Service for Configuration can be used to support this.</w:t>
      </w:r>
    </w:p>
    <w:p w14:paraId="0A9F8565" w14:textId="77777777" w:rsidR="00882C17" w:rsidRPr="00614789" w:rsidRDefault="00882C17" w:rsidP="00882C17">
      <w:r w:rsidRPr="00614789">
        <w:t>The storage of [historical] configuration data versions may be delegated to an external Operations Data Archive function.</w:t>
      </w:r>
    </w:p>
    <w:p w14:paraId="24CD25E5" w14:textId="77777777" w:rsidR="00882C17" w:rsidRPr="00614789" w:rsidRDefault="00882C17" w:rsidP="00882C17">
      <w:pPr>
        <w:rPr>
          <w:b/>
          <w:u w:val="single"/>
        </w:rPr>
      </w:pPr>
      <w:r w:rsidRPr="00614789">
        <w:rPr>
          <w:b/>
          <w:u w:val="single"/>
        </w:rPr>
        <w:t>Provided Interfaces</w:t>
      </w:r>
    </w:p>
    <w:p w14:paraId="6D33907D" w14:textId="1F736DFE" w:rsidR="00882C17" w:rsidRPr="00614789" w:rsidRDefault="00882C17" w:rsidP="00882C17">
      <w:pPr>
        <w:numPr>
          <w:ilvl w:val="0"/>
          <w:numId w:val="14"/>
        </w:numPr>
        <w:spacing w:before="120" w:line="0" w:lineRule="atLeast"/>
        <w:rPr>
          <w:b/>
        </w:rPr>
      </w:pPr>
      <w:r w:rsidRPr="00614789">
        <w:rPr>
          <w:b/>
        </w:rPr>
        <w:t>MO Common: Configuration Service</w:t>
      </w:r>
      <w:r w:rsidRPr="00614789">
        <w:t xml:space="preserve"> (configuration management and distribution operations)</w:t>
      </w:r>
      <w:r w:rsidR="00F01489">
        <w:t xml:space="preserve"> [Future </w:t>
      </w:r>
      <w:r w:rsidR="00F01489">
        <w:fldChar w:fldCharType="begin"/>
      </w:r>
      <w:r w:rsidR="00F01489">
        <w:instrText xml:space="preserve"> REF _Ref4426104 \r \h </w:instrText>
      </w:r>
      <w:r w:rsidR="00F01489">
        <w:fldChar w:fldCharType="separate"/>
      </w:r>
      <w:r w:rsidR="003D0515">
        <w:t>[B7]</w:t>
      </w:r>
      <w:r w:rsidR="00F01489">
        <w:fldChar w:fldCharType="end"/>
      </w:r>
      <w:r w:rsidR="00F01489">
        <w:t>]</w:t>
      </w:r>
      <w:r w:rsidR="00F01489" w:rsidRPr="00614789">
        <w:t xml:space="preserve"> </w:t>
      </w:r>
      <w:r w:rsidRPr="00614789">
        <w:t xml:space="preserve">applied to </w:t>
      </w:r>
      <w:r w:rsidRPr="00614789">
        <w:rPr>
          <w:b/>
          <w:i/>
          <w:lang w:eastAsia="en-GB"/>
        </w:rPr>
        <w:t xml:space="preserve">SDB, APD, OSW </w:t>
      </w:r>
      <w:r w:rsidRPr="00614789">
        <w:t>or</w:t>
      </w:r>
      <w:r w:rsidRPr="00614789">
        <w:rPr>
          <w:b/>
          <w:lang w:eastAsia="en-GB"/>
        </w:rPr>
        <w:t xml:space="preserve"> </w:t>
      </w:r>
      <w:r w:rsidRPr="00614789">
        <w:rPr>
          <w:b/>
          <w:i/>
          <w:lang w:eastAsia="en-GB"/>
        </w:rPr>
        <w:t>PDB</w:t>
      </w:r>
      <w:r w:rsidRPr="00614789">
        <w:t>.</w:t>
      </w:r>
    </w:p>
    <w:p w14:paraId="6E3B047E" w14:textId="77777777" w:rsidR="00882C17" w:rsidRPr="00614789" w:rsidRDefault="00882C17" w:rsidP="00882C17">
      <w:pPr>
        <w:rPr>
          <w:b/>
          <w:u w:val="single"/>
        </w:rPr>
      </w:pPr>
      <w:r w:rsidRPr="00614789">
        <w:rPr>
          <w:b/>
          <w:u w:val="single"/>
        </w:rPr>
        <w:t>Required Interfaces</w:t>
      </w:r>
    </w:p>
    <w:p w14:paraId="692843FE" w14:textId="77777777" w:rsidR="00882C17" w:rsidRPr="00614789" w:rsidRDefault="00882C17" w:rsidP="00882C17">
      <w:pPr>
        <w:numPr>
          <w:ilvl w:val="0"/>
          <w:numId w:val="7"/>
        </w:numPr>
        <w:spacing w:before="120" w:line="0" w:lineRule="atLeast"/>
        <w:rPr>
          <w:lang w:eastAsia="en-GB"/>
        </w:rPr>
      </w:pPr>
      <w:r w:rsidRPr="00614789">
        <w:rPr>
          <w:b/>
        </w:rPr>
        <w:t>DSA</w:t>
      </w:r>
      <w:r w:rsidRPr="00614789">
        <w:t>: Data Storage and Archiving services</w:t>
      </w:r>
    </w:p>
    <w:p w14:paraId="48C5489B" w14:textId="77777777" w:rsidR="00882C17" w:rsidRPr="00614789" w:rsidRDefault="00882C17" w:rsidP="00882C17">
      <w:pPr>
        <w:rPr>
          <w:lang w:eastAsia="en-GB"/>
        </w:rPr>
      </w:pPr>
    </w:p>
    <w:p w14:paraId="537F3A46" w14:textId="183F0E2F" w:rsidR="00882C17" w:rsidRPr="00614789" w:rsidRDefault="00882C17" w:rsidP="00882C17">
      <w:pPr>
        <w:pStyle w:val="Heading3"/>
        <w:rPr>
          <w:lang w:val="en-US"/>
        </w:rPr>
      </w:pPr>
      <w:bookmarkStart w:id="194" w:name="_Toc24548807"/>
      <w:r w:rsidRPr="00614789">
        <w:rPr>
          <w:lang w:val="en-US"/>
        </w:rPr>
        <w:lastRenderedPageBreak/>
        <w:t>Data Storage and Archiving</w:t>
      </w:r>
      <w:bookmarkEnd w:id="194"/>
    </w:p>
    <w:p w14:paraId="52EB72B5" w14:textId="77777777" w:rsidR="00882C17" w:rsidRPr="00614789" w:rsidRDefault="00882C17" w:rsidP="00882C17">
      <w:pPr>
        <w:keepNext/>
        <w:rPr>
          <w:lang w:eastAsia="en-GB"/>
        </w:rPr>
      </w:pPr>
      <w:r>
        <w:rPr>
          <w:noProof/>
          <w:lang w:val="en-GB" w:eastAsia="en-GB"/>
        </w:rPr>
        <w:drawing>
          <wp:inline distT="0" distB="0" distL="0" distR="0" wp14:anchorId="76DFBF97" wp14:editId="00C5FD2B">
            <wp:extent cx="5945280" cy="3514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258" cy="3517076"/>
                    </a:xfrm>
                    <a:prstGeom prst="rect">
                      <a:avLst/>
                    </a:prstGeom>
                    <a:noFill/>
                  </pic:spPr>
                </pic:pic>
              </a:graphicData>
            </a:graphic>
          </wp:inline>
        </w:drawing>
      </w:r>
    </w:p>
    <w:p w14:paraId="2D9C7D72" w14:textId="3609118C" w:rsidR="00882C17" w:rsidRPr="00614789" w:rsidRDefault="00882C17" w:rsidP="00882C17">
      <w:pPr>
        <w:pStyle w:val="Caption"/>
        <w:keepNext w:val="0"/>
        <w:rPr>
          <w:lang w:val="en-US"/>
        </w:rPr>
      </w:pPr>
      <w:bookmarkStart w:id="195" w:name="_Toc9263629"/>
      <w:bookmarkStart w:id="196" w:name="_Toc24549008"/>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9</w:t>
      </w:r>
      <w:r w:rsidR="00AE6B37">
        <w:rPr>
          <w:lang w:val="en-US"/>
        </w:rPr>
        <w:fldChar w:fldCharType="end"/>
      </w:r>
      <w:r w:rsidRPr="00614789">
        <w:rPr>
          <w:lang w:val="en-US"/>
        </w:rPr>
        <w:t>: MOIMS Level 2: Data Storage and Archiving</w:t>
      </w:r>
      <w:bookmarkEnd w:id="195"/>
      <w:bookmarkEnd w:id="196"/>
    </w:p>
    <w:p w14:paraId="67854345" w14:textId="77777777" w:rsidR="00882C17" w:rsidRPr="00614789" w:rsidRDefault="00882C17" w:rsidP="00882C17">
      <w:r w:rsidRPr="00614789">
        <w:t>The Data Storage and Archiving functional group comprises three separate functions related to the storage and archiving of mission data associated with any of the other Functional Groups or Mission Data Products:</w:t>
      </w:r>
    </w:p>
    <w:p w14:paraId="7E72AB7E" w14:textId="77777777" w:rsidR="00882C17" w:rsidRPr="00614789" w:rsidRDefault="00882C17" w:rsidP="00882C17">
      <w:pPr>
        <w:numPr>
          <w:ilvl w:val="0"/>
          <w:numId w:val="16"/>
        </w:numPr>
        <w:spacing w:before="120" w:line="0" w:lineRule="atLeast"/>
        <w:rPr>
          <w:b/>
        </w:rPr>
      </w:pPr>
      <w:r w:rsidRPr="00614789">
        <w:rPr>
          <w:b/>
        </w:rPr>
        <w:t>On-board File Store</w:t>
      </w:r>
    </w:p>
    <w:p w14:paraId="102A0387" w14:textId="77777777" w:rsidR="00882C17" w:rsidRPr="00614789" w:rsidRDefault="00882C17" w:rsidP="00882C17">
      <w:pPr>
        <w:numPr>
          <w:ilvl w:val="0"/>
          <w:numId w:val="16"/>
        </w:numPr>
        <w:spacing w:before="0" w:line="0" w:lineRule="atLeast"/>
      </w:pPr>
      <w:r w:rsidRPr="00614789">
        <w:rPr>
          <w:b/>
        </w:rPr>
        <w:t>Operations Archive</w:t>
      </w:r>
    </w:p>
    <w:p w14:paraId="36D6042C" w14:textId="77777777" w:rsidR="00882C17" w:rsidRPr="00614789" w:rsidRDefault="00882C17" w:rsidP="00882C17">
      <w:pPr>
        <w:numPr>
          <w:ilvl w:val="0"/>
          <w:numId w:val="16"/>
        </w:numPr>
        <w:spacing w:before="0" w:line="0" w:lineRule="atLeast"/>
      </w:pPr>
      <w:r w:rsidRPr="00614789">
        <w:rPr>
          <w:b/>
        </w:rPr>
        <w:t>Data Archive</w:t>
      </w:r>
    </w:p>
    <w:p w14:paraId="4B6AD351" w14:textId="77777777" w:rsidR="00882C17" w:rsidRPr="00614789" w:rsidRDefault="00882C17" w:rsidP="00882C17">
      <w:r w:rsidRPr="00614789">
        <w:t xml:space="preserve">The data subject to Data Storage and Archiving is that generated by other Functional Groups, but specific </w:t>
      </w:r>
      <w:r w:rsidRPr="00614789">
        <w:rPr>
          <w:rStyle w:val="Term"/>
        </w:rPr>
        <w:t xml:space="preserve">information objects </w:t>
      </w:r>
      <w:r w:rsidRPr="00614789">
        <w:t>are identified for the packaging of data associated with the Data Archive function:</w:t>
      </w:r>
    </w:p>
    <w:p w14:paraId="5C39A144" w14:textId="497A92FE" w:rsidR="00882C17" w:rsidRPr="00614789" w:rsidRDefault="00882C17" w:rsidP="00882C17">
      <w:pPr>
        <w:numPr>
          <w:ilvl w:val="0"/>
          <w:numId w:val="17"/>
        </w:numPr>
        <w:spacing w:before="120" w:line="0" w:lineRule="atLeast"/>
      </w:pPr>
      <w:r w:rsidRPr="00614789">
        <w:rPr>
          <w:b/>
        </w:rPr>
        <w:t>AIP</w:t>
      </w:r>
      <w:r w:rsidRPr="00614789">
        <w:t>: Archival Information Package</w:t>
      </w:r>
      <w:r w:rsidR="00CC56BF">
        <w:t xml:space="preserve"> </w:t>
      </w:r>
    </w:p>
    <w:p w14:paraId="29EC9B8D" w14:textId="77777777" w:rsidR="00882C17" w:rsidRPr="00614789" w:rsidRDefault="00882C17" w:rsidP="00882C17">
      <w:pPr>
        <w:numPr>
          <w:ilvl w:val="0"/>
          <w:numId w:val="17"/>
        </w:numPr>
        <w:spacing w:before="0" w:line="0" w:lineRule="atLeast"/>
      </w:pPr>
      <w:r w:rsidRPr="00614789">
        <w:rPr>
          <w:b/>
        </w:rPr>
        <w:t>DIP</w:t>
      </w:r>
      <w:r w:rsidRPr="00614789">
        <w:t>: Dissemination Information Package</w:t>
      </w:r>
    </w:p>
    <w:p w14:paraId="75182EA3" w14:textId="77777777" w:rsidR="00882C17" w:rsidRPr="00614789" w:rsidRDefault="00882C17" w:rsidP="00882C17">
      <w:pPr>
        <w:numPr>
          <w:ilvl w:val="0"/>
          <w:numId w:val="17"/>
        </w:numPr>
        <w:spacing w:before="0" w:line="0" w:lineRule="atLeast"/>
      </w:pPr>
      <w:r w:rsidRPr="00614789">
        <w:rPr>
          <w:b/>
        </w:rPr>
        <w:t>SIP</w:t>
      </w:r>
      <w:r w:rsidRPr="00614789">
        <w:t>: Submission Information Package</w:t>
      </w:r>
    </w:p>
    <w:p w14:paraId="3BC208D1" w14:textId="77777777" w:rsidR="00882C17" w:rsidRPr="00614789" w:rsidRDefault="00882C17" w:rsidP="00882C17">
      <w:r w:rsidRPr="00614789">
        <w:rPr>
          <w:rStyle w:val="Term"/>
        </w:rPr>
        <w:t xml:space="preserve">Services </w:t>
      </w:r>
      <w:r w:rsidRPr="00614789">
        <w:t>are identified for the submission and dissemination of data to/from the Data Archive function:</w:t>
      </w:r>
    </w:p>
    <w:p w14:paraId="1DD91F75" w14:textId="2526C40F" w:rsidR="00882C17" w:rsidRPr="00614789" w:rsidRDefault="00882C17" w:rsidP="00882C17">
      <w:pPr>
        <w:numPr>
          <w:ilvl w:val="0"/>
          <w:numId w:val="18"/>
        </w:numPr>
        <w:spacing w:before="120" w:line="0" w:lineRule="atLeast"/>
      </w:pPr>
      <w:r w:rsidRPr="00614789">
        <w:rPr>
          <w:b/>
        </w:rPr>
        <w:t>CAIS</w:t>
      </w:r>
      <w:r w:rsidRPr="00614789">
        <w:t>: Consumer Archive Interface Specification</w:t>
      </w:r>
      <w:r w:rsidR="002E15DA">
        <w:t xml:space="preserve"> [Future</w:t>
      </w:r>
      <w:r w:rsidR="00CC56BF">
        <w:t xml:space="preserve"> </w:t>
      </w:r>
      <w:r w:rsidR="00CC56BF">
        <w:fldChar w:fldCharType="begin"/>
      </w:r>
      <w:r w:rsidR="00CC56BF">
        <w:instrText xml:space="preserve"> REF _Ref4425159 \r \h </w:instrText>
      </w:r>
      <w:r w:rsidR="00CC56BF">
        <w:fldChar w:fldCharType="separate"/>
      </w:r>
      <w:r w:rsidR="003D0515">
        <w:t>[B19]</w:t>
      </w:r>
      <w:r w:rsidR="00CC56BF">
        <w:fldChar w:fldCharType="end"/>
      </w:r>
      <w:r w:rsidR="002E15DA">
        <w:t>]</w:t>
      </w:r>
    </w:p>
    <w:p w14:paraId="2D9883B4" w14:textId="308B22CB" w:rsidR="00882C17" w:rsidRDefault="00882C17" w:rsidP="00882C17">
      <w:pPr>
        <w:numPr>
          <w:ilvl w:val="0"/>
          <w:numId w:val="18"/>
        </w:numPr>
        <w:spacing w:before="0"/>
      </w:pPr>
      <w:r w:rsidRPr="00614789">
        <w:rPr>
          <w:b/>
        </w:rPr>
        <w:t>PAIS</w:t>
      </w:r>
      <w:r w:rsidRPr="00614789">
        <w:t>: Producer Archive Interface Specification</w:t>
      </w:r>
      <w:r w:rsidR="002E15DA">
        <w:t xml:space="preserve"> </w:t>
      </w:r>
      <w:r w:rsidR="00CC56BF">
        <w:fldChar w:fldCharType="begin"/>
      </w:r>
      <w:r w:rsidR="00CC56BF">
        <w:instrText xml:space="preserve"> REF _Ref4425196 \r \h </w:instrText>
      </w:r>
      <w:r w:rsidR="00CC56BF">
        <w:fldChar w:fldCharType="separate"/>
      </w:r>
      <w:r w:rsidR="003D0515">
        <w:t>[32]</w:t>
      </w:r>
      <w:r w:rsidR="00CC56BF">
        <w:fldChar w:fldCharType="end"/>
      </w:r>
    </w:p>
    <w:p w14:paraId="4345C2BD" w14:textId="664CABF8" w:rsidR="002E15DA" w:rsidRDefault="002E15DA" w:rsidP="002E15DA">
      <w:pPr>
        <w:spacing w:before="0"/>
      </w:pPr>
    </w:p>
    <w:p w14:paraId="266E24BC" w14:textId="4E53BDE5" w:rsidR="002E15DA" w:rsidRPr="00614789" w:rsidRDefault="002E15DA" w:rsidP="00227858">
      <w:pPr>
        <w:spacing w:before="0"/>
      </w:pPr>
      <w:r>
        <w:lastRenderedPageBreak/>
        <w:t>The current archive service specifications are of abstract services that are not directly implementable.  Interoperable specifications are [Future].</w:t>
      </w:r>
    </w:p>
    <w:p w14:paraId="4F014CB5" w14:textId="55F7A202" w:rsidR="00882C17" w:rsidRPr="00614789" w:rsidRDefault="00882C17" w:rsidP="00882C17">
      <w:pPr>
        <w:pStyle w:val="Heading4"/>
        <w:rPr>
          <w:lang w:val="en-US"/>
        </w:rPr>
      </w:pPr>
      <w:bookmarkStart w:id="197" w:name="_Toc24548808"/>
      <w:r w:rsidRPr="00614789">
        <w:rPr>
          <w:lang w:val="en-US"/>
        </w:rPr>
        <w:t>On-board File Store</w:t>
      </w:r>
      <w:bookmarkEnd w:id="197"/>
    </w:p>
    <w:p w14:paraId="7FE89E0E" w14:textId="77777777" w:rsidR="00882C17" w:rsidRPr="00614789" w:rsidRDefault="00882C17" w:rsidP="00882C17">
      <w:pPr>
        <w:rPr>
          <w:b/>
          <w:u w:val="single"/>
          <w:lang w:eastAsia="en-GB"/>
        </w:rPr>
      </w:pPr>
      <w:r w:rsidRPr="00614789">
        <w:rPr>
          <w:b/>
          <w:u w:val="single"/>
          <w:lang w:eastAsia="en-GB"/>
        </w:rPr>
        <w:t>Function</w:t>
      </w:r>
    </w:p>
    <w:p w14:paraId="1A048B48" w14:textId="171E09F0" w:rsidR="00882C17" w:rsidRPr="00614789" w:rsidRDefault="00882C17" w:rsidP="00882C17">
      <w:r w:rsidRPr="00614789">
        <w:t xml:space="preserve">The On-board File Store is a temporary on-board repository for files containing Mission Control, Mission Planning, Navigation and Operations Preparation Data or Mission Data Products, which may be generated on-board or uploaded from the ground.  There are special services for File Management and File Transfer [the latter delegated to a lower level protocol, such as CFDP or FTP], that can be used by MOIMS functions to interact with the file store.  There is an existing CCSDS File Store Model contained within the CFDP Standard </w:t>
      </w:r>
      <w:r w:rsidR="00CC56BF">
        <w:fldChar w:fldCharType="begin"/>
      </w:r>
      <w:r w:rsidR="00CC56BF">
        <w:instrText xml:space="preserve"> REF _Ref6412489 \r \h </w:instrText>
      </w:r>
      <w:r w:rsidR="00CC56BF">
        <w:fldChar w:fldCharType="separate"/>
      </w:r>
      <w:r w:rsidR="003D0515">
        <w:t>[4]</w:t>
      </w:r>
      <w:r w:rsidR="00CC56BF">
        <w:fldChar w:fldCharType="end"/>
      </w:r>
      <w:r w:rsidRPr="00614789">
        <w:t>.</w:t>
      </w:r>
    </w:p>
    <w:p w14:paraId="3B5FF6F0" w14:textId="77777777" w:rsidR="00882C17" w:rsidRPr="00614789" w:rsidRDefault="00882C17" w:rsidP="00882C17">
      <w:r w:rsidRPr="00614789">
        <w:t>The CCSDS MO Data Product Distribution service may also be provided to disseminate Mission Data Products, either directly to an external Mission Data Processing function or to the Operations Archive.</w:t>
      </w:r>
    </w:p>
    <w:p w14:paraId="6B912E5A" w14:textId="77777777" w:rsidR="00882C17" w:rsidRPr="00614789" w:rsidRDefault="00882C17" w:rsidP="00882C17">
      <w:pPr>
        <w:rPr>
          <w:b/>
          <w:u w:val="single"/>
        </w:rPr>
      </w:pPr>
      <w:r w:rsidRPr="00614789">
        <w:rPr>
          <w:b/>
          <w:u w:val="single"/>
        </w:rPr>
        <w:t>Provided Interfaces</w:t>
      </w:r>
    </w:p>
    <w:p w14:paraId="3BAC1261" w14:textId="4094AF8F" w:rsidR="00882C17" w:rsidRPr="00614789" w:rsidRDefault="00882C17" w:rsidP="00882C17">
      <w:pPr>
        <w:numPr>
          <w:ilvl w:val="0"/>
          <w:numId w:val="19"/>
        </w:numPr>
        <w:spacing w:before="120" w:line="0" w:lineRule="atLeast"/>
        <w:rPr>
          <w:b/>
          <w:u w:val="single"/>
        </w:rPr>
      </w:pPr>
      <w:r w:rsidRPr="00614789">
        <w:rPr>
          <w:b/>
        </w:rPr>
        <w:t xml:space="preserve">MO File Transfer </w:t>
      </w:r>
      <w:r w:rsidR="002E15DA">
        <w:rPr>
          <w:b/>
        </w:rPr>
        <w:t xml:space="preserve"> </w:t>
      </w:r>
      <w:r w:rsidR="002E15DA">
        <w:t>[Future</w:t>
      </w:r>
      <w:r w:rsidR="00CC56BF">
        <w:t xml:space="preserve"> </w:t>
      </w:r>
      <w:r w:rsidR="00CC56BF">
        <w:fldChar w:fldCharType="begin"/>
      </w:r>
      <w:r w:rsidR="00CC56BF">
        <w:instrText xml:space="preserve"> REF _Ref4430992 \r \h </w:instrText>
      </w:r>
      <w:r w:rsidR="00CC56BF">
        <w:fldChar w:fldCharType="separate"/>
      </w:r>
      <w:r w:rsidR="003D0515">
        <w:t>[B13]</w:t>
      </w:r>
      <w:r w:rsidR="00CC56BF">
        <w:fldChar w:fldCharType="end"/>
      </w:r>
      <w:r w:rsidR="002E15DA">
        <w:t>]</w:t>
      </w:r>
    </w:p>
    <w:p w14:paraId="5349EB6E" w14:textId="1602A11D" w:rsidR="00882C17" w:rsidRPr="003F5898" w:rsidRDefault="00882C17" w:rsidP="00882C17">
      <w:pPr>
        <w:numPr>
          <w:ilvl w:val="0"/>
          <w:numId w:val="19"/>
        </w:numPr>
        <w:spacing w:before="0" w:line="0" w:lineRule="atLeast"/>
        <w:rPr>
          <w:b/>
          <w:u w:val="single"/>
        </w:rPr>
      </w:pPr>
      <w:r w:rsidRPr="003F5898">
        <w:rPr>
          <w:b/>
        </w:rPr>
        <w:t>MO File Management</w:t>
      </w:r>
      <w:r w:rsidR="002E15DA" w:rsidRPr="003F5898">
        <w:rPr>
          <w:b/>
        </w:rPr>
        <w:t xml:space="preserve"> </w:t>
      </w:r>
      <w:r w:rsidR="002E15DA" w:rsidRPr="003F5898">
        <w:t>[Future</w:t>
      </w:r>
      <w:r w:rsidR="00CC56BF" w:rsidRPr="003F5898">
        <w:t xml:space="preserve"> </w:t>
      </w:r>
      <w:r w:rsidR="00CC56BF">
        <w:fldChar w:fldCharType="begin"/>
      </w:r>
      <w:r w:rsidR="00CC56BF" w:rsidRPr="003F5898">
        <w:rPr>
          <w:lang w:val="fr-FR"/>
        </w:rPr>
        <w:instrText xml:space="preserve"> REF _Ref4430992 \r \h </w:instrText>
      </w:r>
      <w:r w:rsidR="00CC56BF">
        <w:fldChar w:fldCharType="separate"/>
      </w:r>
      <w:r w:rsidR="003D0515">
        <w:rPr>
          <w:lang w:val="fr-FR"/>
        </w:rPr>
        <w:t>[B13]</w:t>
      </w:r>
      <w:r w:rsidR="00CC56BF">
        <w:fldChar w:fldCharType="end"/>
      </w:r>
      <w:r w:rsidR="002E15DA" w:rsidRPr="003F5898">
        <w:t>]</w:t>
      </w:r>
    </w:p>
    <w:p w14:paraId="55D9ACC8" w14:textId="4FC60BD5" w:rsidR="00882C17" w:rsidRPr="00614789" w:rsidRDefault="00882C17" w:rsidP="00882C17">
      <w:pPr>
        <w:numPr>
          <w:ilvl w:val="0"/>
          <w:numId w:val="19"/>
        </w:numPr>
        <w:spacing w:before="0" w:line="0" w:lineRule="atLeast"/>
        <w:rPr>
          <w:b/>
          <w:u w:val="single"/>
        </w:rPr>
      </w:pPr>
      <w:r w:rsidRPr="00614789">
        <w:rPr>
          <w:b/>
        </w:rPr>
        <w:t>MO Data Product Distribution</w:t>
      </w:r>
      <w:r w:rsidR="002E15DA">
        <w:rPr>
          <w:b/>
        </w:rPr>
        <w:t xml:space="preserve"> </w:t>
      </w:r>
      <w:r w:rsidR="002E15DA">
        <w:t>[Future</w:t>
      </w:r>
      <w:r w:rsidR="00CC56BF">
        <w:t xml:space="preserve"> </w:t>
      </w:r>
      <w:r w:rsidR="00CC56BF">
        <w:fldChar w:fldCharType="begin"/>
      </w:r>
      <w:r w:rsidR="00CC56BF">
        <w:instrText xml:space="preserve"> REF _Ref4425082 \r \h </w:instrText>
      </w:r>
      <w:r w:rsidR="00CC56BF">
        <w:fldChar w:fldCharType="separate"/>
      </w:r>
      <w:r w:rsidR="003D0515">
        <w:t>[B8]</w:t>
      </w:r>
      <w:r w:rsidR="00CC56BF">
        <w:fldChar w:fldCharType="end"/>
      </w:r>
      <w:r w:rsidR="002E15DA">
        <w:t>]</w:t>
      </w:r>
    </w:p>
    <w:p w14:paraId="1AC65BFC" w14:textId="77777777" w:rsidR="00882C17" w:rsidRPr="00614789" w:rsidRDefault="00882C17" w:rsidP="00882C17">
      <w:pPr>
        <w:rPr>
          <w:b/>
          <w:u w:val="single"/>
        </w:rPr>
      </w:pPr>
      <w:r w:rsidRPr="00614789">
        <w:rPr>
          <w:b/>
          <w:u w:val="single"/>
        </w:rPr>
        <w:t>Required Interfaces</w:t>
      </w:r>
    </w:p>
    <w:p w14:paraId="46C39888" w14:textId="2B8AFD28" w:rsidR="00882C17" w:rsidRPr="00614789" w:rsidRDefault="00882C17" w:rsidP="00882C17">
      <w:pPr>
        <w:numPr>
          <w:ilvl w:val="0"/>
          <w:numId w:val="20"/>
        </w:numPr>
        <w:spacing w:before="120" w:line="0" w:lineRule="atLeast"/>
      </w:pPr>
      <w:r w:rsidRPr="00614789">
        <w:rPr>
          <w:b/>
        </w:rPr>
        <w:t>MCS</w:t>
      </w:r>
      <w:r w:rsidRPr="00614789">
        <w:t>:  Mission Control Data (files)</w:t>
      </w:r>
      <w:r w:rsidR="00CC56BF">
        <w:t xml:space="preserve"> </w:t>
      </w:r>
      <w:r w:rsidR="00CC56BF">
        <w:fldChar w:fldCharType="begin"/>
      </w:r>
      <w:r w:rsidR="00CC56BF">
        <w:instrText xml:space="preserve"> REF _Ref4425730 \r \h </w:instrText>
      </w:r>
      <w:r w:rsidR="00CC56BF">
        <w:fldChar w:fldCharType="separate"/>
      </w:r>
      <w:r w:rsidR="003D0515">
        <w:t>[18]</w:t>
      </w:r>
      <w:r w:rsidR="00CC56BF">
        <w:fldChar w:fldCharType="end"/>
      </w:r>
    </w:p>
    <w:p w14:paraId="58BF65E8" w14:textId="0452BE33" w:rsidR="00882C17" w:rsidRPr="00614789" w:rsidRDefault="00882C17" w:rsidP="00882C17">
      <w:pPr>
        <w:numPr>
          <w:ilvl w:val="0"/>
          <w:numId w:val="20"/>
        </w:numPr>
        <w:spacing w:before="0" w:line="0" w:lineRule="atLeast"/>
      </w:pPr>
      <w:r w:rsidRPr="00614789">
        <w:rPr>
          <w:b/>
        </w:rPr>
        <w:t>NAVT</w:t>
      </w:r>
      <w:r w:rsidRPr="00614789">
        <w:t>:  Navigation and Timing Data (files)</w:t>
      </w:r>
      <w:r w:rsidR="00CC56BF">
        <w:t xml:space="preserve"> </w:t>
      </w:r>
      <w:r w:rsidR="00CC56BF">
        <w:fldChar w:fldCharType="begin"/>
      </w:r>
      <w:r w:rsidR="00CC56BF">
        <w:instrText xml:space="preserve"> REF _Ref4426603 \r \h </w:instrText>
      </w:r>
      <w:r w:rsidR="00CC56BF">
        <w:fldChar w:fldCharType="separate"/>
      </w:r>
      <w:r w:rsidR="003D0515">
        <w:t>[26]</w:t>
      </w:r>
      <w:r w:rsidR="00CC56BF">
        <w:fldChar w:fldCharType="end"/>
      </w:r>
      <w:r w:rsidR="00CC56BF">
        <w:t>,</w:t>
      </w:r>
      <w:r w:rsidR="00CC56BF">
        <w:fldChar w:fldCharType="begin"/>
      </w:r>
      <w:r w:rsidR="00CC56BF">
        <w:instrText xml:space="preserve"> REF _Ref4426789 \r \h </w:instrText>
      </w:r>
      <w:r w:rsidR="00CC56BF">
        <w:fldChar w:fldCharType="separate"/>
      </w:r>
      <w:r w:rsidR="003D0515">
        <w:t>[27]</w:t>
      </w:r>
      <w:r w:rsidR="00CC56BF">
        <w:fldChar w:fldCharType="end"/>
      </w:r>
      <w:r w:rsidR="00CC56BF">
        <w:t>,</w:t>
      </w:r>
      <w:r w:rsidR="00CC56BF">
        <w:fldChar w:fldCharType="begin"/>
      </w:r>
      <w:r w:rsidR="00CC56BF">
        <w:instrText xml:space="preserve"> REF _Ref4426608 \r \h </w:instrText>
      </w:r>
      <w:r w:rsidR="00CC56BF">
        <w:fldChar w:fldCharType="separate"/>
      </w:r>
      <w:r w:rsidR="003D0515">
        <w:t>[28]</w:t>
      </w:r>
      <w:r w:rsidR="00CC56BF">
        <w:fldChar w:fldCharType="end"/>
      </w:r>
      <w:r w:rsidR="00CC56BF">
        <w:t>,</w:t>
      </w:r>
      <w:r w:rsidR="00CC56BF">
        <w:fldChar w:fldCharType="begin"/>
      </w:r>
      <w:r w:rsidR="00CC56BF">
        <w:instrText xml:space="preserve"> REF _Ref4426763 \r \h </w:instrText>
      </w:r>
      <w:r w:rsidR="00CC56BF">
        <w:fldChar w:fldCharType="separate"/>
      </w:r>
      <w:r w:rsidR="003D0515">
        <w:t>[29]</w:t>
      </w:r>
      <w:r w:rsidR="00CC56BF">
        <w:fldChar w:fldCharType="end"/>
      </w:r>
      <w:r w:rsidR="00CC56BF">
        <w:t>,</w:t>
      </w:r>
      <w:r w:rsidR="00CC56BF">
        <w:fldChar w:fldCharType="begin"/>
      </w:r>
      <w:r w:rsidR="00CC56BF">
        <w:instrText xml:space="preserve"> REF _Ref4426616 \r \h </w:instrText>
      </w:r>
      <w:r w:rsidR="00CC56BF">
        <w:fldChar w:fldCharType="separate"/>
      </w:r>
      <w:r w:rsidR="003D0515">
        <w:t>[30]</w:t>
      </w:r>
      <w:r w:rsidR="00CC56BF">
        <w:fldChar w:fldCharType="end"/>
      </w:r>
      <w:r w:rsidR="00CC56BF">
        <w:t xml:space="preserve">, [Future </w:t>
      </w:r>
      <w:r w:rsidR="00CC56BF">
        <w:fldChar w:fldCharType="begin"/>
      </w:r>
      <w:r w:rsidR="00CC56BF">
        <w:instrText xml:space="preserve"> REF _Ref4426545 \r \h </w:instrText>
      </w:r>
      <w:r w:rsidR="00CC56BF">
        <w:fldChar w:fldCharType="separate"/>
      </w:r>
      <w:r w:rsidR="003D0515">
        <w:t>[B17]</w:t>
      </w:r>
      <w:r w:rsidR="00CC56BF">
        <w:fldChar w:fldCharType="end"/>
      </w:r>
      <w:r w:rsidR="00CC56BF">
        <w:t>,</w:t>
      </w:r>
      <w:r w:rsidR="00CC56BF">
        <w:fldChar w:fldCharType="begin"/>
      </w:r>
      <w:r w:rsidR="00CC56BF">
        <w:instrText xml:space="preserve"> REF _Ref4427000 \r \h </w:instrText>
      </w:r>
      <w:r w:rsidR="00CC56BF">
        <w:fldChar w:fldCharType="separate"/>
      </w:r>
      <w:r w:rsidR="003D0515">
        <w:t>[B18]</w:t>
      </w:r>
      <w:r w:rsidR="00CC56BF">
        <w:fldChar w:fldCharType="end"/>
      </w:r>
      <w:r w:rsidR="00CC56BF">
        <w:t>]</w:t>
      </w:r>
    </w:p>
    <w:p w14:paraId="41B56094" w14:textId="316838F0" w:rsidR="00882C17" w:rsidRPr="00614789" w:rsidRDefault="00882C17" w:rsidP="00882C17">
      <w:pPr>
        <w:numPr>
          <w:ilvl w:val="0"/>
          <w:numId w:val="20"/>
        </w:numPr>
        <w:spacing w:before="0" w:line="0" w:lineRule="atLeast"/>
      </w:pPr>
      <w:r w:rsidRPr="00614789">
        <w:rPr>
          <w:b/>
        </w:rPr>
        <w:t>MPS</w:t>
      </w:r>
      <w:r w:rsidRPr="00614789">
        <w:t>:  Mission Planning &amp; Scheduling Data (files)</w:t>
      </w:r>
      <w:r w:rsidR="002E15DA">
        <w:t xml:space="preserve"> [Future</w:t>
      </w:r>
      <w:r w:rsidR="00CC56BF">
        <w:t xml:space="preserve"> </w:t>
      </w:r>
      <w:r w:rsidR="00CC56BF">
        <w:fldChar w:fldCharType="begin"/>
      </w:r>
      <w:r w:rsidR="00CC56BF">
        <w:instrText xml:space="preserve"> REF _Ref4427619 \r \h </w:instrText>
      </w:r>
      <w:r w:rsidR="00CC56BF">
        <w:fldChar w:fldCharType="separate"/>
      </w:r>
      <w:r w:rsidR="003D0515">
        <w:t>[B15]</w:t>
      </w:r>
      <w:r w:rsidR="00CC56BF">
        <w:fldChar w:fldCharType="end"/>
      </w:r>
      <w:r w:rsidR="002E15DA">
        <w:t>]</w:t>
      </w:r>
    </w:p>
    <w:p w14:paraId="6646EBCC" w14:textId="3B2A6F30" w:rsidR="00882C17" w:rsidRPr="00614789" w:rsidRDefault="00882C17" w:rsidP="00882C17">
      <w:pPr>
        <w:numPr>
          <w:ilvl w:val="0"/>
          <w:numId w:val="20"/>
        </w:numPr>
        <w:spacing w:before="0" w:line="0" w:lineRule="atLeast"/>
      </w:pPr>
      <w:r w:rsidRPr="00614789">
        <w:rPr>
          <w:b/>
        </w:rPr>
        <w:t>MDP</w:t>
      </w:r>
      <w:r w:rsidRPr="00614789">
        <w:t>: Mission Data Products (files)</w:t>
      </w:r>
      <w:r w:rsidR="002E15DA">
        <w:t xml:space="preserve"> [Future</w:t>
      </w:r>
      <w:r w:rsidR="00CC56BF">
        <w:t xml:space="preserve"> </w:t>
      </w:r>
      <w:r w:rsidR="00CC56BF">
        <w:fldChar w:fldCharType="begin"/>
      </w:r>
      <w:r w:rsidR="00CC56BF">
        <w:instrText xml:space="preserve"> REF _Ref4425082 \r \h </w:instrText>
      </w:r>
      <w:r w:rsidR="00CC56BF">
        <w:fldChar w:fldCharType="separate"/>
      </w:r>
      <w:r w:rsidR="003D0515">
        <w:t>[B8]</w:t>
      </w:r>
      <w:r w:rsidR="00CC56BF">
        <w:fldChar w:fldCharType="end"/>
      </w:r>
      <w:r w:rsidR="002E15DA">
        <w:t>]</w:t>
      </w:r>
    </w:p>
    <w:p w14:paraId="49D0EFBD" w14:textId="02B685C5" w:rsidR="00882C17" w:rsidRPr="00614789" w:rsidRDefault="00882C17" w:rsidP="00882C17">
      <w:pPr>
        <w:pStyle w:val="Heading4"/>
        <w:rPr>
          <w:lang w:val="en-US"/>
        </w:rPr>
      </w:pPr>
      <w:bookmarkStart w:id="198" w:name="_Toc24548809"/>
      <w:r w:rsidRPr="00614789">
        <w:rPr>
          <w:lang w:val="en-US"/>
        </w:rPr>
        <w:t>Mission Operations Archive</w:t>
      </w:r>
      <w:bookmarkEnd w:id="198"/>
    </w:p>
    <w:p w14:paraId="6F89FE73" w14:textId="77777777" w:rsidR="00882C17" w:rsidRPr="00614789" w:rsidRDefault="00882C17" w:rsidP="00882C17">
      <w:pPr>
        <w:rPr>
          <w:b/>
          <w:u w:val="single"/>
          <w:lang w:eastAsia="en-GB"/>
        </w:rPr>
      </w:pPr>
      <w:r w:rsidRPr="00614789">
        <w:rPr>
          <w:b/>
          <w:u w:val="single"/>
          <w:lang w:eastAsia="en-GB"/>
        </w:rPr>
        <w:t>Function</w:t>
      </w:r>
    </w:p>
    <w:p w14:paraId="1BF364FC" w14:textId="77777777" w:rsidR="00882C17" w:rsidRPr="00614789" w:rsidRDefault="00882C17" w:rsidP="00882C17">
      <w:r w:rsidRPr="00614789">
        <w:t>The Mission Operations Archive is a ground-based repository of historical mission operations data of all types.  This is used for rapid storage and retrieval by Mission Operations functions.  It may persist for the mission lifetime.</w:t>
      </w:r>
    </w:p>
    <w:p w14:paraId="6375DDE7" w14:textId="77777777" w:rsidR="00882C17" w:rsidRPr="00614789" w:rsidRDefault="00882C17" w:rsidP="00882C17">
      <w:r w:rsidRPr="00614789">
        <w:t>The MO Data Product Distribution Service may be used for dissemination of Mission Data Products.</w:t>
      </w:r>
    </w:p>
    <w:p w14:paraId="3BCED643" w14:textId="77777777" w:rsidR="00882C17" w:rsidRPr="00614789" w:rsidRDefault="00882C17" w:rsidP="00882C17">
      <w:pPr>
        <w:keepNext/>
        <w:rPr>
          <w:b/>
          <w:u w:val="single"/>
        </w:rPr>
      </w:pPr>
      <w:r w:rsidRPr="00614789">
        <w:rPr>
          <w:b/>
          <w:u w:val="single"/>
        </w:rPr>
        <w:t>Provided Interfaces</w:t>
      </w:r>
    </w:p>
    <w:p w14:paraId="08FE9F09" w14:textId="0176FBCD" w:rsidR="00882C17" w:rsidRPr="00614789" w:rsidRDefault="00882C17" w:rsidP="00882C17">
      <w:pPr>
        <w:numPr>
          <w:ilvl w:val="0"/>
          <w:numId w:val="21"/>
        </w:numPr>
        <w:rPr>
          <w:b/>
          <w:u w:val="single"/>
        </w:rPr>
      </w:pPr>
      <w:r w:rsidRPr="00614789">
        <w:rPr>
          <w:b/>
        </w:rPr>
        <w:t>Archiving and Retrieval</w:t>
      </w:r>
      <w:r w:rsidRPr="00614789">
        <w:t xml:space="preserve"> of MCS, MPS, NAVT, OPD and MDP data.  The </w:t>
      </w:r>
      <w:r w:rsidRPr="00614789">
        <w:rPr>
          <w:b/>
        </w:rPr>
        <w:t>MO COM Archive</w:t>
      </w:r>
      <w:r w:rsidRPr="00614789">
        <w:t xml:space="preserve"> service</w:t>
      </w:r>
      <w:r w:rsidR="00F01489">
        <w:t xml:space="preserve"> </w:t>
      </w:r>
      <w:r w:rsidR="00F01489">
        <w:fldChar w:fldCharType="begin"/>
      </w:r>
      <w:r w:rsidR="00F01489">
        <w:instrText xml:space="preserve"> REF _Ref4426057 \r \h </w:instrText>
      </w:r>
      <w:r w:rsidR="00F01489">
        <w:fldChar w:fldCharType="separate"/>
      </w:r>
      <w:r w:rsidR="003D0515">
        <w:t>[17]</w:t>
      </w:r>
      <w:r w:rsidR="00F01489">
        <w:fldChar w:fldCharType="end"/>
      </w:r>
      <w:r w:rsidRPr="00614789">
        <w:t xml:space="preserve"> may be used for data compliant with the MO Common Object Model.</w:t>
      </w:r>
    </w:p>
    <w:p w14:paraId="2B27D5D1" w14:textId="2DAD384C" w:rsidR="00882C17" w:rsidRPr="00614789" w:rsidRDefault="00882C17" w:rsidP="00882C17">
      <w:pPr>
        <w:numPr>
          <w:ilvl w:val="0"/>
          <w:numId w:val="21"/>
        </w:numPr>
        <w:spacing w:before="0"/>
        <w:rPr>
          <w:b/>
          <w:u w:val="single"/>
        </w:rPr>
      </w:pPr>
      <w:r w:rsidRPr="00614789">
        <w:rPr>
          <w:b/>
        </w:rPr>
        <w:t>MO DPD</w:t>
      </w:r>
      <w:r w:rsidRPr="00614789">
        <w:t>: Data Product Distribution</w:t>
      </w:r>
      <w:r w:rsidR="00F01489">
        <w:t xml:space="preserve"> [Future </w:t>
      </w:r>
      <w:r w:rsidR="00F01489">
        <w:fldChar w:fldCharType="begin"/>
      </w:r>
      <w:r w:rsidR="00F01489">
        <w:instrText xml:space="preserve"> REF _Ref4425082 \r \h </w:instrText>
      </w:r>
      <w:r w:rsidR="00F01489">
        <w:fldChar w:fldCharType="separate"/>
      </w:r>
      <w:r w:rsidR="003D0515">
        <w:t>[B8]</w:t>
      </w:r>
      <w:r w:rsidR="00F01489">
        <w:fldChar w:fldCharType="end"/>
      </w:r>
      <w:r w:rsidR="00F01489">
        <w:t>]</w:t>
      </w:r>
    </w:p>
    <w:p w14:paraId="32427996" w14:textId="77777777" w:rsidR="00882C17" w:rsidRPr="00614789" w:rsidRDefault="00882C17" w:rsidP="00882C17">
      <w:pPr>
        <w:rPr>
          <w:b/>
          <w:u w:val="single"/>
        </w:rPr>
      </w:pPr>
      <w:r w:rsidRPr="00614789">
        <w:rPr>
          <w:b/>
          <w:u w:val="single"/>
        </w:rPr>
        <w:t>Required Interfaces</w:t>
      </w:r>
    </w:p>
    <w:p w14:paraId="3B3F2DFC" w14:textId="12A3D657" w:rsidR="00882C17" w:rsidRPr="00227858" w:rsidRDefault="00882C17" w:rsidP="00882C17">
      <w:pPr>
        <w:numPr>
          <w:ilvl w:val="0"/>
          <w:numId w:val="22"/>
        </w:numPr>
        <w:rPr>
          <w:b/>
          <w:u w:val="single"/>
          <w:lang w:val="it-IT"/>
        </w:rPr>
      </w:pPr>
      <w:proofErr w:type="gramStart"/>
      <w:r w:rsidRPr="00227858">
        <w:rPr>
          <w:b/>
          <w:lang w:val="it-IT"/>
        </w:rPr>
        <w:lastRenderedPageBreak/>
        <w:t>MCS</w:t>
      </w:r>
      <w:r w:rsidRPr="00227858">
        <w:rPr>
          <w:lang w:val="it-IT"/>
        </w:rPr>
        <w:t xml:space="preserve">:  </w:t>
      </w:r>
      <w:proofErr w:type="spellStart"/>
      <w:r w:rsidRPr="00227858">
        <w:rPr>
          <w:lang w:val="it-IT"/>
        </w:rPr>
        <w:t>Mission</w:t>
      </w:r>
      <w:proofErr w:type="spellEnd"/>
      <w:proofErr w:type="gramEnd"/>
      <w:r w:rsidRPr="00227858">
        <w:rPr>
          <w:lang w:val="it-IT"/>
        </w:rPr>
        <w:t xml:space="preserve"> Control Data</w:t>
      </w:r>
      <w:r w:rsidR="002E15DA" w:rsidRPr="00227858">
        <w:rPr>
          <w:lang w:val="it-IT"/>
        </w:rPr>
        <w:t xml:space="preserve"> </w:t>
      </w:r>
      <w:r w:rsidR="00CC56BF">
        <w:rPr>
          <w:lang w:val="it-IT"/>
        </w:rPr>
        <w:fldChar w:fldCharType="begin"/>
      </w:r>
      <w:r w:rsidR="00CC56BF">
        <w:rPr>
          <w:lang w:val="it-IT"/>
        </w:rPr>
        <w:instrText xml:space="preserve"> REF _Ref4425730 \r \h </w:instrText>
      </w:r>
      <w:r w:rsidR="00CC56BF">
        <w:rPr>
          <w:lang w:val="it-IT"/>
        </w:rPr>
      </w:r>
      <w:r w:rsidR="00CC56BF">
        <w:rPr>
          <w:lang w:val="it-IT"/>
        </w:rPr>
        <w:fldChar w:fldCharType="separate"/>
      </w:r>
      <w:r w:rsidR="003D0515">
        <w:rPr>
          <w:lang w:val="it-IT"/>
        </w:rPr>
        <w:t>[18]</w:t>
      </w:r>
      <w:r w:rsidR="00CC56BF">
        <w:rPr>
          <w:lang w:val="it-IT"/>
        </w:rPr>
        <w:fldChar w:fldCharType="end"/>
      </w:r>
    </w:p>
    <w:p w14:paraId="01D3E2C2" w14:textId="0A34E27B" w:rsidR="00882C17" w:rsidRPr="00614789" w:rsidRDefault="00882C17" w:rsidP="00882C17">
      <w:pPr>
        <w:numPr>
          <w:ilvl w:val="0"/>
          <w:numId w:val="22"/>
        </w:numPr>
        <w:spacing w:before="0"/>
        <w:rPr>
          <w:b/>
          <w:u w:val="single"/>
        </w:rPr>
      </w:pPr>
      <w:r w:rsidRPr="00614789">
        <w:rPr>
          <w:b/>
        </w:rPr>
        <w:t>MPS</w:t>
      </w:r>
      <w:r w:rsidRPr="00614789">
        <w:t>:  Mission Planning &amp; Scheduling Data</w:t>
      </w:r>
      <w:r w:rsidR="002E15DA">
        <w:t xml:space="preserve"> [Future</w:t>
      </w:r>
      <w:r w:rsidR="00CC56BF">
        <w:t xml:space="preserve"> </w:t>
      </w:r>
      <w:r w:rsidR="00CC56BF">
        <w:fldChar w:fldCharType="begin"/>
      </w:r>
      <w:r w:rsidR="00CC56BF">
        <w:instrText xml:space="preserve"> REF _Ref4427619 \r \h </w:instrText>
      </w:r>
      <w:r w:rsidR="00CC56BF">
        <w:fldChar w:fldCharType="separate"/>
      </w:r>
      <w:r w:rsidR="003D0515">
        <w:t>[B15]</w:t>
      </w:r>
      <w:r w:rsidR="00CC56BF">
        <w:fldChar w:fldCharType="end"/>
      </w:r>
      <w:r w:rsidR="002E15DA">
        <w:t>]</w:t>
      </w:r>
    </w:p>
    <w:p w14:paraId="38AEE785" w14:textId="44BF0614" w:rsidR="00882C17" w:rsidRPr="00614789" w:rsidRDefault="00882C17" w:rsidP="00882C17">
      <w:pPr>
        <w:numPr>
          <w:ilvl w:val="0"/>
          <w:numId w:val="22"/>
        </w:numPr>
        <w:spacing w:before="0"/>
        <w:rPr>
          <w:b/>
          <w:u w:val="single"/>
        </w:rPr>
      </w:pPr>
      <w:r w:rsidRPr="00614789">
        <w:rPr>
          <w:b/>
        </w:rPr>
        <w:t>NAVT</w:t>
      </w:r>
      <w:r w:rsidRPr="00614789">
        <w:t>: Navigation &amp; Timing Data</w:t>
      </w:r>
      <w:r w:rsidR="00CC56BF">
        <w:t xml:space="preserve"> </w:t>
      </w:r>
      <w:r w:rsidR="00CC56BF">
        <w:fldChar w:fldCharType="begin"/>
      </w:r>
      <w:r w:rsidR="00CC56BF">
        <w:instrText xml:space="preserve"> REF _Ref4426603 \r \h </w:instrText>
      </w:r>
      <w:r w:rsidR="00CC56BF">
        <w:fldChar w:fldCharType="separate"/>
      </w:r>
      <w:r w:rsidR="003D0515">
        <w:t>[26]</w:t>
      </w:r>
      <w:r w:rsidR="00CC56BF">
        <w:fldChar w:fldCharType="end"/>
      </w:r>
      <w:r w:rsidR="00CC56BF">
        <w:t>,</w:t>
      </w:r>
      <w:r w:rsidR="00CC56BF">
        <w:fldChar w:fldCharType="begin"/>
      </w:r>
      <w:r w:rsidR="00CC56BF">
        <w:instrText xml:space="preserve"> REF _Ref4426789 \r \h </w:instrText>
      </w:r>
      <w:r w:rsidR="00CC56BF">
        <w:fldChar w:fldCharType="separate"/>
      </w:r>
      <w:r w:rsidR="003D0515">
        <w:t>[27]</w:t>
      </w:r>
      <w:r w:rsidR="00CC56BF">
        <w:fldChar w:fldCharType="end"/>
      </w:r>
      <w:r w:rsidR="00CC56BF">
        <w:t>,</w:t>
      </w:r>
      <w:r w:rsidR="00CC56BF">
        <w:fldChar w:fldCharType="begin"/>
      </w:r>
      <w:r w:rsidR="00CC56BF">
        <w:instrText xml:space="preserve"> REF _Ref4426608 \r \h </w:instrText>
      </w:r>
      <w:r w:rsidR="00CC56BF">
        <w:fldChar w:fldCharType="separate"/>
      </w:r>
      <w:r w:rsidR="003D0515">
        <w:t>[28]</w:t>
      </w:r>
      <w:r w:rsidR="00CC56BF">
        <w:fldChar w:fldCharType="end"/>
      </w:r>
      <w:r w:rsidR="00CC56BF">
        <w:t>,</w:t>
      </w:r>
      <w:r w:rsidR="00CC56BF">
        <w:fldChar w:fldCharType="begin"/>
      </w:r>
      <w:r w:rsidR="00CC56BF">
        <w:instrText xml:space="preserve"> REF _Ref4426763 \r \h </w:instrText>
      </w:r>
      <w:r w:rsidR="00CC56BF">
        <w:fldChar w:fldCharType="separate"/>
      </w:r>
      <w:r w:rsidR="003D0515">
        <w:t>[29]</w:t>
      </w:r>
      <w:r w:rsidR="00CC56BF">
        <w:fldChar w:fldCharType="end"/>
      </w:r>
      <w:r w:rsidR="00CC56BF">
        <w:t>,</w:t>
      </w:r>
      <w:r w:rsidR="00CC56BF">
        <w:fldChar w:fldCharType="begin"/>
      </w:r>
      <w:r w:rsidR="00CC56BF">
        <w:instrText xml:space="preserve"> REF _Ref4426616 \r \h </w:instrText>
      </w:r>
      <w:r w:rsidR="00CC56BF">
        <w:fldChar w:fldCharType="separate"/>
      </w:r>
      <w:r w:rsidR="003D0515">
        <w:t>[30]</w:t>
      </w:r>
      <w:r w:rsidR="00CC56BF">
        <w:fldChar w:fldCharType="end"/>
      </w:r>
      <w:r w:rsidR="00CC56BF">
        <w:t xml:space="preserve">, [Future </w:t>
      </w:r>
      <w:r w:rsidR="00CC56BF">
        <w:fldChar w:fldCharType="begin"/>
      </w:r>
      <w:r w:rsidR="00CC56BF">
        <w:instrText xml:space="preserve"> REF _Ref4426545 \r \h </w:instrText>
      </w:r>
      <w:r w:rsidR="00CC56BF">
        <w:fldChar w:fldCharType="separate"/>
      </w:r>
      <w:r w:rsidR="003D0515">
        <w:t>[B17]</w:t>
      </w:r>
      <w:r w:rsidR="00CC56BF">
        <w:fldChar w:fldCharType="end"/>
      </w:r>
      <w:r w:rsidR="00CC56BF">
        <w:t>,</w:t>
      </w:r>
      <w:r w:rsidR="00CC56BF">
        <w:fldChar w:fldCharType="begin"/>
      </w:r>
      <w:r w:rsidR="00CC56BF">
        <w:instrText xml:space="preserve"> REF _Ref4427000 \r \h </w:instrText>
      </w:r>
      <w:r w:rsidR="00CC56BF">
        <w:fldChar w:fldCharType="separate"/>
      </w:r>
      <w:r w:rsidR="003D0515">
        <w:t>[B18]</w:t>
      </w:r>
      <w:r w:rsidR="00CC56BF">
        <w:fldChar w:fldCharType="end"/>
      </w:r>
      <w:r w:rsidR="00CC56BF">
        <w:t>]</w:t>
      </w:r>
    </w:p>
    <w:p w14:paraId="28F4B841" w14:textId="446CD440" w:rsidR="00882C17" w:rsidRPr="00614789" w:rsidRDefault="00882C17" w:rsidP="00882C17">
      <w:pPr>
        <w:numPr>
          <w:ilvl w:val="0"/>
          <w:numId w:val="22"/>
        </w:numPr>
        <w:spacing w:before="0"/>
        <w:rPr>
          <w:b/>
          <w:u w:val="single"/>
        </w:rPr>
      </w:pPr>
      <w:r w:rsidRPr="00614789">
        <w:rPr>
          <w:b/>
        </w:rPr>
        <w:t>OPD</w:t>
      </w:r>
      <w:r w:rsidRPr="00614789">
        <w:t>:  Operations Preparation Data</w:t>
      </w:r>
      <w:r w:rsidR="00CC56BF">
        <w:t xml:space="preserve"> (see §</w:t>
      </w:r>
      <w:r w:rsidR="00CC56BF">
        <w:fldChar w:fldCharType="begin"/>
      </w:r>
      <w:r w:rsidR="00CC56BF">
        <w:instrText xml:space="preserve"> REF _Ref6412962 \r \h </w:instrText>
      </w:r>
      <w:r w:rsidR="00CC56BF">
        <w:fldChar w:fldCharType="separate"/>
      </w:r>
      <w:r w:rsidR="003D0515">
        <w:t>4.2.7</w:t>
      </w:r>
      <w:r w:rsidR="00CC56BF">
        <w:fldChar w:fldCharType="end"/>
      </w:r>
      <w:r w:rsidR="00CC56BF">
        <w:t xml:space="preserve"> for details)</w:t>
      </w:r>
    </w:p>
    <w:p w14:paraId="4F4D6569" w14:textId="039AD48D" w:rsidR="00882C17" w:rsidRPr="00A805FC" w:rsidRDefault="00882C17" w:rsidP="00882C17">
      <w:pPr>
        <w:numPr>
          <w:ilvl w:val="0"/>
          <w:numId w:val="22"/>
        </w:numPr>
        <w:spacing w:before="0"/>
        <w:rPr>
          <w:b/>
          <w:u w:val="single"/>
        </w:rPr>
      </w:pPr>
      <w:r w:rsidRPr="00614789">
        <w:rPr>
          <w:b/>
        </w:rPr>
        <w:t>MDP</w:t>
      </w:r>
      <w:r w:rsidRPr="00614789">
        <w:t>: Mission Data Products</w:t>
      </w:r>
      <w:r w:rsidR="002E15DA">
        <w:t xml:space="preserve"> [Future</w:t>
      </w:r>
      <w:r w:rsidR="00CC56BF">
        <w:t xml:space="preserve"> </w:t>
      </w:r>
      <w:r w:rsidR="00CC56BF">
        <w:fldChar w:fldCharType="begin"/>
      </w:r>
      <w:r w:rsidR="00CC56BF">
        <w:instrText xml:space="preserve"> REF _Ref4425082 \r \h </w:instrText>
      </w:r>
      <w:r w:rsidR="00CC56BF">
        <w:fldChar w:fldCharType="separate"/>
      </w:r>
      <w:r w:rsidR="003D0515">
        <w:t>[B8]</w:t>
      </w:r>
      <w:r w:rsidR="00CC56BF">
        <w:fldChar w:fldCharType="end"/>
      </w:r>
      <w:r w:rsidR="002E15DA">
        <w:t>]</w:t>
      </w:r>
    </w:p>
    <w:p w14:paraId="67385824" w14:textId="4A4BE4B8" w:rsidR="00882C17" w:rsidRPr="00614789" w:rsidRDefault="00882C17" w:rsidP="00882C17">
      <w:pPr>
        <w:numPr>
          <w:ilvl w:val="0"/>
          <w:numId w:val="22"/>
        </w:numPr>
        <w:spacing w:before="0"/>
        <w:rPr>
          <w:b/>
          <w:u w:val="single"/>
        </w:rPr>
      </w:pPr>
      <w:r>
        <w:rPr>
          <w:b/>
        </w:rPr>
        <w:t>PAIS</w:t>
      </w:r>
      <w:r w:rsidRPr="00A805FC">
        <w:t>:</w:t>
      </w:r>
      <w:r w:rsidRPr="00A805FC">
        <w:rPr>
          <w:b/>
        </w:rPr>
        <w:t xml:space="preserve"> </w:t>
      </w:r>
      <w:r w:rsidRPr="00A805FC">
        <w:t>Producer Archive Interface</w:t>
      </w:r>
      <w:r w:rsidR="00F01489">
        <w:t xml:space="preserve"> </w:t>
      </w:r>
      <w:r w:rsidR="00F01489">
        <w:fldChar w:fldCharType="begin"/>
      </w:r>
      <w:r w:rsidR="00F01489">
        <w:instrText xml:space="preserve"> REF _Ref4425196 \r \h </w:instrText>
      </w:r>
      <w:r w:rsidR="00F01489">
        <w:fldChar w:fldCharType="separate"/>
      </w:r>
      <w:r w:rsidR="003D0515">
        <w:t>[32]</w:t>
      </w:r>
      <w:r w:rsidR="00F01489">
        <w:fldChar w:fldCharType="end"/>
      </w:r>
    </w:p>
    <w:p w14:paraId="779A459A" w14:textId="2FC49601" w:rsidR="00882C17" w:rsidRPr="00614789" w:rsidRDefault="00882C17" w:rsidP="00882C17">
      <w:pPr>
        <w:pStyle w:val="Heading4"/>
        <w:rPr>
          <w:lang w:val="en-US"/>
        </w:rPr>
      </w:pPr>
      <w:bookmarkStart w:id="199" w:name="_Toc24548810"/>
      <w:r w:rsidRPr="00614789">
        <w:rPr>
          <w:lang w:val="en-US"/>
        </w:rPr>
        <w:t>Mission Data Archive</w:t>
      </w:r>
      <w:bookmarkEnd w:id="199"/>
    </w:p>
    <w:p w14:paraId="746D0DB1" w14:textId="77777777" w:rsidR="00882C17" w:rsidRPr="00614789" w:rsidRDefault="00882C17" w:rsidP="00882C17">
      <w:pPr>
        <w:rPr>
          <w:b/>
          <w:u w:val="single"/>
          <w:lang w:eastAsia="en-GB"/>
        </w:rPr>
      </w:pPr>
      <w:r w:rsidRPr="00614789">
        <w:rPr>
          <w:b/>
          <w:u w:val="single"/>
          <w:lang w:eastAsia="en-GB"/>
        </w:rPr>
        <w:t>Function</w:t>
      </w:r>
    </w:p>
    <w:p w14:paraId="16B33D1C" w14:textId="77777777" w:rsidR="00882C17" w:rsidRPr="00614789" w:rsidRDefault="00882C17" w:rsidP="00882C17">
      <w:r w:rsidRPr="00614789">
        <w:t>The [Long-Term] Mission Data Archive is a ground-based repository of mission data products with ancillary mission operations data intended to ensure long-term preservation of data and to provide access to external users.  This function is subject to standardization by the Data Archive Ingestion (</w:t>
      </w:r>
      <w:r w:rsidRPr="00614789">
        <w:rPr>
          <w:rStyle w:val="Acronym"/>
        </w:rPr>
        <w:t>DAI</w:t>
      </w:r>
      <w:r w:rsidRPr="00614789">
        <w:t>) working group.</w:t>
      </w:r>
    </w:p>
    <w:p w14:paraId="753C0DBF" w14:textId="77777777" w:rsidR="00882C17" w:rsidRPr="00614789" w:rsidRDefault="00882C17" w:rsidP="00882C17">
      <w:r w:rsidRPr="00614789">
        <w:t>It may be further decomposed into three sub-functions:</w:t>
      </w:r>
    </w:p>
    <w:p w14:paraId="1BE84988" w14:textId="77777777" w:rsidR="00882C17" w:rsidRPr="00614789" w:rsidRDefault="00882C17" w:rsidP="00882C17">
      <w:pPr>
        <w:numPr>
          <w:ilvl w:val="0"/>
          <w:numId w:val="23"/>
        </w:numPr>
        <w:spacing w:before="120" w:line="0" w:lineRule="atLeast"/>
        <w:rPr>
          <w:b/>
        </w:rPr>
      </w:pPr>
      <w:r w:rsidRPr="00614789">
        <w:rPr>
          <w:b/>
        </w:rPr>
        <w:t>Data Archive Ingestion</w:t>
      </w:r>
    </w:p>
    <w:p w14:paraId="3959A4AC" w14:textId="77777777" w:rsidR="00882C17" w:rsidRPr="00614789" w:rsidRDefault="00882C17" w:rsidP="00882C17">
      <w:pPr>
        <w:numPr>
          <w:ilvl w:val="0"/>
          <w:numId w:val="23"/>
        </w:numPr>
        <w:spacing w:before="0" w:line="0" w:lineRule="atLeast"/>
        <w:rPr>
          <w:b/>
        </w:rPr>
      </w:pPr>
      <w:r w:rsidRPr="00614789">
        <w:rPr>
          <w:b/>
        </w:rPr>
        <w:t>Data Archive Storage</w:t>
      </w:r>
    </w:p>
    <w:p w14:paraId="3F0F3227" w14:textId="77777777" w:rsidR="00882C17" w:rsidRPr="00614789" w:rsidRDefault="00882C17" w:rsidP="00882C17">
      <w:pPr>
        <w:numPr>
          <w:ilvl w:val="0"/>
          <w:numId w:val="23"/>
        </w:numPr>
        <w:spacing w:before="0" w:line="0" w:lineRule="atLeast"/>
        <w:rPr>
          <w:b/>
        </w:rPr>
      </w:pPr>
      <w:r w:rsidRPr="00614789">
        <w:rPr>
          <w:b/>
        </w:rPr>
        <w:t>Data Archive Access</w:t>
      </w:r>
    </w:p>
    <w:p w14:paraId="4503C993" w14:textId="77777777" w:rsidR="00882C17" w:rsidRPr="00614789" w:rsidRDefault="00882C17" w:rsidP="00882C17">
      <w:r w:rsidRPr="00614789">
        <w:t>Data to be archived is submitted to the Data Archive Ingestion function as a Submission Information Package (</w:t>
      </w:r>
      <w:r w:rsidRPr="00614789">
        <w:rPr>
          <w:rStyle w:val="Acronym"/>
        </w:rPr>
        <w:t>SIP</w:t>
      </w:r>
      <w:r w:rsidRPr="00614789">
        <w:t xml:space="preserve">), using a </w:t>
      </w:r>
      <w:r w:rsidRPr="00614789">
        <w:rPr>
          <w:rStyle w:val="Term"/>
        </w:rPr>
        <w:t>service</w:t>
      </w:r>
      <w:r w:rsidRPr="00614789">
        <w:t xml:space="preserve"> conforming to the Producer Archive Interface Specification (</w:t>
      </w:r>
      <w:r w:rsidRPr="00614789">
        <w:rPr>
          <w:rStyle w:val="Acronym"/>
        </w:rPr>
        <w:t>PAIS</w:t>
      </w:r>
      <w:r w:rsidRPr="00614789">
        <w:t>).  SIPs are restructured (typically collated into larger data items) as Archival Information Packages (</w:t>
      </w:r>
      <w:r w:rsidRPr="00614789">
        <w:rPr>
          <w:rStyle w:val="Acronym"/>
        </w:rPr>
        <w:t>AIP</w:t>
      </w:r>
      <w:r w:rsidRPr="00614789">
        <w:t>), that are stored in the Data Archive Storage function.</w:t>
      </w:r>
    </w:p>
    <w:p w14:paraId="3D58EA37" w14:textId="77777777" w:rsidR="00882C17" w:rsidRPr="00614789" w:rsidRDefault="00882C17" w:rsidP="00882C17">
      <w:r w:rsidRPr="00614789">
        <w:t>AIPs may be subsequently retrieved by the Data Archive Access function which restructures them for dissemination to Users as Dissemination Information Packages (</w:t>
      </w:r>
      <w:r w:rsidRPr="00614789">
        <w:rPr>
          <w:rStyle w:val="Acronym"/>
        </w:rPr>
        <w:t>DIP</w:t>
      </w:r>
      <w:r w:rsidRPr="00614789">
        <w:t xml:space="preserve">).  Users interact with the Data Archive Access function through a </w:t>
      </w:r>
      <w:r w:rsidRPr="00614789">
        <w:rPr>
          <w:rStyle w:val="Term"/>
        </w:rPr>
        <w:t>service</w:t>
      </w:r>
      <w:r w:rsidRPr="00614789">
        <w:t xml:space="preserve"> conforming to the Consumer Archive Interface Specification (</w:t>
      </w:r>
      <w:r w:rsidRPr="00614789">
        <w:rPr>
          <w:rStyle w:val="Acronym"/>
        </w:rPr>
        <w:t>CAIS</w:t>
      </w:r>
      <w:r w:rsidRPr="00614789">
        <w:t>).</w:t>
      </w:r>
    </w:p>
    <w:p w14:paraId="171E0358" w14:textId="77777777" w:rsidR="00882C17" w:rsidRPr="00614789" w:rsidRDefault="00882C17" w:rsidP="00882C17">
      <w:pPr>
        <w:rPr>
          <w:b/>
          <w:u w:val="single"/>
          <w:lang w:eastAsia="en-GB"/>
        </w:rPr>
      </w:pPr>
      <w:r w:rsidRPr="00614789">
        <w:rPr>
          <w:b/>
          <w:u w:val="single"/>
          <w:lang w:eastAsia="en-GB"/>
        </w:rPr>
        <w:t>Provided Interfaces</w:t>
      </w:r>
    </w:p>
    <w:p w14:paraId="757305C1" w14:textId="6FC2E286" w:rsidR="00882C17" w:rsidRPr="00614789" w:rsidRDefault="00882C17" w:rsidP="00882C17">
      <w:pPr>
        <w:numPr>
          <w:ilvl w:val="0"/>
          <w:numId w:val="24"/>
        </w:numPr>
        <w:spacing w:before="120" w:line="0" w:lineRule="atLeast"/>
        <w:rPr>
          <w:lang w:eastAsia="en-GB"/>
        </w:rPr>
      </w:pPr>
      <w:r w:rsidRPr="00614789">
        <w:rPr>
          <w:b/>
          <w:lang w:eastAsia="en-GB"/>
        </w:rPr>
        <w:t>PAIS</w:t>
      </w:r>
      <w:r w:rsidRPr="00614789">
        <w:rPr>
          <w:lang w:eastAsia="en-GB"/>
        </w:rPr>
        <w:t>: Producer Archive Interface</w:t>
      </w:r>
      <w:r w:rsidR="00F01489">
        <w:rPr>
          <w:lang w:eastAsia="en-GB"/>
        </w:rPr>
        <w:t xml:space="preserve"> </w:t>
      </w:r>
      <w:r w:rsidR="00F01489">
        <w:rPr>
          <w:lang w:eastAsia="en-GB"/>
        </w:rPr>
        <w:fldChar w:fldCharType="begin"/>
      </w:r>
      <w:r w:rsidR="00F01489">
        <w:rPr>
          <w:lang w:eastAsia="en-GB"/>
        </w:rPr>
        <w:instrText xml:space="preserve"> REF _Ref4425196 \r \h </w:instrText>
      </w:r>
      <w:r w:rsidR="00F01489">
        <w:rPr>
          <w:lang w:eastAsia="en-GB"/>
        </w:rPr>
      </w:r>
      <w:r w:rsidR="00F01489">
        <w:rPr>
          <w:lang w:eastAsia="en-GB"/>
        </w:rPr>
        <w:fldChar w:fldCharType="separate"/>
      </w:r>
      <w:r w:rsidR="003D0515">
        <w:rPr>
          <w:lang w:eastAsia="en-GB"/>
        </w:rPr>
        <w:t>[32]</w:t>
      </w:r>
      <w:r w:rsidR="00F01489">
        <w:rPr>
          <w:lang w:eastAsia="en-GB"/>
        </w:rPr>
        <w:fldChar w:fldCharType="end"/>
      </w:r>
    </w:p>
    <w:p w14:paraId="58B0C58E" w14:textId="1A25D299" w:rsidR="00882C17" w:rsidRDefault="00882C17" w:rsidP="00882C17">
      <w:pPr>
        <w:numPr>
          <w:ilvl w:val="0"/>
          <w:numId w:val="24"/>
        </w:numPr>
        <w:spacing w:before="0" w:line="0" w:lineRule="atLeast"/>
        <w:rPr>
          <w:lang w:eastAsia="en-GB"/>
        </w:rPr>
      </w:pPr>
      <w:r w:rsidRPr="00614789">
        <w:rPr>
          <w:b/>
          <w:lang w:eastAsia="en-GB"/>
        </w:rPr>
        <w:t>CAIS</w:t>
      </w:r>
      <w:r w:rsidRPr="00614789">
        <w:rPr>
          <w:lang w:eastAsia="en-GB"/>
        </w:rPr>
        <w:t>: Consumer Archive Interface</w:t>
      </w:r>
      <w:r w:rsidR="00F01489">
        <w:rPr>
          <w:lang w:eastAsia="en-GB"/>
        </w:rPr>
        <w:t xml:space="preserve"> [Future </w:t>
      </w:r>
      <w:r w:rsidR="00F01489">
        <w:rPr>
          <w:lang w:eastAsia="en-GB"/>
        </w:rPr>
        <w:fldChar w:fldCharType="begin"/>
      </w:r>
      <w:r w:rsidR="00F01489">
        <w:rPr>
          <w:lang w:eastAsia="en-GB"/>
        </w:rPr>
        <w:instrText xml:space="preserve"> REF _Ref4425159 \r \h </w:instrText>
      </w:r>
      <w:r w:rsidR="00F01489">
        <w:rPr>
          <w:lang w:eastAsia="en-GB"/>
        </w:rPr>
      </w:r>
      <w:r w:rsidR="00F01489">
        <w:rPr>
          <w:lang w:eastAsia="en-GB"/>
        </w:rPr>
        <w:fldChar w:fldCharType="separate"/>
      </w:r>
      <w:r w:rsidR="003D0515">
        <w:rPr>
          <w:lang w:eastAsia="en-GB"/>
        </w:rPr>
        <w:t>[B19]</w:t>
      </w:r>
      <w:r w:rsidR="00F01489">
        <w:rPr>
          <w:lang w:eastAsia="en-GB"/>
        </w:rPr>
        <w:fldChar w:fldCharType="end"/>
      </w:r>
      <w:r w:rsidR="00F01489">
        <w:rPr>
          <w:lang w:eastAsia="en-GB"/>
        </w:rPr>
        <w:t>]</w:t>
      </w:r>
    </w:p>
    <w:p w14:paraId="28E63DB5" w14:textId="7E1BF216" w:rsidR="00CC56BF" w:rsidRPr="00614789" w:rsidRDefault="00CC56BF" w:rsidP="003D0515">
      <w:r>
        <w:t xml:space="preserve">The current archive service specifications are of abstract services </w:t>
      </w:r>
      <w:r w:rsidR="001C5B4E">
        <w:t xml:space="preserve">and processes </w:t>
      </w:r>
      <w:r>
        <w:t>that are not directly implementable.  Interoperable specifications are [Future].</w:t>
      </w:r>
    </w:p>
    <w:p w14:paraId="1C49BC98" w14:textId="77777777" w:rsidR="00CC56BF" w:rsidRPr="00614789" w:rsidRDefault="00CC56BF" w:rsidP="003D0515">
      <w:pPr>
        <w:rPr>
          <w:lang w:eastAsia="en-GB"/>
        </w:rPr>
      </w:pPr>
    </w:p>
    <w:p w14:paraId="1097CFF3" w14:textId="77777777" w:rsidR="00882C17" w:rsidRPr="00614789" w:rsidRDefault="00882C17" w:rsidP="00882C17">
      <w:pPr>
        <w:pStyle w:val="Heading2"/>
        <w:pageBreakBefore/>
        <w:rPr>
          <w:lang w:val="en-US"/>
        </w:rPr>
      </w:pPr>
      <w:bookmarkStart w:id="200" w:name="_Ref7338790"/>
      <w:bookmarkStart w:id="201" w:name="_Toc24548811"/>
      <w:r w:rsidRPr="00614789">
        <w:rPr>
          <w:lang w:val="en-US"/>
        </w:rPr>
        <w:lastRenderedPageBreak/>
        <w:t>SOIS Functions</w:t>
      </w:r>
      <w:bookmarkEnd w:id="200"/>
      <w:bookmarkEnd w:id="201"/>
    </w:p>
    <w:p w14:paraId="2B115E51" w14:textId="77777777" w:rsidR="00882C17" w:rsidRPr="00614789" w:rsidRDefault="00882C17" w:rsidP="00882C17">
      <w:pPr>
        <w:rPr>
          <w:lang w:eastAsia="en-GB"/>
        </w:rPr>
      </w:pPr>
      <w:r w:rsidRPr="00614789">
        <w:rPr>
          <w:lang w:eastAsia="en-GB"/>
        </w:rPr>
        <w:t>This section addresses functionality within the scope of the CCSDS Spacecraft Onboard Interface Services (</w:t>
      </w:r>
      <w:r w:rsidRPr="00614789">
        <w:rPr>
          <w:rStyle w:val="Acronym"/>
          <w:color w:val="000000" w:themeColor="text1"/>
        </w:rPr>
        <w:t>SOIS</w:t>
      </w:r>
      <w:r w:rsidRPr="00614789">
        <w:rPr>
          <w:lang w:eastAsia="en-GB"/>
        </w:rPr>
        <w:t>) Area.</w:t>
      </w:r>
    </w:p>
    <w:p w14:paraId="545C1660" w14:textId="6493B9BF" w:rsidR="00882C17" w:rsidRPr="00614789" w:rsidRDefault="00882C17" w:rsidP="00882C17">
      <w:r w:rsidRPr="00614789">
        <w:rPr>
          <w:lang w:eastAsia="en-GB"/>
        </w:rPr>
        <w:t xml:space="preserve">Functional groups are differentiated by </w:t>
      </w:r>
      <w:r w:rsidR="0046216D">
        <w:rPr>
          <w:lang w:eastAsia="en-GB"/>
        </w:rPr>
        <w:t>color</w:t>
      </w:r>
      <w:r w:rsidRPr="00614789">
        <w:rPr>
          <w:lang w:eastAsia="en-GB"/>
        </w:rPr>
        <w:t xml:space="preserve"> coding as introduced in §</w:t>
      </w:r>
      <w:r w:rsidRPr="00614789">
        <w:rPr>
          <w:lang w:eastAsia="en-GB"/>
        </w:rPr>
        <w:fldChar w:fldCharType="begin"/>
      </w:r>
      <w:r w:rsidRPr="00614789">
        <w:rPr>
          <w:lang w:eastAsia="en-GB"/>
        </w:rPr>
        <w:instrText xml:space="preserve"> REF _Ref496705676 \r \h </w:instrText>
      </w:r>
      <w:r w:rsidRPr="00614789">
        <w:rPr>
          <w:lang w:eastAsia="en-GB"/>
        </w:rPr>
      </w:r>
      <w:r w:rsidRPr="00614789">
        <w:rPr>
          <w:lang w:eastAsia="en-GB"/>
        </w:rPr>
        <w:fldChar w:fldCharType="separate"/>
      </w:r>
      <w:r w:rsidR="003D0515">
        <w:rPr>
          <w:lang w:eastAsia="en-GB"/>
        </w:rPr>
        <w:t>3.3.1</w:t>
      </w:r>
      <w:r w:rsidRPr="00614789">
        <w:rPr>
          <w:lang w:eastAsia="en-GB"/>
        </w:rPr>
        <w:fldChar w:fldCharType="end"/>
      </w:r>
      <w:r w:rsidRPr="00614789">
        <w:rPr>
          <w:lang w:eastAsia="en-GB"/>
        </w:rPr>
        <w:t>.</w:t>
      </w:r>
      <w:r w:rsidRPr="00614789">
        <w:t xml:space="preserve"> The following diagram shows the </w:t>
      </w:r>
      <w:r w:rsidR="0046216D">
        <w:t>color</w:t>
      </w:r>
      <w:r w:rsidRPr="00614789">
        <w:t xml:space="preserve"> coding used to distinguish different functional areas within the CCSDS </w:t>
      </w:r>
      <w:r w:rsidR="00C343A7">
        <w:t>SOIS</w:t>
      </w:r>
      <w:r w:rsidR="00C343A7" w:rsidRPr="00614789">
        <w:t xml:space="preserve"> </w:t>
      </w:r>
      <w:r w:rsidRPr="00614789">
        <w:t>Area diagrams.</w:t>
      </w:r>
    </w:p>
    <w:p w14:paraId="6BD34F9E" w14:textId="77777777" w:rsidR="00882C17" w:rsidRPr="00614789" w:rsidRDefault="00882C17" w:rsidP="00882C17">
      <w:pPr>
        <w:rPr>
          <w:lang w:eastAsia="en-GB"/>
        </w:rPr>
      </w:pPr>
      <w:r w:rsidRPr="00614789">
        <w:rPr>
          <w:noProof/>
          <w:lang w:val="en-GB" w:eastAsia="en-GB"/>
        </w:rPr>
        <w:drawing>
          <wp:inline distT="0" distB="0" distL="0" distR="0" wp14:anchorId="468E1118" wp14:editId="5332A195">
            <wp:extent cx="3981450" cy="1257300"/>
            <wp:effectExtent l="0" t="0" r="0" b="0"/>
            <wp:docPr id="107" name="Graph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OISColorLegend.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81450" cy="1257300"/>
                    </a:xfrm>
                    <a:prstGeom prst="rect">
                      <a:avLst/>
                    </a:prstGeom>
                  </pic:spPr>
                </pic:pic>
              </a:graphicData>
            </a:graphic>
          </wp:inline>
        </w:drawing>
      </w:r>
    </w:p>
    <w:p w14:paraId="24A24C13" w14:textId="17A0F256" w:rsidR="00882C17" w:rsidRPr="00614789" w:rsidRDefault="00882C17" w:rsidP="00882C17">
      <w:pPr>
        <w:pStyle w:val="Caption"/>
        <w:rPr>
          <w:lang w:val="en-US"/>
        </w:rPr>
      </w:pPr>
      <w:bookmarkStart w:id="202" w:name="_Ref25498149"/>
      <w:bookmarkStart w:id="203" w:name="_Toc9263630"/>
      <w:bookmarkStart w:id="204" w:name="_Toc2454900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10</w:t>
      </w:r>
      <w:r w:rsidR="00AE6B37">
        <w:rPr>
          <w:lang w:val="en-US"/>
        </w:rPr>
        <w:fldChar w:fldCharType="end"/>
      </w:r>
      <w:bookmarkEnd w:id="202"/>
      <w:r w:rsidRPr="00614789">
        <w:rPr>
          <w:lang w:val="en-US"/>
        </w:rPr>
        <w:t xml:space="preserve">: </w:t>
      </w:r>
      <w:r w:rsidR="0046216D">
        <w:rPr>
          <w:lang w:val="en-US"/>
        </w:rPr>
        <w:t>Color</w:t>
      </w:r>
      <w:r w:rsidRPr="00614789">
        <w:rPr>
          <w:lang w:val="en-US"/>
        </w:rPr>
        <w:t xml:space="preserve"> Coding of SOIS Functional </w:t>
      </w:r>
      <w:r w:rsidR="00A412E9">
        <w:rPr>
          <w:lang w:val="en-US"/>
        </w:rPr>
        <w:t>Groups</w:t>
      </w:r>
      <w:bookmarkEnd w:id="203"/>
      <w:bookmarkEnd w:id="204"/>
    </w:p>
    <w:p w14:paraId="014D2922" w14:textId="77777777" w:rsidR="00882C17" w:rsidRPr="00614789" w:rsidRDefault="00882C17" w:rsidP="00882C17">
      <w:pPr>
        <w:keepNext/>
        <w:rPr>
          <w:lang w:eastAsia="en-GB"/>
        </w:rPr>
      </w:pPr>
      <w:r w:rsidRPr="00614789">
        <w:rPr>
          <w:lang w:eastAsia="en-GB"/>
        </w:rPr>
        <w:t>The remainder of the section is structured as follows:</w:t>
      </w:r>
    </w:p>
    <w:p w14:paraId="082FA19F" w14:textId="77777777" w:rsidR="00882C17" w:rsidRPr="00614789" w:rsidRDefault="00882C17" w:rsidP="00882C17">
      <w:pPr>
        <w:numPr>
          <w:ilvl w:val="0"/>
          <w:numId w:val="97"/>
        </w:numPr>
        <w:spacing w:before="120" w:line="0" w:lineRule="atLeast"/>
        <w:rPr>
          <w:lang w:eastAsia="en-GB"/>
        </w:rPr>
      </w:pPr>
      <w:r w:rsidRPr="00614789">
        <w:rPr>
          <w:b/>
        </w:rPr>
        <w:t>SOIS Area Context</w:t>
      </w:r>
      <w:r w:rsidRPr="00614789">
        <w:rPr>
          <w:lang w:eastAsia="en-GB"/>
        </w:rPr>
        <w:t>: scope of the SOIS Area</w:t>
      </w:r>
    </w:p>
    <w:p w14:paraId="265800F2" w14:textId="77777777" w:rsidR="00882C17" w:rsidRPr="00614789" w:rsidRDefault="00882C17" w:rsidP="00882C17">
      <w:pPr>
        <w:numPr>
          <w:ilvl w:val="0"/>
          <w:numId w:val="97"/>
        </w:numPr>
        <w:spacing w:before="120" w:line="0" w:lineRule="atLeast"/>
        <w:rPr>
          <w:lang w:eastAsia="en-GB"/>
        </w:rPr>
      </w:pPr>
      <w:r w:rsidRPr="00614789">
        <w:rPr>
          <w:b/>
          <w:lang w:eastAsia="en-GB"/>
        </w:rPr>
        <w:t>SOIS Area Functions</w:t>
      </w:r>
      <w:r w:rsidRPr="00614789">
        <w:rPr>
          <w:lang w:eastAsia="en-GB"/>
        </w:rPr>
        <w:t>: functional decomposition of SOIS Area</w:t>
      </w:r>
    </w:p>
    <w:p w14:paraId="1928FB07" w14:textId="77777777" w:rsidR="00882C17" w:rsidRPr="00614789" w:rsidRDefault="00882C17" w:rsidP="00882C17">
      <w:pPr>
        <w:numPr>
          <w:ilvl w:val="0"/>
          <w:numId w:val="97"/>
        </w:numPr>
        <w:spacing w:before="120" w:line="0" w:lineRule="atLeast"/>
        <w:rPr>
          <w:lang w:eastAsia="en-GB"/>
        </w:rPr>
      </w:pPr>
      <w:r w:rsidRPr="00614789">
        <w:rPr>
          <w:b/>
          <w:lang w:eastAsia="en-GB"/>
        </w:rPr>
        <w:t>Protocol Convergence Functions</w:t>
      </w:r>
      <w:r w:rsidRPr="00614789">
        <w:rPr>
          <w:lang w:eastAsia="en-GB"/>
        </w:rPr>
        <w:t>: future convergence functions for subnetworks</w:t>
      </w:r>
    </w:p>
    <w:p w14:paraId="5432F2BA" w14:textId="77777777" w:rsidR="00882C17" w:rsidRPr="00614789" w:rsidRDefault="00882C17" w:rsidP="00882C17">
      <w:pPr>
        <w:numPr>
          <w:ilvl w:val="0"/>
          <w:numId w:val="97"/>
        </w:numPr>
        <w:spacing w:before="120" w:line="0" w:lineRule="atLeast"/>
        <w:rPr>
          <w:lang w:eastAsia="en-GB"/>
        </w:rPr>
      </w:pPr>
      <w:r w:rsidRPr="00614789">
        <w:rPr>
          <w:b/>
          <w:lang w:eastAsia="en-GB"/>
        </w:rPr>
        <w:t>Management Functions</w:t>
      </w:r>
      <w:r w:rsidRPr="00614789">
        <w:rPr>
          <w:lang w:eastAsia="en-GB"/>
        </w:rPr>
        <w:t>: future functions to expose management information blocks (MIB) as services</w:t>
      </w:r>
    </w:p>
    <w:p w14:paraId="4196AE16" w14:textId="77777777" w:rsidR="00882C17" w:rsidRPr="00614789" w:rsidRDefault="00882C17" w:rsidP="00882C17">
      <w:r w:rsidRPr="00614789">
        <w:rPr>
          <w:lang w:eastAsia="en-GB"/>
        </w:rPr>
        <w:t xml:space="preserve">For descriptions of the </w:t>
      </w:r>
      <w:r w:rsidRPr="00614789">
        <w:rPr>
          <w:rStyle w:val="Term"/>
        </w:rPr>
        <w:t xml:space="preserve">information objects </w:t>
      </w:r>
      <w:r w:rsidRPr="00614789">
        <w:t xml:space="preserve">and </w:t>
      </w:r>
      <w:r w:rsidRPr="00614789">
        <w:rPr>
          <w:rStyle w:val="Term"/>
        </w:rPr>
        <w:t xml:space="preserve">services </w:t>
      </w:r>
      <w:r w:rsidRPr="00614789">
        <w:t>that are also shown in the diagrams, reference should be made to the Information and Service Views respectively.</w:t>
      </w:r>
    </w:p>
    <w:p w14:paraId="4CA16259" w14:textId="77777777" w:rsidR="00882C17" w:rsidRPr="00614789" w:rsidRDefault="00882C17" w:rsidP="00882C17">
      <w:pPr>
        <w:pStyle w:val="Heading3"/>
        <w:rPr>
          <w:lang w:val="en-US"/>
        </w:rPr>
      </w:pPr>
      <w:bookmarkStart w:id="205" w:name="_Toc24548812"/>
      <w:r w:rsidRPr="00614789">
        <w:rPr>
          <w:lang w:val="en-US"/>
        </w:rPr>
        <w:t>SOIS Area Context</w:t>
      </w:r>
      <w:bookmarkEnd w:id="205"/>
    </w:p>
    <w:p w14:paraId="3090B067" w14:textId="21957CD8" w:rsidR="00882C17" w:rsidRPr="00614789" w:rsidRDefault="00882C17" w:rsidP="003D0515">
      <w:r w:rsidRPr="00614789">
        <w:rPr>
          <w:color w:val="000000" w:themeColor="text1"/>
        </w:rPr>
        <w:fldChar w:fldCharType="begin"/>
      </w:r>
      <w:r w:rsidRPr="00614789">
        <w:rPr>
          <w:color w:val="000000" w:themeColor="text1"/>
        </w:rPr>
        <w:instrText xml:space="preserve"> REF _Ref486420509 \h </w:instrText>
      </w:r>
      <w:r w:rsidRPr="00614789">
        <w:rPr>
          <w:color w:val="000000" w:themeColor="text1"/>
        </w:rPr>
      </w:r>
      <w:r w:rsidRPr="00614789">
        <w:rPr>
          <w:color w:val="000000" w:themeColor="text1"/>
        </w:rPr>
        <w:fldChar w:fldCharType="separate"/>
      </w:r>
      <w:r w:rsidR="003D0515" w:rsidRPr="00614789">
        <w:t xml:space="preserve">Figure </w:t>
      </w:r>
      <w:r w:rsidR="003D0515">
        <w:rPr>
          <w:noProof/>
        </w:rPr>
        <w:t>4</w:t>
      </w:r>
      <w:r w:rsidR="003D0515">
        <w:noBreakHyphen/>
      </w:r>
      <w:r w:rsidR="003D0515">
        <w:rPr>
          <w:noProof/>
        </w:rPr>
        <w:t>11</w:t>
      </w:r>
      <w:r w:rsidRPr="00614789">
        <w:rPr>
          <w:color w:val="000000" w:themeColor="text1"/>
        </w:rPr>
        <w:fldChar w:fldCharType="end"/>
      </w:r>
      <w:r w:rsidRPr="00614789">
        <w:rPr>
          <w:color w:val="000000" w:themeColor="text1"/>
        </w:rPr>
        <w:t xml:space="preserve"> is a summary of the </w:t>
      </w:r>
      <w:r w:rsidR="00A033F2">
        <w:rPr>
          <w:color w:val="000000" w:themeColor="text1"/>
        </w:rPr>
        <w:t>functions</w:t>
      </w:r>
      <w:r w:rsidR="00A033F2" w:rsidRPr="00614789">
        <w:rPr>
          <w:color w:val="000000" w:themeColor="text1"/>
        </w:rPr>
        <w:t xml:space="preserve"> </w:t>
      </w:r>
      <w:r w:rsidRPr="00614789">
        <w:rPr>
          <w:color w:val="000000" w:themeColor="text1"/>
        </w:rPr>
        <w:t xml:space="preserve">of SOIS.  Subsequent diagrams throughout this publication tease apart the details into more comprehensible units of exposition. </w:t>
      </w:r>
      <w:r w:rsidR="007D47FB">
        <w:rPr>
          <w:color w:val="000000" w:themeColor="text1"/>
        </w:rPr>
        <w:t xml:space="preserve"> </w:t>
      </w:r>
      <w:r w:rsidRPr="00614789">
        <w:rPr>
          <w:color w:val="000000" w:themeColor="text1"/>
        </w:rPr>
        <w:t>SOIS consists of application support</w:t>
      </w:r>
      <w:r w:rsidR="009C024B">
        <w:rPr>
          <w:color w:val="000000" w:themeColor="text1"/>
        </w:rPr>
        <w:t>,</w:t>
      </w:r>
      <w:r w:rsidR="007D47FB">
        <w:rPr>
          <w:color w:val="000000" w:themeColor="text1"/>
        </w:rPr>
        <w:t xml:space="preserve"> </w:t>
      </w:r>
      <w:r w:rsidRPr="00614789">
        <w:rPr>
          <w:color w:val="000000" w:themeColor="text1"/>
        </w:rPr>
        <w:t>subnet</w:t>
      </w:r>
      <w:r w:rsidR="007D47FB">
        <w:rPr>
          <w:color w:val="000000" w:themeColor="text1"/>
        </w:rPr>
        <w:t>work</w:t>
      </w:r>
      <w:r w:rsidR="009C024B">
        <w:rPr>
          <w:color w:val="000000" w:themeColor="text1"/>
        </w:rPr>
        <w:t>, and wireless</w:t>
      </w:r>
      <w:r w:rsidRPr="00614789">
        <w:rPr>
          <w:color w:val="000000" w:themeColor="text1"/>
        </w:rPr>
        <w:t xml:space="preserve"> services in an onboard computing platform.</w:t>
      </w:r>
    </w:p>
    <w:p w14:paraId="39CC2BB2" w14:textId="5AB19AF6" w:rsidR="00882C17" w:rsidRDefault="00882C17" w:rsidP="009C024B">
      <w:r w:rsidRPr="00614789">
        <w:t xml:space="preserve">The “Applications” function in </w:t>
      </w:r>
      <w:r w:rsidRPr="00614789">
        <w:fldChar w:fldCharType="begin"/>
      </w:r>
      <w:r w:rsidRPr="00614789">
        <w:instrText xml:space="preserve"> REF _Ref486420509 \h </w:instrText>
      </w:r>
      <w:r w:rsidRPr="00614789">
        <w:fldChar w:fldCharType="separate"/>
      </w:r>
      <w:r w:rsidR="003D0515" w:rsidRPr="00614789">
        <w:t xml:space="preserve">Figure </w:t>
      </w:r>
      <w:r w:rsidR="003D0515">
        <w:rPr>
          <w:noProof/>
        </w:rPr>
        <w:t>4</w:t>
      </w:r>
      <w:r w:rsidR="003D0515">
        <w:noBreakHyphen/>
      </w:r>
      <w:r w:rsidR="003D0515">
        <w:rPr>
          <w:noProof/>
        </w:rPr>
        <w:t>11</w:t>
      </w:r>
      <w:r w:rsidRPr="00614789">
        <w:fldChar w:fldCharType="end"/>
      </w:r>
      <w:r w:rsidRPr="00614789">
        <w:t xml:space="preserve"> includes any on-board functions of MOIMS.  The figure arrange</w:t>
      </w:r>
      <w:r w:rsidR="00527F62">
        <w:t>s</w:t>
      </w:r>
      <w:r w:rsidRPr="00614789">
        <w:t xml:space="preserve"> the on-board functions in four layers, which </w:t>
      </w:r>
      <w:r w:rsidR="00527F62">
        <w:t>may be related</w:t>
      </w:r>
      <w:r w:rsidRPr="00614789">
        <w:t xml:space="preserve"> to identified layers in the Open Systems Interconnect (OSI) model.  </w:t>
      </w:r>
      <w:r w:rsidR="00527F62">
        <w:t>T</w:t>
      </w:r>
      <w:r w:rsidRPr="00614789">
        <w:t xml:space="preserve">he application support functions are a part of what is normally considered the application layer, and the subnet functions are aligned with the ISO link layer. </w:t>
      </w:r>
      <w:r w:rsidR="00527F62">
        <w:t>There are</w:t>
      </w:r>
      <w:r w:rsidR="00527F62" w:rsidRPr="00614789">
        <w:t xml:space="preserve"> </w:t>
      </w:r>
      <w:r w:rsidR="00527F62">
        <w:t>a wide</w:t>
      </w:r>
      <w:r w:rsidRPr="00614789">
        <w:t xml:space="preserve"> variety of protocol capabilities of on-board subnetworks, </w:t>
      </w:r>
      <w:r w:rsidR="00527F62">
        <w:t xml:space="preserve">and these functions are designed to </w:t>
      </w:r>
      <w:r w:rsidR="00C343A7">
        <w:t>expose</w:t>
      </w:r>
      <w:r w:rsidR="00527F62">
        <w:t xml:space="preserve"> a uniform set of functions to on-board applications and support function</w:t>
      </w:r>
      <w:r w:rsidR="00C7205A">
        <w:t>s</w:t>
      </w:r>
      <w:r w:rsidR="00527F62">
        <w:t xml:space="preserve">. </w:t>
      </w:r>
      <w:r w:rsidR="00557CB6">
        <w:t xml:space="preserve"> </w:t>
      </w:r>
      <w:r w:rsidR="00527F62">
        <w:t>Some of these subnet functions</w:t>
      </w:r>
      <w:r w:rsidR="00527F62" w:rsidRPr="00614789">
        <w:t xml:space="preserve"> </w:t>
      </w:r>
      <w:r w:rsidRPr="00614789">
        <w:t xml:space="preserve">may be integrated into the on-board computing platform, as will be explained in Section </w:t>
      </w:r>
      <w:r w:rsidRPr="00614789">
        <w:fldChar w:fldCharType="begin"/>
      </w:r>
      <w:r w:rsidRPr="00614789">
        <w:instrText xml:space="preserve"> REF _Ref510434542 \r \h </w:instrText>
      </w:r>
      <w:r w:rsidRPr="00614789">
        <w:fldChar w:fldCharType="separate"/>
      </w:r>
      <w:r w:rsidR="003D0515">
        <w:t>7.4</w:t>
      </w:r>
      <w:r w:rsidRPr="00614789">
        <w:fldChar w:fldCharType="end"/>
      </w:r>
      <w:r w:rsidRPr="00614789">
        <w:t>.</w:t>
      </w:r>
    </w:p>
    <w:p w14:paraId="423849C9" w14:textId="43D44BB2" w:rsidR="009C024B" w:rsidRPr="009C024B" w:rsidRDefault="009C024B" w:rsidP="003D0515">
      <w:pPr>
        <w:rPr>
          <w:rFonts w:ascii="Times New Roman" w:eastAsia="Times New Roman" w:hAnsi="Times New Roman" w:cs="Times New Roman"/>
        </w:rPr>
      </w:pPr>
      <w:bookmarkStart w:id="206" w:name="_Hlk9336087"/>
      <w:r w:rsidRPr="009C024B">
        <w:lastRenderedPageBreak/>
        <w:t xml:space="preserve">SOIS supports exploitation </w:t>
      </w:r>
      <w:r w:rsidR="00432522">
        <w:t xml:space="preserve">both </w:t>
      </w:r>
      <w:r w:rsidRPr="009C024B">
        <w:t>of non-standardized functions</w:t>
      </w:r>
      <w:r w:rsidR="00432522">
        <w:t xml:space="preserve"> and of functions standardized outside the scope of SOIS</w:t>
      </w:r>
      <w:r w:rsidRPr="009C024B">
        <w:t>.</w:t>
      </w:r>
      <w:r w:rsidR="00C56FA6">
        <w:t xml:space="preserve">  In </w:t>
      </w:r>
      <w:r w:rsidR="00C56FA6">
        <w:fldChar w:fldCharType="begin"/>
      </w:r>
      <w:r w:rsidR="00C56FA6">
        <w:instrText xml:space="preserve"> REF _Ref9325196 \h </w:instrText>
      </w:r>
      <w:r w:rsidR="00C56FA6">
        <w:fldChar w:fldCharType="separate"/>
      </w:r>
      <w:r w:rsidR="003D0515" w:rsidRPr="00614789">
        <w:t xml:space="preserve">Figure </w:t>
      </w:r>
      <w:r w:rsidR="003D0515">
        <w:rPr>
          <w:noProof/>
        </w:rPr>
        <w:t>4</w:t>
      </w:r>
      <w:r w:rsidR="003D0515">
        <w:noBreakHyphen/>
      </w:r>
      <w:r w:rsidR="003D0515">
        <w:rPr>
          <w:noProof/>
        </w:rPr>
        <w:t>11</w:t>
      </w:r>
      <w:r w:rsidR="00C56FA6">
        <w:fldChar w:fldCharType="end"/>
      </w:r>
      <w:r w:rsidR="00C56FA6">
        <w:t>, the</w:t>
      </w:r>
      <w:r w:rsidR="00432522">
        <w:t>se</w:t>
      </w:r>
      <w:r w:rsidR="00C56FA6">
        <w:t xml:space="preserve"> non-</w:t>
      </w:r>
      <w:r w:rsidR="00432522">
        <w:t>SOIS</w:t>
      </w:r>
      <w:r w:rsidR="00C56FA6">
        <w:t xml:space="preserve"> functions are grey.  </w:t>
      </w:r>
      <w:r w:rsidRPr="009C024B">
        <w:t>Non-</w:t>
      </w:r>
      <w:r w:rsidR="00432522">
        <w:t>SOIS</w:t>
      </w:r>
      <w:r w:rsidRPr="009C024B">
        <w:t xml:space="preserve"> functions have the following characteristics.</w:t>
      </w:r>
    </w:p>
    <w:p w14:paraId="04737206" w14:textId="77777777" w:rsidR="009C024B" w:rsidRPr="00AF02BD" w:rsidRDefault="009C024B" w:rsidP="003D0515">
      <w:pPr>
        <w:pStyle w:val="ListParagraph"/>
        <w:numPr>
          <w:ilvl w:val="0"/>
          <w:numId w:val="162"/>
        </w:numPr>
        <w:rPr>
          <w:rFonts w:ascii="Times New Roman" w:eastAsia="Times New Roman" w:hAnsi="Times New Roman" w:cs="Times New Roman"/>
        </w:rPr>
      </w:pPr>
      <w:r w:rsidRPr="009C024B">
        <w:t>They may be pre-existing functions whose replacement by standardized functions would be too expensive.</w:t>
      </w:r>
    </w:p>
    <w:p w14:paraId="5BEA0707" w14:textId="1DB0AC45" w:rsidR="009C024B" w:rsidRPr="003D0515" w:rsidRDefault="009C024B">
      <w:pPr>
        <w:pStyle w:val="ListParagraph"/>
        <w:numPr>
          <w:ilvl w:val="0"/>
          <w:numId w:val="162"/>
        </w:numPr>
        <w:rPr>
          <w:rFonts w:ascii="Times New Roman" w:eastAsia="Times New Roman" w:hAnsi="Times New Roman" w:cs="Times New Roman"/>
        </w:rPr>
      </w:pPr>
      <w:r w:rsidRPr="009C024B">
        <w:t xml:space="preserve">They may be </w:t>
      </w:r>
      <w:r w:rsidR="00C56FA6" w:rsidRPr="009C024B">
        <w:t>newly written</w:t>
      </w:r>
      <w:r w:rsidRPr="009C024B">
        <w:t xml:space="preserve"> functions whose innovation would be stifled by standardization.</w:t>
      </w:r>
    </w:p>
    <w:p w14:paraId="1DCD930F" w14:textId="7B356624" w:rsidR="00432522" w:rsidRPr="00AF02BD" w:rsidRDefault="00432522" w:rsidP="003D0515">
      <w:pPr>
        <w:pStyle w:val="ListParagraph"/>
        <w:numPr>
          <w:ilvl w:val="0"/>
          <w:numId w:val="162"/>
        </w:numPr>
        <w:rPr>
          <w:rFonts w:ascii="Times New Roman" w:eastAsia="Times New Roman" w:hAnsi="Times New Roman" w:cs="Times New Roman"/>
        </w:rPr>
      </w:pPr>
      <w:r>
        <w:t>They may implement standards outside the scope of SOIS.</w:t>
      </w:r>
    </w:p>
    <w:p w14:paraId="3C1C6FE2" w14:textId="494D3CC2" w:rsidR="009C024B" w:rsidRPr="009C024B" w:rsidRDefault="009C024B" w:rsidP="003D0515">
      <w:pPr>
        <w:rPr>
          <w:rFonts w:ascii="Times New Roman" w:eastAsia="Times New Roman" w:hAnsi="Times New Roman" w:cs="Times New Roman"/>
        </w:rPr>
      </w:pPr>
      <w:r w:rsidRPr="009C024B">
        <w:t>Support of non-</w:t>
      </w:r>
      <w:r w:rsidR="00432522">
        <w:t xml:space="preserve">SOIS </w:t>
      </w:r>
      <w:r w:rsidRPr="009C024B">
        <w:t>functions in SOIS consists of the following tools.</w:t>
      </w:r>
    </w:p>
    <w:p w14:paraId="29FD10DD" w14:textId="19F617FE" w:rsidR="009C024B" w:rsidRPr="00AF02BD" w:rsidRDefault="009C024B" w:rsidP="003D0515">
      <w:pPr>
        <w:pStyle w:val="ListParagraph"/>
        <w:numPr>
          <w:ilvl w:val="0"/>
          <w:numId w:val="163"/>
        </w:numPr>
        <w:rPr>
          <w:rFonts w:ascii="Times New Roman" w:eastAsia="Times New Roman" w:hAnsi="Times New Roman" w:cs="Times New Roman"/>
        </w:rPr>
      </w:pPr>
      <w:r w:rsidRPr="009C024B">
        <w:t xml:space="preserve">SEDS </w:t>
      </w:r>
      <w:r w:rsidR="00333E22">
        <w:t xml:space="preserve">can </w:t>
      </w:r>
      <w:r w:rsidRPr="009C024B">
        <w:t>descri</w:t>
      </w:r>
      <w:r w:rsidR="00333E22">
        <w:t>be</w:t>
      </w:r>
      <w:r w:rsidRPr="009C024B">
        <w:t xml:space="preserve"> the interfaces of those functions</w:t>
      </w:r>
      <w:r w:rsidR="00C56FA6">
        <w:t xml:space="preserve">:  </w:t>
      </w:r>
      <w:r w:rsidRPr="003D0515">
        <w:t>The SEDS-described interfaces provided by non-</w:t>
      </w:r>
      <w:r w:rsidR="00432522">
        <w:t>SOIS</w:t>
      </w:r>
      <w:r w:rsidRPr="003D0515">
        <w:t xml:space="preserve"> functions are blue circles</w:t>
      </w:r>
      <w:r w:rsidR="00C56FA6">
        <w:t xml:space="preserve"> in </w:t>
      </w:r>
      <w:r w:rsidR="00C56FA6">
        <w:fldChar w:fldCharType="begin"/>
      </w:r>
      <w:r w:rsidR="00C56FA6">
        <w:instrText xml:space="preserve"> REF _Ref9325196 \h </w:instrText>
      </w:r>
      <w:r w:rsidR="00C56FA6">
        <w:fldChar w:fldCharType="separate"/>
      </w:r>
      <w:r w:rsidR="003D0515" w:rsidRPr="00614789">
        <w:t xml:space="preserve">Figure </w:t>
      </w:r>
      <w:r w:rsidR="003D0515">
        <w:rPr>
          <w:noProof/>
        </w:rPr>
        <w:t>4</w:t>
      </w:r>
      <w:r w:rsidR="003D0515">
        <w:noBreakHyphen/>
      </w:r>
      <w:r w:rsidR="003D0515">
        <w:rPr>
          <w:noProof/>
        </w:rPr>
        <w:t>11</w:t>
      </w:r>
      <w:r w:rsidR="00C56FA6">
        <w:fldChar w:fldCharType="end"/>
      </w:r>
      <w:r w:rsidRPr="003D0515">
        <w:t>.</w:t>
      </w:r>
    </w:p>
    <w:p w14:paraId="6C7CA701" w14:textId="34B0687D" w:rsidR="009C024B" w:rsidRPr="00AF02BD" w:rsidRDefault="00333E22" w:rsidP="003D0515">
      <w:pPr>
        <w:pStyle w:val="ListParagraph"/>
        <w:numPr>
          <w:ilvl w:val="0"/>
          <w:numId w:val="163"/>
        </w:numPr>
        <w:rPr>
          <w:rFonts w:ascii="Times New Roman" w:eastAsia="Times New Roman" w:hAnsi="Times New Roman" w:cs="Times New Roman"/>
        </w:rPr>
      </w:pPr>
      <w:r>
        <w:t>An agency tool chain can g</w:t>
      </w:r>
      <w:r w:rsidR="009C024B" w:rsidRPr="009C024B">
        <w:t>enerat</w:t>
      </w:r>
      <w:r>
        <w:t>e</w:t>
      </w:r>
      <w:r w:rsidR="009C024B" w:rsidRPr="009C024B">
        <w:t xml:space="preserve"> software artifacts from SEDS to enable other functions to use those functions</w:t>
      </w:r>
      <w:r w:rsidR="00C56FA6">
        <w:t xml:space="preserve">:  </w:t>
      </w:r>
      <w:r w:rsidR="009C024B" w:rsidRPr="009C024B">
        <w:rPr>
          <w:rFonts w:eastAsiaTheme="minorEastAsia"/>
          <w:color w:val="000000" w:themeColor="text1"/>
          <w:kern w:val="24"/>
        </w:rPr>
        <w:t>The fact that a function</w:t>
      </w:r>
      <w:r w:rsidR="00C56FA6">
        <w:rPr>
          <w:rFonts w:eastAsiaTheme="minorEastAsia"/>
          <w:color w:val="000000" w:themeColor="text1"/>
          <w:kern w:val="24"/>
        </w:rPr>
        <w:t xml:space="preserve"> us</w:t>
      </w:r>
      <w:r w:rsidR="009C024B" w:rsidRPr="009C024B">
        <w:rPr>
          <w:rFonts w:eastAsiaTheme="minorEastAsia"/>
          <w:color w:val="000000" w:themeColor="text1"/>
          <w:kern w:val="24"/>
        </w:rPr>
        <w:t>es an interface of a non-</w:t>
      </w:r>
      <w:r w:rsidR="00432522">
        <w:rPr>
          <w:rFonts w:eastAsiaTheme="minorEastAsia"/>
          <w:color w:val="000000" w:themeColor="text1"/>
          <w:kern w:val="24"/>
        </w:rPr>
        <w:t>SOIS</w:t>
      </w:r>
      <w:r w:rsidR="009C024B" w:rsidRPr="009C024B">
        <w:rPr>
          <w:rFonts w:eastAsiaTheme="minorEastAsia"/>
          <w:color w:val="000000" w:themeColor="text1"/>
          <w:kern w:val="24"/>
        </w:rPr>
        <w:t xml:space="preserve"> function is represented</w:t>
      </w:r>
      <w:r w:rsidR="00C56FA6">
        <w:rPr>
          <w:rFonts w:eastAsiaTheme="minorEastAsia"/>
          <w:color w:val="000000" w:themeColor="text1"/>
          <w:kern w:val="24"/>
        </w:rPr>
        <w:t xml:space="preserve"> in </w:t>
      </w:r>
      <w:r w:rsidR="00C56FA6">
        <w:rPr>
          <w:rFonts w:eastAsiaTheme="minorEastAsia"/>
          <w:color w:val="000000" w:themeColor="text1"/>
          <w:kern w:val="24"/>
        </w:rPr>
        <w:fldChar w:fldCharType="begin"/>
      </w:r>
      <w:r w:rsidR="00C56FA6">
        <w:rPr>
          <w:rFonts w:eastAsiaTheme="minorEastAsia"/>
          <w:color w:val="000000" w:themeColor="text1"/>
          <w:kern w:val="24"/>
        </w:rPr>
        <w:instrText xml:space="preserve"> REF _Ref9325196 \h </w:instrText>
      </w:r>
      <w:r w:rsidR="00C56FA6">
        <w:rPr>
          <w:rFonts w:eastAsiaTheme="minorEastAsia"/>
          <w:color w:val="000000" w:themeColor="text1"/>
          <w:kern w:val="24"/>
        </w:rPr>
      </w:r>
      <w:r w:rsidR="00C56FA6">
        <w:rPr>
          <w:rFonts w:eastAsiaTheme="minorEastAsia"/>
          <w:color w:val="000000" w:themeColor="text1"/>
          <w:kern w:val="24"/>
        </w:rPr>
        <w:fldChar w:fldCharType="separate"/>
      </w:r>
      <w:r w:rsidR="003D0515" w:rsidRPr="00614789">
        <w:t xml:space="preserve">Figure </w:t>
      </w:r>
      <w:r w:rsidR="003D0515">
        <w:rPr>
          <w:noProof/>
        </w:rPr>
        <w:t>4</w:t>
      </w:r>
      <w:r w:rsidR="003D0515">
        <w:noBreakHyphen/>
      </w:r>
      <w:r w:rsidR="003D0515">
        <w:rPr>
          <w:noProof/>
        </w:rPr>
        <w:t>11</w:t>
      </w:r>
      <w:r w:rsidR="00C56FA6">
        <w:rPr>
          <w:rFonts w:eastAsiaTheme="minorEastAsia"/>
          <w:color w:val="000000" w:themeColor="text1"/>
          <w:kern w:val="24"/>
        </w:rPr>
        <w:fldChar w:fldCharType="end"/>
      </w:r>
      <w:r w:rsidR="009C024B" w:rsidRPr="009C024B">
        <w:rPr>
          <w:rFonts w:eastAsiaTheme="minorEastAsia"/>
          <w:color w:val="000000" w:themeColor="text1"/>
          <w:kern w:val="24"/>
        </w:rPr>
        <w:t xml:space="preserve"> by a blue dashed line from the </w:t>
      </w:r>
      <w:r w:rsidR="00C56FA6">
        <w:rPr>
          <w:rFonts w:eastAsiaTheme="minorEastAsia"/>
          <w:color w:val="000000" w:themeColor="text1"/>
          <w:kern w:val="24"/>
        </w:rPr>
        <w:t>us</w:t>
      </w:r>
      <w:r w:rsidR="009C024B" w:rsidRPr="009C024B">
        <w:rPr>
          <w:rFonts w:eastAsiaTheme="minorEastAsia"/>
          <w:color w:val="000000" w:themeColor="text1"/>
          <w:kern w:val="24"/>
        </w:rPr>
        <w:t>ing function to the interface of the providing function.</w:t>
      </w:r>
    </w:p>
    <w:p w14:paraId="0904B7BB" w14:textId="0738D703" w:rsidR="009C024B" w:rsidRPr="009C024B" w:rsidRDefault="009C024B" w:rsidP="003D0515">
      <w:pPr>
        <w:rPr>
          <w:rFonts w:ascii="Times New Roman" w:eastAsia="Times New Roman" w:hAnsi="Times New Roman" w:cs="Times New Roman"/>
        </w:rPr>
      </w:pPr>
      <w:r w:rsidRPr="009C024B">
        <w:t xml:space="preserve">In </w:t>
      </w:r>
      <w:r w:rsidR="00C56FA6">
        <w:fldChar w:fldCharType="begin"/>
      </w:r>
      <w:r w:rsidR="00C56FA6">
        <w:instrText xml:space="preserve"> REF _Ref9325196 \h </w:instrText>
      </w:r>
      <w:r w:rsidR="00C56FA6">
        <w:fldChar w:fldCharType="separate"/>
      </w:r>
      <w:r w:rsidR="003D0515" w:rsidRPr="00614789">
        <w:t xml:space="preserve">Figure </w:t>
      </w:r>
      <w:r w:rsidR="003D0515">
        <w:rPr>
          <w:noProof/>
        </w:rPr>
        <w:t>4</w:t>
      </w:r>
      <w:r w:rsidR="003D0515">
        <w:noBreakHyphen/>
      </w:r>
      <w:r w:rsidR="003D0515">
        <w:rPr>
          <w:noProof/>
        </w:rPr>
        <w:t>11</w:t>
      </w:r>
      <w:r w:rsidR="00C56FA6">
        <w:fldChar w:fldCharType="end"/>
      </w:r>
      <w:r w:rsidRPr="009C024B">
        <w:t xml:space="preserve">, SOIS standardized functions are green or orange, with interface circles and </w:t>
      </w:r>
      <w:r w:rsidR="00C56FA6">
        <w:t>usage</w:t>
      </w:r>
      <w:r w:rsidRPr="009C024B">
        <w:t xml:space="preserve"> lines in the same color.</w:t>
      </w:r>
      <w:r w:rsidR="00C56FA6">
        <w:t xml:space="preserve">  </w:t>
      </w:r>
      <w:r w:rsidRPr="009C024B">
        <w:t xml:space="preserve">SOIS </w:t>
      </w:r>
      <w:r w:rsidR="00333E22">
        <w:t xml:space="preserve">support of </w:t>
      </w:r>
      <w:r w:rsidRPr="009C024B">
        <w:t xml:space="preserve">standardized functions </w:t>
      </w:r>
      <w:r w:rsidR="00333E22">
        <w:t xml:space="preserve">consists of </w:t>
      </w:r>
      <w:r w:rsidRPr="009C024B">
        <w:t xml:space="preserve">the following </w:t>
      </w:r>
      <w:r w:rsidR="00333E22">
        <w:t>tool</w:t>
      </w:r>
      <w:r w:rsidRPr="009C024B">
        <w:t>s, in addition to those of non-standardized functions.</w:t>
      </w:r>
    </w:p>
    <w:p w14:paraId="150935FC" w14:textId="77777777" w:rsidR="009C024B" w:rsidRPr="00AF02BD" w:rsidRDefault="009C024B" w:rsidP="003D0515">
      <w:pPr>
        <w:pStyle w:val="ListParagraph"/>
        <w:numPr>
          <w:ilvl w:val="0"/>
          <w:numId w:val="164"/>
        </w:numPr>
        <w:rPr>
          <w:rFonts w:ascii="Times New Roman" w:eastAsia="Times New Roman" w:hAnsi="Times New Roman" w:cs="Times New Roman"/>
        </w:rPr>
      </w:pPr>
      <w:r w:rsidRPr="009C024B">
        <w:t>SEDS can describe the internal implementation of those functions.</w:t>
      </w:r>
    </w:p>
    <w:p w14:paraId="1D68CF1A" w14:textId="334B79DE" w:rsidR="009C024B" w:rsidRPr="00AF02BD" w:rsidRDefault="00C56FA6" w:rsidP="003D0515">
      <w:pPr>
        <w:pStyle w:val="ListParagraph"/>
        <w:keepNext/>
        <w:numPr>
          <w:ilvl w:val="0"/>
          <w:numId w:val="164"/>
        </w:numPr>
        <w:rPr>
          <w:rFonts w:ascii="Times New Roman" w:eastAsia="Times New Roman" w:hAnsi="Times New Roman" w:cs="Times New Roman"/>
        </w:rPr>
      </w:pPr>
      <w:r>
        <w:t>An agency tool chain can g</w:t>
      </w:r>
      <w:r w:rsidR="009C024B" w:rsidRPr="009C024B">
        <w:t>enerat</w:t>
      </w:r>
      <w:r>
        <w:t xml:space="preserve">e </w:t>
      </w:r>
      <w:r w:rsidR="009C024B" w:rsidRPr="009C024B">
        <w:t>software</w:t>
      </w:r>
      <w:r w:rsidR="00333E22">
        <w:t xml:space="preserve"> from SEDS</w:t>
      </w:r>
      <w:r w:rsidR="009C024B" w:rsidRPr="009C024B">
        <w:t xml:space="preserve"> that implements those functions.</w:t>
      </w:r>
    </w:p>
    <w:bookmarkEnd w:id="206"/>
    <w:p w14:paraId="68B5220E" w14:textId="77777777" w:rsidR="00882C17" w:rsidRPr="00614789" w:rsidRDefault="00882C17" w:rsidP="003D0515">
      <w:pPr>
        <w:keepNext/>
        <w:jc w:val="center"/>
        <w:rPr>
          <w:color w:val="000000" w:themeColor="text1"/>
        </w:rPr>
      </w:pPr>
      <w:r w:rsidRPr="00614789">
        <w:rPr>
          <w:noProof/>
          <w:lang w:val="en-GB" w:eastAsia="en-GB"/>
        </w:rPr>
        <w:drawing>
          <wp:inline distT="0" distB="0" distL="0" distR="0" wp14:anchorId="586DAA98" wp14:editId="338F39BF">
            <wp:extent cx="4198707" cy="380344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8707" cy="3803440"/>
                    </a:xfrm>
                    <a:prstGeom prst="rect">
                      <a:avLst/>
                    </a:prstGeom>
                  </pic:spPr>
                </pic:pic>
              </a:graphicData>
            </a:graphic>
          </wp:inline>
        </w:drawing>
      </w:r>
    </w:p>
    <w:p w14:paraId="07E85D7D" w14:textId="12F288FC" w:rsidR="00882C17" w:rsidRPr="00614789" w:rsidRDefault="00882C17" w:rsidP="00882C17">
      <w:pPr>
        <w:pStyle w:val="Caption"/>
        <w:keepNext w:val="0"/>
        <w:rPr>
          <w:lang w:val="en-US"/>
        </w:rPr>
      </w:pPr>
      <w:bookmarkStart w:id="207" w:name="_Ref9325196"/>
      <w:bookmarkStart w:id="208" w:name="_Ref486420509"/>
      <w:bookmarkStart w:id="209" w:name="_Toc9263631"/>
      <w:bookmarkStart w:id="210" w:name="_Toc2454901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11</w:t>
      </w:r>
      <w:r w:rsidR="00AE6B37">
        <w:rPr>
          <w:lang w:val="en-US"/>
        </w:rPr>
        <w:fldChar w:fldCharType="end"/>
      </w:r>
      <w:bookmarkEnd w:id="207"/>
      <w:bookmarkEnd w:id="208"/>
      <w:r w:rsidRPr="00614789">
        <w:rPr>
          <w:noProof/>
          <w:lang w:val="en-US"/>
        </w:rPr>
        <w:t>:</w:t>
      </w:r>
      <w:r w:rsidRPr="00614789">
        <w:rPr>
          <w:lang w:val="en-US"/>
        </w:rPr>
        <w:t xml:space="preserve"> Summary of SOIS </w:t>
      </w:r>
      <w:r w:rsidR="007D47FB">
        <w:rPr>
          <w:lang w:val="en-US"/>
        </w:rPr>
        <w:t>Functions</w:t>
      </w:r>
      <w:bookmarkEnd w:id="209"/>
      <w:bookmarkEnd w:id="210"/>
    </w:p>
    <w:p w14:paraId="7857352F" w14:textId="7810A152" w:rsidR="00882C17" w:rsidRDefault="00882C17" w:rsidP="00882C17">
      <w:pPr>
        <w:rPr>
          <w:lang w:eastAsia="en-GB"/>
        </w:rPr>
      </w:pPr>
      <w:r w:rsidRPr="00614789">
        <w:rPr>
          <w:lang w:eastAsia="en-GB"/>
        </w:rPr>
        <w:lastRenderedPageBreak/>
        <w:t>Network</w:t>
      </w:r>
      <w:r w:rsidR="00333E22">
        <w:rPr>
          <w:lang w:eastAsia="en-GB"/>
        </w:rPr>
        <w:t xml:space="preserve"> and transport</w:t>
      </w:r>
      <w:r w:rsidRPr="00614789">
        <w:rPr>
          <w:lang w:eastAsia="en-GB"/>
        </w:rPr>
        <w:t xml:space="preserve"> protocols may be utilized </w:t>
      </w:r>
      <w:r w:rsidR="00527F62">
        <w:rPr>
          <w:lang w:eastAsia="en-GB"/>
        </w:rPr>
        <w:t xml:space="preserve">in some </w:t>
      </w:r>
      <w:r w:rsidRPr="00614789">
        <w:rPr>
          <w:lang w:eastAsia="en-GB"/>
        </w:rPr>
        <w:t xml:space="preserve">on-board </w:t>
      </w:r>
      <w:r w:rsidR="00527F62">
        <w:rPr>
          <w:lang w:eastAsia="en-GB"/>
        </w:rPr>
        <w:t xml:space="preserve">environments </w:t>
      </w:r>
      <w:r w:rsidRPr="00614789">
        <w:rPr>
          <w:lang w:eastAsia="en-GB"/>
        </w:rPr>
        <w:t xml:space="preserve">as </w:t>
      </w:r>
      <w:r w:rsidR="00333E22">
        <w:rPr>
          <w:lang w:eastAsia="en-GB"/>
        </w:rPr>
        <w:t>shown by the non-</w:t>
      </w:r>
      <w:r w:rsidR="00804703">
        <w:rPr>
          <w:lang w:eastAsia="en-GB"/>
        </w:rPr>
        <w:t>SOIS</w:t>
      </w:r>
      <w:r w:rsidR="00333E22">
        <w:rPr>
          <w:lang w:eastAsia="en-GB"/>
        </w:rPr>
        <w:t xml:space="preserve"> function Internetworking Transfer Services in </w:t>
      </w:r>
      <w:r w:rsidR="00333E22">
        <w:rPr>
          <w:lang w:eastAsia="en-GB"/>
        </w:rPr>
        <w:fldChar w:fldCharType="begin"/>
      </w:r>
      <w:r w:rsidR="00333E22">
        <w:rPr>
          <w:lang w:eastAsia="en-GB"/>
        </w:rPr>
        <w:instrText xml:space="preserve"> REF _Ref9325196 \h </w:instrText>
      </w:r>
      <w:r w:rsidR="00333E22">
        <w:rPr>
          <w:lang w:eastAsia="en-GB"/>
        </w:rPr>
      </w:r>
      <w:r w:rsidR="00333E22">
        <w:rPr>
          <w:lang w:eastAsia="en-GB"/>
        </w:rPr>
        <w:fldChar w:fldCharType="separate"/>
      </w:r>
      <w:r w:rsidR="003D0515" w:rsidRPr="00614789">
        <w:t xml:space="preserve">Figure </w:t>
      </w:r>
      <w:r w:rsidR="003D0515">
        <w:rPr>
          <w:noProof/>
        </w:rPr>
        <w:t>4</w:t>
      </w:r>
      <w:r w:rsidR="003D0515">
        <w:noBreakHyphen/>
      </w:r>
      <w:r w:rsidR="003D0515">
        <w:rPr>
          <w:noProof/>
        </w:rPr>
        <w:t>11</w:t>
      </w:r>
      <w:r w:rsidR="00333E22">
        <w:rPr>
          <w:lang w:eastAsia="en-GB"/>
        </w:rPr>
        <w:fldChar w:fldCharType="end"/>
      </w:r>
      <w:r w:rsidRPr="00614789">
        <w:rPr>
          <w:lang w:eastAsia="en-GB"/>
        </w:rPr>
        <w:t>, in which case they will typically be layered, as is usual, above the subnet protocols and below any applications.</w:t>
      </w:r>
      <w:r w:rsidR="00996103">
        <w:rPr>
          <w:lang w:eastAsia="en-GB"/>
        </w:rPr>
        <w:t xml:space="preserve">  For example, </w:t>
      </w:r>
      <w:r w:rsidR="00FC1EE5">
        <w:rPr>
          <w:lang w:eastAsia="en-GB"/>
        </w:rPr>
        <w:t>a</w:t>
      </w:r>
      <w:r w:rsidR="00996103">
        <w:rPr>
          <w:lang w:eastAsia="en-GB"/>
        </w:rPr>
        <w:t xml:space="preserve"> </w:t>
      </w:r>
      <w:r w:rsidR="00FC1EE5">
        <w:rPr>
          <w:lang w:eastAsia="en-GB"/>
        </w:rPr>
        <w:t>m</w:t>
      </w:r>
      <w:r w:rsidR="00996103">
        <w:rPr>
          <w:lang w:eastAsia="en-GB"/>
        </w:rPr>
        <w:t xml:space="preserve">essage </w:t>
      </w:r>
      <w:r w:rsidR="00FC1EE5">
        <w:rPr>
          <w:lang w:eastAsia="en-GB"/>
        </w:rPr>
        <w:t>t</w:t>
      </w:r>
      <w:r w:rsidR="00996103">
        <w:rPr>
          <w:lang w:eastAsia="en-GB"/>
        </w:rPr>
        <w:t xml:space="preserve">ransfer </w:t>
      </w:r>
      <w:r w:rsidR="00FC1EE5">
        <w:rPr>
          <w:lang w:eastAsia="en-GB"/>
        </w:rPr>
        <w:t>s</w:t>
      </w:r>
      <w:r w:rsidR="00996103">
        <w:rPr>
          <w:lang w:eastAsia="en-GB"/>
        </w:rPr>
        <w:t xml:space="preserve">ervice, which </w:t>
      </w:r>
      <w:r w:rsidR="00FC1EE5">
        <w:rPr>
          <w:lang w:eastAsia="en-GB"/>
        </w:rPr>
        <w:t>could be</w:t>
      </w:r>
      <w:r w:rsidR="00996103">
        <w:rPr>
          <w:lang w:eastAsia="en-GB"/>
        </w:rPr>
        <w:t xml:space="preserve"> a subset of Asynchronous Message Service </w:t>
      </w:r>
      <w:r w:rsidR="00996103">
        <w:rPr>
          <w:lang w:eastAsia="en-GB"/>
        </w:rPr>
        <w:fldChar w:fldCharType="begin"/>
      </w:r>
      <w:r w:rsidR="00996103">
        <w:rPr>
          <w:lang w:eastAsia="en-GB"/>
        </w:rPr>
        <w:instrText xml:space="preserve"> REF _Ref2007833 \r \h </w:instrText>
      </w:r>
      <w:r w:rsidR="00996103">
        <w:rPr>
          <w:lang w:eastAsia="en-GB"/>
        </w:rPr>
      </w:r>
      <w:r w:rsidR="00996103">
        <w:rPr>
          <w:lang w:eastAsia="en-GB"/>
        </w:rPr>
        <w:fldChar w:fldCharType="separate"/>
      </w:r>
      <w:r w:rsidR="003D0515">
        <w:rPr>
          <w:lang w:eastAsia="en-GB"/>
        </w:rPr>
        <w:t>[43]</w:t>
      </w:r>
      <w:r w:rsidR="00996103">
        <w:rPr>
          <w:lang w:eastAsia="en-GB"/>
        </w:rPr>
        <w:fldChar w:fldCharType="end"/>
      </w:r>
      <w:r w:rsidR="00996103">
        <w:rPr>
          <w:lang w:eastAsia="en-GB"/>
        </w:rPr>
        <w:t>, can use internetworking transfer services to provide a software message bus onboard.</w:t>
      </w:r>
    </w:p>
    <w:p w14:paraId="0A1C0383" w14:textId="5D6923EF" w:rsidR="001F3C89" w:rsidRDefault="00046827" w:rsidP="00882C17">
      <w:pPr>
        <w:rPr>
          <w:lang w:eastAsia="en-GB"/>
        </w:rPr>
      </w:pPr>
      <w:r>
        <w:rPr>
          <w:lang w:eastAsia="en-GB"/>
        </w:rPr>
        <w:t xml:space="preserve">In the Subnetwork function, SOIS supports a variety of onboard </w:t>
      </w:r>
      <w:r w:rsidR="00891638">
        <w:rPr>
          <w:lang w:eastAsia="en-GB"/>
        </w:rPr>
        <w:t>link layer</w:t>
      </w:r>
      <w:r>
        <w:rPr>
          <w:lang w:eastAsia="en-GB"/>
        </w:rPr>
        <w:t xml:space="preserve"> technologies, including SpaceWire, 1553</w:t>
      </w:r>
      <w:r w:rsidR="001F3C89">
        <w:rPr>
          <w:lang w:eastAsia="en-GB"/>
        </w:rPr>
        <w:t xml:space="preserve"> varieties, CAN bus</w:t>
      </w:r>
      <w:r>
        <w:rPr>
          <w:lang w:eastAsia="en-GB"/>
        </w:rPr>
        <w:t xml:space="preserve">, and wireless.  The Wireless working group of SOIS has </w:t>
      </w:r>
      <w:r w:rsidR="00EA398C">
        <w:rPr>
          <w:lang w:eastAsia="en-GB"/>
        </w:rPr>
        <w:t>ident</w:t>
      </w:r>
      <w:r>
        <w:rPr>
          <w:lang w:eastAsia="en-GB"/>
        </w:rPr>
        <w:t xml:space="preserve">ified a set of standards that correspond to the ISO OSI physical layer and the medium access control sublayer of the data link layer </w:t>
      </w:r>
      <w:r>
        <w:rPr>
          <w:lang w:eastAsia="en-GB"/>
        </w:rPr>
        <w:fldChar w:fldCharType="begin"/>
      </w:r>
      <w:r>
        <w:rPr>
          <w:lang w:eastAsia="en-GB"/>
        </w:rPr>
        <w:instrText xml:space="preserve"> REF _Ref1571378 \r \h </w:instrText>
      </w:r>
      <w:r>
        <w:rPr>
          <w:lang w:eastAsia="en-GB"/>
        </w:rPr>
      </w:r>
      <w:r>
        <w:rPr>
          <w:lang w:eastAsia="en-GB"/>
        </w:rPr>
        <w:fldChar w:fldCharType="separate"/>
      </w:r>
      <w:r w:rsidR="003D0515">
        <w:rPr>
          <w:lang w:eastAsia="en-GB"/>
        </w:rPr>
        <w:t>[13]</w:t>
      </w:r>
      <w:r>
        <w:rPr>
          <w:lang w:eastAsia="en-GB"/>
        </w:rPr>
        <w:fldChar w:fldCharType="end"/>
      </w:r>
      <w:r>
        <w:rPr>
          <w:lang w:eastAsia="en-GB"/>
        </w:rPr>
        <w:t>.</w:t>
      </w:r>
    </w:p>
    <w:p w14:paraId="1AE2A773" w14:textId="166018C1" w:rsidR="00454DEF" w:rsidRPr="00614789" w:rsidRDefault="00046827" w:rsidP="00882C17">
      <w:pPr>
        <w:rPr>
          <w:lang w:eastAsia="en-GB"/>
        </w:rPr>
      </w:pPr>
      <w:r>
        <w:rPr>
          <w:lang w:eastAsia="en-GB"/>
        </w:rPr>
        <w:t>A future objective is to integrate th</w:t>
      </w:r>
      <w:r w:rsidR="001F3C89">
        <w:rPr>
          <w:lang w:eastAsia="en-GB"/>
        </w:rPr>
        <w:t>e</w:t>
      </w:r>
      <w:r>
        <w:rPr>
          <w:lang w:eastAsia="en-GB"/>
        </w:rPr>
        <w:t xml:space="preserve"> wireless</w:t>
      </w:r>
      <w:r w:rsidR="001F3C89">
        <w:rPr>
          <w:lang w:eastAsia="en-GB"/>
        </w:rPr>
        <w:t xml:space="preserve"> monitoring and control</w:t>
      </w:r>
      <w:r>
        <w:rPr>
          <w:lang w:eastAsia="en-GB"/>
        </w:rPr>
        <w:t xml:space="preserve"> subnetwork with SOIS subnetwork functions, so wireless instruments are accessible by flight software applications.</w:t>
      </w:r>
      <w:r w:rsidR="004A4E94">
        <w:rPr>
          <w:lang w:eastAsia="en-GB"/>
        </w:rPr>
        <w:t xml:space="preserve">  [Future]</w:t>
      </w:r>
    </w:p>
    <w:p w14:paraId="44A055CB" w14:textId="60A46AF7" w:rsidR="00882C17" w:rsidRPr="00614789" w:rsidRDefault="00882C17" w:rsidP="00882C17">
      <w:pPr>
        <w:pStyle w:val="Heading3"/>
        <w:rPr>
          <w:lang w:val="en-US"/>
        </w:rPr>
      </w:pPr>
      <w:bookmarkStart w:id="211" w:name="_Toc24548813"/>
      <w:r w:rsidRPr="00614789">
        <w:rPr>
          <w:lang w:val="en-US"/>
        </w:rPr>
        <w:t xml:space="preserve">SOIS </w:t>
      </w:r>
      <w:r w:rsidR="00996103">
        <w:rPr>
          <w:lang w:val="en-US"/>
        </w:rPr>
        <w:t>Subnetwork</w:t>
      </w:r>
      <w:r w:rsidR="00996103" w:rsidRPr="00614789">
        <w:rPr>
          <w:lang w:val="en-US"/>
        </w:rPr>
        <w:t xml:space="preserve"> </w:t>
      </w:r>
      <w:r w:rsidRPr="00614789">
        <w:rPr>
          <w:lang w:val="en-US"/>
        </w:rPr>
        <w:t>Functions</w:t>
      </w:r>
      <w:bookmarkEnd w:id="211"/>
    </w:p>
    <w:p w14:paraId="56082130" w14:textId="0E63D258" w:rsidR="00882C17" w:rsidRPr="00614789" w:rsidRDefault="00882C17" w:rsidP="00882C17">
      <w:pPr>
        <w:keepNext/>
        <w:rPr>
          <w:lang w:eastAsia="en-GB"/>
        </w:rPr>
      </w:pPr>
      <w:r w:rsidRPr="00614789">
        <w:rPr>
          <w:lang w:eastAsia="en-GB"/>
        </w:rPr>
        <w:t xml:space="preserve">The SOIS Green Book </w:t>
      </w:r>
      <w:r w:rsidR="000C3546">
        <w:rPr>
          <w:lang w:eastAsia="en-GB"/>
        </w:rPr>
        <w:fldChar w:fldCharType="begin"/>
      </w:r>
      <w:r w:rsidR="000C3546">
        <w:rPr>
          <w:lang w:eastAsia="en-GB"/>
        </w:rPr>
        <w:instrText xml:space="preserve"> REF _Ref3632346 \r \h </w:instrText>
      </w:r>
      <w:r w:rsidR="000C3546">
        <w:rPr>
          <w:lang w:eastAsia="en-GB"/>
        </w:rPr>
      </w:r>
      <w:r w:rsidR="000C3546">
        <w:rPr>
          <w:lang w:eastAsia="en-GB"/>
        </w:rPr>
        <w:fldChar w:fldCharType="separate"/>
      </w:r>
      <w:r w:rsidR="003D0515">
        <w:rPr>
          <w:lang w:eastAsia="en-GB"/>
        </w:rPr>
        <w:t>[B2]</w:t>
      </w:r>
      <w:r w:rsidR="000C3546">
        <w:rPr>
          <w:lang w:eastAsia="en-GB"/>
        </w:rPr>
        <w:fldChar w:fldCharType="end"/>
      </w:r>
      <w:r w:rsidRPr="00614789">
        <w:rPr>
          <w:lang w:eastAsia="en-GB"/>
        </w:rPr>
        <w:t xml:space="preserve"> describes services that facilitate communication between </w:t>
      </w:r>
      <w:r w:rsidR="00527F62">
        <w:rPr>
          <w:lang w:eastAsia="en-GB"/>
        </w:rPr>
        <w:t>spacecraft</w:t>
      </w:r>
      <w:r w:rsidR="00527F62" w:rsidRPr="00614789">
        <w:rPr>
          <w:lang w:eastAsia="en-GB"/>
        </w:rPr>
        <w:t xml:space="preserve"> </w:t>
      </w:r>
      <w:r w:rsidRPr="00614789">
        <w:rPr>
          <w:lang w:eastAsia="en-GB"/>
        </w:rPr>
        <w:t>applications and onboard devices</w:t>
      </w:r>
      <w:r w:rsidRPr="0025353C">
        <w:rPr>
          <w:lang w:eastAsia="en-GB"/>
        </w:rPr>
        <w:t xml:space="preserve">.  </w:t>
      </w:r>
      <w:r w:rsidRPr="0025353C">
        <w:rPr>
          <w:lang w:eastAsia="en-GB"/>
        </w:rPr>
        <w:fldChar w:fldCharType="begin"/>
      </w:r>
      <w:r w:rsidRPr="0025353C">
        <w:rPr>
          <w:lang w:eastAsia="en-GB"/>
        </w:rPr>
        <w:instrText xml:space="preserve"> REF _Ref503002422 \h  \* MERGEFORMAT </w:instrText>
      </w:r>
      <w:r w:rsidRPr="0025353C">
        <w:rPr>
          <w:lang w:eastAsia="en-GB"/>
        </w:rPr>
      </w:r>
      <w:r w:rsidRPr="0025353C">
        <w:rPr>
          <w:lang w:eastAsia="en-GB"/>
        </w:rPr>
        <w:fldChar w:fldCharType="separate"/>
      </w:r>
      <w:r w:rsidR="003D0515" w:rsidRPr="00614789">
        <w:t xml:space="preserve">Figure </w:t>
      </w:r>
      <w:r w:rsidR="003D0515">
        <w:rPr>
          <w:noProof/>
        </w:rPr>
        <w:t>4</w:t>
      </w:r>
      <w:r w:rsidR="003D0515">
        <w:rPr>
          <w:noProof/>
        </w:rPr>
        <w:noBreakHyphen/>
        <w:t>12</w:t>
      </w:r>
      <w:r w:rsidRPr="0025353C">
        <w:rPr>
          <w:lang w:eastAsia="en-GB"/>
        </w:rPr>
        <w:fldChar w:fldCharType="end"/>
      </w:r>
      <w:r w:rsidRPr="0025353C">
        <w:rPr>
          <w:lang w:eastAsia="en-GB"/>
        </w:rPr>
        <w:t xml:space="preserve"> s</w:t>
      </w:r>
      <w:r w:rsidRPr="00614789">
        <w:rPr>
          <w:lang w:eastAsia="en-GB"/>
        </w:rPr>
        <w:t>ummarizes those services.</w:t>
      </w:r>
    </w:p>
    <w:p w14:paraId="10EE237B" w14:textId="77777777" w:rsidR="00882C17" w:rsidRPr="00614789" w:rsidRDefault="00882C17" w:rsidP="00882C17">
      <w:pPr>
        <w:jc w:val="center"/>
        <w:rPr>
          <w:lang w:eastAsia="en-GB"/>
        </w:rPr>
      </w:pPr>
      <w:r w:rsidRPr="00614789">
        <w:rPr>
          <w:noProof/>
          <w:lang w:val="en-GB" w:eastAsia="en-GB"/>
        </w:rPr>
        <w:drawing>
          <wp:inline distT="0" distB="0" distL="0" distR="0" wp14:anchorId="7AD0D023" wp14:editId="0AEC5208">
            <wp:extent cx="4836477" cy="2329086"/>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OISFunctionalSummary.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36477" cy="2329086"/>
                    </a:xfrm>
                    <a:prstGeom prst="rect">
                      <a:avLst/>
                    </a:prstGeom>
                  </pic:spPr>
                </pic:pic>
              </a:graphicData>
            </a:graphic>
          </wp:inline>
        </w:drawing>
      </w:r>
    </w:p>
    <w:p w14:paraId="1AD3CE86" w14:textId="4D9C1327" w:rsidR="00882C17" w:rsidRPr="00614789" w:rsidRDefault="00882C17" w:rsidP="00882C17">
      <w:pPr>
        <w:pStyle w:val="Caption"/>
        <w:rPr>
          <w:lang w:val="en-US"/>
        </w:rPr>
      </w:pPr>
      <w:bookmarkStart w:id="212" w:name="_Ref503002422"/>
      <w:bookmarkStart w:id="213" w:name="_Toc9263632"/>
      <w:bookmarkStart w:id="214" w:name="_Toc2454901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12</w:t>
      </w:r>
      <w:r w:rsidR="00AE6B37">
        <w:rPr>
          <w:lang w:val="en-US"/>
        </w:rPr>
        <w:fldChar w:fldCharType="end"/>
      </w:r>
      <w:bookmarkEnd w:id="212"/>
      <w:r w:rsidRPr="00614789">
        <w:rPr>
          <w:noProof/>
          <w:lang w:val="en-US"/>
        </w:rPr>
        <w:t>:</w:t>
      </w:r>
      <w:r w:rsidRPr="00614789">
        <w:rPr>
          <w:lang w:val="en-US"/>
        </w:rPr>
        <w:t xml:space="preserve"> Functional Summary of SOIS</w:t>
      </w:r>
      <w:bookmarkEnd w:id="213"/>
      <w:bookmarkEnd w:id="214"/>
    </w:p>
    <w:p w14:paraId="5B6322F1" w14:textId="67D79477" w:rsidR="00F815B5" w:rsidRDefault="00F815B5" w:rsidP="00882C17">
      <w:pPr>
        <w:rPr>
          <w:lang w:eastAsia="en-GB"/>
        </w:rPr>
      </w:pPr>
      <w:r>
        <w:rPr>
          <w:lang w:eastAsia="en-GB"/>
        </w:rPr>
        <w:t xml:space="preserve">The diagram of SOIS </w:t>
      </w:r>
      <w:r w:rsidR="00996103">
        <w:rPr>
          <w:lang w:eastAsia="en-GB"/>
        </w:rPr>
        <w:t xml:space="preserve">subnetwork </w:t>
      </w:r>
      <w:r>
        <w:rPr>
          <w:lang w:eastAsia="en-GB"/>
        </w:rPr>
        <w:t xml:space="preserve">functions in </w:t>
      </w:r>
      <w:r>
        <w:rPr>
          <w:lang w:eastAsia="en-GB"/>
        </w:rPr>
        <w:fldChar w:fldCharType="begin"/>
      </w:r>
      <w:r>
        <w:rPr>
          <w:lang w:eastAsia="en-GB"/>
        </w:rPr>
        <w:instrText xml:space="preserve"> REF _Ref503002422 \h </w:instrText>
      </w:r>
      <w:r>
        <w:rPr>
          <w:lang w:eastAsia="en-GB"/>
        </w:rPr>
      </w:r>
      <w:r>
        <w:rPr>
          <w:lang w:eastAsia="en-GB"/>
        </w:rPr>
        <w:fldChar w:fldCharType="separate"/>
      </w:r>
      <w:r w:rsidR="003D0515" w:rsidRPr="00614789">
        <w:t xml:space="preserve">Figure </w:t>
      </w:r>
      <w:r w:rsidR="003D0515">
        <w:rPr>
          <w:noProof/>
        </w:rPr>
        <w:t>4</w:t>
      </w:r>
      <w:r w:rsidR="003D0515">
        <w:noBreakHyphen/>
      </w:r>
      <w:r w:rsidR="003D0515">
        <w:rPr>
          <w:noProof/>
        </w:rPr>
        <w:t>12</w:t>
      </w:r>
      <w:r>
        <w:rPr>
          <w:lang w:eastAsia="en-GB"/>
        </w:rPr>
        <w:fldChar w:fldCharType="end"/>
      </w:r>
      <w:r>
        <w:rPr>
          <w:lang w:eastAsia="en-GB"/>
        </w:rPr>
        <w:t xml:space="preserve"> has the following three layers.</w:t>
      </w:r>
    </w:p>
    <w:p w14:paraId="1E0D38C5" w14:textId="4219B20C" w:rsidR="00F815B5" w:rsidRPr="0025353C" w:rsidRDefault="00882C17" w:rsidP="00F815B5">
      <w:pPr>
        <w:pStyle w:val="ListParagraph"/>
        <w:numPr>
          <w:ilvl w:val="0"/>
          <w:numId w:val="136"/>
        </w:numPr>
        <w:rPr>
          <w:lang w:eastAsia="en-GB"/>
        </w:rPr>
      </w:pPr>
      <w:r w:rsidRPr="00614789">
        <w:rPr>
          <w:lang w:eastAsia="en-GB"/>
        </w:rPr>
        <w:t xml:space="preserve">The </w:t>
      </w:r>
      <w:r w:rsidR="00E36058">
        <w:rPr>
          <w:lang w:eastAsia="en-GB"/>
        </w:rPr>
        <w:t>spacecraft</w:t>
      </w:r>
      <w:r w:rsidR="00E36058" w:rsidRPr="00614789">
        <w:rPr>
          <w:lang w:eastAsia="en-GB"/>
        </w:rPr>
        <w:t xml:space="preserve"> </w:t>
      </w:r>
      <w:r w:rsidRPr="00614789">
        <w:rPr>
          <w:lang w:eastAsia="en-GB"/>
        </w:rPr>
        <w:t xml:space="preserve">applications that use SOIS services appear as a </w:t>
      </w:r>
      <w:r w:rsidR="00E36058">
        <w:rPr>
          <w:lang w:eastAsia="en-GB"/>
        </w:rPr>
        <w:t>generic</w:t>
      </w:r>
      <w:r w:rsidRPr="00614789">
        <w:rPr>
          <w:lang w:eastAsia="en-GB"/>
        </w:rPr>
        <w:t xml:space="preserve"> function at the top of </w:t>
      </w:r>
      <w:r w:rsidRPr="0025353C">
        <w:rPr>
          <w:lang w:eastAsia="en-GB"/>
        </w:rPr>
        <w:fldChar w:fldCharType="begin"/>
      </w:r>
      <w:r w:rsidRPr="0025353C">
        <w:rPr>
          <w:lang w:eastAsia="en-GB"/>
        </w:rPr>
        <w:instrText xml:space="preserve"> REF _Ref503002422 \h  \* MERGEFORMAT </w:instrText>
      </w:r>
      <w:r w:rsidRPr="0025353C">
        <w:rPr>
          <w:lang w:eastAsia="en-GB"/>
        </w:rPr>
      </w:r>
      <w:r w:rsidRPr="0025353C">
        <w:rPr>
          <w:lang w:eastAsia="en-GB"/>
        </w:rPr>
        <w:fldChar w:fldCharType="separate"/>
      </w:r>
      <w:r w:rsidR="003D0515" w:rsidRPr="00614789">
        <w:t xml:space="preserve">Figure </w:t>
      </w:r>
      <w:r w:rsidR="003D0515">
        <w:rPr>
          <w:noProof/>
        </w:rPr>
        <w:t>4</w:t>
      </w:r>
      <w:r w:rsidR="003D0515">
        <w:rPr>
          <w:noProof/>
        </w:rPr>
        <w:noBreakHyphen/>
        <w:t>12</w:t>
      </w:r>
      <w:r w:rsidRPr="0025353C">
        <w:rPr>
          <w:lang w:eastAsia="en-GB"/>
        </w:rPr>
        <w:fldChar w:fldCharType="end"/>
      </w:r>
      <w:r w:rsidR="00F815B5" w:rsidRPr="0025353C">
        <w:rPr>
          <w:lang w:eastAsia="en-GB"/>
        </w:rPr>
        <w:t>.</w:t>
      </w:r>
    </w:p>
    <w:p w14:paraId="0159BF5E" w14:textId="106C5678" w:rsidR="00F815B5" w:rsidRDefault="00882C17" w:rsidP="00F815B5">
      <w:pPr>
        <w:pStyle w:val="ListParagraph"/>
        <w:numPr>
          <w:ilvl w:val="0"/>
          <w:numId w:val="136"/>
        </w:numPr>
        <w:rPr>
          <w:lang w:eastAsia="en-GB"/>
        </w:rPr>
      </w:pPr>
      <w:r w:rsidRPr="00614789">
        <w:rPr>
          <w:lang w:eastAsia="en-GB"/>
        </w:rPr>
        <w:t>A set of device services, which are derived from SEDSs, provide command and data handling functions for onboard devices</w:t>
      </w:r>
      <w:r w:rsidR="00F815B5" w:rsidRPr="00614789">
        <w:rPr>
          <w:lang w:eastAsia="en-GB"/>
        </w:rPr>
        <w:t>.</w:t>
      </w:r>
    </w:p>
    <w:p w14:paraId="4AA69DEE" w14:textId="6B0F2F2B" w:rsidR="00882C17" w:rsidRDefault="00882C17" w:rsidP="00F815B5">
      <w:pPr>
        <w:pStyle w:val="ListParagraph"/>
        <w:numPr>
          <w:ilvl w:val="0"/>
          <w:numId w:val="136"/>
        </w:numPr>
        <w:rPr>
          <w:lang w:eastAsia="en-GB"/>
        </w:rPr>
      </w:pPr>
      <w:r w:rsidRPr="00614789">
        <w:rPr>
          <w:lang w:eastAsia="en-GB"/>
        </w:rPr>
        <w:t>The device services utilize SOIS subnet functions to communicate with devices connected via a variety of different onboard subnetwork technologies.</w:t>
      </w:r>
    </w:p>
    <w:p w14:paraId="75059697" w14:textId="0CBFA898" w:rsidR="00882C17" w:rsidRDefault="00F815B5" w:rsidP="00F815B5">
      <w:pPr>
        <w:rPr>
          <w:lang w:eastAsia="en-GB"/>
        </w:rPr>
      </w:pPr>
      <w:r>
        <w:rPr>
          <w:lang w:eastAsia="en-GB"/>
        </w:rPr>
        <w:t>The SEDS description of device access services includes a provided interface</w:t>
      </w:r>
      <w:r w:rsidR="00996103">
        <w:rPr>
          <w:lang w:eastAsia="en-GB"/>
        </w:rPr>
        <w:t>, which</w:t>
      </w:r>
      <w:r>
        <w:rPr>
          <w:lang w:eastAsia="en-GB"/>
        </w:rPr>
        <w:t xml:space="preserve"> is used by applications, and one or more required interfaces</w:t>
      </w:r>
      <w:r w:rsidR="00996103">
        <w:rPr>
          <w:lang w:eastAsia="en-GB"/>
        </w:rPr>
        <w:t>, which</w:t>
      </w:r>
      <w:r>
        <w:rPr>
          <w:lang w:eastAsia="en-GB"/>
        </w:rPr>
        <w:t xml:space="preserve"> identify subnetwork functions.</w:t>
      </w:r>
    </w:p>
    <w:p w14:paraId="287E8628" w14:textId="6FECC98E" w:rsidR="00996103" w:rsidRDefault="00996103" w:rsidP="003D0515">
      <w:pPr>
        <w:pStyle w:val="Heading3"/>
      </w:pPr>
      <w:bookmarkStart w:id="215" w:name="_Toc24548814"/>
      <w:r>
        <w:lastRenderedPageBreak/>
        <w:t>SOIS Application Support Functions</w:t>
      </w:r>
      <w:bookmarkEnd w:id="215"/>
    </w:p>
    <w:p w14:paraId="3355046B" w14:textId="2448596D" w:rsidR="00F15EFB" w:rsidRDefault="00505E02" w:rsidP="00F815B5">
      <w:pPr>
        <w:rPr>
          <w:lang w:eastAsia="en-GB"/>
        </w:rPr>
      </w:pPr>
      <w:r>
        <w:rPr>
          <w:lang w:eastAsia="en-GB"/>
        </w:rPr>
        <w:t xml:space="preserve">The </w:t>
      </w:r>
      <w:r w:rsidR="00F815B5">
        <w:rPr>
          <w:lang w:eastAsia="en-GB"/>
        </w:rPr>
        <w:t xml:space="preserve">SOIS </w:t>
      </w:r>
      <w:r>
        <w:rPr>
          <w:lang w:eastAsia="en-GB"/>
        </w:rPr>
        <w:t xml:space="preserve">Green Book </w:t>
      </w:r>
      <w:r>
        <w:rPr>
          <w:lang w:eastAsia="en-GB"/>
        </w:rPr>
        <w:fldChar w:fldCharType="begin"/>
      </w:r>
      <w:r>
        <w:rPr>
          <w:lang w:eastAsia="en-GB"/>
        </w:rPr>
        <w:instrText xml:space="preserve"> REF _Ref3632346 \r \h </w:instrText>
      </w:r>
      <w:r>
        <w:rPr>
          <w:lang w:eastAsia="en-GB"/>
        </w:rPr>
      </w:r>
      <w:r>
        <w:rPr>
          <w:lang w:eastAsia="en-GB"/>
        </w:rPr>
        <w:fldChar w:fldCharType="separate"/>
      </w:r>
      <w:r w:rsidR="003D0515">
        <w:rPr>
          <w:lang w:eastAsia="en-GB"/>
        </w:rPr>
        <w:t>[B2]</w:t>
      </w:r>
      <w:r>
        <w:rPr>
          <w:lang w:eastAsia="en-GB"/>
        </w:rPr>
        <w:fldChar w:fldCharType="end"/>
      </w:r>
      <w:r>
        <w:rPr>
          <w:lang w:eastAsia="en-GB"/>
        </w:rPr>
        <w:t xml:space="preserve"> </w:t>
      </w:r>
      <w:r w:rsidR="00F815B5">
        <w:rPr>
          <w:lang w:eastAsia="en-GB"/>
        </w:rPr>
        <w:t>define</w:t>
      </w:r>
      <w:r>
        <w:rPr>
          <w:lang w:eastAsia="en-GB"/>
        </w:rPr>
        <w:t>s</w:t>
      </w:r>
      <w:r w:rsidR="00F815B5">
        <w:rPr>
          <w:lang w:eastAsia="en-GB"/>
        </w:rPr>
        <w:t xml:space="preserve"> a set of application support functions</w:t>
      </w:r>
      <w:r w:rsidR="00C1212F">
        <w:rPr>
          <w:lang w:eastAsia="en-GB"/>
        </w:rPr>
        <w:t xml:space="preserve"> (shown as dashed boxes in </w:t>
      </w:r>
      <w:r w:rsidR="00C1212F">
        <w:rPr>
          <w:lang w:eastAsia="en-GB"/>
        </w:rPr>
        <w:fldChar w:fldCharType="begin"/>
      </w:r>
      <w:r w:rsidR="00C1212F">
        <w:rPr>
          <w:lang w:eastAsia="en-GB"/>
        </w:rPr>
        <w:instrText xml:space="preserve"> REF _Ref16573691 \h </w:instrText>
      </w:r>
      <w:r w:rsidR="00C1212F">
        <w:rPr>
          <w:lang w:eastAsia="en-GB"/>
        </w:rPr>
      </w:r>
      <w:r w:rsidR="00C1212F">
        <w:rPr>
          <w:lang w:eastAsia="en-GB"/>
        </w:rPr>
        <w:fldChar w:fldCharType="separate"/>
      </w:r>
      <w:r w:rsidR="003D0515">
        <w:t xml:space="preserve">Figure </w:t>
      </w:r>
      <w:r w:rsidR="003D0515">
        <w:rPr>
          <w:noProof/>
        </w:rPr>
        <w:t>4</w:t>
      </w:r>
      <w:r w:rsidR="003D0515">
        <w:noBreakHyphen/>
      </w:r>
      <w:r w:rsidR="003D0515">
        <w:rPr>
          <w:noProof/>
        </w:rPr>
        <w:t>13</w:t>
      </w:r>
      <w:r w:rsidR="00C1212F">
        <w:rPr>
          <w:lang w:eastAsia="en-GB"/>
        </w:rPr>
        <w:fldChar w:fldCharType="end"/>
      </w:r>
      <w:r w:rsidR="00C1212F">
        <w:rPr>
          <w:lang w:eastAsia="en-GB"/>
        </w:rPr>
        <w:t>)</w:t>
      </w:r>
      <w:r w:rsidR="00F815B5">
        <w:rPr>
          <w:lang w:eastAsia="en-GB"/>
        </w:rPr>
        <w:t>, which</w:t>
      </w:r>
      <w:r w:rsidR="00300EA3">
        <w:rPr>
          <w:lang w:eastAsia="en-GB"/>
        </w:rPr>
        <w:t xml:space="preserve"> were</w:t>
      </w:r>
      <w:r w:rsidR="00996103">
        <w:rPr>
          <w:lang w:eastAsia="en-GB"/>
        </w:rPr>
        <w:t xml:space="preserve"> temporarily</w:t>
      </w:r>
      <w:r w:rsidR="00300EA3">
        <w:rPr>
          <w:lang w:eastAsia="en-GB"/>
        </w:rPr>
        <w:t xml:space="preserve"> retired during the development of SEDS.  The intention now is to revive those application support functions by describing them with SEDS</w:t>
      </w:r>
      <w:r w:rsidR="008B4E8B">
        <w:rPr>
          <w:lang w:eastAsia="en-GB"/>
        </w:rPr>
        <w:t>s</w:t>
      </w:r>
      <w:r w:rsidR="00300EA3">
        <w:rPr>
          <w:lang w:eastAsia="en-GB"/>
        </w:rPr>
        <w:t>, accompanied by recommended practices for implementation.</w:t>
      </w:r>
      <w:r w:rsidR="005D030C">
        <w:rPr>
          <w:lang w:eastAsia="en-GB"/>
        </w:rPr>
        <w:t xml:space="preserve">  The </w:t>
      </w:r>
      <w:r w:rsidR="00312CC0">
        <w:rPr>
          <w:lang w:eastAsia="en-GB"/>
        </w:rPr>
        <w:t xml:space="preserve">interfaces described abstractly in the recommended practices will be </w:t>
      </w:r>
      <w:r w:rsidR="00D30935">
        <w:rPr>
          <w:lang w:eastAsia="en-GB"/>
        </w:rPr>
        <w:t>augmented with</w:t>
      </w:r>
      <w:r w:rsidR="00312CC0">
        <w:rPr>
          <w:lang w:eastAsia="en-GB"/>
        </w:rPr>
        <w:t xml:space="preserve"> SEDS descriptions.  The </w:t>
      </w:r>
      <w:r w:rsidR="00FA5412">
        <w:rPr>
          <w:lang w:eastAsia="en-GB"/>
        </w:rPr>
        <w:t>recommended practices</w:t>
      </w:r>
      <w:r w:rsidR="00312CC0">
        <w:rPr>
          <w:lang w:eastAsia="en-GB"/>
        </w:rPr>
        <w:t xml:space="preserve"> are for SOIS implementations written by hand without SEDS, and the </w:t>
      </w:r>
      <w:r w:rsidR="00FA5412">
        <w:rPr>
          <w:lang w:eastAsia="en-GB"/>
        </w:rPr>
        <w:t>SEDS descriptions</w:t>
      </w:r>
      <w:r w:rsidR="00312CC0">
        <w:rPr>
          <w:lang w:eastAsia="en-GB"/>
        </w:rPr>
        <w:t xml:space="preserve"> </w:t>
      </w:r>
      <w:r w:rsidR="00D30935">
        <w:rPr>
          <w:lang w:eastAsia="en-GB"/>
        </w:rPr>
        <w:t>will be</w:t>
      </w:r>
      <w:r w:rsidR="00312CC0">
        <w:rPr>
          <w:lang w:eastAsia="en-GB"/>
        </w:rPr>
        <w:t xml:space="preserve"> for SOIS implementations using SEDS and a tool chain to generate software</w:t>
      </w:r>
      <w:r w:rsidR="00FA5412">
        <w:rPr>
          <w:lang w:eastAsia="en-GB"/>
        </w:rPr>
        <w:t xml:space="preserve"> interfaces</w:t>
      </w:r>
      <w:r w:rsidR="00D30935">
        <w:rPr>
          <w:lang w:eastAsia="en-GB"/>
        </w:rPr>
        <w:t xml:space="preserve"> [Future]</w:t>
      </w:r>
      <w:r w:rsidR="00312CC0">
        <w:rPr>
          <w:lang w:eastAsia="en-GB"/>
        </w:rPr>
        <w:t>.</w:t>
      </w:r>
    </w:p>
    <w:p w14:paraId="77BF6CCB" w14:textId="2ED09A46" w:rsidR="00FA5412" w:rsidRDefault="00FA5412" w:rsidP="003D0515">
      <w:pPr>
        <w:jc w:val="center"/>
        <w:rPr>
          <w:lang w:eastAsia="en-GB"/>
        </w:rPr>
      </w:pPr>
      <w:r>
        <w:rPr>
          <w:noProof/>
          <w:lang w:val="en-GB" w:eastAsia="en-GB"/>
        </w:rPr>
        <w:drawing>
          <wp:inline distT="0" distB="0" distL="0" distR="0" wp14:anchorId="23F64316" wp14:editId="70DF0BF0">
            <wp:extent cx="5267325" cy="2192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ISAppSuppFunctions.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88856" cy="2201693"/>
                    </a:xfrm>
                    <a:prstGeom prst="rect">
                      <a:avLst/>
                    </a:prstGeom>
                  </pic:spPr>
                </pic:pic>
              </a:graphicData>
            </a:graphic>
          </wp:inline>
        </w:drawing>
      </w:r>
    </w:p>
    <w:p w14:paraId="13BB2ADA" w14:textId="5B949382" w:rsidR="00FA5412" w:rsidRDefault="00FA5412" w:rsidP="003D0515">
      <w:pPr>
        <w:pStyle w:val="Caption"/>
      </w:pPr>
      <w:bookmarkStart w:id="216" w:name="_Ref16573691"/>
      <w:bookmarkStart w:id="217" w:name="_Ref7341201"/>
      <w:bookmarkStart w:id="218" w:name="_Toc9263633"/>
      <w:bookmarkStart w:id="219" w:name="_Toc24549012"/>
      <w:r>
        <w:t xml:space="preserve">Figure </w:t>
      </w:r>
      <w:r w:rsidR="00AE6B37">
        <w:fldChar w:fldCharType="begin"/>
      </w:r>
      <w:r w:rsidR="00AE6B37">
        <w:instrText xml:space="preserve"> STYLEREF 1 \s </w:instrText>
      </w:r>
      <w:r w:rsidR="00AE6B37">
        <w:fldChar w:fldCharType="separate"/>
      </w:r>
      <w:r w:rsidR="003D0515">
        <w:rPr>
          <w:noProof/>
        </w:rPr>
        <w:t>4</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13</w:t>
      </w:r>
      <w:r w:rsidR="00AE6B37">
        <w:fldChar w:fldCharType="end"/>
      </w:r>
      <w:bookmarkEnd w:id="216"/>
      <w:bookmarkEnd w:id="217"/>
      <w:r>
        <w:t xml:space="preserve"> SOIS Application Support Functions</w:t>
      </w:r>
      <w:bookmarkEnd w:id="218"/>
      <w:bookmarkEnd w:id="219"/>
    </w:p>
    <w:p w14:paraId="6C6044D3" w14:textId="6F703E15" w:rsidR="00F815B5" w:rsidRDefault="00300EA3" w:rsidP="00F815B5">
      <w:pPr>
        <w:rPr>
          <w:lang w:eastAsia="en-GB"/>
        </w:rPr>
      </w:pPr>
      <w:r>
        <w:rPr>
          <w:lang w:eastAsia="en-GB"/>
        </w:rPr>
        <w:t>The application support functions include the following capabilities.</w:t>
      </w:r>
    </w:p>
    <w:p w14:paraId="464D03DE" w14:textId="7BFE3D10" w:rsidR="00300EA3" w:rsidRDefault="00300EA3" w:rsidP="00300EA3">
      <w:pPr>
        <w:pStyle w:val="ListParagraph"/>
        <w:numPr>
          <w:ilvl w:val="0"/>
          <w:numId w:val="137"/>
        </w:numPr>
        <w:rPr>
          <w:lang w:eastAsia="en-GB"/>
        </w:rPr>
      </w:pPr>
      <w:r>
        <w:rPr>
          <w:lang w:eastAsia="en-GB"/>
        </w:rPr>
        <w:t xml:space="preserve">Command and Data Acquisition Services: This </w:t>
      </w:r>
      <w:r w:rsidR="00EA398C">
        <w:rPr>
          <w:lang w:eastAsia="en-GB"/>
        </w:rPr>
        <w:t>has been revived, and it is</w:t>
      </w:r>
      <w:r>
        <w:rPr>
          <w:lang w:eastAsia="en-GB"/>
        </w:rPr>
        <w:t xml:space="preserve"> the current scope of SEDS.</w:t>
      </w:r>
      <w:r w:rsidR="00F15EFB">
        <w:rPr>
          <w:lang w:eastAsia="en-GB"/>
        </w:rPr>
        <w:t xml:space="preserve">  It appears in </w:t>
      </w:r>
      <w:r w:rsidR="00FA5412">
        <w:rPr>
          <w:lang w:eastAsia="en-GB"/>
        </w:rPr>
        <w:fldChar w:fldCharType="begin"/>
      </w:r>
      <w:r w:rsidR="00FA5412">
        <w:rPr>
          <w:lang w:eastAsia="en-GB"/>
        </w:rPr>
        <w:instrText xml:space="preserve"> REF _Ref7341201 \h </w:instrText>
      </w:r>
      <w:r w:rsidR="00FA5412">
        <w:rPr>
          <w:lang w:eastAsia="en-GB"/>
        </w:rPr>
      </w:r>
      <w:r w:rsidR="00FA5412">
        <w:rPr>
          <w:lang w:eastAsia="en-GB"/>
        </w:rPr>
        <w:fldChar w:fldCharType="separate"/>
      </w:r>
      <w:r w:rsidR="003D0515">
        <w:t xml:space="preserve">Figure </w:t>
      </w:r>
      <w:r w:rsidR="003D0515">
        <w:rPr>
          <w:noProof/>
        </w:rPr>
        <w:t>4</w:t>
      </w:r>
      <w:r w:rsidR="003D0515">
        <w:noBreakHyphen/>
      </w:r>
      <w:r w:rsidR="003D0515">
        <w:rPr>
          <w:noProof/>
        </w:rPr>
        <w:t>13</w:t>
      </w:r>
      <w:r w:rsidR="00FA5412">
        <w:rPr>
          <w:lang w:eastAsia="en-GB"/>
        </w:rPr>
        <w:fldChar w:fldCharType="end"/>
      </w:r>
      <w:r w:rsidR="00F15EFB">
        <w:rPr>
          <w:lang w:eastAsia="en-GB"/>
        </w:rPr>
        <w:t xml:space="preserve"> as “</w:t>
      </w:r>
      <w:r w:rsidR="00B71809">
        <w:rPr>
          <w:lang w:eastAsia="en-GB"/>
        </w:rPr>
        <w:t xml:space="preserve">SEDS-Derived </w:t>
      </w:r>
      <w:r w:rsidR="00F15EFB">
        <w:rPr>
          <w:lang w:eastAsia="en-GB"/>
        </w:rPr>
        <w:t>Device</w:t>
      </w:r>
      <w:r w:rsidR="000E143B">
        <w:rPr>
          <w:lang w:eastAsia="en-GB"/>
        </w:rPr>
        <w:t xml:space="preserve"> Access</w:t>
      </w:r>
      <w:r w:rsidR="00F15EFB">
        <w:rPr>
          <w:lang w:eastAsia="en-GB"/>
        </w:rPr>
        <w:t xml:space="preserve"> Services”.</w:t>
      </w:r>
      <w:r w:rsidR="00577334">
        <w:rPr>
          <w:lang w:eastAsia="en-GB"/>
        </w:rPr>
        <w:t xml:space="preserve">  More on this topic can be found in Section </w:t>
      </w:r>
      <w:r w:rsidR="00577334">
        <w:rPr>
          <w:lang w:eastAsia="en-GB"/>
        </w:rPr>
        <w:fldChar w:fldCharType="begin"/>
      </w:r>
      <w:r w:rsidR="00577334">
        <w:rPr>
          <w:lang w:eastAsia="en-GB"/>
        </w:rPr>
        <w:instrText xml:space="preserve"> REF _Ref19615681 \r \h </w:instrText>
      </w:r>
      <w:r w:rsidR="00577334">
        <w:rPr>
          <w:lang w:eastAsia="en-GB"/>
        </w:rPr>
      </w:r>
      <w:r w:rsidR="00577334">
        <w:rPr>
          <w:lang w:eastAsia="en-GB"/>
        </w:rPr>
        <w:fldChar w:fldCharType="separate"/>
      </w:r>
      <w:r w:rsidR="003D0515">
        <w:rPr>
          <w:lang w:eastAsia="en-GB"/>
        </w:rPr>
        <w:t>4.3.3.2</w:t>
      </w:r>
      <w:r w:rsidR="00577334">
        <w:rPr>
          <w:lang w:eastAsia="en-GB"/>
        </w:rPr>
        <w:fldChar w:fldCharType="end"/>
      </w:r>
      <w:r w:rsidR="00577334">
        <w:rPr>
          <w:lang w:eastAsia="en-GB"/>
        </w:rPr>
        <w:t>.</w:t>
      </w:r>
    </w:p>
    <w:p w14:paraId="4C344D40" w14:textId="03013E19" w:rsidR="00300EA3" w:rsidRDefault="00300EA3" w:rsidP="00300EA3">
      <w:pPr>
        <w:pStyle w:val="ListParagraph"/>
        <w:numPr>
          <w:ilvl w:val="0"/>
          <w:numId w:val="137"/>
        </w:numPr>
        <w:rPr>
          <w:lang w:eastAsia="en-GB"/>
        </w:rPr>
      </w:pPr>
      <w:r>
        <w:rPr>
          <w:lang w:eastAsia="en-GB"/>
        </w:rPr>
        <w:t>Time Access Service</w:t>
      </w:r>
      <w:r w:rsidR="004A4E94">
        <w:rPr>
          <w:lang w:eastAsia="en-GB"/>
        </w:rPr>
        <w:t xml:space="preserve"> [Future]</w:t>
      </w:r>
      <w:r>
        <w:rPr>
          <w:lang w:eastAsia="en-GB"/>
        </w:rPr>
        <w:t>:  This service will provide an interface</w:t>
      </w:r>
      <w:r w:rsidR="000A1EAA">
        <w:rPr>
          <w:lang w:eastAsia="en-GB"/>
        </w:rPr>
        <w:t xml:space="preserve"> for setting and indicating time-correlated events for synchronizing applications.  Time synchronization is expected to be accessible for most clock devices through command and data acquisition services derived from SEDS.</w:t>
      </w:r>
    </w:p>
    <w:p w14:paraId="705286C2" w14:textId="493F8079" w:rsidR="000A1EAA" w:rsidRDefault="000A1EAA" w:rsidP="00300EA3">
      <w:pPr>
        <w:pStyle w:val="ListParagraph"/>
        <w:numPr>
          <w:ilvl w:val="0"/>
          <w:numId w:val="137"/>
        </w:numPr>
        <w:rPr>
          <w:lang w:eastAsia="en-GB"/>
        </w:rPr>
      </w:pPr>
      <w:r>
        <w:rPr>
          <w:lang w:eastAsia="en-GB"/>
        </w:rPr>
        <w:t>File and Packet Store Services</w:t>
      </w:r>
      <w:r w:rsidR="004A4E94">
        <w:rPr>
          <w:lang w:eastAsia="en-GB"/>
        </w:rPr>
        <w:t xml:space="preserve"> [Future]</w:t>
      </w:r>
      <w:r>
        <w:rPr>
          <w:lang w:eastAsia="en-GB"/>
        </w:rPr>
        <w:t xml:space="preserve">: These services will provide an interface required by MOIMS functions.  See Section </w:t>
      </w:r>
      <w:r>
        <w:rPr>
          <w:lang w:eastAsia="en-GB"/>
        </w:rPr>
        <w:fldChar w:fldCharType="begin"/>
      </w:r>
      <w:r>
        <w:rPr>
          <w:lang w:eastAsia="en-GB"/>
        </w:rPr>
        <w:instrText xml:space="preserve"> REF _Ref2007459 \r \h </w:instrText>
      </w:r>
      <w:r>
        <w:rPr>
          <w:lang w:eastAsia="en-GB"/>
        </w:rPr>
      </w:r>
      <w:r>
        <w:rPr>
          <w:lang w:eastAsia="en-GB"/>
        </w:rPr>
        <w:fldChar w:fldCharType="separate"/>
      </w:r>
      <w:r w:rsidR="003D0515">
        <w:rPr>
          <w:lang w:eastAsia="en-GB"/>
        </w:rPr>
        <w:t>7.3.5</w:t>
      </w:r>
      <w:r>
        <w:rPr>
          <w:lang w:eastAsia="en-GB"/>
        </w:rPr>
        <w:fldChar w:fldCharType="end"/>
      </w:r>
      <w:r>
        <w:rPr>
          <w:lang w:eastAsia="en-GB"/>
        </w:rPr>
        <w:t>.</w:t>
      </w:r>
    </w:p>
    <w:p w14:paraId="085DC7A2" w14:textId="593313F5" w:rsidR="000A1EAA" w:rsidRDefault="008B4E8B" w:rsidP="00300EA3">
      <w:pPr>
        <w:pStyle w:val="ListParagraph"/>
        <w:numPr>
          <w:ilvl w:val="0"/>
          <w:numId w:val="137"/>
        </w:numPr>
        <w:rPr>
          <w:lang w:eastAsia="en-GB"/>
        </w:rPr>
      </w:pPr>
      <w:r>
        <w:rPr>
          <w:lang w:eastAsia="en-GB"/>
        </w:rPr>
        <w:t>message t</w:t>
      </w:r>
      <w:r w:rsidR="00E35BB9">
        <w:rPr>
          <w:lang w:eastAsia="en-GB"/>
        </w:rPr>
        <w:t xml:space="preserve">ransfer </w:t>
      </w:r>
      <w:r>
        <w:rPr>
          <w:lang w:eastAsia="en-GB"/>
        </w:rPr>
        <w:t>s</w:t>
      </w:r>
      <w:r w:rsidR="00E35BB9">
        <w:rPr>
          <w:lang w:eastAsia="en-GB"/>
        </w:rPr>
        <w:t xml:space="preserve">ervice: </w:t>
      </w:r>
      <w:r>
        <w:rPr>
          <w:lang w:eastAsia="en-GB"/>
        </w:rPr>
        <w:t xml:space="preserve">The name of this function is all lower case, because it represents a generic concept that has multiple </w:t>
      </w:r>
      <w:r w:rsidR="001C5B4E">
        <w:rPr>
          <w:lang w:eastAsia="en-GB"/>
        </w:rPr>
        <w:t xml:space="preserve">possible </w:t>
      </w:r>
      <w:r>
        <w:rPr>
          <w:lang w:eastAsia="en-GB"/>
        </w:rPr>
        <w:t xml:space="preserve">implementations.  A simple </w:t>
      </w:r>
      <w:r w:rsidR="00604907">
        <w:rPr>
          <w:lang w:eastAsia="en-GB"/>
        </w:rPr>
        <w:t>function that routes</w:t>
      </w:r>
      <w:r>
        <w:rPr>
          <w:lang w:eastAsia="en-GB"/>
        </w:rPr>
        <w:t xml:space="preserve"> space packets</w:t>
      </w:r>
      <w:r w:rsidR="00604907">
        <w:rPr>
          <w:lang w:eastAsia="en-GB"/>
        </w:rPr>
        <w:t>,</w:t>
      </w:r>
      <w:r>
        <w:rPr>
          <w:lang w:eastAsia="en-GB"/>
        </w:rPr>
        <w:t xml:space="preserve"> using </w:t>
      </w:r>
      <w:r w:rsidR="001C5B4E">
        <w:rPr>
          <w:lang w:eastAsia="en-GB"/>
        </w:rPr>
        <w:t xml:space="preserve">the </w:t>
      </w:r>
      <w:r>
        <w:rPr>
          <w:lang w:eastAsia="en-GB"/>
        </w:rPr>
        <w:t>APID</w:t>
      </w:r>
      <w:r w:rsidR="001C5B4E">
        <w:rPr>
          <w:lang w:eastAsia="en-GB"/>
        </w:rPr>
        <w:t xml:space="preserve"> to designate a logical data path</w:t>
      </w:r>
      <w:r w:rsidR="00604907">
        <w:rPr>
          <w:lang w:eastAsia="en-GB"/>
        </w:rPr>
        <w:t>,</w:t>
      </w:r>
      <w:r>
        <w:rPr>
          <w:lang w:eastAsia="en-GB"/>
        </w:rPr>
        <w:t xml:space="preserve"> is an example implementation.  </w:t>
      </w:r>
      <w:r w:rsidR="00E35BB9">
        <w:rPr>
          <w:lang w:eastAsia="en-GB"/>
        </w:rPr>
        <w:t xml:space="preserve">This function </w:t>
      </w:r>
      <w:r w:rsidR="001C5B4E">
        <w:rPr>
          <w:lang w:eastAsia="en-GB"/>
        </w:rPr>
        <w:t xml:space="preserve">has been </w:t>
      </w:r>
      <w:r w:rsidR="00E35BB9">
        <w:rPr>
          <w:lang w:eastAsia="en-GB"/>
        </w:rPr>
        <w:t xml:space="preserve">described as a subset of Asynchronous Messaging Service (AMS) </w:t>
      </w:r>
      <w:r w:rsidR="00E35BB9">
        <w:rPr>
          <w:lang w:eastAsia="en-GB"/>
        </w:rPr>
        <w:fldChar w:fldCharType="begin"/>
      </w:r>
      <w:r w:rsidR="00E35BB9">
        <w:rPr>
          <w:lang w:eastAsia="en-GB"/>
        </w:rPr>
        <w:instrText xml:space="preserve"> REF _Ref2007833 \r \h </w:instrText>
      </w:r>
      <w:r w:rsidR="00E35BB9">
        <w:rPr>
          <w:lang w:eastAsia="en-GB"/>
        </w:rPr>
      </w:r>
      <w:r w:rsidR="00E35BB9">
        <w:rPr>
          <w:lang w:eastAsia="en-GB"/>
        </w:rPr>
        <w:fldChar w:fldCharType="separate"/>
      </w:r>
      <w:r w:rsidR="003D0515">
        <w:rPr>
          <w:lang w:eastAsia="en-GB"/>
        </w:rPr>
        <w:t>[43]</w:t>
      </w:r>
      <w:r w:rsidR="00E35BB9">
        <w:rPr>
          <w:lang w:eastAsia="en-GB"/>
        </w:rPr>
        <w:fldChar w:fldCharType="end"/>
      </w:r>
      <w:r w:rsidR="00E35BB9">
        <w:rPr>
          <w:lang w:eastAsia="en-GB"/>
        </w:rPr>
        <w:t>.  The subset of AMS for this function will be described by SEDS</w:t>
      </w:r>
      <w:r w:rsidR="004A4E94">
        <w:rPr>
          <w:lang w:eastAsia="en-GB"/>
        </w:rPr>
        <w:t xml:space="preserve"> [Future]</w:t>
      </w:r>
      <w:r w:rsidR="00E35BB9">
        <w:rPr>
          <w:lang w:eastAsia="en-GB"/>
        </w:rPr>
        <w:t>, but an accompanying recommended practice will be unnecessary, due to the existence of AMS books.</w:t>
      </w:r>
    </w:p>
    <w:p w14:paraId="1004409E" w14:textId="7274BF68" w:rsidR="00E35BB9" w:rsidRDefault="00E35BB9" w:rsidP="0060131F">
      <w:pPr>
        <w:pStyle w:val="ListParagraph"/>
        <w:numPr>
          <w:ilvl w:val="0"/>
          <w:numId w:val="137"/>
        </w:numPr>
        <w:rPr>
          <w:lang w:eastAsia="en-GB"/>
        </w:rPr>
      </w:pPr>
      <w:r>
        <w:rPr>
          <w:lang w:eastAsia="en-GB"/>
        </w:rPr>
        <w:t>Device Enumeration Service</w:t>
      </w:r>
      <w:r w:rsidR="004A4E94">
        <w:rPr>
          <w:lang w:eastAsia="en-GB"/>
        </w:rPr>
        <w:t xml:space="preserve"> [Future]</w:t>
      </w:r>
      <w:r>
        <w:rPr>
          <w:lang w:eastAsia="en-GB"/>
        </w:rPr>
        <w:t>:  This service will provide an on-board searchable database of devices managed by SOIS.</w:t>
      </w:r>
      <w:r w:rsidR="00B71809">
        <w:rPr>
          <w:lang w:eastAsia="en-GB"/>
        </w:rPr>
        <w:t xml:space="preserve">  The subnetwork Device Discovery Service populates the database.</w:t>
      </w:r>
    </w:p>
    <w:p w14:paraId="0F2C742D" w14:textId="6D7C1FD4" w:rsidR="00577334" w:rsidRDefault="00577334" w:rsidP="003D0515">
      <w:pPr>
        <w:pStyle w:val="Heading4"/>
      </w:pPr>
      <w:bookmarkStart w:id="220" w:name="_Toc24548815"/>
      <w:r>
        <w:lastRenderedPageBreak/>
        <w:t>Future Application Support Services</w:t>
      </w:r>
      <w:bookmarkEnd w:id="220"/>
    </w:p>
    <w:p w14:paraId="6DFF5DC4" w14:textId="19D9CBBC" w:rsidR="000666BC" w:rsidRDefault="000666BC">
      <w:pPr>
        <w:rPr>
          <w:lang w:eastAsia="en-GB"/>
        </w:rPr>
      </w:pPr>
      <w:r>
        <w:rPr>
          <w:lang w:eastAsia="en-GB"/>
        </w:rPr>
        <w:t>An additional set of application support services that are in consideration for description by SEDS</w:t>
      </w:r>
      <w:r w:rsidR="001C5B4E">
        <w:rPr>
          <w:lang w:eastAsia="en-GB"/>
        </w:rPr>
        <w:t xml:space="preserve"> </w:t>
      </w:r>
      <w:r>
        <w:rPr>
          <w:lang w:eastAsia="en-GB"/>
        </w:rPr>
        <w:t>are the following.</w:t>
      </w:r>
    </w:p>
    <w:p w14:paraId="56FEC064" w14:textId="775C5D33" w:rsidR="000666BC" w:rsidRDefault="000666BC" w:rsidP="000666BC">
      <w:pPr>
        <w:pStyle w:val="ListParagraph"/>
        <w:numPr>
          <w:ilvl w:val="0"/>
          <w:numId w:val="165"/>
        </w:numPr>
        <w:rPr>
          <w:lang w:eastAsia="en-GB"/>
        </w:rPr>
      </w:pPr>
      <w:r>
        <w:rPr>
          <w:lang w:eastAsia="en-GB"/>
        </w:rPr>
        <w:t>CCSDS File Distribution Protocol for transferring files between vehicle and ground.</w:t>
      </w:r>
    </w:p>
    <w:p w14:paraId="004006CF" w14:textId="10B95FE8" w:rsidR="000666BC" w:rsidRDefault="000666BC" w:rsidP="000666BC">
      <w:pPr>
        <w:pStyle w:val="ListParagraph"/>
        <w:numPr>
          <w:ilvl w:val="0"/>
          <w:numId w:val="165"/>
        </w:numPr>
        <w:rPr>
          <w:lang w:eastAsia="en-GB"/>
        </w:rPr>
      </w:pPr>
      <w:r>
        <w:rPr>
          <w:lang w:eastAsia="en-GB"/>
        </w:rPr>
        <w:t>Checksum functions for data integrity checking of memory, data, and files.</w:t>
      </w:r>
    </w:p>
    <w:p w14:paraId="32A105B3" w14:textId="705BBFE8" w:rsidR="000666BC" w:rsidRDefault="000666BC" w:rsidP="000666BC">
      <w:pPr>
        <w:pStyle w:val="ListParagraph"/>
        <w:numPr>
          <w:ilvl w:val="0"/>
          <w:numId w:val="165"/>
        </w:numPr>
        <w:rPr>
          <w:lang w:eastAsia="en-GB"/>
        </w:rPr>
      </w:pPr>
      <w:r>
        <w:rPr>
          <w:lang w:eastAsia="en-GB"/>
        </w:rPr>
        <w:t>Data Storage for recording housekeeping, engineering, and science data for later download.</w:t>
      </w:r>
    </w:p>
    <w:p w14:paraId="0ADE09D1" w14:textId="3F11809F" w:rsidR="000666BC" w:rsidRDefault="000666BC" w:rsidP="000666BC">
      <w:pPr>
        <w:pStyle w:val="ListParagraph"/>
        <w:numPr>
          <w:ilvl w:val="0"/>
          <w:numId w:val="165"/>
        </w:numPr>
        <w:rPr>
          <w:lang w:eastAsia="en-GB"/>
        </w:rPr>
      </w:pPr>
      <w:r>
        <w:rPr>
          <w:lang w:eastAsia="en-GB"/>
        </w:rPr>
        <w:t>File Manager provides interfaces to the ground for managing files onboard.</w:t>
      </w:r>
    </w:p>
    <w:p w14:paraId="33BBC2A8" w14:textId="1D801CF8" w:rsidR="000666BC" w:rsidRDefault="000666BC" w:rsidP="000666BC">
      <w:pPr>
        <w:pStyle w:val="ListParagraph"/>
        <w:numPr>
          <w:ilvl w:val="0"/>
          <w:numId w:val="165"/>
        </w:numPr>
        <w:rPr>
          <w:lang w:eastAsia="en-GB"/>
        </w:rPr>
      </w:pPr>
      <w:r>
        <w:rPr>
          <w:lang w:eastAsia="en-GB"/>
        </w:rPr>
        <w:t>Housekeeping collects and packages telemetry from onboard applications.</w:t>
      </w:r>
    </w:p>
    <w:p w14:paraId="45143833" w14:textId="5E4A4DAC" w:rsidR="000666BC" w:rsidRDefault="000666BC" w:rsidP="000666BC">
      <w:pPr>
        <w:pStyle w:val="ListParagraph"/>
        <w:numPr>
          <w:ilvl w:val="0"/>
          <w:numId w:val="165"/>
        </w:numPr>
        <w:rPr>
          <w:lang w:eastAsia="en-GB"/>
        </w:rPr>
      </w:pPr>
      <w:r>
        <w:rPr>
          <w:lang w:eastAsia="en-GB"/>
        </w:rPr>
        <w:t>Health and Safety ensures that critical tasks check in, services watchdog, detects CPU hogging, and calculates CPU utilization.</w:t>
      </w:r>
      <w:r w:rsidR="00577334">
        <w:rPr>
          <w:lang w:eastAsia="en-GB"/>
        </w:rPr>
        <w:t xml:space="preserve">  Management of platform resources by SOIS applies to the processor(s) in which real-time activities occur.</w:t>
      </w:r>
    </w:p>
    <w:p w14:paraId="7E330B77" w14:textId="03121073" w:rsidR="000666BC" w:rsidRDefault="000666BC" w:rsidP="000666BC">
      <w:pPr>
        <w:pStyle w:val="ListParagraph"/>
        <w:numPr>
          <w:ilvl w:val="0"/>
          <w:numId w:val="165"/>
        </w:numPr>
        <w:rPr>
          <w:lang w:eastAsia="en-GB"/>
        </w:rPr>
      </w:pPr>
      <w:r>
        <w:rPr>
          <w:lang w:eastAsia="en-GB"/>
        </w:rPr>
        <w:t>Limit Checker monitors values and takes action when they cross thresholds.</w:t>
      </w:r>
    </w:p>
    <w:p w14:paraId="79F8E014" w14:textId="65E5BF24" w:rsidR="000666BC" w:rsidRDefault="000666BC" w:rsidP="000666BC">
      <w:pPr>
        <w:pStyle w:val="ListParagraph"/>
        <w:numPr>
          <w:ilvl w:val="0"/>
          <w:numId w:val="165"/>
        </w:numPr>
        <w:rPr>
          <w:lang w:eastAsia="en-GB"/>
        </w:rPr>
      </w:pPr>
      <w:r>
        <w:rPr>
          <w:lang w:eastAsia="en-GB"/>
        </w:rPr>
        <w:t>Memory Dwell allows ground to telemeter</w:t>
      </w:r>
      <w:r w:rsidR="00FF5ECC">
        <w:rPr>
          <w:lang w:eastAsia="en-GB"/>
        </w:rPr>
        <w:t xml:space="preserve"> the contents of</w:t>
      </w:r>
      <w:r>
        <w:rPr>
          <w:lang w:eastAsia="en-GB"/>
        </w:rPr>
        <w:t xml:space="preserve"> memory locations, </w:t>
      </w:r>
      <w:r w:rsidR="00FF5ECC">
        <w:rPr>
          <w:lang w:eastAsia="en-GB"/>
        </w:rPr>
        <w:t>generally for debugging.</w:t>
      </w:r>
    </w:p>
    <w:p w14:paraId="4E5E1885" w14:textId="05AD966A" w:rsidR="00FF5ECC" w:rsidRDefault="00FF5ECC" w:rsidP="00FF5ECC">
      <w:pPr>
        <w:pStyle w:val="ListParagraph"/>
        <w:numPr>
          <w:ilvl w:val="0"/>
          <w:numId w:val="165"/>
        </w:numPr>
        <w:rPr>
          <w:lang w:eastAsia="en-GB"/>
        </w:rPr>
      </w:pPr>
      <w:r>
        <w:rPr>
          <w:lang w:eastAsia="en-GB"/>
        </w:rPr>
        <w:t>Memory Manager loads and dumps memory, on request.</w:t>
      </w:r>
    </w:p>
    <w:p w14:paraId="6F701E79" w14:textId="41AED7E4" w:rsidR="00FF5ECC" w:rsidRDefault="00FF5ECC" w:rsidP="00FF5ECC">
      <w:pPr>
        <w:pStyle w:val="ListParagraph"/>
        <w:numPr>
          <w:ilvl w:val="0"/>
          <w:numId w:val="165"/>
        </w:numPr>
        <w:rPr>
          <w:lang w:eastAsia="en-GB"/>
        </w:rPr>
      </w:pPr>
      <w:r>
        <w:rPr>
          <w:lang w:eastAsia="en-GB"/>
        </w:rPr>
        <w:t>Scheduler schedules on board activities, such as housekeeping requests.</w:t>
      </w:r>
    </w:p>
    <w:p w14:paraId="6B9D0F2E" w14:textId="23261C7B" w:rsidR="00FF5ECC" w:rsidRDefault="00FF5ECC" w:rsidP="003D0515">
      <w:pPr>
        <w:pStyle w:val="ListParagraph"/>
        <w:numPr>
          <w:ilvl w:val="0"/>
          <w:numId w:val="165"/>
        </w:numPr>
        <w:rPr>
          <w:lang w:eastAsia="en-GB"/>
        </w:rPr>
      </w:pPr>
      <w:r>
        <w:rPr>
          <w:lang w:eastAsia="en-GB"/>
        </w:rPr>
        <w:t>Stored Command executes sequences of commands at absolute or relative times.</w:t>
      </w:r>
    </w:p>
    <w:p w14:paraId="4DEC8171" w14:textId="0E6ED012" w:rsidR="00577334" w:rsidRDefault="00577334" w:rsidP="003D0515">
      <w:pPr>
        <w:pStyle w:val="Heading4"/>
      </w:pPr>
      <w:bookmarkStart w:id="221" w:name="_Ref19615681"/>
      <w:bookmarkStart w:id="222" w:name="_Toc24548816"/>
      <w:r>
        <w:t>SEDS-Derived Device Access Services</w:t>
      </w:r>
      <w:bookmarkEnd w:id="221"/>
      <w:bookmarkEnd w:id="222"/>
    </w:p>
    <w:p w14:paraId="57E29A5D" w14:textId="428A9A3F" w:rsidR="000E143B" w:rsidRDefault="000E143B">
      <w:pPr>
        <w:rPr>
          <w:lang w:eastAsia="en-GB"/>
        </w:rPr>
      </w:pPr>
      <w:r>
        <w:rPr>
          <w:lang w:eastAsia="en-GB"/>
        </w:rPr>
        <w:t xml:space="preserve">The </w:t>
      </w:r>
      <w:r w:rsidR="00577334">
        <w:rPr>
          <w:lang w:eastAsia="en-GB"/>
        </w:rPr>
        <w:t xml:space="preserve">SEDS-Derived </w:t>
      </w:r>
      <w:r>
        <w:rPr>
          <w:lang w:eastAsia="en-GB"/>
        </w:rPr>
        <w:t xml:space="preserve">Device Access Services consist of two functions, as shown in </w:t>
      </w:r>
      <w:r w:rsidR="009F409B">
        <w:rPr>
          <w:lang w:eastAsia="en-GB"/>
        </w:rPr>
        <w:fldChar w:fldCharType="begin"/>
      </w:r>
      <w:r w:rsidR="009F409B">
        <w:rPr>
          <w:lang w:eastAsia="en-GB"/>
        </w:rPr>
        <w:instrText xml:space="preserve"> REF _Ref7528985 \h </w:instrText>
      </w:r>
      <w:r w:rsidR="009F409B">
        <w:rPr>
          <w:lang w:eastAsia="en-GB"/>
        </w:rPr>
      </w:r>
      <w:r w:rsidR="009F409B">
        <w:rPr>
          <w:lang w:eastAsia="en-GB"/>
        </w:rPr>
        <w:fldChar w:fldCharType="separate"/>
      </w:r>
      <w:r w:rsidR="003D0515">
        <w:t xml:space="preserve">Figure </w:t>
      </w:r>
      <w:r w:rsidR="003D0515">
        <w:rPr>
          <w:noProof/>
        </w:rPr>
        <w:t>4</w:t>
      </w:r>
      <w:r w:rsidR="003D0515">
        <w:noBreakHyphen/>
      </w:r>
      <w:r w:rsidR="003D0515">
        <w:rPr>
          <w:noProof/>
        </w:rPr>
        <w:t>14</w:t>
      </w:r>
      <w:r w:rsidR="009F409B">
        <w:rPr>
          <w:lang w:eastAsia="en-GB"/>
        </w:rPr>
        <w:fldChar w:fldCharType="end"/>
      </w:r>
      <w:r>
        <w:rPr>
          <w:lang w:eastAsia="en-GB"/>
        </w:rPr>
        <w:t>.</w:t>
      </w:r>
      <w:r w:rsidR="009F409B">
        <w:rPr>
          <w:lang w:eastAsia="en-GB"/>
        </w:rPr>
        <w:t xml:space="preserve">  There is one pair per device.</w:t>
      </w:r>
    </w:p>
    <w:p w14:paraId="1D4BA034" w14:textId="20393FE6" w:rsidR="000E143B" w:rsidRDefault="009F409B" w:rsidP="003D0515">
      <w:pPr>
        <w:jc w:val="center"/>
        <w:rPr>
          <w:lang w:eastAsia="en-GB"/>
        </w:rPr>
      </w:pPr>
      <w:r>
        <w:rPr>
          <w:noProof/>
          <w:lang w:val="en-GB" w:eastAsia="en-GB"/>
        </w:rPr>
        <w:drawing>
          <wp:inline distT="0" distB="0" distL="0" distR="0" wp14:anchorId="12FD12F7" wp14:editId="04636A93">
            <wp:extent cx="4019550" cy="22726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ISDeviceServicesFunctions.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8368" cy="2277662"/>
                    </a:xfrm>
                    <a:prstGeom prst="rect">
                      <a:avLst/>
                    </a:prstGeom>
                  </pic:spPr>
                </pic:pic>
              </a:graphicData>
            </a:graphic>
          </wp:inline>
        </w:drawing>
      </w:r>
    </w:p>
    <w:p w14:paraId="4F551227" w14:textId="08B0C125" w:rsidR="009F409B" w:rsidRDefault="009F409B" w:rsidP="003D0515">
      <w:pPr>
        <w:pStyle w:val="Caption"/>
      </w:pPr>
      <w:bookmarkStart w:id="223" w:name="_Ref7528985"/>
      <w:bookmarkStart w:id="224" w:name="_Toc9263634"/>
      <w:bookmarkStart w:id="225" w:name="_Toc24549013"/>
      <w:r>
        <w:t xml:space="preserve">Figure </w:t>
      </w:r>
      <w:r w:rsidR="00AE6B37">
        <w:fldChar w:fldCharType="begin"/>
      </w:r>
      <w:r w:rsidR="00AE6B37">
        <w:instrText xml:space="preserve"> STYLEREF 1 \s </w:instrText>
      </w:r>
      <w:r w:rsidR="00AE6B37">
        <w:fldChar w:fldCharType="separate"/>
      </w:r>
      <w:r w:rsidR="003D0515">
        <w:rPr>
          <w:noProof/>
        </w:rPr>
        <w:t>4</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14</w:t>
      </w:r>
      <w:r w:rsidR="00AE6B37">
        <w:fldChar w:fldCharType="end"/>
      </w:r>
      <w:bookmarkEnd w:id="223"/>
      <w:r>
        <w:t xml:space="preserve"> Functional Decomposition of SOIS Device Service</w:t>
      </w:r>
      <w:bookmarkEnd w:id="224"/>
      <w:bookmarkEnd w:id="225"/>
    </w:p>
    <w:p w14:paraId="47CF86E9" w14:textId="550648A0" w:rsidR="009E06B3" w:rsidRDefault="009F409B" w:rsidP="000E143B">
      <w:pPr>
        <w:rPr>
          <w:lang w:val="en-GB"/>
        </w:rPr>
      </w:pPr>
      <w:r>
        <w:rPr>
          <w:lang w:val="en-GB"/>
        </w:rPr>
        <w:t xml:space="preserve">Each </w:t>
      </w:r>
      <w:r w:rsidR="000E143B">
        <w:rPr>
          <w:lang w:val="en-GB"/>
        </w:rPr>
        <w:t>Device Abstraction Control Procedure (DACP)</w:t>
      </w:r>
      <w:r>
        <w:rPr>
          <w:lang w:val="en-GB"/>
        </w:rPr>
        <w:t xml:space="preserve"> provides </w:t>
      </w:r>
      <w:r w:rsidR="000E143B">
        <w:rPr>
          <w:lang w:val="en-GB"/>
        </w:rPr>
        <w:t xml:space="preserve">the functional interface for </w:t>
      </w:r>
      <w:r>
        <w:rPr>
          <w:lang w:val="en-GB"/>
        </w:rPr>
        <w:t>a</w:t>
      </w:r>
      <w:r w:rsidR="000E143B">
        <w:rPr>
          <w:lang w:val="en-GB"/>
        </w:rPr>
        <w:t xml:space="preserve"> device and hid</w:t>
      </w:r>
      <w:r>
        <w:rPr>
          <w:lang w:val="en-GB"/>
        </w:rPr>
        <w:t>es</w:t>
      </w:r>
      <w:r w:rsidR="000E143B">
        <w:rPr>
          <w:lang w:val="en-GB"/>
        </w:rPr>
        <w:t xml:space="preserve"> the device</w:t>
      </w:r>
      <w:r>
        <w:rPr>
          <w:lang w:val="en-GB"/>
        </w:rPr>
        <w:t xml:space="preserve"> </w:t>
      </w:r>
      <w:r w:rsidR="000E143B">
        <w:rPr>
          <w:lang w:val="en-GB"/>
        </w:rPr>
        <w:t xml:space="preserve">specifics </w:t>
      </w:r>
      <w:r>
        <w:rPr>
          <w:lang w:val="en-GB"/>
        </w:rPr>
        <w:t>by</w:t>
      </w:r>
      <w:r w:rsidR="000E143B" w:rsidRPr="008B663F">
        <w:rPr>
          <w:lang w:val="en-GB"/>
        </w:rPr>
        <w:t xml:space="preserve"> </w:t>
      </w:r>
      <w:r w:rsidR="000E143B">
        <w:rPr>
          <w:lang w:val="en-GB"/>
        </w:rPr>
        <w:t xml:space="preserve">mapping </w:t>
      </w:r>
      <w:r>
        <w:rPr>
          <w:lang w:val="en-GB"/>
        </w:rPr>
        <w:t xml:space="preserve">the </w:t>
      </w:r>
      <w:r w:rsidR="000E143B">
        <w:rPr>
          <w:lang w:val="en-GB"/>
        </w:rPr>
        <w:t>functional interface onto the device-specific interface</w:t>
      </w:r>
      <w:r>
        <w:rPr>
          <w:lang w:val="en-GB"/>
        </w:rPr>
        <w:t>.  The mapping may include</w:t>
      </w:r>
      <w:r w:rsidR="009E06B3">
        <w:rPr>
          <w:lang w:val="en-GB"/>
        </w:rPr>
        <w:t xml:space="preserve"> transformations like the following.</w:t>
      </w:r>
    </w:p>
    <w:p w14:paraId="648F0F62" w14:textId="77777777" w:rsidR="009E06B3" w:rsidRDefault="009E06B3" w:rsidP="009E06B3">
      <w:pPr>
        <w:pStyle w:val="ListParagraph"/>
        <w:numPr>
          <w:ilvl w:val="0"/>
          <w:numId w:val="154"/>
        </w:numPr>
        <w:rPr>
          <w:lang w:val="en-GB"/>
        </w:rPr>
      </w:pPr>
      <w:r w:rsidRPr="009E06B3">
        <w:rPr>
          <w:lang w:val="en-GB"/>
        </w:rPr>
        <w:t>C</w:t>
      </w:r>
      <w:r w:rsidR="009F409B" w:rsidRPr="009E06B3">
        <w:rPr>
          <w:lang w:val="en-GB"/>
        </w:rPr>
        <w:t xml:space="preserve">onversion between engineering units of measure and raw counts of </w:t>
      </w:r>
      <w:proofErr w:type="spellStart"/>
      <w:r w:rsidR="009F409B" w:rsidRPr="009E06B3">
        <w:rPr>
          <w:lang w:val="en-GB"/>
        </w:rPr>
        <w:t>analog</w:t>
      </w:r>
      <w:proofErr w:type="spellEnd"/>
      <w:r w:rsidR="009F409B" w:rsidRPr="009E06B3">
        <w:rPr>
          <w:lang w:val="en-GB"/>
        </w:rPr>
        <w:t>-to-digital converters.</w:t>
      </w:r>
    </w:p>
    <w:p w14:paraId="0F4812C1" w14:textId="7D28E02F" w:rsidR="000E143B" w:rsidRPr="00AB107A" w:rsidRDefault="009E06B3" w:rsidP="003D0515">
      <w:pPr>
        <w:pStyle w:val="ListParagraph"/>
        <w:numPr>
          <w:ilvl w:val="0"/>
          <w:numId w:val="154"/>
        </w:numPr>
        <w:rPr>
          <w:lang w:val="en-GB"/>
        </w:rPr>
      </w:pPr>
      <w:r>
        <w:rPr>
          <w:lang w:val="en-GB"/>
        </w:rPr>
        <w:t>Implementation of the simple commands of a functional interface by procedures that consist of more than one device-specific command</w:t>
      </w:r>
      <w:r w:rsidR="000E143B" w:rsidRPr="00AB107A">
        <w:rPr>
          <w:lang w:val="en-GB"/>
        </w:rPr>
        <w:t>.</w:t>
      </w:r>
    </w:p>
    <w:p w14:paraId="31FACB3C" w14:textId="10EBB0F7" w:rsidR="000E143B" w:rsidRDefault="009E06B3" w:rsidP="000E143B">
      <w:pPr>
        <w:rPr>
          <w:lang w:val="en-GB"/>
        </w:rPr>
      </w:pPr>
      <w:r>
        <w:rPr>
          <w:lang w:val="en-GB"/>
        </w:rPr>
        <w:lastRenderedPageBreak/>
        <w:t xml:space="preserve">Each </w:t>
      </w:r>
      <w:r w:rsidR="000E143B">
        <w:rPr>
          <w:lang w:val="en-GB"/>
        </w:rPr>
        <w:t>Device-specific Access Protocol (D</w:t>
      </w:r>
      <w:r>
        <w:rPr>
          <w:lang w:val="en-GB"/>
        </w:rPr>
        <w:t>S</w:t>
      </w:r>
      <w:r w:rsidR="000E143B">
        <w:rPr>
          <w:lang w:val="en-GB"/>
        </w:rPr>
        <w:t>AP) provi</w:t>
      </w:r>
      <w:r>
        <w:rPr>
          <w:lang w:val="en-GB"/>
        </w:rPr>
        <w:t>des</w:t>
      </w:r>
      <w:r w:rsidR="000E143B">
        <w:rPr>
          <w:lang w:val="en-GB"/>
        </w:rPr>
        <w:t xml:space="preserve"> the device-specific interface for </w:t>
      </w:r>
      <w:r>
        <w:rPr>
          <w:lang w:val="en-GB"/>
        </w:rPr>
        <w:t>a</w:t>
      </w:r>
      <w:r w:rsidR="000E143B">
        <w:rPr>
          <w:lang w:val="en-GB"/>
        </w:rPr>
        <w:t xml:space="preserve"> device and hid</w:t>
      </w:r>
      <w:r>
        <w:rPr>
          <w:lang w:val="en-GB"/>
        </w:rPr>
        <w:t>es</w:t>
      </w:r>
      <w:r w:rsidR="000E143B">
        <w:rPr>
          <w:lang w:val="en-GB"/>
        </w:rPr>
        <w:t xml:space="preserve"> the </w:t>
      </w:r>
      <w:r>
        <w:rPr>
          <w:lang w:val="en-GB"/>
        </w:rPr>
        <w:t>subnetwork specifics by</w:t>
      </w:r>
      <w:r w:rsidR="000E143B">
        <w:rPr>
          <w:lang w:val="en-GB"/>
        </w:rPr>
        <w:t xml:space="preserve"> mapping the device-specific interface onto the subnetwork </w:t>
      </w:r>
      <w:r>
        <w:rPr>
          <w:lang w:val="en-GB"/>
        </w:rPr>
        <w:t xml:space="preserve">communications </w:t>
      </w:r>
      <w:r w:rsidR="000E143B">
        <w:rPr>
          <w:lang w:val="en-GB"/>
        </w:rPr>
        <w:t>servic</w:t>
      </w:r>
      <w:r>
        <w:rPr>
          <w:lang w:val="en-GB"/>
        </w:rPr>
        <w:t>es interfaces</w:t>
      </w:r>
      <w:r w:rsidR="000E143B">
        <w:rPr>
          <w:lang w:val="en-GB"/>
        </w:rPr>
        <w:t>.</w:t>
      </w:r>
      <w:r>
        <w:rPr>
          <w:lang w:val="en-GB"/>
        </w:rPr>
        <w:t xml:space="preserve"> </w:t>
      </w:r>
      <w:r w:rsidR="000E143B">
        <w:rPr>
          <w:lang w:val="en-GB"/>
        </w:rPr>
        <w:t xml:space="preserve"> Th</w:t>
      </w:r>
      <w:r>
        <w:rPr>
          <w:lang w:val="en-GB"/>
        </w:rPr>
        <w:t>e mapping may include sequential activities and event-driven state machine logic</w:t>
      </w:r>
      <w:r w:rsidR="000E143B">
        <w:rPr>
          <w:lang w:val="en-GB"/>
        </w:rPr>
        <w:t>.</w:t>
      </w:r>
    </w:p>
    <w:p w14:paraId="595B241F" w14:textId="583AE05F" w:rsidR="009E06B3" w:rsidRDefault="002A36D4" w:rsidP="000E143B">
      <w:pPr>
        <w:rPr>
          <w:lang w:val="en-GB"/>
        </w:rPr>
      </w:pPr>
      <w:r>
        <w:rPr>
          <w:lang w:val="en-GB"/>
        </w:rPr>
        <w:t xml:space="preserve">Applications may use the interface provided by the DACP or the interface provided by the DSAP.  </w:t>
      </w:r>
      <w:r w:rsidR="009E06B3">
        <w:rPr>
          <w:lang w:val="en-GB"/>
        </w:rPr>
        <w:t xml:space="preserve">The DACP is optional on board, where the </w:t>
      </w:r>
      <w:r>
        <w:rPr>
          <w:lang w:val="en-GB"/>
        </w:rPr>
        <w:t xml:space="preserve">greater efficiency of direct device-specific protocols is </w:t>
      </w:r>
      <w:r w:rsidR="00604907">
        <w:rPr>
          <w:lang w:val="en-GB"/>
        </w:rPr>
        <w:t xml:space="preserve">typically </w:t>
      </w:r>
      <w:r>
        <w:rPr>
          <w:lang w:val="en-GB"/>
        </w:rPr>
        <w:t xml:space="preserve">necessary.  When the DACP is absent on board, </w:t>
      </w:r>
      <w:r w:rsidR="001E216A">
        <w:rPr>
          <w:lang w:val="en-GB"/>
        </w:rPr>
        <w:t>any applications have to use the DSAP directly</w:t>
      </w:r>
      <w:r>
        <w:rPr>
          <w:lang w:val="en-GB"/>
        </w:rPr>
        <w:t>.  However, when a mission operations proxy is present on board, the DACP is needed to translate between the functional interface required by the mission operations proxy and the device-specific interface provided by the DSAP.</w:t>
      </w:r>
    </w:p>
    <w:p w14:paraId="504428AD" w14:textId="454A4D23" w:rsidR="0000231B" w:rsidRPr="003D0515" w:rsidRDefault="00707945" w:rsidP="003D0515">
      <w:pPr>
        <w:rPr>
          <w:lang w:val="en-GB"/>
        </w:rPr>
      </w:pPr>
      <w:r>
        <w:rPr>
          <w:lang w:val="en-GB"/>
        </w:rPr>
        <w:t xml:space="preserve">NOTE: </w:t>
      </w:r>
      <w:r w:rsidR="0000231B">
        <w:rPr>
          <w:lang w:val="en-GB"/>
        </w:rPr>
        <w:t>The</w:t>
      </w:r>
      <w:r w:rsidR="00F13261">
        <w:rPr>
          <w:lang w:val="en-GB"/>
        </w:rPr>
        <w:t xml:space="preserve"> aggregation of onboard</w:t>
      </w:r>
      <w:r w:rsidR="0000231B">
        <w:rPr>
          <w:lang w:val="en-GB"/>
        </w:rPr>
        <w:t xml:space="preserve"> DACP</w:t>
      </w:r>
      <w:r w:rsidR="00F13261">
        <w:rPr>
          <w:lang w:val="en-GB"/>
        </w:rPr>
        <w:t xml:space="preserve"> instances</w:t>
      </w:r>
      <w:r w:rsidR="0000231B">
        <w:rPr>
          <w:lang w:val="en-GB"/>
        </w:rPr>
        <w:t xml:space="preserve"> </w:t>
      </w:r>
      <w:r w:rsidR="00604907">
        <w:rPr>
          <w:lang w:val="en-GB"/>
        </w:rPr>
        <w:t>wa</w:t>
      </w:r>
      <w:r w:rsidR="0000231B">
        <w:rPr>
          <w:lang w:val="en-GB"/>
        </w:rPr>
        <w:t>s also known as “Device Virtualization Service” in older SOIS publications.  Similarly, the</w:t>
      </w:r>
      <w:r w:rsidR="00F13261">
        <w:rPr>
          <w:lang w:val="en-GB"/>
        </w:rPr>
        <w:t xml:space="preserve"> aggregation of onboard</w:t>
      </w:r>
      <w:r w:rsidR="0000231B">
        <w:rPr>
          <w:lang w:val="en-GB"/>
        </w:rPr>
        <w:t xml:space="preserve"> DSAP</w:t>
      </w:r>
      <w:r w:rsidR="00F13261">
        <w:rPr>
          <w:lang w:val="en-GB"/>
        </w:rPr>
        <w:t xml:space="preserve"> instances</w:t>
      </w:r>
      <w:r w:rsidR="0000231B">
        <w:rPr>
          <w:lang w:val="en-GB"/>
        </w:rPr>
        <w:t xml:space="preserve"> </w:t>
      </w:r>
      <w:r w:rsidR="00604907">
        <w:rPr>
          <w:lang w:val="en-GB"/>
        </w:rPr>
        <w:t>wa</w:t>
      </w:r>
      <w:r w:rsidR="0000231B">
        <w:rPr>
          <w:lang w:val="en-GB"/>
        </w:rPr>
        <w:t>s also known as “Device Access Service” in older SOIS publications.</w:t>
      </w:r>
    </w:p>
    <w:p w14:paraId="726F049B" w14:textId="77777777" w:rsidR="00882C17" w:rsidRPr="00614789" w:rsidRDefault="00882C17" w:rsidP="0060131F">
      <w:pPr>
        <w:pStyle w:val="Heading3"/>
        <w:rPr>
          <w:lang w:val="en-US"/>
        </w:rPr>
      </w:pPr>
      <w:bookmarkStart w:id="226" w:name="_Toc24548817"/>
      <w:r w:rsidRPr="00614789">
        <w:rPr>
          <w:lang w:val="en-US"/>
        </w:rPr>
        <w:t>Protocol Convergence Functions</w:t>
      </w:r>
      <w:bookmarkEnd w:id="226"/>
    </w:p>
    <w:p w14:paraId="2810A1ED" w14:textId="681FD1F8" w:rsidR="00882C17" w:rsidRPr="00614789" w:rsidRDefault="00E36058" w:rsidP="00882C17">
      <w:pPr>
        <w:keepNext/>
        <w:rPr>
          <w:lang w:eastAsia="en-GB"/>
        </w:rPr>
      </w:pPr>
      <w:r>
        <w:rPr>
          <w:lang w:eastAsia="en-GB"/>
        </w:rPr>
        <w:t>The subnets that are typically used on-board have a wide range of different features and intera</w:t>
      </w:r>
      <w:r w:rsidR="007D3BF2">
        <w:rPr>
          <w:lang w:eastAsia="en-GB"/>
        </w:rPr>
        <w:t>c</w:t>
      </w:r>
      <w:r>
        <w:rPr>
          <w:lang w:eastAsia="en-GB"/>
        </w:rPr>
        <w:t>tion modes.  Some have a highly controlled master / slave hierarchy, others are first come / first served, others may embed network layer or timing functions within what is normally considered a data link layer protocol.  In order to deal with this diversity o</w:t>
      </w:r>
      <w:r w:rsidR="00882C17" w:rsidRPr="00614789">
        <w:rPr>
          <w:lang w:eastAsia="en-GB"/>
        </w:rPr>
        <w:t>ne of the features of SOIS is the capability to compose a stack of “convergence” functions to provide uniform types of services across a</w:t>
      </w:r>
      <w:r>
        <w:rPr>
          <w:lang w:eastAsia="en-GB"/>
        </w:rPr>
        <w:t xml:space="preserve"> </w:t>
      </w:r>
      <w:r w:rsidR="00882C17" w:rsidRPr="00614789">
        <w:rPr>
          <w:lang w:eastAsia="en-GB"/>
        </w:rPr>
        <w:t xml:space="preserve">variety of subnetworks that individually provide different levels of service.  The convergence functions </w:t>
      </w:r>
      <w:r w:rsidR="008A6349">
        <w:rPr>
          <w:lang w:eastAsia="en-GB"/>
        </w:rPr>
        <w:t xml:space="preserve">that </w:t>
      </w:r>
      <w:r w:rsidR="00882C17" w:rsidRPr="00614789">
        <w:rPr>
          <w:lang w:eastAsia="en-GB"/>
        </w:rPr>
        <w:t xml:space="preserve">are </w:t>
      </w:r>
      <w:r w:rsidR="00882C17">
        <w:rPr>
          <w:lang w:eastAsia="en-GB"/>
        </w:rPr>
        <w:t>describ</w:t>
      </w:r>
      <w:r w:rsidR="00882C17" w:rsidRPr="00614789">
        <w:rPr>
          <w:lang w:eastAsia="en-GB"/>
        </w:rPr>
        <w:t xml:space="preserve">ed in the SOIS Green Book </w:t>
      </w:r>
      <w:r w:rsidR="00882C17" w:rsidRPr="00614789">
        <w:rPr>
          <w:lang w:eastAsia="en-GB"/>
        </w:rPr>
        <w:fldChar w:fldCharType="begin"/>
      </w:r>
      <w:r w:rsidR="00882C17" w:rsidRPr="00614789">
        <w:rPr>
          <w:lang w:eastAsia="en-GB"/>
        </w:rPr>
        <w:instrText xml:space="preserve"> REF _Ref513724456 \r \h </w:instrText>
      </w:r>
      <w:r w:rsidR="00882C17" w:rsidRPr="00614789">
        <w:rPr>
          <w:lang w:eastAsia="en-GB"/>
        </w:rPr>
      </w:r>
      <w:r w:rsidR="00882C17" w:rsidRPr="00614789">
        <w:rPr>
          <w:lang w:eastAsia="en-GB"/>
        </w:rPr>
        <w:fldChar w:fldCharType="separate"/>
      </w:r>
      <w:r w:rsidR="003D0515">
        <w:rPr>
          <w:lang w:eastAsia="en-GB"/>
        </w:rPr>
        <w:t>[1]</w:t>
      </w:r>
      <w:r w:rsidR="00882C17" w:rsidRPr="00614789">
        <w:rPr>
          <w:lang w:eastAsia="en-GB"/>
        </w:rPr>
        <w:fldChar w:fldCharType="end"/>
      </w:r>
      <w:r w:rsidR="008A6349">
        <w:rPr>
          <w:lang w:eastAsia="en-GB"/>
        </w:rPr>
        <w:t xml:space="preserve"> appear in </w:t>
      </w:r>
      <w:r w:rsidR="008A6349">
        <w:rPr>
          <w:lang w:eastAsia="en-GB"/>
        </w:rPr>
        <w:fldChar w:fldCharType="begin"/>
      </w:r>
      <w:r w:rsidR="008A6349">
        <w:rPr>
          <w:lang w:eastAsia="en-GB"/>
        </w:rPr>
        <w:instrText xml:space="preserve"> REF _Ref9328360 \h </w:instrText>
      </w:r>
      <w:r w:rsidR="008A6349">
        <w:rPr>
          <w:lang w:eastAsia="en-GB"/>
        </w:rPr>
      </w:r>
      <w:r w:rsidR="008A6349">
        <w:rPr>
          <w:lang w:eastAsia="en-GB"/>
        </w:rPr>
        <w:fldChar w:fldCharType="separate"/>
      </w:r>
      <w:r w:rsidR="003D0515" w:rsidRPr="00614789">
        <w:t xml:space="preserve">Figure </w:t>
      </w:r>
      <w:r w:rsidR="003D0515">
        <w:rPr>
          <w:noProof/>
        </w:rPr>
        <w:t>4</w:t>
      </w:r>
      <w:r w:rsidR="003D0515">
        <w:noBreakHyphen/>
      </w:r>
      <w:r w:rsidR="003D0515">
        <w:rPr>
          <w:noProof/>
        </w:rPr>
        <w:t>15</w:t>
      </w:r>
      <w:r w:rsidR="008A6349">
        <w:rPr>
          <w:lang w:eastAsia="en-GB"/>
        </w:rPr>
        <w:fldChar w:fldCharType="end"/>
      </w:r>
      <w:r w:rsidR="00882C17" w:rsidRPr="00614789">
        <w:rPr>
          <w:lang w:eastAsia="en-GB"/>
        </w:rPr>
        <w:t>.</w:t>
      </w:r>
      <w:r w:rsidR="008A6349">
        <w:rPr>
          <w:lang w:eastAsia="en-GB"/>
        </w:rPr>
        <w:t xml:space="preserve">  The </w:t>
      </w:r>
      <w:r w:rsidR="00E05A3D">
        <w:rPr>
          <w:lang w:eastAsia="en-GB"/>
        </w:rPr>
        <w:lastRenderedPageBreak/>
        <w:t>grey color indicates that these are non-standardized functions, so only their interfaces are described by SEDS instances [Future].</w:t>
      </w:r>
    </w:p>
    <w:p w14:paraId="2120BF11" w14:textId="77777777" w:rsidR="00882C17" w:rsidRPr="00614789" w:rsidRDefault="00882C17" w:rsidP="00882C17">
      <w:pPr>
        <w:keepNext/>
        <w:jc w:val="center"/>
        <w:rPr>
          <w:lang w:eastAsia="en-GB"/>
        </w:rPr>
      </w:pPr>
      <w:r w:rsidRPr="00614789">
        <w:rPr>
          <w:noProof/>
          <w:lang w:val="en-GB" w:eastAsia="en-GB"/>
        </w:rPr>
        <w:drawing>
          <wp:inline distT="0" distB="0" distL="0" distR="0" wp14:anchorId="6B828D52" wp14:editId="482A40E0">
            <wp:extent cx="2605372" cy="3510996"/>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OISConvergenceFunction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5372" cy="3510996"/>
                    </a:xfrm>
                    <a:prstGeom prst="rect">
                      <a:avLst/>
                    </a:prstGeom>
                  </pic:spPr>
                </pic:pic>
              </a:graphicData>
            </a:graphic>
          </wp:inline>
        </w:drawing>
      </w:r>
    </w:p>
    <w:p w14:paraId="004EAAF9" w14:textId="6C214185" w:rsidR="00882C17" w:rsidRDefault="00882C17" w:rsidP="00882C17">
      <w:pPr>
        <w:pStyle w:val="Caption"/>
        <w:keepNext w:val="0"/>
        <w:rPr>
          <w:lang w:val="en-US"/>
        </w:rPr>
      </w:pPr>
      <w:bookmarkStart w:id="227" w:name="_Ref9328360"/>
      <w:bookmarkStart w:id="228" w:name="_Ref503020201"/>
      <w:bookmarkStart w:id="229" w:name="_Toc9263635"/>
      <w:bookmarkStart w:id="230" w:name="_Toc2454901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15</w:t>
      </w:r>
      <w:r w:rsidR="00AE6B37">
        <w:rPr>
          <w:lang w:val="en-US"/>
        </w:rPr>
        <w:fldChar w:fldCharType="end"/>
      </w:r>
      <w:bookmarkEnd w:id="227"/>
      <w:bookmarkEnd w:id="228"/>
      <w:r w:rsidRPr="00614789">
        <w:rPr>
          <w:noProof/>
          <w:lang w:val="en-US"/>
        </w:rPr>
        <w:t>:</w:t>
      </w:r>
      <w:r w:rsidRPr="00614789">
        <w:rPr>
          <w:lang w:val="en-US"/>
        </w:rPr>
        <w:t xml:space="preserve"> SOIS Convergence Functions</w:t>
      </w:r>
      <w:bookmarkEnd w:id="229"/>
      <w:bookmarkEnd w:id="230"/>
    </w:p>
    <w:p w14:paraId="6501C3FC" w14:textId="39EF5FF9" w:rsidR="00E36058" w:rsidRDefault="00E36058" w:rsidP="0060131F">
      <w:pPr>
        <w:pStyle w:val="CaptionFollow-on"/>
        <w:jc w:val="left"/>
        <w:rPr>
          <w:i w:val="0"/>
          <w:sz w:val="24"/>
          <w:lang w:eastAsia="en-GB"/>
        </w:rPr>
      </w:pPr>
      <w:r>
        <w:rPr>
          <w:i w:val="0"/>
          <w:sz w:val="24"/>
          <w:lang w:eastAsia="en-GB"/>
        </w:rPr>
        <w:t>Depending on the characteristics of the particular subn</w:t>
      </w:r>
      <w:r w:rsidR="000E01E5">
        <w:rPr>
          <w:i w:val="0"/>
          <w:sz w:val="24"/>
          <w:lang w:eastAsia="en-GB"/>
        </w:rPr>
        <w:t xml:space="preserve">et the convergence layer may include, or </w:t>
      </w:r>
      <w:r w:rsidR="00707945">
        <w:rPr>
          <w:i w:val="0"/>
          <w:sz w:val="24"/>
          <w:lang w:eastAsia="en-GB"/>
        </w:rPr>
        <w:t xml:space="preserve">possibly </w:t>
      </w:r>
      <w:r w:rsidR="000E01E5">
        <w:rPr>
          <w:i w:val="0"/>
          <w:sz w:val="24"/>
          <w:lang w:eastAsia="en-GB"/>
        </w:rPr>
        <w:t>eliminate, some of these convergence functions.  For instance, multiplexing, sequence preservation, and segmentation may already be present in the subnet design, so they do not need to be included in the convergence layer for that subnet.  Other subnets may require a very different set of convergence layer features because their native service set is so different.</w:t>
      </w:r>
    </w:p>
    <w:p w14:paraId="7B9613C0" w14:textId="55D601DC" w:rsidR="004F4AC7" w:rsidRPr="003D0515" w:rsidRDefault="004F4AC7" w:rsidP="003D0515">
      <w:pPr>
        <w:rPr>
          <w:lang w:eastAsia="en-GB"/>
        </w:rPr>
      </w:pPr>
      <w:r>
        <w:rPr>
          <w:lang w:eastAsia="en-GB"/>
        </w:rPr>
        <w:t xml:space="preserve">The Device Specific Packetization Protocol (DSPP) is shown in color, because it can be generated from a SEDS instance.  </w:t>
      </w:r>
      <w:r w:rsidR="00604907">
        <w:rPr>
          <w:lang w:eastAsia="en-GB"/>
        </w:rPr>
        <w:t>For example, t</w:t>
      </w:r>
      <w:r>
        <w:rPr>
          <w:lang w:eastAsia="en-GB"/>
        </w:rPr>
        <w:t>his function</w:t>
      </w:r>
      <w:r w:rsidR="0054122A">
        <w:rPr>
          <w:lang w:eastAsia="en-GB"/>
        </w:rPr>
        <w:t xml:space="preserve"> may</w:t>
      </w:r>
      <w:r>
        <w:rPr>
          <w:lang w:eastAsia="en-GB"/>
        </w:rPr>
        <w:t xml:space="preserve"> </w:t>
      </w:r>
      <w:r w:rsidR="0054122A">
        <w:rPr>
          <w:lang w:eastAsia="en-GB"/>
        </w:rPr>
        <w:t xml:space="preserve">provide specialized framing of packets in a </w:t>
      </w:r>
      <w:r w:rsidR="000607EE">
        <w:rPr>
          <w:lang w:eastAsia="en-GB"/>
        </w:rPr>
        <w:t>MIL-STD-</w:t>
      </w:r>
      <w:r w:rsidR="0054122A">
        <w:rPr>
          <w:lang w:eastAsia="en-GB"/>
        </w:rPr>
        <w:t>1553 subnetwork.</w:t>
      </w:r>
    </w:p>
    <w:p w14:paraId="0FC876DD" w14:textId="77777777" w:rsidR="00882C17" w:rsidRPr="00614789" w:rsidRDefault="00882C17" w:rsidP="00882C17">
      <w:pPr>
        <w:pStyle w:val="Heading3"/>
        <w:rPr>
          <w:lang w:val="en-US"/>
        </w:rPr>
      </w:pPr>
      <w:bookmarkStart w:id="231" w:name="_Toc24548818"/>
      <w:r w:rsidRPr="00614789">
        <w:rPr>
          <w:lang w:val="en-US"/>
        </w:rPr>
        <w:t>Management Functions</w:t>
      </w:r>
      <w:bookmarkEnd w:id="231"/>
    </w:p>
    <w:p w14:paraId="1884B5C2" w14:textId="4E42C0DB" w:rsidR="00882C17" w:rsidRPr="00614789" w:rsidRDefault="00882C17" w:rsidP="00882C17">
      <w:pPr>
        <w:keepNext/>
        <w:rPr>
          <w:lang w:eastAsia="en-GB"/>
        </w:rPr>
      </w:pPr>
      <w:r w:rsidRPr="00614789">
        <w:rPr>
          <w:lang w:eastAsia="en-GB"/>
        </w:rPr>
        <w:t xml:space="preserve">The “Management Services” shown in </w:t>
      </w:r>
      <w:r w:rsidRPr="00614789">
        <w:rPr>
          <w:lang w:eastAsia="en-GB"/>
        </w:rPr>
        <w:fldChar w:fldCharType="begin"/>
      </w:r>
      <w:r w:rsidRPr="00614789">
        <w:rPr>
          <w:lang w:eastAsia="en-GB"/>
        </w:rPr>
        <w:instrText xml:space="preserve"> REF _Ref486420509 \h </w:instrText>
      </w:r>
      <w:r w:rsidRPr="00614789">
        <w:rPr>
          <w:lang w:eastAsia="en-GB"/>
        </w:rPr>
      </w:r>
      <w:r w:rsidRPr="00614789">
        <w:rPr>
          <w:lang w:eastAsia="en-GB"/>
        </w:rPr>
        <w:fldChar w:fldCharType="separate"/>
      </w:r>
      <w:r w:rsidR="003D0515" w:rsidRPr="00614789">
        <w:t xml:space="preserve">Figure </w:t>
      </w:r>
      <w:r w:rsidR="003D0515">
        <w:rPr>
          <w:noProof/>
        </w:rPr>
        <w:t>4</w:t>
      </w:r>
      <w:r w:rsidR="003D0515">
        <w:noBreakHyphen/>
      </w:r>
      <w:r w:rsidR="003D0515">
        <w:rPr>
          <w:noProof/>
        </w:rPr>
        <w:t>11</w:t>
      </w:r>
      <w:r w:rsidRPr="00614789">
        <w:rPr>
          <w:lang w:eastAsia="en-GB"/>
        </w:rPr>
        <w:fldChar w:fldCharType="end"/>
      </w:r>
      <w:r w:rsidRPr="00614789">
        <w:rPr>
          <w:lang w:eastAsia="en-GB"/>
        </w:rPr>
        <w:t xml:space="preserve"> contains a collection of functions that are not directly in the</w:t>
      </w:r>
      <w:r w:rsidR="00FA5412">
        <w:rPr>
          <w:lang w:eastAsia="en-GB"/>
        </w:rPr>
        <w:t xml:space="preserve"> protocol stack</w:t>
      </w:r>
      <w:r w:rsidRPr="00614789">
        <w:rPr>
          <w:lang w:eastAsia="en-GB"/>
        </w:rPr>
        <w:t xml:space="preserve"> for data communications, but which define and control the path</w:t>
      </w:r>
      <w:r w:rsidR="00707945">
        <w:rPr>
          <w:lang w:eastAsia="en-GB"/>
        </w:rPr>
        <w:t>s</w:t>
      </w:r>
      <w:r w:rsidRPr="00614789">
        <w:rPr>
          <w:lang w:eastAsia="en-GB"/>
        </w:rPr>
        <w:t xml:space="preserve"> for </w:t>
      </w:r>
      <w:r w:rsidRPr="00614789">
        <w:rPr>
          <w:lang w:eastAsia="en-GB"/>
        </w:rPr>
        <w:lastRenderedPageBreak/>
        <w:t>data communications.</w:t>
      </w:r>
      <w:r w:rsidR="00020EB1">
        <w:rPr>
          <w:lang w:eastAsia="en-GB"/>
        </w:rPr>
        <w:t xml:space="preserve">  </w:t>
      </w:r>
      <w:r w:rsidR="00020EB1">
        <w:rPr>
          <w:lang w:eastAsia="en-GB"/>
        </w:rPr>
        <w:fldChar w:fldCharType="begin"/>
      </w:r>
      <w:r w:rsidR="00020EB1">
        <w:rPr>
          <w:lang w:eastAsia="en-GB"/>
        </w:rPr>
        <w:instrText xml:space="preserve"> REF _Ref19617070 \h </w:instrText>
      </w:r>
      <w:r w:rsidR="00020EB1">
        <w:rPr>
          <w:lang w:eastAsia="en-GB"/>
        </w:rPr>
      </w:r>
      <w:r w:rsidR="00020EB1">
        <w:rPr>
          <w:lang w:eastAsia="en-GB"/>
        </w:rPr>
        <w:fldChar w:fldCharType="separate"/>
      </w:r>
      <w:r w:rsidR="003D0515" w:rsidRPr="00614789">
        <w:t xml:space="preserve">Figure </w:t>
      </w:r>
      <w:r w:rsidR="003D0515">
        <w:rPr>
          <w:noProof/>
        </w:rPr>
        <w:t>4</w:t>
      </w:r>
      <w:r w:rsidR="003D0515">
        <w:noBreakHyphen/>
      </w:r>
      <w:r w:rsidR="003D0515">
        <w:rPr>
          <w:noProof/>
        </w:rPr>
        <w:t>16</w:t>
      </w:r>
      <w:r w:rsidR="00020EB1">
        <w:rPr>
          <w:lang w:eastAsia="en-GB"/>
        </w:rPr>
        <w:fldChar w:fldCharType="end"/>
      </w:r>
      <w:r w:rsidR="00020EB1">
        <w:rPr>
          <w:lang w:eastAsia="en-GB"/>
        </w:rPr>
        <w:t xml:space="preserve"> shows the “management services” inside a dashed box, which indicates that they are outside the protocol stack.</w:t>
      </w:r>
    </w:p>
    <w:p w14:paraId="363D932B" w14:textId="77777777" w:rsidR="00882C17" w:rsidRPr="00614789" w:rsidRDefault="00882C17" w:rsidP="00882C17">
      <w:pPr>
        <w:keepNext/>
        <w:jc w:val="center"/>
        <w:rPr>
          <w:lang w:eastAsia="en-GB"/>
        </w:rPr>
      </w:pPr>
      <w:r w:rsidRPr="00614789">
        <w:rPr>
          <w:noProof/>
          <w:lang w:val="en-GB" w:eastAsia="en-GB"/>
        </w:rPr>
        <w:drawing>
          <wp:inline distT="0" distB="0" distL="0" distR="0" wp14:anchorId="33537620" wp14:editId="26A1D4CC">
            <wp:extent cx="5208999" cy="1789925"/>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agementServices.sv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08999" cy="1789925"/>
                    </a:xfrm>
                    <a:prstGeom prst="rect">
                      <a:avLst/>
                    </a:prstGeom>
                  </pic:spPr>
                </pic:pic>
              </a:graphicData>
            </a:graphic>
          </wp:inline>
        </w:drawing>
      </w:r>
    </w:p>
    <w:p w14:paraId="73439B3B" w14:textId="6B1520BF" w:rsidR="00882C17" w:rsidRPr="00614789" w:rsidRDefault="00882C17" w:rsidP="00882C17">
      <w:pPr>
        <w:pStyle w:val="Caption"/>
        <w:keepNext w:val="0"/>
        <w:rPr>
          <w:lang w:val="en-US"/>
        </w:rPr>
      </w:pPr>
      <w:bookmarkStart w:id="232" w:name="_Ref19617070"/>
      <w:bookmarkStart w:id="233" w:name="_Toc9263636"/>
      <w:bookmarkStart w:id="234" w:name="_Toc2454901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4</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16</w:t>
      </w:r>
      <w:r w:rsidR="00AE6B37">
        <w:rPr>
          <w:lang w:val="en-US"/>
        </w:rPr>
        <w:fldChar w:fldCharType="end"/>
      </w:r>
      <w:bookmarkEnd w:id="232"/>
      <w:r w:rsidRPr="00614789">
        <w:rPr>
          <w:lang w:val="en-US"/>
        </w:rPr>
        <w:t>: SOIS Management Services</w:t>
      </w:r>
      <w:bookmarkEnd w:id="233"/>
      <w:bookmarkEnd w:id="234"/>
    </w:p>
    <w:p w14:paraId="03A712A2" w14:textId="26D1EB56" w:rsidR="00882C17" w:rsidRPr="00614789" w:rsidRDefault="00882C17" w:rsidP="00882C17">
      <w:pPr>
        <w:rPr>
          <w:lang w:eastAsia="en-GB"/>
        </w:rPr>
      </w:pPr>
      <w:r w:rsidRPr="00614789">
        <w:rPr>
          <w:lang w:eastAsia="en-GB"/>
        </w:rPr>
        <w:t>The following additional management functions have been identified.</w:t>
      </w:r>
    </w:p>
    <w:p w14:paraId="3B828F6B" w14:textId="0D2A6170" w:rsidR="00882C17" w:rsidRPr="00614789" w:rsidRDefault="00882C17" w:rsidP="00882C17">
      <w:pPr>
        <w:numPr>
          <w:ilvl w:val="0"/>
          <w:numId w:val="81"/>
        </w:numPr>
        <w:spacing w:before="120" w:line="0" w:lineRule="atLeast"/>
        <w:rPr>
          <w:lang w:eastAsia="en-GB"/>
        </w:rPr>
      </w:pPr>
      <w:r w:rsidRPr="00614789">
        <w:rPr>
          <w:lang w:eastAsia="en-GB"/>
        </w:rPr>
        <w:t>Onboard device manifest</w:t>
      </w:r>
      <w:r w:rsidR="004A4E94">
        <w:rPr>
          <w:lang w:eastAsia="en-GB"/>
        </w:rPr>
        <w:t xml:space="preserve"> [Future]</w:t>
      </w:r>
    </w:p>
    <w:p w14:paraId="1AC4C90D" w14:textId="4A2F0061" w:rsidR="00882C17" w:rsidRPr="00614789" w:rsidRDefault="00882C17" w:rsidP="00882C17">
      <w:pPr>
        <w:numPr>
          <w:ilvl w:val="0"/>
          <w:numId w:val="81"/>
        </w:numPr>
        <w:spacing w:before="0" w:line="0" w:lineRule="atLeast"/>
        <w:rPr>
          <w:lang w:eastAsia="en-GB"/>
        </w:rPr>
      </w:pPr>
      <w:r w:rsidRPr="00614789">
        <w:rPr>
          <w:lang w:eastAsia="en-GB"/>
        </w:rPr>
        <w:t xml:space="preserve">Flow-Id </w:t>
      </w:r>
      <w:r w:rsidR="00661D61">
        <w:rPr>
          <w:lang w:eastAsia="en-GB"/>
        </w:rPr>
        <w:t xml:space="preserve">collection </w:t>
      </w:r>
      <w:r w:rsidR="004A4E94">
        <w:rPr>
          <w:lang w:eastAsia="en-GB"/>
        </w:rPr>
        <w:t>[Future]</w:t>
      </w:r>
    </w:p>
    <w:p w14:paraId="0A61AEA6" w14:textId="77062326" w:rsidR="00882C17" w:rsidRPr="00614789" w:rsidRDefault="00882C17" w:rsidP="00882C17">
      <w:pPr>
        <w:numPr>
          <w:ilvl w:val="0"/>
          <w:numId w:val="81"/>
        </w:numPr>
        <w:spacing w:before="0" w:line="0" w:lineRule="atLeast"/>
        <w:rPr>
          <w:lang w:eastAsia="en-GB"/>
        </w:rPr>
      </w:pPr>
      <w:r w:rsidRPr="00614789">
        <w:rPr>
          <w:lang w:eastAsia="en-GB"/>
        </w:rPr>
        <w:t xml:space="preserve">Subnet </w:t>
      </w:r>
      <w:r w:rsidR="00661D61">
        <w:rPr>
          <w:lang w:eastAsia="en-GB"/>
        </w:rPr>
        <w:t>collection</w:t>
      </w:r>
      <w:r w:rsidR="004A4E94">
        <w:rPr>
          <w:lang w:eastAsia="en-GB"/>
        </w:rPr>
        <w:t xml:space="preserve"> [Future]</w:t>
      </w:r>
    </w:p>
    <w:p w14:paraId="6075CF40" w14:textId="58E04B20" w:rsidR="00882C17" w:rsidRPr="00614789" w:rsidRDefault="00882C17" w:rsidP="00882C17">
      <w:pPr>
        <w:pStyle w:val="ListParagraph"/>
        <w:numPr>
          <w:ilvl w:val="0"/>
          <w:numId w:val="81"/>
        </w:numPr>
        <w:rPr>
          <w:lang w:eastAsia="en-GB"/>
        </w:rPr>
      </w:pPr>
      <w:r w:rsidRPr="00A805FC">
        <w:rPr>
          <w:sz w:val="24"/>
          <w:szCs w:val="24"/>
          <w:lang w:eastAsia="en-GB"/>
        </w:rPr>
        <w:t>A set of single-valued management parameters have also been identified.  These parameters can be specified</w:t>
      </w:r>
      <w:r>
        <w:rPr>
          <w:sz w:val="24"/>
          <w:szCs w:val="24"/>
          <w:lang w:eastAsia="en-GB"/>
        </w:rPr>
        <w:t xml:space="preserve"> at design time</w:t>
      </w:r>
      <w:r w:rsidRPr="00A805FC">
        <w:rPr>
          <w:sz w:val="24"/>
          <w:szCs w:val="24"/>
          <w:lang w:eastAsia="en-GB"/>
        </w:rPr>
        <w:t xml:space="preserve"> in a mission-parametric SEDS., and can be stored in a “MIB Dictionary”.</w:t>
      </w:r>
      <w:r w:rsidR="005C3B52">
        <w:rPr>
          <w:sz w:val="24"/>
          <w:szCs w:val="24"/>
          <w:lang w:eastAsia="en-GB"/>
        </w:rPr>
        <w:t xml:space="preserve">  See Section </w:t>
      </w:r>
      <w:r w:rsidR="005C3B52">
        <w:rPr>
          <w:sz w:val="24"/>
          <w:szCs w:val="24"/>
          <w:lang w:eastAsia="en-GB"/>
        </w:rPr>
        <w:fldChar w:fldCharType="begin"/>
      </w:r>
      <w:r w:rsidR="005C3B52">
        <w:rPr>
          <w:sz w:val="24"/>
          <w:szCs w:val="24"/>
          <w:lang w:eastAsia="en-GB"/>
        </w:rPr>
        <w:instrText xml:space="preserve"> REF _Ref9519349 \r \h </w:instrText>
      </w:r>
      <w:r w:rsidR="005C3B52">
        <w:rPr>
          <w:sz w:val="24"/>
          <w:szCs w:val="24"/>
          <w:lang w:eastAsia="en-GB"/>
        </w:rPr>
      </w:r>
      <w:r w:rsidR="005C3B52">
        <w:rPr>
          <w:sz w:val="24"/>
          <w:szCs w:val="24"/>
          <w:lang w:eastAsia="en-GB"/>
        </w:rPr>
        <w:fldChar w:fldCharType="separate"/>
      </w:r>
      <w:r w:rsidR="003D0515">
        <w:rPr>
          <w:sz w:val="24"/>
          <w:szCs w:val="24"/>
          <w:lang w:eastAsia="en-GB"/>
        </w:rPr>
        <w:t>5.3.6</w:t>
      </w:r>
      <w:r w:rsidR="005C3B52">
        <w:rPr>
          <w:sz w:val="24"/>
          <w:szCs w:val="24"/>
          <w:lang w:eastAsia="en-GB"/>
        </w:rPr>
        <w:fldChar w:fldCharType="end"/>
      </w:r>
      <w:r w:rsidR="005C3B52">
        <w:rPr>
          <w:sz w:val="24"/>
          <w:szCs w:val="24"/>
          <w:lang w:eastAsia="en-GB"/>
        </w:rPr>
        <w:t>.</w:t>
      </w:r>
    </w:p>
    <w:p w14:paraId="058AECFF" w14:textId="1E6394E8" w:rsidR="00882C17" w:rsidRDefault="00882C17" w:rsidP="003D0515">
      <w:pPr>
        <w:rPr>
          <w:lang w:eastAsia="en-GB"/>
        </w:rPr>
      </w:pPr>
      <w:r>
        <w:rPr>
          <w:lang w:eastAsia="en-GB"/>
        </w:rPr>
        <w:t xml:space="preserve">The purpose of identifying management services above is to facilitate design of access to data needed to define and to control data communications on board a spacecraft.  The description </w:t>
      </w:r>
      <w:r w:rsidR="007E04DB">
        <w:rPr>
          <w:lang w:eastAsia="en-GB"/>
        </w:rPr>
        <w:t xml:space="preserve">of these </w:t>
      </w:r>
      <w:r>
        <w:rPr>
          <w:lang w:eastAsia="en-GB"/>
        </w:rPr>
        <w:t>as services identifies the most flexible and demanding implementation, but not necessarily the most efficient and reliable way to satisfy the requirements of a mission.</w:t>
      </w:r>
    </w:p>
    <w:p w14:paraId="3DB29734" w14:textId="77777777" w:rsidR="00882C17" w:rsidRDefault="00882C17" w:rsidP="003D0515">
      <w:pPr>
        <w:rPr>
          <w:lang w:eastAsia="en-GB"/>
        </w:rPr>
      </w:pPr>
      <w:r>
        <w:rPr>
          <w:lang w:eastAsia="en-GB"/>
        </w:rPr>
        <w:t>The choice of implementation depends upon the phase in development of a mission when the management data assumes fixed values.  The following phases affect the choice.</w:t>
      </w:r>
    </w:p>
    <w:p w14:paraId="075F71F2" w14:textId="77777777" w:rsidR="00882C17" w:rsidRPr="0060131F" w:rsidRDefault="00882C17" w:rsidP="00882C17">
      <w:pPr>
        <w:pStyle w:val="ListParagraph"/>
        <w:numPr>
          <w:ilvl w:val="0"/>
          <w:numId w:val="129"/>
        </w:numPr>
        <w:rPr>
          <w:sz w:val="24"/>
          <w:lang w:eastAsia="en-GB"/>
        </w:rPr>
      </w:pPr>
      <w:r w:rsidRPr="0060131F">
        <w:rPr>
          <w:sz w:val="24"/>
          <w:lang w:eastAsia="en-GB"/>
        </w:rPr>
        <w:t>Design is the phase in which the choices of implementations are made.</w:t>
      </w:r>
    </w:p>
    <w:p w14:paraId="73A31266" w14:textId="77777777" w:rsidR="00882C17" w:rsidRPr="0060131F" w:rsidRDefault="00882C17" w:rsidP="00882C17">
      <w:pPr>
        <w:pStyle w:val="ListParagraph"/>
        <w:numPr>
          <w:ilvl w:val="0"/>
          <w:numId w:val="129"/>
        </w:numPr>
        <w:rPr>
          <w:sz w:val="24"/>
          <w:lang w:eastAsia="en-GB"/>
        </w:rPr>
      </w:pPr>
      <w:r w:rsidRPr="0060131F">
        <w:rPr>
          <w:sz w:val="24"/>
          <w:lang w:eastAsia="en-GB"/>
        </w:rPr>
        <w:t>During compile-time, the flight software is encoded for execution in an on-board computer.  Management parameters whose values will not change subsequently can be encoded as definitions that compile directly into the flight software as parts of instructions or as static data.</w:t>
      </w:r>
    </w:p>
    <w:p w14:paraId="5205C9D1" w14:textId="77777777" w:rsidR="00882C17" w:rsidRPr="0060131F" w:rsidRDefault="00882C17" w:rsidP="00882C17">
      <w:pPr>
        <w:pStyle w:val="ListParagraph"/>
        <w:numPr>
          <w:ilvl w:val="0"/>
          <w:numId w:val="129"/>
        </w:numPr>
        <w:rPr>
          <w:sz w:val="24"/>
          <w:lang w:eastAsia="en-GB"/>
        </w:rPr>
      </w:pPr>
      <w:r w:rsidRPr="0060131F">
        <w:rPr>
          <w:sz w:val="24"/>
          <w:lang w:eastAsia="en-GB"/>
        </w:rPr>
        <w:t>At the time that an on-board computer boots, which may occur during integration or just after launch or after recovery from an abnormal condition such as safe-mode, the computer may read some management parameters from an on-board memory device, such as one-time programmable non-volatile memory.  This implementation allows for choices of values for management parameters up to the time of delivery of the on-board computer and memory before integration.</w:t>
      </w:r>
    </w:p>
    <w:p w14:paraId="431C2D05" w14:textId="77777777" w:rsidR="00882C17" w:rsidRPr="0060131F" w:rsidRDefault="00882C17" w:rsidP="00882C17">
      <w:pPr>
        <w:pStyle w:val="ListParagraph"/>
        <w:numPr>
          <w:ilvl w:val="0"/>
          <w:numId w:val="129"/>
        </w:numPr>
        <w:rPr>
          <w:sz w:val="24"/>
          <w:lang w:eastAsia="en-GB"/>
        </w:rPr>
      </w:pPr>
      <w:r w:rsidRPr="0060131F">
        <w:rPr>
          <w:sz w:val="24"/>
          <w:lang w:eastAsia="en-GB"/>
        </w:rPr>
        <w:lastRenderedPageBreak/>
        <w:t xml:space="preserve">During flight, spare devices may be activated to replace failed devices, and flow-id’s may be composed to accommodate flexible quality of service during different mission tasks.  On vehicles designed to be serviced in flight, on-board devices may be replaced or added during a mission.  The corresponding values of management data can be implemented through API or message-passing interfaces to management services or by updating values in programmable shared memory by management services.  </w:t>
      </w:r>
    </w:p>
    <w:p w14:paraId="0372DC3C" w14:textId="6162A37D" w:rsidR="00882C17" w:rsidRPr="00614789" w:rsidRDefault="00882C17" w:rsidP="00227858">
      <w:pPr>
        <w:spacing w:before="0"/>
        <w:rPr>
          <w:lang w:eastAsia="en-GB"/>
        </w:rPr>
      </w:pPr>
      <w:r>
        <w:rPr>
          <w:lang w:eastAsia="en-GB"/>
        </w:rPr>
        <w:t>Summarizing the choices above</w:t>
      </w:r>
      <w:r w:rsidR="00020EB1">
        <w:rPr>
          <w:lang w:eastAsia="en-GB"/>
        </w:rPr>
        <w:t>:  T</w:t>
      </w:r>
      <w:r>
        <w:rPr>
          <w:lang w:eastAsia="en-GB"/>
        </w:rPr>
        <w:t>he management services may be implemented as actual services if changes in management data are expected in flight.  The management services may be implemented as static arrays or as compile-time definitions if changes to their content do not occur in flight.  Designers must review the requirements for access to data in each management service to determine an appropriate implementation for each service.</w:t>
      </w:r>
    </w:p>
    <w:p w14:paraId="510CEA43" w14:textId="2026E0DB" w:rsidR="00882C17" w:rsidRPr="00227858" w:rsidRDefault="00882C17" w:rsidP="00882C17">
      <w:pPr>
        <w:pStyle w:val="Heading2"/>
        <w:shd w:val="clear" w:color="auto" w:fill="FFFFFF" w:themeFill="background1"/>
        <w:rPr>
          <w:lang w:val="en-US"/>
        </w:rPr>
      </w:pPr>
      <w:bookmarkStart w:id="235" w:name="_Toc3632825"/>
      <w:bookmarkStart w:id="236" w:name="_Toc3634155"/>
      <w:bookmarkStart w:id="237" w:name="_Toc24548819"/>
      <w:bookmarkEnd w:id="235"/>
      <w:bookmarkEnd w:id="236"/>
      <w:r w:rsidRPr="00227858">
        <w:rPr>
          <w:lang w:val="en-US"/>
        </w:rPr>
        <w:t xml:space="preserve">Security Concepts for Functional </w:t>
      </w:r>
      <w:r w:rsidR="00707945">
        <w:rPr>
          <w:lang w:val="en-US"/>
        </w:rPr>
        <w:t>Viewpoint</w:t>
      </w:r>
      <w:bookmarkEnd w:id="237"/>
    </w:p>
    <w:p w14:paraId="1CF983AA" w14:textId="27C6F9C7" w:rsidR="00882C17" w:rsidRPr="00614789" w:rsidRDefault="00882C17" w:rsidP="00882C17">
      <w:pPr>
        <w:shd w:val="clear" w:color="auto" w:fill="FFFFFF" w:themeFill="background1"/>
      </w:pPr>
      <w:r w:rsidRPr="00BA58D7">
        <w:t>Neither MOIMS nor SOIS have defined an extensive suite of security features at a functional level.</w:t>
      </w:r>
      <w:r w:rsidRPr="00614789">
        <w:t xml:space="preserve">  The assumption is that terrestrial service interfaces will be secured, and that will be addressed in the Service viewpoint.  MOIMS does include an optional access control function that supports control over user access to </w:t>
      </w:r>
      <w:r w:rsidR="008A4D19">
        <w:t>a</w:t>
      </w:r>
      <w:r w:rsidR="008A4D19" w:rsidRPr="00614789">
        <w:t xml:space="preserve"> </w:t>
      </w:r>
      <w:r w:rsidRPr="00614789">
        <w:t>set of functions</w:t>
      </w:r>
      <w:r w:rsidR="008A4D19">
        <w:t xml:space="preserve"> and/or </w:t>
      </w:r>
      <w:r w:rsidR="008A4D19">
        <w:rPr>
          <w:rStyle w:val="Term"/>
        </w:rPr>
        <w:t>domains</w:t>
      </w:r>
      <w:r w:rsidRPr="00614789">
        <w:t>.</w:t>
      </w:r>
      <w:r>
        <w:t xml:space="preserve">  SOIS identifies an authorization data item for memory access, </w:t>
      </w:r>
      <w:commentRangeStart w:id="238"/>
      <w:r>
        <w:t>without further explanation</w:t>
      </w:r>
      <w:commentRangeEnd w:id="238"/>
      <w:r w:rsidR="008A4D19">
        <w:rPr>
          <w:rStyle w:val="CommentReference"/>
        </w:rPr>
        <w:commentReference w:id="238"/>
      </w:r>
      <w:r>
        <w:t>.</w:t>
      </w:r>
      <w:r w:rsidR="005B2831">
        <w:t xml:space="preserve">  Space and time partitioned RT operating systems may offer the needed features if they are employed.</w:t>
      </w:r>
      <w:bookmarkStart w:id="239" w:name="_GoBack"/>
      <w:bookmarkEnd w:id="239"/>
    </w:p>
    <w:p w14:paraId="2B3CE368" w14:textId="63853AA4" w:rsidR="00882C17" w:rsidRPr="00614789" w:rsidRDefault="00882C17" w:rsidP="00882C17">
      <w:pPr>
        <w:shd w:val="clear" w:color="auto" w:fill="FFFFFF" w:themeFill="background1"/>
      </w:pPr>
      <w:r w:rsidRPr="00614789">
        <w:t xml:space="preserve">The </w:t>
      </w:r>
      <w:r w:rsidRPr="00A805FC">
        <w:t>Telemetry, Tracking and Commanding (TT&amp;C)</w:t>
      </w:r>
      <w:r w:rsidRPr="00614789">
        <w:t xml:space="preserve"> interfaces that MOIMS uses to communicate with spacecraft typically use access control at the function/service interfaces and often also utilize physical and network security mechanisms as well.  See the relevant sections of the SCCS-ADD</w:t>
      </w:r>
      <w:r w:rsidR="00664AC7">
        <w:t xml:space="preserve"> </w:t>
      </w:r>
      <w:r w:rsidR="00664AC7">
        <w:fldChar w:fldCharType="begin"/>
      </w:r>
      <w:r w:rsidR="00664AC7">
        <w:instrText xml:space="preserve"> REF _Ref22132339 \r \h </w:instrText>
      </w:r>
      <w:r w:rsidR="00664AC7">
        <w:fldChar w:fldCharType="separate"/>
      </w:r>
      <w:r w:rsidR="003D0515">
        <w:t>[B21]</w:t>
      </w:r>
      <w:r w:rsidR="00664AC7">
        <w:fldChar w:fldCharType="end"/>
      </w:r>
      <w:r w:rsidRPr="00614789">
        <w:t xml:space="preserve"> for further descriptions of these security practices. The operational facilities, and the systems themselves, running the MOIMS MPS, MCS, NAVT, and OPD functions are also typically secured</w:t>
      </w:r>
      <w:r w:rsidR="00AC0425">
        <w:t>, both physically and electronically</w:t>
      </w:r>
      <w:r w:rsidRPr="00614789">
        <w:t xml:space="preserve">. </w:t>
      </w:r>
    </w:p>
    <w:p w14:paraId="59ECCDAB" w14:textId="7EF6DAC3" w:rsidR="00882C17" w:rsidRPr="00A805FC" w:rsidRDefault="00882C17" w:rsidP="00882C17">
      <w:pPr>
        <w:shd w:val="clear" w:color="auto" w:fill="FFFFFF" w:themeFill="background1"/>
      </w:pPr>
      <w:r w:rsidRPr="00614789">
        <w:t>As for SOIS, many spacecraft are not directly secured in the sense of using any kind of overt access control or authentication mechanisms, and SOIS itself does not define any</w:t>
      </w:r>
      <w:r w:rsidR="00AC0425">
        <w:t xml:space="preserve"> such mechanisms</w:t>
      </w:r>
      <w:r w:rsidRPr="00614789">
        <w:t xml:space="preserve">.  </w:t>
      </w:r>
      <w:r w:rsidR="008C41A8">
        <w:t xml:space="preserve">Within other </w:t>
      </w:r>
      <w:r w:rsidRPr="00614789">
        <w:t>CCSDS</w:t>
      </w:r>
      <w:r w:rsidR="008C41A8">
        <w:t xml:space="preserve"> areas</w:t>
      </w:r>
      <w:r w:rsidRPr="00614789">
        <w:t xml:space="preserve">, in the Systems Engineering Area (SEA), particularly the Security Working Group, in the </w:t>
      </w:r>
      <w:r w:rsidR="001E2101">
        <w:t>Space Link Services (SLS) Area</w:t>
      </w:r>
      <w:r w:rsidR="001E2101" w:rsidRPr="00614789">
        <w:t xml:space="preserve"> </w:t>
      </w:r>
      <w:r w:rsidRPr="00614789">
        <w:t xml:space="preserve">Space Data Link Security Working Group, and in the </w:t>
      </w:r>
      <w:r w:rsidR="001E2101">
        <w:t>Space Internetworking Services (</w:t>
      </w:r>
      <w:r w:rsidRPr="00614789">
        <w:t>SIS</w:t>
      </w:r>
      <w:r w:rsidR="001E2101">
        <w:t>) Area</w:t>
      </w:r>
      <w:r w:rsidRPr="00614789">
        <w:t xml:space="preserve"> Space Internetworking </w:t>
      </w:r>
      <w:r w:rsidR="00707945">
        <w:t>Working Group</w:t>
      </w:r>
      <w:r w:rsidR="008C41A8">
        <w:t>,</w:t>
      </w:r>
      <w:r w:rsidRPr="00614789">
        <w:t xml:space="preserve"> </w:t>
      </w:r>
      <w:r w:rsidR="008C41A8">
        <w:t xml:space="preserve">a variety of </w:t>
      </w:r>
      <w:r w:rsidRPr="00614789">
        <w:t>security protocols have been defined.  These are all available for use terrestrially, over the space link, and on-board, but SOIS has not defined any particular us</w:t>
      </w:r>
      <w:r w:rsidR="001E2101">
        <w:t>age</w:t>
      </w:r>
      <w:r w:rsidRPr="00614789">
        <w:t xml:space="preserve"> of these functions.</w:t>
      </w:r>
    </w:p>
    <w:p w14:paraId="56FFA027" w14:textId="2E609DB7" w:rsidR="00604907" w:rsidRDefault="00604907" w:rsidP="00604907">
      <w:pPr>
        <w:shd w:val="clear" w:color="auto" w:fill="FFFFFF" w:themeFill="background1"/>
      </w:pPr>
      <w:r>
        <w:t>There are some specific security terms that may be used in a Functional Viewpoint:</w:t>
      </w:r>
    </w:p>
    <w:p w14:paraId="1EDC0B1E" w14:textId="77777777" w:rsidR="00604907" w:rsidRDefault="00604907" w:rsidP="00604907">
      <w:pPr>
        <w:pStyle w:val="ListParagraph"/>
        <w:numPr>
          <w:ilvl w:val="0"/>
          <w:numId w:val="146"/>
        </w:numPr>
        <w:shd w:val="clear" w:color="auto" w:fill="FFFFFF" w:themeFill="background1"/>
      </w:pPr>
      <w:r>
        <w:t xml:space="preserve">Access control:  </w:t>
      </w:r>
      <w:r w:rsidRPr="00EC4A94">
        <w:t>The process of granting access to the resources of a system only to authorized users, programs, processes, or other systems.</w:t>
      </w:r>
    </w:p>
    <w:p w14:paraId="7AA33ABD" w14:textId="77777777" w:rsidR="00604907" w:rsidRDefault="00604907" w:rsidP="00604907">
      <w:pPr>
        <w:pStyle w:val="ListParagraph"/>
        <w:numPr>
          <w:ilvl w:val="0"/>
          <w:numId w:val="146"/>
        </w:numPr>
        <w:shd w:val="clear" w:color="auto" w:fill="FFFFFF" w:themeFill="background1"/>
      </w:pPr>
      <w:r>
        <w:t xml:space="preserve">Authentication:  </w:t>
      </w:r>
      <w:r w:rsidRPr="00EC4A94">
        <w:t>The process of verifying the authorization of a user, process, or device, usually as a prerequisite for granting access to resources in an IT system.</w:t>
      </w:r>
    </w:p>
    <w:p w14:paraId="63115161" w14:textId="77777777" w:rsidR="00604907" w:rsidRDefault="00604907" w:rsidP="00604907">
      <w:pPr>
        <w:pStyle w:val="ListParagraph"/>
        <w:numPr>
          <w:ilvl w:val="0"/>
          <w:numId w:val="146"/>
        </w:numPr>
        <w:shd w:val="clear" w:color="auto" w:fill="FFFFFF" w:themeFill="background1"/>
      </w:pPr>
      <w:r>
        <w:t xml:space="preserve">Authorization: </w:t>
      </w:r>
      <w:r w:rsidRPr="00EC4A94">
        <w:t>The granting of access rights to a user, program, or process.</w:t>
      </w:r>
    </w:p>
    <w:p w14:paraId="2A6BE5A9" w14:textId="77777777" w:rsidR="00604907" w:rsidRPr="000D5042" w:rsidRDefault="00604907" w:rsidP="00604907">
      <w:pPr>
        <w:pStyle w:val="ListParagraph"/>
        <w:numPr>
          <w:ilvl w:val="0"/>
          <w:numId w:val="146"/>
        </w:numPr>
        <w:shd w:val="clear" w:color="auto" w:fill="FFFFFF" w:themeFill="background1"/>
      </w:pPr>
      <w:r>
        <w:t xml:space="preserve">Encryption: </w:t>
      </w:r>
      <w:r w:rsidRPr="00227858">
        <w:t xml:space="preserve">The cryptographic transformation of data (see cryptography) to produce </w:t>
      </w:r>
      <w:r w:rsidRPr="000D5042">
        <w:t xml:space="preserve">ciphertext. </w:t>
      </w:r>
    </w:p>
    <w:p w14:paraId="6F3CD116" w14:textId="77777777" w:rsidR="00604907" w:rsidRPr="00227858" w:rsidRDefault="00604907" w:rsidP="00604907">
      <w:pPr>
        <w:pStyle w:val="ListParagraph"/>
        <w:numPr>
          <w:ilvl w:val="0"/>
          <w:numId w:val="146"/>
        </w:numPr>
        <w:shd w:val="clear" w:color="auto" w:fill="FFFFFF" w:themeFill="background1"/>
      </w:pPr>
      <w:r>
        <w:lastRenderedPageBreak/>
        <w:t xml:space="preserve">Cryptography: </w:t>
      </w:r>
      <w:r w:rsidRPr="00227858">
        <w:t xml:space="preserve">The discipline which embodies principles, means, and methods for the transformation of data in order to hide its information content, prevent its undetected modification and/or prevent its unauthorized use. </w:t>
      </w:r>
    </w:p>
    <w:p w14:paraId="6C9AFE7F" w14:textId="77777777" w:rsidR="00882C17" w:rsidRPr="00A805FC" w:rsidRDefault="00882C17" w:rsidP="00882C17">
      <w:pPr>
        <w:shd w:val="clear" w:color="auto" w:fill="FFFFFF" w:themeFill="background1"/>
      </w:pPr>
    </w:p>
    <w:p w14:paraId="11224520" w14:textId="5E02ABEC" w:rsidR="00882C17" w:rsidRPr="0060131F" w:rsidRDefault="00882C17" w:rsidP="00882C17">
      <w:pPr>
        <w:pStyle w:val="Heading1"/>
      </w:pPr>
      <w:bookmarkStart w:id="240" w:name="_Ref9261293"/>
      <w:bookmarkStart w:id="241" w:name="_Toc24548820"/>
      <w:r w:rsidRPr="0060131F">
        <w:lastRenderedPageBreak/>
        <w:t xml:space="preserve">Information </w:t>
      </w:r>
      <w:r w:rsidR="0060131F" w:rsidRPr="0060131F">
        <w:t xml:space="preserve">Viewpoint </w:t>
      </w:r>
      <w:r w:rsidRPr="0060131F">
        <w:t>(Information Objects)</w:t>
      </w:r>
      <w:bookmarkEnd w:id="240"/>
      <w:bookmarkEnd w:id="241"/>
    </w:p>
    <w:p w14:paraId="6AC2A12F" w14:textId="77777777" w:rsidR="00882C17" w:rsidRPr="0060131F" w:rsidRDefault="00882C17" w:rsidP="00882C17">
      <w:pPr>
        <w:pStyle w:val="Heading2"/>
        <w:shd w:val="clear" w:color="auto" w:fill="FFFFFF" w:themeFill="background1"/>
        <w:rPr>
          <w:lang w:val="en-US"/>
        </w:rPr>
      </w:pPr>
      <w:bookmarkStart w:id="242" w:name="_Toc24548821"/>
      <w:r w:rsidRPr="0060131F">
        <w:rPr>
          <w:lang w:val="en-US"/>
        </w:rPr>
        <w:t>Overview</w:t>
      </w:r>
      <w:bookmarkEnd w:id="242"/>
      <w:r w:rsidRPr="0060131F">
        <w:rPr>
          <w:lang w:val="en-US"/>
        </w:rPr>
        <w:t xml:space="preserve"> </w:t>
      </w:r>
    </w:p>
    <w:p w14:paraId="47AE69A1" w14:textId="054B7AEE" w:rsidR="001E2101" w:rsidRDefault="001E2101" w:rsidP="001E2101">
      <w:pPr>
        <w:rPr>
          <w:lang w:eastAsia="en-GB"/>
        </w:rPr>
      </w:pPr>
      <w:r w:rsidRPr="00BA58D7">
        <w:rPr>
          <w:lang w:eastAsia="en-GB"/>
        </w:rPr>
        <w:t xml:space="preserve">The details of the information exchanged across interfaces between </w:t>
      </w:r>
      <w:r w:rsidRPr="00BA58D7">
        <w:rPr>
          <w:rStyle w:val="Term"/>
        </w:rPr>
        <w:t>functions</w:t>
      </w:r>
      <w:r w:rsidRPr="00BA58D7">
        <w:t xml:space="preserve"> </w:t>
      </w:r>
      <w:r w:rsidR="00CC56BF" w:rsidRPr="002C7E94">
        <w:t>are</w:t>
      </w:r>
      <w:r w:rsidR="00CC56BF" w:rsidRPr="00BA58D7">
        <w:t xml:space="preserve"> </w:t>
      </w:r>
      <w:r w:rsidRPr="00BA58D7">
        <w:t>the subject of the Information View</w:t>
      </w:r>
      <w:r w:rsidR="008C41A8" w:rsidRPr="00BA58D7">
        <w:t>point</w:t>
      </w:r>
      <w:r w:rsidRPr="00BA58D7">
        <w:t>, which</w:t>
      </w:r>
      <w:r w:rsidRPr="00BA58D7">
        <w:rPr>
          <w:lang w:eastAsia="en-GB"/>
        </w:rPr>
        <w:t xml:space="preserve"> models the principal </w:t>
      </w:r>
      <w:r w:rsidRPr="00BA58D7">
        <w:rPr>
          <w:rStyle w:val="Term"/>
        </w:rPr>
        <w:t>information objects</w:t>
      </w:r>
      <w:r w:rsidRPr="00BA58D7">
        <w:rPr>
          <w:lang w:eastAsia="en-GB"/>
        </w:rPr>
        <w:t xml:space="preserve"> and the relationships between them, including:</w:t>
      </w:r>
    </w:p>
    <w:p w14:paraId="58919FA5" w14:textId="77777777" w:rsidR="00CC56BF" w:rsidRPr="00614789" w:rsidRDefault="00CC56BF" w:rsidP="00CC56BF">
      <w:pPr>
        <w:numPr>
          <w:ilvl w:val="0"/>
          <w:numId w:val="7"/>
        </w:numPr>
        <w:spacing w:before="120" w:line="0" w:lineRule="atLeast"/>
        <w:rPr>
          <w:lang w:eastAsia="en-GB"/>
        </w:rPr>
      </w:pPr>
      <w:r w:rsidRPr="00614789">
        <w:rPr>
          <w:lang w:eastAsia="en-GB"/>
        </w:rPr>
        <w:t>Inheritance</w:t>
      </w:r>
    </w:p>
    <w:p w14:paraId="65A66E4E" w14:textId="77777777" w:rsidR="00CC56BF" w:rsidRPr="00614789" w:rsidRDefault="00CC56BF" w:rsidP="00CC56BF">
      <w:pPr>
        <w:numPr>
          <w:ilvl w:val="0"/>
          <w:numId w:val="7"/>
        </w:numPr>
        <w:spacing w:before="0" w:line="0" w:lineRule="atLeast"/>
        <w:rPr>
          <w:lang w:eastAsia="en-GB"/>
        </w:rPr>
      </w:pPr>
      <w:r w:rsidRPr="00614789">
        <w:rPr>
          <w:lang w:eastAsia="en-GB"/>
        </w:rPr>
        <w:t>Composition</w:t>
      </w:r>
    </w:p>
    <w:p w14:paraId="3CE29FB8" w14:textId="77777777" w:rsidR="00CC56BF" w:rsidRPr="00614789" w:rsidRDefault="00CC56BF" w:rsidP="00CC56BF">
      <w:pPr>
        <w:numPr>
          <w:ilvl w:val="0"/>
          <w:numId w:val="7"/>
        </w:numPr>
        <w:spacing w:before="0" w:line="0" w:lineRule="atLeast"/>
        <w:rPr>
          <w:lang w:eastAsia="en-GB"/>
        </w:rPr>
      </w:pPr>
      <w:r w:rsidRPr="00614789">
        <w:rPr>
          <w:lang w:eastAsia="en-GB"/>
        </w:rPr>
        <w:t>Aggregation</w:t>
      </w:r>
    </w:p>
    <w:p w14:paraId="1A8DEB62" w14:textId="7F576874" w:rsidR="00CC56BF" w:rsidRPr="00614789" w:rsidRDefault="00CC56BF" w:rsidP="00164112">
      <w:pPr>
        <w:numPr>
          <w:ilvl w:val="0"/>
          <w:numId w:val="7"/>
        </w:numPr>
        <w:spacing w:before="0" w:line="0" w:lineRule="atLeast"/>
        <w:rPr>
          <w:lang w:eastAsia="en-GB"/>
        </w:rPr>
      </w:pPr>
      <w:r w:rsidRPr="00614789">
        <w:rPr>
          <w:lang w:eastAsia="en-GB"/>
        </w:rPr>
        <w:t>Other Associations</w:t>
      </w:r>
    </w:p>
    <w:p w14:paraId="59F3CA56" w14:textId="77777777" w:rsidR="00882C17" w:rsidRPr="00614789" w:rsidRDefault="00882C17" w:rsidP="00882C17">
      <w:pPr>
        <w:pStyle w:val="Heading2"/>
        <w:rPr>
          <w:lang w:val="en-US"/>
        </w:rPr>
      </w:pPr>
      <w:bookmarkStart w:id="243" w:name="_Toc6490120"/>
      <w:bookmarkStart w:id="244" w:name="_Toc24548822"/>
      <w:bookmarkEnd w:id="243"/>
      <w:r w:rsidRPr="00614789">
        <w:rPr>
          <w:lang w:val="en-US"/>
        </w:rPr>
        <w:t>MOIMS Information Objects</w:t>
      </w:r>
      <w:bookmarkEnd w:id="244"/>
    </w:p>
    <w:p w14:paraId="78A63A0D" w14:textId="77777777" w:rsidR="00882C17" w:rsidRPr="00614789" w:rsidRDefault="00882C17" w:rsidP="00882C17">
      <w:r w:rsidRPr="00614789">
        <w:rPr>
          <w:lang w:eastAsia="en-GB"/>
        </w:rPr>
        <w:t xml:space="preserve">This section addresses data or </w:t>
      </w:r>
      <w:r w:rsidRPr="00614789">
        <w:rPr>
          <w:rStyle w:val="Term"/>
        </w:rPr>
        <w:t>information objects</w:t>
      </w:r>
      <w:r w:rsidRPr="00614789">
        <w:rPr>
          <w:lang w:eastAsia="en-GB"/>
        </w:rPr>
        <w:t xml:space="preserve"> within the scope of the CCSDS Mission Operations and Information Management Services (</w:t>
      </w:r>
      <w:r w:rsidRPr="00614789">
        <w:rPr>
          <w:rStyle w:val="Acronym"/>
        </w:rPr>
        <w:t>MOIMS</w:t>
      </w:r>
      <w:r w:rsidRPr="00614789">
        <w:rPr>
          <w:lang w:eastAsia="en-GB"/>
        </w:rPr>
        <w:t xml:space="preserve">) Area.  Information is only introduced at a relatively high-level, sufficient to identify the information exchanged between </w:t>
      </w:r>
      <w:r w:rsidRPr="00614789">
        <w:rPr>
          <w:rStyle w:val="Term"/>
        </w:rPr>
        <w:t xml:space="preserve">functions </w:t>
      </w:r>
      <w:r w:rsidRPr="00614789">
        <w:t xml:space="preserve">and any relationships </w:t>
      </w:r>
      <w:r w:rsidR="001E2101">
        <w:t xml:space="preserve">that exist </w:t>
      </w:r>
      <w:r w:rsidRPr="00614789">
        <w:t>between information objects exchanged across multiple interfaces.  For a full and detailed specification of the referenced information objects, the reader is directed to the relevant CCSDS standards.</w:t>
      </w:r>
    </w:p>
    <w:p w14:paraId="1C0E0BBF" w14:textId="4E66871F" w:rsidR="00882C17" w:rsidRPr="00614789" w:rsidRDefault="00882C17" w:rsidP="00882C17">
      <w:r w:rsidRPr="00614789">
        <w:t xml:space="preserve">Some </w:t>
      </w:r>
      <w:r w:rsidRPr="00614789">
        <w:rPr>
          <w:rStyle w:val="Term"/>
        </w:rPr>
        <w:t>information objects</w:t>
      </w:r>
      <w:r w:rsidRPr="00614789">
        <w:t xml:space="preserve"> correspond to complex file-based schemas that are often relatively self-contained and self-documenting.  Other information ob</w:t>
      </w:r>
      <w:r>
        <w:t>j</w:t>
      </w:r>
      <w:r w:rsidRPr="00614789">
        <w:t xml:space="preserve">ects are simpler in data structure, but exposed at </w:t>
      </w:r>
      <w:r w:rsidRPr="00614789">
        <w:rPr>
          <w:rStyle w:val="Term"/>
        </w:rPr>
        <w:t>service</w:t>
      </w:r>
      <w:r w:rsidRPr="00614789">
        <w:t xml:space="preserve">-based interfaces where they have associated </w:t>
      </w:r>
      <w:r w:rsidR="008C41A8">
        <w:t xml:space="preserve">static or </w:t>
      </w:r>
      <w:r w:rsidRPr="00614789">
        <w:t xml:space="preserve">dynamic behavior: </w:t>
      </w:r>
      <w:r w:rsidR="001E2101">
        <w:t xml:space="preserve">including </w:t>
      </w:r>
      <w:r w:rsidRPr="00614789">
        <w:t>reporting status and being subject to discrete operations that may affect their state.</w:t>
      </w:r>
    </w:p>
    <w:p w14:paraId="61E55E26" w14:textId="77777777" w:rsidR="00882C17" w:rsidRPr="00614789" w:rsidRDefault="00882C17" w:rsidP="00882C17">
      <w:pPr>
        <w:keepNext/>
        <w:rPr>
          <w:lang w:eastAsia="en-GB"/>
        </w:rPr>
      </w:pPr>
      <w:r w:rsidRPr="00614789">
        <w:rPr>
          <w:lang w:eastAsia="en-GB"/>
        </w:rPr>
        <w:t>The remainder of the section is structured as follows:</w:t>
      </w:r>
    </w:p>
    <w:p w14:paraId="3759C7C0" w14:textId="77777777" w:rsidR="00882C17" w:rsidRPr="00614789" w:rsidRDefault="00882C17" w:rsidP="00882C17">
      <w:pPr>
        <w:numPr>
          <w:ilvl w:val="0"/>
          <w:numId w:val="25"/>
        </w:numPr>
        <w:spacing w:before="120" w:line="0" w:lineRule="atLeast"/>
        <w:rPr>
          <w:lang w:eastAsia="en-GB"/>
        </w:rPr>
      </w:pPr>
      <w:r w:rsidRPr="00614789">
        <w:rPr>
          <w:b/>
          <w:lang w:eastAsia="en-GB"/>
        </w:rPr>
        <w:t>MOIMS Information Groups</w:t>
      </w:r>
      <w:r w:rsidRPr="00614789">
        <w:rPr>
          <w:lang w:eastAsia="en-GB"/>
        </w:rPr>
        <w:t>: top-level decomposition of MOIMS Area Information</w:t>
      </w:r>
    </w:p>
    <w:p w14:paraId="0A50D277" w14:textId="77777777" w:rsidR="00882C17" w:rsidRPr="00614789" w:rsidRDefault="00882C17" w:rsidP="00882C17">
      <w:pPr>
        <w:numPr>
          <w:ilvl w:val="0"/>
          <w:numId w:val="25"/>
        </w:numPr>
        <w:spacing w:before="120" w:line="0" w:lineRule="atLeast"/>
        <w:rPr>
          <w:lang w:eastAsia="en-GB"/>
        </w:rPr>
      </w:pPr>
      <w:r w:rsidRPr="00614789">
        <w:rPr>
          <w:b/>
        </w:rPr>
        <w:t>MO Common Object Model</w:t>
      </w:r>
      <w:r w:rsidRPr="00614789">
        <w:rPr>
          <w:lang w:eastAsia="en-GB"/>
        </w:rPr>
        <w:t>: introduction to the generic information model for Mission Operations services.</w:t>
      </w:r>
    </w:p>
    <w:p w14:paraId="59A6DE2B" w14:textId="77777777" w:rsidR="00882C17" w:rsidRPr="00614789" w:rsidRDefault="00882C17" w:rsidP="00882C17">
      <w:pPr>
        <w:numPr>
          <w:ilvl w:val="0"/>
          <w:numId w:val="25"/>
        </w:numPr>
        <w:spacing w:before="120" w:line="0" w:lineRule="atLeast"/>
        <w:rPr>
          <w:lang w:eastAsia="en-GB"/>
        </w:rPr>
      </w:pPr>
      <w:r w:rsidRPr="00614789">
        <w:rPr>
          <w:b/>
          <w:lang w:eastAsia="en-GB"/>
        </w:rPr>
        <w:t>Common Services Data</w:t>
      </w:r>
      <w:r w:rsidRPr="00614789">
        <w:rPr>
          <w:lang w:eastAsia="en-GB"/>
        </w:rPr>
        <w:t>:  applicable across multiple functional groups</w:t>
      </w:r>
    </w:p>
    <w:p w14:paraId="71A607A3" w14:textId="77777777" w:rsidR="00882C17" w:rsidRPr="00614789" w:rsidRDefault="00882C17" w:rsidP="00882C17">
      <w:pPr>
        <w:numPr>
          <w:ilvl w:val="0"/>
          <w:numId w:val="25"/>
        </w:numPr>
        <w:spacing w:before="120" w:line="0" w:lineRule="atLeast"/>
        <w:rPr>
          <w:lang w:eastAsia="en-GB"/>
        </w:rPr>
      </w:pPr>
      <w:r w:rsidRPr="00614789">
        <w:rPr>
          <w:b/>
          <w:lang w:eastAsia="en-GB"/>
        </w:rPr>
        <w:t>&lt;Functional Group&gt;</w:t>
      </w:r>
      <w:r w:rsidRPr="00614789">
        <w:t xml:space="preserve">: a set of sub-sections, one per MOIMS Area Functional Group, providing the second level decomposition into </w:t>
      </w:r>
      <w:r w:rsidRPr="00614789">
        <w:rPr>
          <w:rStyle w:val="Term"/>
        </w:rPr>
        <w:t>information objects</w:t>
      </w:r>
      <w:r w:rsidRPr="00614789">
        <w:t>.</w:t>
      </w:r>
    </w:p>
    <w:p w14:paraId="097FE743" w14:textId="6CE9E878" w:rsidR="00882C17" w:rsidRPr="00614789" w:rsidRDefault="00882C17" w:rsidP="00882C17">
      <w:pPr>
        <w:rPr>
          <w:lang w:eastAsia="en-GB"/>
        </w:rPr>
      </w:pPr>
      <w:r w:rsidRPr="00614789">
        <w:rPr>
          <w:lang w:eastAsia="en-GB"/>
        </w:rPr>
        <w:t xml:space="preserve">Each subsection comprises an Information </w:t>
      </w:r>
      <w:r w:rsidR="001E4ADD">
        <w:rPr>
          <w:lang w:eastAsia="en-GB"/>
        </w:rPr>
        <w:t>Viewpoint</w:t>
      </w:r>
      <w:r w:rsidR="00707945">
        <w:rPr>
          <w:lang w:eastAsia="en-GB"/>
        </w:rPr>
        <w:t xml:space="preserve"> </w:t>
      </w:r>
      <w:r w:rsidRPr="00614789">
        <w:rPr>
          <w:lang w:eastAsia="en-GB"/>
        </w:rPr>
        <w:t xml:space="preserve">diagram and a description of each of the </w:t>
      </w:r>
      <w:r w:rsidRPr="00614789">
        <w:rPr>
          <w:rStyle w:val="Term"/>
        </w:rPr>
        <w:t>information objects</w:t>
      </w:r>
      <w:r w:rsidRPr="00614789">
        <w:rPr>
          <w:lang w:eastAsia="en-GB"/>
        </w:rPr>
        <w:t xml:space="preserve"> it contains.  Note that some smaller information groups are expanded within the top-level composition diagram.</w:t>
      </w:r>
    </w:p>
    <w:p w14:paraId="0AD7B050" w14:textId="77777777" w:rsidR="00882C17" w:rsidRPr="00614789" w:rsidRDefault="00882C17" w:rsidP="00882C17">
      <w:pPr>
        <w:pStyle w:val="Heading3"/>
        <w:rPr>
          <w:lang w:val="en-US"/>
        </w:rPr>
      </w:pPr>
      <w:bookmarkStart w:id="245" w:name="_Toc24548823"/>
      <w:r w:rsidRPr="00614789">
        <w:rPr>
          <w:lang w:val="en-US"/>
        </w:rPr>
        <w:lastRenderedPageBreak/>
        <w:t>MOIMS Information Groups</w:t>
      </w:r>
      <w:bookmarkEnd w:id="245"/>
    </w:p>
    <w:p w14:paraId="0F939EAB" w14:textId="77777777" w:rsidR="00882C17" w:rsidRPr="00614789" w:rsidRDefault="00882C17" w:rsidP="00882C17">
      <w:pPr>
        <w:keepNext/>
        <w:rPr>
          <w:lang w:eastAsia="en-GB"/>
        </w:rPr>
      </w:pPr>
      <w:r>
        <w:rPr>
          <w:noProof/>
          <w:lang w:val="en-GB" w:eastAsia="en-GB"/>
        </w:rPr>
        <w:drawing>
          <wp:inline distT="0" distB="0" distL="0" distR="0" wp14:anchorId="048E53B1" wp14:editId="632D4DAB">
            <wp:extent cx="5928849" cy="38481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829" cy="3849385"/>
                    </a:xfrm>
                    <a:prstGeom prst="rect">
                      <a:avLst/>
                    </a:prstGeom>
                    <a:noFill/>
                  </pic:spPr>
                </pic:pic>
              </a:graphicData>
            </a:graphic>
          </wp:inline>
        </w:drawing>
      </w:r>
    </w:p>
    <w:p w14:paraId="2D3AC30A" w14:textId="1C68FE05" w:rsidR="00882C17" w:rsidRPr="00614789" w:rsidRDefault="00882C17" w:rsidP="00882C17">
      <w:pPr>
        <w:pStyle w:val="Caption"/>
        <w:keepNext w:val="0"/>
        <w:rPr>
          <w:lang w:val="en-US"/>
        </w:rPr>
      </w:pPr>
      <w:bookmarkStart w:id="246" w:name="_Ref531181377"/>
      <w:bookmarkStart w:id="247" w:name="_Ref500865316"/>
      <w:bookmarkStart w:id="248" w:name="_Toc9263637"/>
      <w:bookmarkStart w:id="249" w:name="_Toc2454901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bookmarkEnd w:id="246"/>
      <w:bookmarkEnd w:id="247"/>
      <w:r w:rsidRPr="00614789">
        <w:rPr>
          <w:lang w:val="en-US"/>
        </w:rPr>
        <w:t>: MOIMS Information Groups</w:t>
      </w:r>
      <w:bookmarkEnd w:id="248"/>
      <w:bookmarkEnd w:id="249"/>
    </w:p>
    <w:p w14:paraId="425923F6" w14:textId="2C2AED7E" w:rsidR="00882C17" w:rsidRPr="00614789" w:rsidRDefault="00882C17" w:rsidP="00882C17">
      <w:r w:rsidRPr="00614789">
        <w:t xml:space="preserve">MOIMS Information is grouped into the same functional areas identified in the Functional </w:t>
      </w:r>
      <w:r w:rsidR="00707945">
        <w:t>Viewpoint</w:t>
      </w:r>
      <w:r w:rsidRPr="00614789">
        <w:t>, but with an additional group relating to Mission Data Products that originate outside the MOIMS Area, but are exchanged with MOIMS functions:</w:t>
      </w:r>
    </w:p>
    <w:p w14:paraId="70C55939" w14:textId="77777777" w:rsidR="00882C17" w:rsidRPr="00614789" w:rsidRDefault="00882C17" w:rsidP="00882C17">
      <w:pPr>
        <w:numPr>
          <w:ilvl w:val="0"/>
          <w:numId w:val="9"/>
        </w:numPr>
        <w:spacing w:before="120" w:line="0" w:lineRule="atLeast"/>
        <w:rPr>
          <w:lang w:eastAsia="en-GB"/>
        </w:rPr>
      </w:pPr>
      <w:r w:rsidRPr="00614789">
        <w:rPr>
          <w:lang w:eastAsia="en-GB"/>
        </w:rPr>
        <w:t>Mission Control (</w:t>
      </w:r>
      <w:r w:rsidRPr="00614789">
        <w:rPr>
          <w:rStyle w:val="Acronym"/>
        </w:rPr>
        <w:t>MCS</w:t>
      </w:r>
      <w:r w:rsidRPr="00614789">
        <w:rPr>
          <w:lang w:eastAsia="en-GB"/>
        </w:rPr>
        <w:t>)</w:t>
      </w:r>
    </w:p>
    <w:p w14:paraId="5DFCDD23" w14:textId="77777777" w:rsidR="00882C17" w:rsidRPr="00614789" w:rsidRDefault="00882C17" w:rsidP="00882C17">
      <w:pPr>
        <w:numPr>
          <w:ilvl w:val="0"/>
          <w:numId w:val="9"/>
        </w:numPr>
        <w:spacing w:before="120" w:line="0" w:lineRule="atLeast"/>
        <w:rPr>
          <w:lang w:eastAsia="en-GB"/>
        </w:rPr>
      </w:pPr>
      <w:r w:rsidRPr="00614789">
        <w:rPr>
          <w:lang w:eastAsia="en-GB"/>
        </w:rPr>
        <w:t>Navigation and Timing (</w:t>
      </w:r>
      <w:r w:rsidRPr="00614789">
        <w:rPr>
          <w:rStyle w:val="Acronym"/>
        </w:rPr>
        <w:t>NAVT</w:t>
      </w:r>
      <w:r w:rsidRPr="00614789">
        <w:rPr>
          <w:lang w:eastAsia="en-GB"/>
        </w:rPr>
        <w:t>), which is further decomposed into:</w:t>
      </w:r>
    </w:p>
    <w:p w14:paraId="48BC6440" w14:textId="77777777" w:rsidR="00882C17" w:rsidRPr="00614789" w:rsidRDefault="00882C17" w:rsidP="00882C17">
      <w:pPr>
        <w:numPr>
          <w:ilvl w:val="1"/>
          <w:numId w:val="9"/>
        </w:numPr>
        <w:spacing w:before="120" w:line="0" w:lineRule="atLeast"/>
        <w:rPr>
          <w:lang w:eastAsia="en-GB"/>
        </w:rPr>
      </w:pPr>
      <w:r w:rsidRPr="00614789">
        <w:rPr>
          <w:lang w:eastAsia="en-GB"/>
        </w:rPr>
        <w:t>Navigation (</w:t>
      </w:r>
      <w:r w:rsidRPr="00614789">
        <w:rPr>
          <w:rStyle w:val="Acronym"/>
        </w:rPr>
        <w:t>NAV</w:t>
      </w:r>
      <w:r w:rsidRPr="00614789">
        <w:rPr>
          <w:lang w:eastAsia="en-GB"/>
        </w:rPr>
        <w:t>)</w:t>
      </w:r>
    </w:p>
    <w:p w14:paraId="7E5ED199" w14:textId="77777777" w:rsidR="00882C17" w:rsidRPr="00614789" w:rsidRDefault="00882C17" w:rsidP="00882C17">
      <w:pPr>
        <w:numPr>
          <w:ilvl w:val="1"/>
          <w:numId w:val="9"/>
        </w:numPr>
        <w:spacing w:before="120" w:line="0" w:lineRule="atLeast"/>
        <w:rPr>
          <w:lang w:eastAsia="en-GB"/>
        </w:rPr>
      </w:pPr>
      <w:r w:rsidRPr="00614789">
        <w:rPr>
          <w:lang w:eastAsia="en-GB"/>
        </w:rPr>
        <w:t>Timing (</w:t>
      </w:r>
      <w:r w:rsidRPr="00614789">
        <w:rPr>
          <w:rStyle w:val="Acronym"/>
        </w:rPr>
        <w:t>TIM</w:t>
      </w:r>
      <w:r w:rsidRPr="00614789">
        <w:rPr>
          <w:lang w:eastAsia="en-GB"/>
        </w:rPr>
        <w:t>)</w:t>
      </w:r>
    </w:p>
    <w:p w14:paraId="169BDF6F" w14:textId="5342FE62" w:rsidR="00882C17" w:rsidRPr="00614789" w:rsidRDefault="00882C17" w:rsidP="00882C17">
      <w:pPr>
        <w:numPr>
          <w:ilvl w:val="0"/>
          <w:numId w:val="9"/>
        </w:numPr>
        <w:spacing w:before="120" w:line="0" w:lineRule="atLeast"/>
        <w:rPr>
          <w:lang w:eastAsia="en-GB"/>
        </w:rPr>
      </w:pPr>
      <w:r w:rsidRPr="00614789">
        <w:rPr>
          <w:lang w:eastAsia="en-GB"/>
        </w:rPr>
        <w:t>Mission Planning and Scheduling (</w:t>
      </w:r>
      <w:r w:rsidRPr="00614789">
        <w:rPr>
          <w:rStyle w:val="Acronym"/>
        </w:rPr>
        <w:t>MPS</w:t>
      </w:r>
      <w:r w:rsidRPr="00614789">
        <w:rPr>
          <w:lang w:eastAsia="en-GB"/>
        </w:rPr>
        <w:t>)</w:t>
      </w:r>
    </w:p>
    <w:p w14:paraId="74D75ABF" w14:textId="5DF8F7EA" w:rsidR="00882C17" w:rsidRPr="00614789" w:rsidRDefault="00882C17" w:rsidP="00882C17">
      <w:pPr>
        <w:numPr>
          <w:ilvl w:val="0"/>
          <w:numId w:val="9"/>
        </w:numPr>
        <w:spacing w:before="120" w:line="0" w:lineRule="atLeast"/>
        <w:rPr>
          <w:lang w:eastAsia="en-GB"/>
        </w:rPr>
      </w:pPr>
      <w:r w:rsidRPr="00614789">
        <w:rPr>
          <w:lang w:eastAsia="en-GB"/>
        </w:rPr>
        <w:t>Mission Data Products (</w:t>
      </w:r>
      <w:r w:rsidRPr="00614789">
        <w:rPr>
          <w:rStyle w:val="Acronym"/>
        </w:rPr>
        <w:t>MDP</w:t>
      </w:r>
      <w:r w:rsidRPr="00614789">
        <w:t>)</w:t>
      </w:r>
    </w:p>
    <w:p w14:paraId="04C13EC9" w14:textId="4699A0A7" w:rsidR="00882C17" w:rsidRPr="00614789" w:rsidRDefault="00882C17" w:rsidP="00882C17">
      <w:pPr>
        <w:numPr>
          <w:ilvl w:val="0"/>
          <w:numId w:val="9"/>
        </w:numPr>
        <w:spacing w:before="120" w:line="0" w:lineRule="atLeast"/>
        <w:rPr>
          <w:lang w:eastAsia="en-GB"/>
        </w:rPr>
      </w:pPr>
      <w:r w:rsidRPr="00614789">
        <w:rPr>
          <w:lang w:eastAsia="en-GB"/>
        </w:rPr>
        <w:t>Operations Preparation Data (</w:t>
      </w:r>
      <w:r w:rsidRPr="00614789">
        <w:rPr>
          <w:rStyle w:val="Acronym"/>
        </w:rPr>
        <w:t>OPD</w:t>
      </w:r>
      <w:r w:rsidRPr="00614789">
        <w:rPr>
          <w:lang w:eastAsia="en-GB"/>
        </w:rPr>
        <w:t>)</w:t>
      </w:r>
    </w:p>
    <w:p w14:paraId="04925FFE" w14:textId="77777777" w:rsidR="00882C17" w:rsidRPr="00614789" w:rsidRDefault="00882C17" w:rsidP="00882C17">
      <w:pPr>
        <w:numPr>
          <w:ilvl w:val="0"/>
          <w:numId w:val="9"/>
        </w:numPr>
        <w:spacing w:before="120" w:line="0" w:lineRule="atLeast"/>
        <w:rPr>
          <w:lang w:eastAsia="en-GB"/>
        </w:rPr>
      </w:pPr>
      <w:r w:rsidRPr="00614789">
        <w:rPr>
          <w:lang w:eastAsia="en-GB"/>
        </w:rPr>
        <w:t>Data Storage and Archiving (</w:t>
      </w:r>
      <w:r w:rsidRPr="00614789">
        <w:rPr>
          <w:rStyle w:val="Acronym"/>
        </w:rPr>
        <w:t>DSA</w:t>
      </w:r>
      <w:r w:rsidRPr="00614789">
        <w:rPr>
          <w:lang w:eastAsia="en-GB"/>
        </w:rPr>
        <w:t>), which comprises:</w:t>
      </w:r>
    </w:p>
    <w:p w14:paraId="7E7944DF" w14:textId="28D2BEBF" w:rsidR="00882C17" w:rsidRPr="00CC56BF" w:rsidRDefault="00882C17" w:rsidP="00882C17">
      <w:pPr>
        <w:numPr>
          <w:ilvl w:val="1"/>
          <w:numId w:val="9"/>
        </w:numPr>
        <w:spacing w:before="120" w:line="0" w:lineRule="atLeast"/>
        <w:rPr>
          <w:lang w:eastAsia="en-GB"/>
        </w:rPr>
      </w:pPr>
      <w:r w:rsidRPr="00CC56BF">
        <w:rPr>
          <w:lang w:eastAsia="en-GB"/>
        </w:rPr>
        <w:t>Data Archive Information (</w:t>
      </w:r>
      <w:r w:rsidRPr="00CC56BF">
        <w:rPr>
          <w:rStyle w:val="Acronym"/>
        </w:rPr>
        <w:t>DAI</w:t>
      </w:r>
      <w:r w:rsidRPr="00CC56BF">
        <w:rPr>
          <w:lang w:eastAsia="en-GB"/>
        </w:rPr>
        <w:t>)</w:t>
      </w:r>
    </w:p>
    <w:p w14:paraId="0D5428A9" w14:textId="7E529D2D" w:rsidR="00882C17" w:rsidRPr="00614789" w:rsidRDefault="00882C17" w:rsidP="00882C17">
      <w:pPr>
        <w:numPr>
          <w:ilvl w:val="1"/>
          <w:numId w:val="9"/>
        </w:numPr>
        <w:spacing w:before="120" w:line="0" w:lineRule="atLeast"/>
        <w:rPr>
          <w:lang w:eastAsia="en-GB"/>
        </w:rPr>
      </w:pPr>
      <w:r w:rsidRPr="00614789">
        <w:rPr>
          <w:lang w:eastAsia="en-GB"/>
        </w:rPr>
        <w:t>File Transfer and Management (</w:t>
      </w:r>
      <w:r w:rsidRPr="00614789">
        <w:rPr>
          <w:rStyle w:val="Acronym"/>
        </w:rPr>
        <w:t>FTM</w:t>
      </w:r>
      <w:r w:rsidRPr="00614789">
        <w:rPr>
          <w:lang w:eastAsia="en-GB"/>
        </w:rPr>
        <w:t>), MO service for management of remote file stores</w:t>
      </w:r>
    </w:p>
    <w:p w14:paraId="70A8826E" w14:textId="0EEAC29B" w:rsidR="00882C17" w:rsidRPr="00614789" w:rsidRDefault="00882C17" w:rsidP="00882C17">
      <w:pPr>
        <w:numPr>
          <w:ilvl w:val="1"/>
          <w:numId w:val="9"/>
        </w:numPr>
        <w:spacing w:before="120" w:line="0" w:lineRule="atLeast"/>
        <w:rPr>
          <w:lang w:eastAsia="en-GB"/>
        </w:rPr>
      </w:pPr>
      <w:r w:rsidRPr="00614789">
        <w:rPr>
          <w:lang w:eastAsia="en-GB"/>
        </w:rPr>
        <w:t>Common Archive (</w:t>
      </w:r>
      <w:r w:rsidRPr="00614789">
        <w:rPr>
          <w:rStyle w:val="Acronym"/>
        </w:rPr>
        <w:t>CAR</w:t>
      </w:r>
      <w:r w:rsidRPr="00614789">
        <w:rPr>
          <w:lang w:eastAsia="en-GB"/>
        </w:rPr>
        <w:t>), part of the MO Common Object Model (</w:t>
      </w:r>
      <w:r w:rsidRPr="00614789">
        <w:rPr>
          <w:rStyle w:val="Acronym"/>
        </w:rPr>
        <w:t>COM</w:t>
      </w:r>
      <w:r w:rsidRPr="00614789">
        <w:rPr>
          <w:lang w:eastAsia="en-GB"/>
        </w:rPr>
        <w:t>)</w:t>
      </w:r>
      <w:r w:rsidR="008C41A8">
        <w:rPr>
          <w:lang w:eastAsia="en-GB"/>
        </w:rPr>
        <w:t xml:space="preserve"> </w:t>
      </w:r>
    </w:p>
    <w:p w14:paraId="0BA0A828" w14:textId="55C010ED" w:rsidR="00882C17" w:rsidRPr="00614789" w:rsidRDefault="00882C17" w:rsidP="00882C17">
      <w:pPr>
        <w:numPr>
          <w:ilvl w:val="0"/>
          <w:numId w:val="9"/>
        </w:numPr>
        <w:spacing w:before="120" w:line="0" w:lineRule="atLeast"/>
        <w:rPr>
          <w:lang w:eastAsia="en-GB"/>
        </w:rPr>
      </w:pPr>
      <w:r w:rsidRPr="00614789">
        <w:rPr>
          <w:lang w:eastAsia="en-GB"/>
        </w:rPr>
        <w:lastRenderedPageBreak/>
        <w:t>Common Services Data (</w:t>
      </w:r>
      <w:r w:rsidRPr="00614789">
        <w:rPr>
          <w:rStyle w:val="Acronym"/>
        </w:rPr>
        <w:t>CSD</w:t>
      </w:r>
      <w:r w:rsidRPr="00614789">
        <w:rPr>
          <w:lang w:eastAsia="en-GB"/>
        </w:rPr>
        <w:t>)</w:t>
      </w:r>
    </w:p>
    <w:p w14:paraId="2D5FB31D" w14:textId="7DAFA416" w:rsidR="00882C17" w:rsidRPr="00614789" w:rsidRDefault="00882C17" w:rsidP="00882C17">
      <w:pPr>
        <w:rPr>
          <w:lang w:eastAsia="en-GB"/>
        </w:rPr>
      </w:pPr>
      <w:r w:rsidRPr="00614789">
        <w:rPr>
          <w:lang w:eastAsia="en-GB"/>
        </w:rPr>
        <w:t xml:space="preserve">The top-level </w:t>
      </w:r>
      <w:r w:rsidRPr="00614789">
        <w:rPr>
          <w:rStyle w:val="Term"/>
        </w:rPr>
        <w:t>information object</w:t>
      </w:r>
      <w:r w:rsidRPr="00614789">
        <w:rPr>
          <w:lang w:eastAsia="en-GB"/>
        </w:rPr>
        <w:t xml:space="preserve"> associated with each of these groups is essentially an aggregation of lower-level information objects that are defined within specific CCSDS standards.</w:t>
      </w:r>
      <w:r w:rsidR="00CC56BF">
        <w:rPr>
          <w:lang w:eastAsia="en-GB"/>
        </w:rPr>
        <w:t xml:space="preserve">  The current standardization status of these lower level information objects is identified in the following subsections that describe each area in turn.</w:t>
      </w:r>
    </w:p>
    <w:p w14:paraId="4B673C4C" w14:textId="77777777" w:rsidR="00882C17" w:rsidRPr="00614789" w:rsidRDefault="00882C17" w:rsidP="00882C17">
      <w:r w:rsidRPr="00614789">
        <w:t>The Mission Operations (MO) service framework includes both a Common Object Model (COM) and Common Services, for which more detail is provided in the following two subsections.</w:t>
      </w:r>
    </w:p>
    <w:p w14:paraId="52810481" w14:textId="77777777" w:rsidR="00882C17" w:rsidRPr="00614789" w:rsidRDefault="00882C17" w:rsidP="00882C17">
      <w:r w:rsidRPr="00614789">
        <w:t xml:space="preserve">Operations Preparation Data (OPD) relates to the configuration data required for other functional groups and defines the </w:t>
      </w:r>
      <w:r w:rsidRPr="00614789">
        <w:rPr>
          <w:rStyle w:val="Term"/>
        </w:rPr>
        <w:t>information objects</w:t>
      </w:r>
      <w:r w:rsidRPr="00614789">
        <w:t xml:space="preserve"> that exist within those groups.  For this reason it has been fully expanded in the top-level diagram above to show how its information objects relate to those of other groups.  This applies primarily to Mission Control and Mission Planning, but could be extended to cover Navigation and other information groups.</w:t>
      </w:r>
    </w:p>
    <w:p w14:paraId="3A969AFC" w14:textId="77777777" w:rsidR="00882C17" w:rsidRPr="00614789" w:rsidRDefault="00882C17" w:rsidP="00882C17">
      <w:r w:rsidRPr="00614789">
        <w:t>Navigation and Timing (NAVT) comprises a set of defined message formats, listed in the diagram but detailed in the dedicated section below.</w:t>
      </w:r>
    </w:p>
    <w:p w14:paraId="3EC49262" w14:textId="77777777" w:rsidR="00882C17" w:rsidRPr="00614789" w:rsidRDefault="00882C17" w:rsidP="00882C17">
      <w:pPr>
        <w:pStyle w:val="Heading3"/>
        <w:rPr>
          <w:lang w:val="en-US"/>
        </w:rPr>
      </w:pPr>
      <w:bookmarkStart w:id="250" w:name="_Ref502928704"/>
      <w:bookmarkStart w:id="251" w:name="_Toc24548824"/>
      <w:r w:rsidRPr="00614789">
        <w:rPr>
          <w:lang w:val="en-US"/>
        </w:rPr>
        <w:t>MO Common Object Model</w:t>
      </w:r>
      <w:bookmarkEnd w:id="250"/>
      <w:bookmarkEnd w:id="251"/>
    </w:p>
    <w:p w14:paraId="16309577" w14:textId="77777777" w:rsidR="00882C17" w:rsidRPr="00614789" w:rsidRDefault="00882C17" w:rsidP="00882C17">
      <w:pPr>
        <w:keepNext/>
        <w:rPr>
          <w:lang w:eastAsia="en-GB"/>
        </w:rPr>
      </w:pPr>
      <w:r>
        <w:rPr>
          <w:noProof/>
          <w:lang w:val="en-GB" w:eastAsia="en-GB"/>
        </w:rPr>
        <w:drawing>
          <wp:inline distT="0" distB="0" distL="0" distR="0" wp14:anchorId="5C0984F1" wp14:editId="743DF9FF">
            <wp:extent cx="5886450" cy="329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2078"/>
                    <a:stretch/>
                  </pic:blipFill>
                  <pic:spPr bwMode="auto">
                    <a:xfrm>
                      <a:off x="0" y="0"/>
                      <a:ext cx="5893548" cy="3299624"/>
                    </a:xfrm>
                    <a:prstGeom prst="rect">
                      <a:avLst/>
                    </a:prstGeom>
                    <a:noFill/>
                    <a:ln>
                      <a:noFill/>
                    </a:ln>
                    <a:extLst>
                      <a:ext uri="{53640926-AAD7-44D8-BBD7-CCE9431645EC}">
                        <a14:shadowObscured xmlns:a14="http://schemas.microsoft.com/office/drawing/2010/main"/>
                      </a:ext>
                    </a:extLst>
                  </pic:spPr>
                </pic:pic>
              </a:graphicData>
            </a:graphic>
          </wp:inline>
        </w:drawing>
      </w:r>
    </w:p>
    <w:p w14:paraId="60E2C43B" w14:textId="00D738CD" w:rsidR="00882C17" w:rsidRPr="00614789" w:rsidRDefault="00882C17" w:rsidP="00882C17">
      <w:pPr>
        <w:pStyle w:val="Caption"/>
        <w:keepNext w:val="0"/>
        <w:rPr>
          <w:lang w:val="en-US"/>
        </w:rPr>
      </w:pPr>
      <w:bookmarkStart w:id="252" w:name="_Ref500852550"/>
      <w:bookmarkStart w:id="253" w:name="_Toc9263638"/>
      <w:bookmarkStart w:id="254" w:name="_Toc2454901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bookmarkEnd w:id="252"/>
      <w:r w:rsidRPr="00614789">
        <w:rPr>
          <w:lang w:val="en-US"/>
        </w:rPr>
        <w:t>: MO Common Object Model and Object Patterns</w:t>
      </w:r>
      <w:bookmarkEnd w:id="253"/>
      <w:bookmarkEnd w:id="254"/>
    </w:p>
    <w:p w14:paraId="768EE8A4" w14:textId="77777777" w:rsidR="00882C17" w:rsidRPr="00614789" w:rsidRDefault="00882C17" w:rsidP="00882C17">
      <w:r w:rsidRPr="00614789">
        <w:t>The Mission Operations (</w:t>
      </w:r>
      <w:r w:rsidRPr="00614789">
        <w:rPr>
          <w:rStyle w:val="Acronym"/>
        </w:rPr>
        <w:t>MO</w:t>
      </w:r>
      <w:r w:rsidRPr="00614789">
        <w:t>) service framework includes a Common Object Model (</w:t>
      </w:r>
      <w:r w:rsidRPr="00614789">
        <w:rPr>
          <w:rStyle w:val="Acronym"/>
        </w:rPr>
        <w:t>COM</w:t>
      </w:r>
      <w:r w:rsidRPr="00614789">
        <w:t xml:space="preserve">) from which the </w:t>
      </w:r>
      <w:r w:rsidRPr="00614789">
        <w:rPr>
          <w:rStyle w:val="Term"/>
        </w:rPr>
        <w:t>information objects</w:t>
      </w:r>
      <w:r w:rsidRPr="00614789">
        <w:t xml:space="preserve"> associated with an MO-compliant service specification must be derived.</w:t>
      </w:r>
    </w:p>
    <w:p w14:paraId="637FDA48" w14:textId="77777777" w:rsidR="00882C17" w:rsidRPr="00614789" w:rsidRDefault="00882C17" w:rsidP="00882C17">
      <w:pPr>
        <w:pStyle w:val="Heading4"/>
        <w:rPr>
          <w:lang w:val="en-US"/>
        </w:rPr>
      </w:pPr>
      <w:bookmarkStart w:id="255" w:name="_Toc24548825"/>
      <w:r w:rsidRPr="00614789">
        <w:rPr>
          <w:lang w:val="en-US"/>
        </w:rPr>
        <w:lastRenderedPageBreak/>
        <w:t>Domain</w:t>
      </w:r>
      <w:bookmarkEnd w:id="255"/>
    </w:p>
    <w:p w14:paraId="3AE5DBFD" w14:textId="77777777" w:rsidR="00882C17" w:rsidRPr="00614789" w:rsidRDefault="00882C17" w:rsidP="00882C17">
      <w:r w:rsidRPr="00614789">
        <w:rPr>
          <w:lang w:eastAsia="en-GB"/>
        </w:rPr>
        <w:t xml:space="preserve">The majority of MOIMS Information (whether derived from the COM or not) may be scoped by the concept of </w:t>
      </w:r>
      <w:r w:rsidRPr="00614789">
        <w:rPr>
          <w:rStyle w:val="Term"/>
        </w:rPr>
        <w:t>domain</w:t>
      </w:r>
      <w:r w:rsidRPr="00614789">
        <w:t xml:space="preserve">, which provides a namespace context for the identity of an information object.  Domains may be hierarchical and </w:t>
      </w:r>
      <w:r w:rsidR="001E2101">
        <w:t xml:space="preserve">are intended to </w:t>
      </w:r>
      <w:r w:rsidRPr="00614789">
        <w:t xml:space="preserve">correspond to real-world entities such as a space mission, a spacecraft (or ground system) within that mission, or its component subsystems and equipment.  </w:t>
      </w:r>
    </w:p>
    <w:p w14:paraId="1F355EF7" w14:textId="77777777" w:rsidR="00882C17" w:rsidRPr="00614789" w:rsidRDefault="00882C17" w:rsidP="00882C17">
      <w:pPr>
        <w:pStyle w:val="Heading4"/>
        <w:rPr>
          <w:lang w:val="en-US"/>
        </w:rPr>
      </w:pPr>
      <w:bookmarkStart w:id="256" w:name="_Toc24548826"/>
      <w:r w:rsidRPr="00614789">
        <w:rPr>
          <w:lang w:val="en-US"/>
        </w:rPr>
        <w:t>MO COM Object</w:t>
      </w:r>
      <w:bookmarkEnd w:id="256"/>
      <w:r w:rsidRPr="00614789">
        <w:rPr>
          <w:lang w:val="en-US"/>
        </w:rPr>
        <w:t xml:space="preserve"> </w:t>
      </w:r>
    </w:p>
    <w:p w14:paraId="5D88EC57" w14:textId="276110A1" w:rsidR="00882C17" w:rsidRPr="00614789" w:rsidRDefault="00882C17" w:rsidP="00882C17">
      <w:pPr>
        <w:rPr>
          <w:lang w:eastAsia="en-GB"/>
        </w:rPr>
      </w:pPr>
      <w:r w:rsidRPr="00614789">
        <w:rPr>
          <w:lang w:eastAsia="en-GB"/>
        </w:rPr>
        <w:t>At</w:t>
      </w:r>
      <w:r w:rsidRPr="00614789">
        <w:t xml:space="preserve"> the core of the MO COM is a root abstract class, the </w:t>
      </w:r>
      <w:r w:rsidRPr="00614789">
        <w:rPr>
          <w:rStyle w:val="Term"/>
        </w:rPr>
        <w:t>COM Object</w:t>
      </w:r>
      <w:r w:rsidRPr="00614789">
        <w:t xml:space="preserve"> (see </w:t>
      </w:r>
      <w:r w:rsidRPr="00614789">
        <w:fldChar w:fldCharType="begin"/>
      </w:r>
      <w:r w:rsidRPr="00614789">
        <w:instrText xml:space="preserve"> REF _Ref500852550 \h </w:instrText>
      </w:r>
      <w:r w:rsidRPr="00614789">
        <w:fldChar w:fldCharType="separate"/>
      </w:r>
      <w:r w:rsidR="003D0515" w:rsidRPr="00614789">
        <w:t xml:space="preserve">Figure </w:t>
      </w:r>
      <w:r w:rsidR="003D0515">
        <w:rPr>
          <w:noProof/>
        </w:rPr>
        <w:t>5</w:t>
      </w:r>
      <w:r w:rsidR="003D0515">
        <w:noBreakHyphen/>
      </w:r>
      <w:r w:rsidR="003D0515">
        <w:rPr>
          <w:noProof/>
        </w:rPr>
        <w:t>2</w:t>
      </w:r>
      <w:r w:rsidRPr="00614789">
        <w:fldChar w:fldCharType="end"/>
      </w:r>
      <w:r w:rsidRPr="00614789">
        <w:t xml:space="preserve">), from which MO service </w:t>
      </w:r>
      <w:r w:rsidRPr="00614789">
        <w:rPr>
          <w:rStyle w:val="Term"/>
        </w:rPr>
        <w:t>information objects</w:t>
      </w:r>
      <w:r w:rsidRPr="00614789">
        <w:t xml:space="preserve"> may be derived.</w:t>
      </w:r>
    </w:p>
    <w:p w14:paraId="68DFB1CD" w14:textId="77777777" w:rsidR="00882C17" w:rsidRPr="00614789" w:rsidRDefault="00882C17" w:rsidP="00882C17">
      <w:r w:rsidRPr="00614789">
        <w:t>COM Objects have:</w:t>
      </w:r>
    </w:p>
    <w:p w14:paraId="68B4EA66" w14:textId="77777777" w:rsidR="00882C17" w:rsidRPr="00614789" w:rsidRDefault="00882C17" w:rsidP="00882C17">
      <w:pPr>
        <w:numPr>
          <w:ilvl w:val="0"/>
          <w:numId w:val="27"/>
        </w:numPr>
        <w:spacing w:before="120" w:line="0" w:lineRule="atLeast"/>
      </w:pPr>
      <w:r w:rsidRPr="00614789">
        <w:t xml:space="preserve">An </w:t>
      </w:r>
      <w:r w:rsidRPr="00614789">
        <w:rPr>
          <w:b/>
        </w:rPr>
        <w:t>Identity</w:t>
      </w:r>
      <w:r w:rsidRPr="00614789">
        <w:t xml:space="preserve">, including its </w:t>
      </w:r>
      <w:r w:rsidRPr="00614789">
        <w:rPr>
          <w:rStyle w:val="Term"/>
        </w:rPr>
        <w:t>domain</w:t>
      </w:r>
    </w:p>
    <w:p w14:paraId="7F913E97" w14:textId="77777777" w:rsidR="00882C17" w:rsidRPr="00614789" w:rsidRDefault="00882C17" w:rsidP="00882C17">
      <w:pPr>
        <w:numPr>
          <w:ilvl w:val="0"/>
          <w:numId w:val="27"/>
        </w:numPr>
        <w:spacing w:before="0"/>
      </w:pPr>
      <w:r w:rsidRPr="00614789">
        <w:t xml:space="preserve">A reference to a </w:t>
      </w:r>
      <w:r w:rsidRPr="00614789">
        <w:rPr>
          <w:b/>
        </w:rPr>
        <w:t>Source</w:t>
      </w:r>
      <w:r w:rsidRPr="00614789">
        <w:t xml:space="preserve"> object that may be the originator or parent of the object.  This can be used to establish an audit trail of operations, for example from Planning Request &gt; Planned Activity &gt; Automated Procedure &gt; M&amp;C Activity [Command].</w:t>
      </w:r>
    </w:p>
    <w:p w14:paraId="021B2A82" w14:textId="77777777" w:rsidR="00882C17" w:rsidRPr="00614789" w:rsidRDefault="00882C17" w:rsidP="00882C17">
      <w:pPr>
        <w:numPr>
          <w:ilvl w:val="0"/>
          <w:numId w:val="27"/>
        </w:numPr>
        <w:spacing w:before="0"/>
      </w:pPr>
      <w:r w:rsidRPr="00614789">
        <w:t xml:space="preserve">A reference to a </w:t>
      </w:r>
      <w:r w:rsidRPr="00614789">
        <w:rPr>
          <w:b/>
        </w:rPr>
        <w:t>Related</w:t>
      </w:r>
      <w:r w:rsidRPr="00614789">
        <w:t xml:space="preserve"> object, the meaning of which is specific to the derived information object.  For example, an instance of an object may use this to point to its definition.</w:t>
      </w:r>
    </w:p>
    <w:p w14:paraId="673A763F" w14:textId="1791E5F4" w:rsidR="00882C17" w:rsidRPr="00707945" w:rsidRDefault="00882C17" w:rsidP="00707945">
      <w:r w:rsidRPr="00614789">
        <w:t>Any information objects defined in terms of the COM can be packaged as Common Archive (</w:t>
      </w:r>
      <w:r w:rsidRPr="00A16039">
        <w:rPr>
          <w:rStyle w:val="Acronym"/>
        </w:rPr>
        <w:t>CAR</w:t>
      </w:r>
      <w:r w:rsidRPr="00614789">
        <w:t>) data using the generic MO COM Archive service</w:t>
      </w:r>
      <w:r w:rsidR="002B65EE">
        <w:t xml:space="preserve"> </w:t>
      </w:r>
      <w:r w:rsidR="002B65EE">
        <w:fldChar w:fldCharType="begin"/>
      </w:r>
      <w:r w:rsidR="002B65EE">
        <w:instrText xml:space="preserve"> REF _Ref4426057 \r \h </w:instrText>
      </w:r>
      <w:r w:rsidR="00707945">
        <w:instrText xml:space="preserve"> \* MERGEFORMAT </w:instrText>
      </w:r>
      <w:r w:rsidR="002B65EE">
        <w:fldChar w:fldCharType="separate"/>
      </w:r>
      <w:r w:rsidR="003D0515">
        <w:t>[17]</w:t>
      </w:r>
      <w:r w:rsidR="002B65EE">
        <w:fldChar w:fldCharType="end"/>
      </w:r>
      <w:r w:rsidR="002B65EE">
        <w:t xml:space="preserve"> (see §</w:t>
      </w:r>
      <w:r w:rsidR="002B65EE">
        <w:fldChar w:fldCharType="begin"/>
      </w:r>
      <w:r w:rsidR="002B65EE">
        <w:instrText xml:space="preserve"> REF _Ref4429545 \r \h </w:instrText>
      </w:r>
      <w:r w:rsidR="00707945">
        <w:instrText xml:space="preserve"> \* MERGEFORMAT </w:instrText>
      </w:r>
      <w:r w:rsidR="002B65EE">
        <w:fldChar w:fldCharType="separate"/>
      </w:r>
      <w:r w:rsidR="003D0515">
        <w:t>6.2.1</w:t>
      </w:r>
      <w:r w:rsidR="002B65EE">
        <w:fldChar w:fldCharType="end"/>
      </w:r>
      <w:r w:rsidR="002B65EE">
        <w:t>)</w:t>
      </w:r>
      <w:r w:rsidRPr="00614789">
        <w:t>.</w:t>
      </w:r>
      <w:r w:rsidR="00707945">
        <w:t xml:space="preserve">  Since much mission data may not be in the COM natively</w:t>
      </w:r>
      <w:r w:rsidR="003F5898">
        <w:t>,</w:t>
      </w:r>
      <w:r w:rsidR="00707945">
        <w:t xml:space="preserve"> the MO</w:t>
      </w:r>
      <w:r w:rsidR="00707945" w:rsidRPr="002C7E94">
        <w:t xml:space="preserve"> </w:t>
      </w:r>
      <w:r w:rsidR="00707945">
        <w:t>allows you to</w:t>
      </w:r>
      <w:r w:rsidR="00707945" w:rsidRPr="002C7E94">
        <w:t xml:space="preserve"> package any data with</w:t>
      </w:r>
      <w:r w:rsidR="00707945">
        <w:t>in</w:t>
      </w:r>
      <w:r w:rsidR="00707945" w:rsidRPr="002C7E94">
        <w:t xml:space="preserve"> a top level COM Object, but if you want specialized ind</w:t>
      </w:r>
      <w:r w:rsidR="00707945">
        <w:t>i</w:t>
      </w:r>
      <w:r w:rsidR="00707945" w:rsidRPr="002C7E94">
        <w:t xml:space="preserve">ces and search criteria, you would need to </w:t>
      </w:r>
      <w:r w:rsidR="001C5B4E">
        <w:t>define</w:t>
      </w:r>
      <w:r w:rsidR="00707945" w:rsidRPr="002C7E94">
        <w:t xml:space="preserve"> a </w:t>
      </w:r>
      <w:r w:rsidR="001C5B4E">
        <w:t xml:space="preserve">new </w:t>
      </w:r>
      <w:r w:rsidR="00707945" w:rsidRPr="002C7E94">
        <w:t>custom service.</w:t>
      </w:r>
    </w:p>
    <w:p w14:paraId="48D7317F" w14:textId="77777777" w:rsidR="00882C17" w:rsidRPr="00614789" w:rsidRDefault="00882C17" w:rsidP="00882C17">
      <w:pPr>
        <w:pStyle w:val="Heading4"/>
        <w:rPr>
          <w:lang w:val="en-US"/>
        </w:rPr>
      </w:pPr>
      <w:bookmarkStart w:id="257" w:name="_Toc24548827"/>
      <w:r w:rsidRPr="00614789">
        <w:rPr>
          <w:lang w:val="en-US"/>
        </w:rPr>
        <w:t>MO COM Event</w:t>
      </w:r>
      <w:bookmarkEnd w:id="257"/>
    </w:p>
    <w:p w14:paraId="0292A11E" w14:textId="77777777" w:rsidR="00882C17" w:rsidRPr="00614789" w:rsidRDefault="00882C17" w:rsidP="00882C17">
      <w:r w:rsidRPr="00614789">
        <w:t xml:space="preserve">The </w:t>
      </w:r>
      <w:r w:rsidRPr="00614789">
        <w:rPr>
          <w:rStyle w:val="Term"/>
        </w:rPr>
        <w:t>COM Event</w:t>
      </w:r>
      <w:r w:rsidRPr="00614789">
        <w:t xml:space="preserve"> is itself derived from the COM Object, but additionally has a Time attribute that represents its occurrence at a specific point in time.  It is defined as a specific object representing ‘something that happens in the system at a given point in time’.  Any information objects derived from the COM Event can also make use of the generic COM Event service.  Each MO service can define the specific events that it supports.</w:t>
      </w:r>
    </w:p>
    <w:p w14:paraId="4E3BB66B" w14:textId="77777777" w:rsidR="00882C17" w:rsidRPr="00614789" w:rsidRDefault="00882C17" w:rsidP="00882C17">
      <w:pPr>
        <w:pStyle w:val="Heading4"/>
        <w:rPr>
          <w:lang w:val="en-US"/>
        </w:rPr>
      </w:pPr>
      <w:bookmarkStart w:id="258" w:name="_Toc24548828"/>
      <w:r w:rsidRPr="00614789">
        <w:rPr>
          <w:lang w:val="en-US"/>
        </w:rPr>
        <w:t>MO COM Object Patterns</w:t>
      </w:r>
      <w:bookmarkEnd w:id="258"/>
    </w:p>
    <w:p w14:paraId="63D1FB64" w14:textId="7510B672" w:rsidR="00882C17" w:rsidRPr="00614789" w:rsidRDefault="00882C17" w:rsidP="00882C17">
      <w:pPr>
        <w:rPr>
          <w:lang w:eastAsia="en-GB"/>
        </w:rPr>
      </w:pPr>
      <w:r w:rsidRPr="00614789">
        <w:rPr>
          <w:lang w:eastAsia="en-GB"/>
        </w:rPr>
        <w:t xml:space="preserve">The </w:t>
      </w:r>
      <w:r w:rsidRPr="00614789">
        <w:rPr>
          <w:rStyle w:val="Term"/>
        </w:rPr>
        <w:t>information objects</w:t>
      </w:r>
      <w:r w:rsidRPr="00614789">
        <w:rPr>
          <w:lang w:eastAsia="en-GB"/>
        </w:rPr>
        <w:t xml:space="preserve"> associated with MO compliant services are often implemented as a compound set of objects, each of which is derived from the MO COM Object.  These compound objects often follow one of a number of common object patterns.  Some of these patterns are themselves </w:t>
      </w:r>
      <w:r w:rsidR="00D902B8">
        <w:rPr>
          <w:lang w:eastAsia="en-GB"/>
        </w:rPr>
        <w:t>standardized</w:t>
      </w:r>
      <w:r w:rsidRPr="00614789">
        <w:rPr>
          <w:lang w:eastAsia="en-GB"/>
        </w:rPr>
        <w:t xml:space="preserve"> within the MO Common Object Model, while others are inferred here from repeated patterns found in standard MO services.</w:t>
      </w:r>
    </w:p>
    <w:p w14:paraId="09A617FA" w14:textId="6A3B76C4" w:rsidR="00882C17" w:rsidRPr="00614789" w:rsidRDefault="00882C17" w:rsidP="00882C17">
      <w:r w:rsidRPr="00614789">
        <w:rPr>
          <w:lang w:eastAsia="en-GB"/>
        </w:rPr>
        <w:t xml:space="preserve">Four such COM Object Patterns are illustrated in </w:t>
      </w:r>
      <w:r w:rsidRPr="00614789">
        <w:fldChar w:fldCharType="begin"/>
      </w:r>
      <w:r w:rsidRPr="00614789">
        <w:instrText xml:space="preserve"> REF _Ref500852550 \h </w:instrText>
      </w:r>
      <w:r w:rsidRPr="00614789">
        <w:fldChar w:fldCharType="separate"/>
      </w:r>
      <w:r w:rsidR="003D0515" w:rsidRPr="00614789">
        <w:t xml:space="preserve">Figure </w:t>
      </w:r>
      <w:r w:rsidR="003D0515">
        <w:rPr>
          <w:noProof/>
        </w:rPr>
        <w:t>5</w:t>
      </w:r>
      <w:r w:rsidR="003D0515">
        <w:noBreakHyphen/>
      </w:r>
      <w:r w:rsidR="003D0515">
        <w:rPr>
          <w:noProof/>
        </w:rPr>
        <w:t>2</w:t>
      </w:r>
      <w:r w:rsidRPr="00614789">
        <w:fldChar w:fldCharType="end"/>
      </w:r>
      <w:r w:rsidRPr="00614789">
        <w:t>:</w:t>
      </w:r>
    </w:p>
    <w:p w14:paraId="43F293D5" w14:textId="77777777" w:rsidR="00882C17" w:rsidRPr="00614789" w:rsidRDefault="00882C17" w:rsidP="00882C17">
      <w:pPr>
        <w:numPr>
          <w:ilvl w:val="0"/>
          <w:numId w:val="28"/>
        </w:numPr>
        <w:spacing w:before="120" w:line="0" w:lineRule="atLeast"/>
        <w:rPr>
          <w:lang w:eastAsia="en-GB"/>
        </w:rPr>
      </w:pPr>
      <w:r w:rsidRPr="00614789">
        <w:rPr>
          <w:lang w:eastAsia="en-GB"/>
        </w:rPr>
        <w:t>COM Activity</w:t>
      </w:r>
    </w:p>
    <w:p w14:paraId="4C1E2D31" w14:textId="77777777" w:rsidR="00882C17" w:rsidRPr="00614789" w:rsidRDefault="00882C17" w:rsidP="00882C17">
      <w:pPr>
        <w:numPr>
          <w:ilvl w:val="0"/>
          <w:numId w:val="28"/>
        </w:numPr>
        <w:spacing w:before="0"/>
        <w:rPr>
          <w:lang w:eastAsia="en-GB"/>
        </w:rPr>
      </w:pPr>
      <w:r w:rsidRPr="00614789">
        <w:rPr>
          <w:lang w:eastAsia="en-GB"/>
        </w:rPr>
        <w:lastRenderedPageBreak/>
        <w:t xml:space="preserve">COM </w:t>
      </w:r>
      <w:r>
        <w:rPr>
          <w:lang w:eastAsia="en-GB"/>
        </w:rPr>
        <w:t>Instance</w:t>
      </w:r>
    </w:p>
    <w:p w14:paraId="3CB89056" w14:textId="77777777" w:rsidR="00882C17" w:rsidRPr="00614789" w:rsidRDefault="00882C17" w:rsidP="00882C17">
      <w:pPr>
        <w:numPr>
          <w:ilvl w:val="0"/>
          <w:numId w:val="28"/>
        </w:numPr>
        <w:spacing w:before="0"/>
        <w:rPr>
          <w:lang w:eastAsia="en-GB"/>
        </w:rPr>
      </w:pPr>
      <w:r w:rsidRPr="00614789">
        <w:rPr>
          <w:lang w:eastAsia="en-GB"/>
        </w:rPr>
        <w:t xml:space="preserve">COM </w:t>
      </w:r>
      <w:r>
        <w:rPr>
          <w:lang w:eastAsia="en-GB"/>
        </w:rPr>
        <w:t>State</w:t>
      </w:r>
    </w:p>
    <w:p w14:paraId="0F85FD6D" w14:textId="77777777" w:rsidR="00882C17" w:rsidRPr="00614789" w:rsidRDefault="00882C17" w:rsidP="00882C17">
      <w:pPr>
        <w:numPr>
          <w:ilvl w:val="0"/>
          <w:numId w:val="28"/>
        </w:numPr>
        <w:spacing w:before="0"/>
        <w:rPr>
          <w:lang w:eastAsia="en-GB"/>
        </w:rPr>
      </w:pPr>
      <w:r w:rsidRPr="00614789">
        <w:rPr>
          <w:lang w:eastAsia="en-GB"/>
        </w:rPr>
        <w:t xml:space="preserve">COM </w:t>
      </w:r>
      <w:r>
        <w:rPr>
          <w:lang w:eastAsia="en-GB"/>
        </w:rPr>
        <w:t>Static Item</w:t>
      </w:r>
    </w:p>
    <w:p w14:paraId="2257EB55" w14:textId="77777777" w:rsidR="00882C17" w:rsidRPr="00614789" w:rsidRDefault="00882C17" w:rsidP="00882C17">
      <w:pPr>
        <w:rPr>
          <w:lang w:eastAsia="en-GB"/>
        </w:rPr>
      </w:pPr>
      <w:r w:rsidRPr="00614789">
        <w:rPr>
          <w:lang w:eastAsia="en-GB"/>
        </w:rPr>
        <w:t>These share the following common elements:</w:t>
      </w:r>
    </w:p>
    <w:p w14:paraId="21EBE037" w14:textId="77777777" w:rsidR="00882C17" w:rsidRPr="00614789" w:rsidRDefault="00882C17" w:rsidP="00882C17">
      <w:pPr>
        <w:numPr>
          <w:ilvl w:val="0"/>
          <w:numId w:val="29"/>
        </w:numPr>
        <w:spacing w:before="120" w:line="0" w:lineRule="atLeast"/>
      </w:pPr>
      <w:r w:rsidRPr="00614789">
        <w:t xml:space="preserve">A unique </w:t>
      </w:r>
      <w:r w:rsidRPr="00614789">
        <w:rPr>
          <w:rStyle w:val="Term"/>
        </w:rPr>
        <w:t>Identity</w:t>
      </w:r>
      <w:r w:rsidRPr="00614789">
        <w:t xml:space="preserve"> that may be used to reference all occurrences of the </w:t>
      </w:r>
      <w:r w:rsidRPr="00614789">
        <w:rPr>
          <w:rStyle w:val="Term"/>
        </w:rPr>
        <w:t>information object</w:t>
      </w:r>
      <w:r w:rsidRPr="00614789">
        <w:t xml:space="preserve"> (compound object) throughout the mission lifetime.  This is a combination of the </w:t>
      </w:r>
      <w:r w:rsidRPr="00614789">
        <w:rPr>
          <w:rStyle w:val="Term"/>
        </w:rPr>
        <w:t>domain</w:t>
      </w:r>
      <w:r w:rsidRPr="00614789">
        <w:t xml:space="preserve"> and a unique name within the domain.</w:t>
      </w:r>
    </w:p>
    <w:p w14:paraId="71056AA1" w14:textId="77777777" w:rsidR="00882C17" w:rsidRPr="00614789" w:rsidRDefault="00882C17" w:rsidP="00882C17">
      <w:pPr>
        <w:numPr>
          <w:ilvl w:val="0"/>
          <w:numId w:val="29"/>
        </w:numPr>
        <w:spacing w:before="120" w:line="0" w:lineRule="atLeast"/>
      </w:pPr>
      <w:r w:rsidRPr="00614789">
        <w:t xml:space="preserve">A </w:t>
      </w:r>
      <w:r w:rsidRPr="00614789">
        <w:rPr>
          <w:rStyle w:val="Term"/>
        </w:rPr>
        <w:t xml:space="preserve">Definition </w:t>
      </w:r>
      <w:r w:rsidRPr="00614789">
        <w:t xml:space="preserve">that comprises the statically declared information associated with the </w:t>
      </w:r>
      <w:r w:rsidRPr="00614789">
        <w:rPr>
          <w:rStyle w:val="Term"/>
        </w:rPr>
        <w:t>information object</w:t>
      </w:r>
      <w:r w:rsidRPr="00614789">
        <w:t xml:space="preserve">.  This may, for example, include a description, set of defined arguments or any other information that applies to all occurrences of the information object.  There may be multiple </w:t>
      </w:r>
      <w:r w:rsidRPr="00614789">
        <w:rPr>
          <w:rStyle w:val="Term"/>
        </w:rPr>
        <w:t>Definitions</w:t>
      </w:r>
      <w:r w:rsidRPr="00614789">
        <w:t xml:space="preserve"> [versions] over the mission lifetime associated with the same </w:t>
      </w:r>
      <w:r w:rsidRPr="00614789">
        <w:rPr>
          <w:rStyle w:val="Term"/>
        </w:rPr>
        <w:t>Identity</w:t>
      </w:r>
      <w:r w:rsidRPr="00614789">
        <w:t>, each with its own unique Definition ID.  Definitions are typically contained in configuration databases that are maintained off-line under version control and deployed for use in the on-line environment.</w:t>
      </w:r>
    </w:p>
    <w:p w14:paraId="77D89BB8" w14:textId="77777777" w:rsidR="00882C17" w:rsidRPr="00614789" w:rsidRDefault="00882C17" w:rsidP="00882C17">
      <w:pPr>
        <w:spacing w:before="120" w:line="0" w:lineRule="atLeast"/>
        <w:ind w:left="360"/>
      </w:pPr>
      <w:r w:rsidRPr="00614789">
        <w:t xml:space="preserve">The </w:t>
      </w:r>
      <w:r w:rsidRPr="00614789">
        <w:rPr>
          <w:b/>
        </w:rPr>
        <w:t>Related</w:t>
      </w:r>
      <w:r w:rsidRPr="00614789">
        <w:t xml:space="preserve"> object reference of a </w:t>
      </w:r>
      <w:r w:rsidRPr="00614789">
        <w:rPr>
          <w:rStyle w:val="Term"/>
        </w:rPr>
        <w:t>Definition</w:t>
      </w:r>
      <w:r w:rsidRPr="00614789">
        <w:t xml:space="preserve"> points to its </w:t>
      </w:r>
      <w:r w:rsidRPr="00614789">
        <w:rPr>
          <w:rStyle w:val="Term"/>
        </w:rPr>
        <w:t>Identity</w:t>
      </w:r>
      <w:r w:rsidRPr="00614789">
        <w:t>.</w:t>
      </w:r>
    </w:p>
    <w:p w14:paraId="4BDADE26" w14:textId="77777777" w:rsidR="00882C17" w:rsidRPr="00614789" w:rsidRDefault="00882C17" w:rsidP="00882C17">
      <w:pPr>
        <w:numPr>
          <w:ilvl w:val="0"/>
          <w:numId w:val="30"/>
        </w:numPr>
        <w:spacing w:before="120" w:line="0" w:lineRule="atLeast"/>
        <w:rPr>
          <w:lang w:eastAsia="en-GB"/>
        </w:rPr>
      </w:pPr>
      <w:r w:rsidRPr="00614789">
        <w:rPr>
          <w:lang w:eastAsia="en-GB"/>
        </w:rPr>
        <w:t xml:space="preserve">An </w:t>
      </w:r>
      <w:r w:rsidRPr="00614789">
        <w:rPr>
          <w:rStyle w:val="Term"/>
        </w:rPr>
        <w:t xml:space="preserve">Instance </w:t>
      </w:r>
      <w:r w:rsidRPr="00614789">
        <w:t xml:space="preserve">that maintains the current status associated with the </w:t>
      </w:r>
      <w:r w:rsidRPr="00614789">
        <w:rPr>
          <w:rStyle w:val="Term"/>
        </w:rPr>
        <w:t xml:space="preserve">information object </w:t>
      </w:r>
      <w:r w:rsidRPr="00614789">
        <w:t>or a specific occurrence of it.  This may, for example, include a current value or set of values for defined arguments.  Each occurrence of the information object has a separate Instance, with its own unique Instance ID.</w:t>
      </w:r>
    </w:p>
    <w:p w14:paraId="26893ED5" w14:textId="77777777" w:rsidR="00882C17" w:rsidRPr="00614789" w:rsidRDefault="00882C17" w:rsidP="00882C17">
      <w:pPr>
        <w:spacing w:before="120" w:line="0" w:lineRule="atLeast"/>
        <w:ind w:left="360"/>
      </w:pPr>
      <w:r w:rsidRPr="00614789">
        <w:t xml:space="preserve">The </w:t>
      </w:r>
      <w:r w:rsidRPr="00614789">
        <w:rPr>
          <w:b/>
        </w:rPr>
        <w:t>Related</w:t>
      </w:r>
      <w:r w:rsidRPr="00614789">
        <w:t xml:space="preserve"> object reference of an </w:t>
      </w:r>
      <w:r w:rsidRPr="00614789">
        <w:rPr>
          <w:rStyle w:val="Term"/>
        </w:rPr>
        <w:t>Instance</w:t>
      </w:r>
      <w:r w:rsidRPr="00614789">
        <w:t xml:space="preserve"> points to its </w:t>
      </w:r>
      <w:r w:rsidRPr="00614789">
        <w:rPr>
          <w:rStyle w:val="Term"/>
        </w:rPr>
        <w:t>Definition</w:t>
      </w:r>
      <w:r w:rsidRPr="00614789">
        <w:t>.</w:t>
      </w:r>
    </w:p>
    <w:p w14:paraId="7A3C41D9" w14:textId="77777777" w:rsidR="00882C17" w:rsidRDefault="00882C17" w:rsidP="00882C17">
      <w:pPr>
        <w:numPr>
          <w:ilvl w:val="0"/>
          <w:numId w:val="30"/>
        </w:numPr>
        <w:spacing w:before="120" w:line="0" w:lineRule="atLeast"/>
        <w:rPr>
          <w:lang w:eastAsia="en-GB"/>
        </w:rPr>
      </w:pPr>
      <w:r>
        <w:t xml:space="preserve">An </w:t>
      </w:r>
      <w:r>
        <w:rPr>
          <w:rStyle w:val="Term"/>
        </w:rPr>
        <w:t xml:space="preserve">Update </w:t>
      </w:r>
      <w:r>
        <w:t xml:space="preserve">that represents the current state of an </w:t>
      </w:r>
      <w:r>
        <w:rPr>
          <w:rStyle w:val="Term"/>
        </w:rPr>
        <w:t xml:space="preserve">information object </w:t>
      </w:r>
      <w:r>
        <w:t>at a specific point in time and can contain multiple dynamically changing attributes.  Updates may be used to disseminate changing status and to record the detailed status history of the information object.</w:t>
      </w:r>
    </w:p>
    <w:p w14:paraId="74B7252E" w14:textId="77777777" w:rsidR="00882C17" w:rsidRPr="00A805FC" w:rsidRDefault="00882C17" w:rsidP="00882C17">
      <w:pPr>
        <w:spacing w:before="120" w:line="0" w:lineRule="atLeast"/>
        <w:ind w:left="360"/>
      </w:pPr>
      <w:r>
        <w:rPr>
          <w:lang w:eastAsia="en-GB"/>
        </w:rPr>
        <w:t xml:space="preserve">The </w:t>
      </w:r>
      <w:r w:rsidRPr="00A805FC">
        <w:rPr>
          <w:b/>
          <w:lang w:eastAsia="en-GB"/>
        </w:rPr>
        <w:t>Related</w:t>
      </w:r>
      <w:r>
        <w:rPr>
          <w:b/>
          <w:lang w:eastAsia="en-GB"/>
        </w:rPr>
        <w:t xml:space="preserve"> </w:t>
      </w:r>
      <w:r>
        <w:t xml:space="preserve">object reference of an </w:t>
      </w:r>
      <w:r>
        <w:rPr>
          <w:rStyle w:val="Term"/>
        </w:rPr>
        <w:t xml:space="preserve">Update </w:t>
      </w:r>
      <w:r>
        <w:t xml:space="preserve">points either to its </w:t>
      </w:r>
      <w:r>
        <w:rPr>
          <w:rStyle w:val="Term"/>
        </w:rPr>
        <w:t xml:space="preserve">Definition </w:t>
      </w:r>
      <w:r>
        <w:t xml:space="preserve">or to an </w:t>
      </w:r>
      <w:r>
        <w:rPr>
          <w:rStyle w:val="Term"/>
        </w:rPr>
        <w:t xml:space="preserve">Instance </w:t>
      </w:r>
      <w:r>
        <w:t>depending on whether the information object is dynamically instantiated or not.</w:t>
      </w:r>
    </w:p>
    <w:p w14:paraId="311A3F96" w14:textId="77777777" w:rsidR="00882C17" w:rsidRDefault="00882C17" w:rsidP="00882C17">
      <w:pPr>
        <w:numPr>
          <w:ilvl w:val="0"/>
          <w:numId w:val="30"/>
        </w:numPr>
        <w:spacing w:before="120" w:line="0" w:lineRule="atLeast"/>
        <w:rPr>
          <w:lang w:eastAsia="en-GB"/>
        </w:rPr>
      </w:pPr>
      <w:r>
        <w:rPr>
          <w:lang w:eastAsia="en-GB"/>
        </w:rPr>
        <w:t>In the specific case of the COM Activity pattern, a</w:t>
      </w:r>
      <w:r w:rsidRPr="00614789">
        <w:rPr>
          <w:lang w:eastAsia="en-GB"/>
        </w:rPr>
        <w:t xml:space="preserve">n </w:t>
      </w:r>
      <w:r w:rsidRPr="00A805FC">
        <w:t>Activity</w:t>
      </w:r>
      <w:r w:rsidRPr="00A805FC">
        <w:rPr>
          <w:rStyle w:val="Term"/>
        </w:rPr>
        <w:t xml:space="preserve"> </w:t>
      </w:r>
      <w:r w:rsidRPr="00A16F42">
        <w:rPr>
          <w:rStyle w:val="Term"/>
        </w:rPr>
        <w:t>Event</w:t>
      </w:r>
      <w:r w:rsidRPr="00614789">
        <w:rPr>
          <w:rStyle w:val="Term"/>
        </w:rPr>
        <w:t xml:space="preserve"> </w:t>
      </w:r>
      <w:r w:rsidRPr="00614789">
        <w:t xml:space="preserve">(derived from COM </w:t>
      </w:r>
      <w:r w:rsidRPr="00A16F42">
        <w:t>Event</w:t>
      </w:r>
      <w:r w:rsidRPr="00614789">
        <w:t xml:space="preserve">) represents </w:t>
      </w:r>
      <w:r>
        <w:t>the</w:t>
      </w:r>
      <w:r w:rsidRPr="00614789">
        <w:t xml:space="preserve"> occurrence </w:t>
      </w:r>
      <w:r>
        <w:t>of one of a standard set of events</w:t>
      </w:r>
      <w:r w:rsidRPr="00614789">
        <w:t xml:space="preserve">.  </w:t>
      </w:r>
      <w:r>
        <w:t>This</w:t>
      </w:r>
      <w:r w:rsidRPr="00614789">
        <w:t xml:space="preserve"> represent</w:t>
      </w:r>
      <w:r>
        <w:t>s</w:t>
      </w:r>
      <w:r w:rsidRPr="00614789">
        <w:t xml:space="preserve"> changes in state of an </w:t>
      </w:r>
      <w:r>
        <w:t xml:space="preserve">Activity </w:t>
      </w:r>
      <w:r w:rsidRPr="00614789">
        <w:rPr>
          <w:rStyle w:val="Term"/>
        </w:rPr>
        <w:t>Instance</w:t>
      </w:r>
      <w:r>
        <w:rPr>
          <w:rStyle w:val="Term"/>
        </w:rPr>
        <w:t xml:space="preserve">. </w:t>
      </w:r>
      <w:r>
        <w:t xml:space="preserve">Activity Events </w:t>
      </w:r>
      <w:r w:rsidRPr="00614789">
        <w:t xml:space="preserve">may be used to disseminate changing status and to record the detailed status history of the </w:t>
      </w:r>
      <w:r>
        <w:t>Activity</w:t>
      </w:r>
      <w:r w:rsidRPr="00614789">
        <w:t>.</w:t>
      </w:r>
    </w:p>
    <w:p w14:paraId="57062A4B" w14:textId="77777777" w:rsidR="00882C17" w:rsidRDefault="00882C17" w:rsidP="00882C17">
      <w:pPr>
        <w:spacing w:before="120" w:line="0" w:lineRule="atLeast"/>
        <w:ind w:left="360"/>
        <w:rPr>
          <w:lang w:eastAsia="en-GB"/>
        </w:rPr>
      </w:pPr>
      <w:r>
        <w:t>T</w:t>
      </w:r>
      <w:r w:rsidRPr="00614789">
        <w:t xml:space="preserve">he </w:t>
      </w:r>
      <w:r w:rsidRPr="00614789">
        <w:rPr>
          <w:b/>
        </w:rPr>
        <w:t>Source</w:t>
      </w:r>
      <w:r w:rsidRPr="00614789">
        <w:t xml:space="preserve"> object reference of the </w:t>
      </w:r>
      <w:r w:rsidRPr="00614789">
        <w:rPr>
          <w:rStyle w:val="Term"/>
        </w:rPr>
        <w:t>Event</w:t>
      </w:r>
      <w:r w:rsidRPr="00614789">
        <w:t xml:space="preserve"> points to the associated </w:t>
      </w:r>
      <w:r w:rsidRPr="00614789">
        <w:rPr>
          <w:rStyle w:val="Term"/>
        </w:rPr>
        <w:t>Instance</w:t>
      </w:r>
      <w:r w:rsidRPr="00614789">
        <w:t xml:space="preserve">.  </w:t>
      </w:r>
    </w:p>
    <w:p w14:paraId="2291600E" w14:textId="2D624D9A" w:rsidR="00882C17" w:rsidRPr="00614789" w:rsidRDefault="00882C17" w:rsidP="00882C17">
      <w:pPr>
        <w:rPr>
          <w:lang w:eastAsia="en-GB"/>
        </w:rPr>
      </w:pPr>
      <w:r w:rsidRPr="00614789">
        <w:rPr>
          <w:lang w:eastAsia="en-GB"/>
        </w:rPr>
        <w:t xml:space="preserve">For specific </w:t>
      </w:r>
      <w:r w:rsidRPr="00614789">
        <w:rPr>
          <w:rStyle w:val="Term"/>
        </w:rPr>
        <w:t>information objects</w:t>
      </w:r>
      <w:r w:rsidRPr="00614789">
        <w:rPr>
          <w:lang w:eastAsia="en-GB"/>
        </w:rPr>
        <w:t xml:space="preserve">, according to which pattern it follows, there will be a </w:t>
      </w:r>
      <w:r w:rsidR="00F82BB1" w:rsidRPr="00614789">
        <w:rPr>
          <w:lang w:eastAsia="en-GB"/>
        </w:rPr>
        <w:t>specialized</w:t>
      </w:r>
      <w:r w:rsidRPr="00614789">
        <w:rPr>
          <w:lang w:eastAsia="en-GB"/>
        </w:rPr>
        <w:t xml:space="preserve"> object derived from the COM Object associated with each of these elements.</w:t>
      </w:r>
    </w:p>
    <w:p w14:paraId="3E1EC6A3" w14:textId="77777777" w:rsidR="00882C17" w:rsidRPr="00614789" w:rsidRDefault="00882C17" w:rsidP="00882C17">
      <w:pPr>
        <w:pStyle w:val="Heading5"/>
        <w:rPr>
          <w:lang w:val="en-US"/>
        </w:rPr>
      </w:pPr>
      <w:bookmarkStart w:id="259" w:name="_Toc24548829"/>
      <w:r w:rsidRPr="00614789">
        <w:rPr>
          <w:lang w:val="en-US"/>
        </w:rPr>
        <w:t>COM Activity Object Pattern</w:t>
      </w:r>
      <w:bookmarkEnd w:id="259"/>
    </w:p>
    <w:p w14:paraId="3DB734FB" w14:textId="77777777" w:rsidR="00882C17" w:rsidRPr="00614789" w:rsidRDefault="00882C17" w:rsidP="00882C17">
      <w:r w:rsidRPr="00614789">
        <w:rPr>
          <w:lang w:eastAsia="en-GB"/>
        </w:rPr>
        <w:t xml:space="preserve">A </w:t>
      </w:r>
      <w:r w:rsidRPr="00614789">
        <w:rPr>
          <w:rStyle w:val="Term"/>
        </w:rPr>
        <w:t xml:space="preserve">COM Activity </w:t>
      </w:r>
      <w:r w:rsidRPr="00614789">
        <w:t xml:space="preserve">is a compound information object representing any type of operation that is repeatable and extends over a measurable period of time.  </w:t>
      </w:r>
      <w:r>
        <w:t>An example is</w:t>
      </w:r>
      <w:r w:rsidRPr="00614789">
        <w:t xml:space="preserve"> M&amp;C Actions.</w:t>
      </w:r>
    </w:p>
    <w:p w14:paraId="38784BE3" w14:textId="77777777" w:rsidR="00882C17" w:rsidRPr="00614789" w:rsidRDefault="00882C17" w:rsidP="00882C17">
      <w:r w:rsidRPr="00614789">
        <w:lastRenderedPageBreak/>
        <w:t xml:space="preserve">COM Activity comprises four of the elements described above: </w:t>
      </w:r>
      <w:r w:rsidRPr="00614789">
        <w:rPr>
          <w:rStyle w:val="Term"/>
        </w:rPr>
        <w:t>Identity</w:t>
      </w:r>
      <w:r w:rsidRPr="00614789">
        <w:t xml:space="preserve">, </w:t>
      </w:r>
      <w:r w:rsidRPr="00614789">
        <w:rPr>
          <w:rStyle w:val="Term"/>
        </w:rPr>
        <w:t>Definition</w:t>
      </w:r>
      <w:r w:rsidRPr="00614789">
        <w:t xml:space="preserve">, </w:t>
      </w:r>
      <w:r w:rsidRPr="00614789">
        <w:rPr>
          <w:rStyle w:val="Term"/>
        </w:rPr>
        <w:t>Instance</w:t>
      </w:r>
      <w:r w:rsidRPr="00614789">
        <w:t xml:space="preserve"> and </w:t>
      </w:r>
      <w:r w:rsidRPr="00614789">
        <w:rPr>
          <w:rStyle w:val="Term"/>
        </w:rPr>
        <w:t>Event</w:t>
      </w:r>
      <w:r w:rsidRPr="00614789">
        <w:t xml:space="preserve">.  As a COM Activity may be invoked multiple times, there may be multiple </w:t>
      </w:r>
      <w:r w:rsidRPr="00614789">
        <w:rPr>
          <w:rStyle w:val="Term"/>
        </w:rPr>
        <w:t>Instance</w:t>
      </w:r>
      <w:r w:rsidRPr="00614789">
        <w:t xml:space="preserve"> objects created from the same </w:t>
      </w:r>
      <w:r w:rsidRPr="00614789">
        <w:rPr>
          <w:rStyle w:val="Term"/>
        </w:rPr>
        <w:t>Definition</w:t>
      </w:r>
      <w:r w:rsidRPr="00614789">
        <w:t xml:space="preserve"> object.</w:t>
      </w:r>
    </w:p>
    <w:p w14:paraId="7A0420F9" w14:textId="77777777" w:rsidR="00882C17" w:rsidRPr="00614789" w:rsidRDefault="00882C17" w:rsidP="00882C17">
      <w:pPr>
        <w:rPr>
          <w:lang w:eastAsia="en-GB"/>
        </w:rPr>
      </w:pPr>
      <w:r w:rsidRPr="00614789">
        <w:rPr>
          <w:lang w:eastAsia="en-GB"/>
        </w:rPr>
        <w:t>The COM Activity is formally specified within the MO Common Object Model, together with an associated generic COM Activity Tracking service that enables distribution of the evolving status of the COM Activity.</w:t>
      </w:r>
    </w:p>
    <w:p w14:paraId="0B71E4AD" w14:textId="77777777" w:rsidR="00882C17" w:rsidRDefault="00882C17" w:rsidP="00882C17">
      <w:pPr>
        <w:pStyle w:val="Heading5"/>
        <w:rPr>
          <w:lang w:val="en-US"/>
        </w:rPr>
      </w:pPr>
      <w:bookmarkStart w:id="260" w:name="_Toc24548830"/>
      <w:r>
        <w:rPr>
          <w:lang w:val="en-US"/>
        </w:rPr>
        <w:t>COM Instance Object Pattern</w:t>
      </w:r>
      <w:bookmarkEnd w:id="260"/>
    </w:p>
    <w:p w14:paraId="2B5E69D6" w14:textId="77777777" w:rsidR="00882C17" w:rsidRDefault="00882C17" w:rsidP="00882C17">
      <w:r>
        <w:rPr>
          <w:lang w:eastAsia="en-GB"/>
        </w:rPr>
        <w:t xml:space="preserve">A </w:t>
      </w:r>
      <w:r>
        <w:rPr>
          <w:rStyle w:val="Term"/>
        </w:rPr>
        <w:t xml:space="preserve">COM Instance </w:t>
      </w:r>
      <w:r>
        <w:t>is a compound information object that can be dynamically instantiated.  Like the COM Activity, this can be used to represent operations that are repeatable and extend over a measurable period of time.  During the lifetime of the operation, multiple attributes may be dynamically updated, not just its status.  Examples are M&amp;C Procedures, MPS Activities and MPS Events.</w:t>
      </w:r>
    </w:p>
    <w:p w14:paraId="600EF7EE" w14:textId="77777777" w:rsidR="00882C17" w:rsidRPr="00551D4C" w:rsidRDefault="00882C17" w:rsidP="00882C17">
      <w:r>
        <w:t xml:space="preserve">COM Instance comprises four of the elements described above: </w:t>
      </w:r>
      <w:r>
        <w:rPr>
          <w:rStyle w:val="Term"/>
        </w:rPr>
        <w:t>Identity</w:t>
      </w:r>
      <w:r w:rsidRPr="00A805FC">
        <w:t>,</w:t>
      </w:r>
      <w:r>
        <w:rPr>
          <w:rStyle w:val="Term"/>
        </w:rPr>
        <w:t xml:space="preserve"> Definition</w:t>
      </w:r>
      <w:r w:rsidRPr="00A805FC">
        <w:t xml:space="preserve">, </w:t>
      </w:r>
      <w:r>
        <w:rPr>
          <w:rStyle w:val="Term"/>
        </w:rPr>
        <w:t xml:space="preserve">Instance </w:t>
      </w:r>
      <w:r>
        <w:t xml:space="preserve">and </w:t>
      </w:r>
      <w:r>
        <w:rPr>
          <w:rStyle w:val="Term"/>
        </w:rPr>
        <w:t>Update</w:t>
      </w:r>
      <w:r>
        <w:t>.  Updates reference the Instance to which they relate.</w:t>
      </w:r>
    </w:p>
    <w:p w14:paraId="394A405A" w14:textId="77777777" w:rsidR="00882C17" w:rsidRPr="00614789" w:rsidRDefault="00882C17" w:rsidP="00882C17">
      <w:pPr>
        <w:pStyle w:val="Heading5"/>
        <w:rPr>
          <w:lang w:val="en-US"/>
        </w:rPr>
      </w:pPr>
      <w:bookmarkStart w:id="261" w:name="_Toc24548831"/>
      <w:r w:rsidRPr="00614789">
        <w:rPr>
          <w:lang w:val="en-US"/>
        </w:rPr>
        <w:t>COM State Object Pattern</w:t>
      </w:r>
      <w:bookmarkEnd w:id="261"/>
    </w:p>
    <w:p w14:paraId="70937CD5" w14:textId="77777777" w:rsidR="00882C17" w:rsidRPr="00614789" w:rsidRDefault="00882C17" w:rsidP="00882C17">
      <w:pPr>
        <w:rPr>
          <w:lang w:eastAsia="en-GB"/>
        </w:rPr>
      </w:pPr>
      <w:r w:rsidRPr="00614789">
        <w:rPr>
          <w:lang w:eastAsia="en-GB"/>
        </w:rPr>
        <w:t xml:space="preserve">A </w:t>
      </w:r>
      <w:r w:rsidRPr="00614789">
        <w:rPr>
          <w:rStyle w:val="Term"/>
        </w:rPr>
        <w:t>COM State</w:t>
      </w:r>
      <w:r w:rsidRPr="00614789">
        <w:rPr>
          <w:lang w:eastAsia="en-GB"/>
        </w:rPr>
        <w:t xml:space="preserve"> is a compound information object representing a status: it is a persistent object for which there is only one status value at any given time (although this may not be known).  Examples include M&amp;C Parameters and MPS Planning Resources.</w:t>
      </w:r>
    </w:p>
    <w:p w14:paraId="6528E3CC" w14:textId="77777777" w:rsidR="00882C17" w:rsidRPr="00614789" w:rsidRDefault="00882C17" w:rsidP="00882C17">
      <w:r w:rsidRPr="00614789">
        <w:rPr>
          <w:lang w:eastAsia="en-GB"/>
        </w:rPr>
        <w:t xml:space="preserve">COM State </w:t>
      </w:r>
      <w:r>
        <w:rPr>
          <w:lang w:eastAsia="en-GB"/>
        </w:rPr>
        <w:t>comprises</w:t>
      </w:r>
      <w:r w:rsidRPr="00614789">
        <w:rPr>
          <w:lang w:eastAsia="en-GB"/>
        </w:rPr>
        <w:t xml:space="preserve"> </w:t>
      </w:r>
      <w:r>
        <w:rPr>
          <w:lang w:eastAsia="en-GB"/>
        </w:rPr>
        <w:t>three</w:t>
      </w:r>
      <w:r w:rsidRPr="00614789">
        <w:rPr>
          <w:lang w:eastAsia="en-GB"/>
        </w:rPr>
        <w:t xml:space="preserve"> of the elements described above: </w:t>
      </w:r>
      <w:r w:rsidRPr="00614789">
        <w:rPr>
          <w:rStyle w:val="Term"/>
        </w:rPr>
        <w:t>Identity</w:t>
      </w:r>
      <w:r w:rsidRPr="00614789">
        <w:t xml:space="preserve">, </w:t>
      </w:r>
      <w:r w:rsidRPr="00614789">
        <w:rPr>
          <w:rStyle w:val="Term"/>
        </w:rPr>
        <w:t>Definition</w:t>
      </w:r>
      <w:r w:rsidRPr="00614789">
        <w:t xml:space="preserve"> and </w:t>
      </w:r>
      <w:r>
        <w:rPr>
          <w:rStyle w:val="Term"/>
        </w:rPr>
        <w:t>Update</w:t>
      </w:r>
      <w:r w:rsidRPr="00614789">
        <w:t xml:space="preserve">.  As it is persistent rather than instantiated, </w:t>
      </w:r>
      <w:r>
        <w:t>Updates reference the Definition directly – there is no Instance object</w:t>
      </w:r>
      <w:r w:rsidRPr="00614789">
        <w:t>.</w:t>
      </w:r>
    </w:p>
    <w:p w14:paraId="6CB80304" w14:textId="77777777" w:rsidR="00882C17" w:rsidRPr="00614789" w:rsidRDefault="00882C17" w:rsidP="00882C17">
      <w:pPr>
        <w:pStyle w:val="Heading5"/>
        <w:rPr>
          <w:lang w:val="en-US"/>
        </w:rPr>
      </w:pPr>
      <w:bookmarkStart w:id="262" w:name="_Toc24548832"/>
      <w:r w:rsidRPr="00614789">
        <w:rPr>
          <w:lang w:val="en-US"/>
        </w:rPr>
        <w:t>COM Static Item</w:t>
      </w:r>
      <w:bookmarkEnd w:id="262"/>
    </w:p>
    <w:p w14:paraId="6A589E98" w14:textId="77777777" w:rsidR="00882C17" w:rsidRPr="00614789" w:rsidRDefault="00882C17" w:rsidP="00882C17">
      <w:r w:rsidRPr="00614789">
        <w:rPr>
          <w:lang w:eastAsia="en-GB"/>
        </w:rPr>
        <w:t xml:space="preserve">A </w:t>
      </w:r>
      <w:r w:rsidRPr="00614789">
        <w:rPr>
          <w:rStyle w:val="Term"/>
        </w:rPr>
        <w:t>COM Static Item</w:t>
      </w:r>
      <w:r w:rsidRPr="00614789">
        <w:t xml:space="preserve"> is a compound information object that only comprises statically declared information with no evolving status.  Examples are M&amp;C Checks and Conversions</w:t>
      </w:r>
      <w:r>
        <w:t>, and MPS Planning Request Templates</w:t>
      </w:r>
      <w:r w:rsidRPr="00614789">
        <w:t>.</w:t>
      </w:r>
    </w:p>
    <w:p w14:paraId="64C92E05" w14:textId="77777777" w:rsidR="00882C17" w:rsidRPr="00614789" w:rsidRDefault="00882C17" w:rsidP="00882C17">
      <w:r w:rsidRPr="00614789">
        <w:t xml:space="preserve">COM Static Items therefore only comprise the </w:t>
      </w:r>
      <w:r w:rsidRPr="00614789">
        <w:rPr>
          <w:rStyle w:val="Term"/>
        </w:rPr>
        <w:t>Identity</w:t>
      </w:r>
      <w:r w:rsidRPr="00614789">
        <w:t xml:space="preserve"> and </w:t>
      </w:r>
      <w:r w:rsidRPr="00614789">
        <w:rPr>
          <w:rStyle w:val="Term"/>
        </w:rPr>
        <w:t>Definition</w:t>
      </w:r>
      <w:r w:rsidRPr="00614789">
        <w:t xml:space="preserve"> elements described above.</w:t>
      </w:r>
    </w:p>
    <w:p w14:paraId="14F758E0" w14:textId="77777777" w:rsidR="00882C17" w:rsidRPr="00614789" w:rsidRDefault="00882C17" w:rsidP="00882C17">
      <w:pPr>
        <w:pStyle w:val="Heading3"/>
        <w:rPr>
          <w:lang w:val="en-US"/>
        </w:rPr>
      </w:pPr>
      <w:bookmarkStart w:id="263" w:name="_Toc531189967"/>
      <w:bookmarkStart w:id="264" w:name="_Toc531190281"/>
      <w:bookmarkStart w:id="265" w:name="_Toc531190538"/>
      <w:bookmarkStart w:id="266" w:name="_Toc24548833"/>
      <w:bookmarkEnd w:id="263"/>
      <w:bookmarkEnd w:id="264"/>
      <w:bookmarkEnd w:id="265"/>
      <w:r w:rsidRPr="00614789">
        <w:rPr>
          <w:lang w:val="en-US"/>
        </w:rPr>
        <w:t>MO Common Services Data</w:t>
      </w:r>
      <w:bookmarkEnd w:id="266"/>
    </w:p>
    <w:p w14:paraId="701941CB" w14:textId="1BD8D6EC" w:rsidR="00882C17" w:rsidRPr="00614789" w:rsidRDefault="00882C17" w:rsidP="00882C17">
      <w:pPr>
        <w:rPr>
          <w:lang w:eastAsia="en-GB"/>
        </w:rPr>
      </w:pPr>
      <w:r w:rsidRPr="00614789">
        <w:rPr>
          <w:lang w:eastAsia="en-GB"/>
        </w:rPr>
        <w:t>MO Common Services Data is applicable across multiple functional groups as it relates to the MO Common Services (Directory, Login and Configuration) that can be used in conjunction with any other MO Service.  Configuration data is closely associated with the Operations Preparation functional group and detailed in §</w:t>
      </w:r>
      <w:r w:rsidRPr="00614789">
        <w:rPr>
          <w:lang w:eastAsia="en-GB"/>
        </w:rPr>
        <w:fldChar w:fldCharType="begin"/>
      </w:r>
      <w:r w:rsidRPr="00614789">
        <w:rPr>
          <w:lang w:eastAsia="en-GB"/>
        </w:rPr>
        <w:instrText xml:space="preserve"> REF _Ref500865164 \r \h </w:instrText>
      </w:r>
      <w:r w:rsidRPr="00614789">
        <w:rPr>
          <w:lang w:eastAsia="en-GB"/>
        </w:rPr>
      </w:r>
      <w:r w:rsidRPr="00614789">
        <w:rPr>
          <w:lang w:eastAsia="en-GB"/>
        </w:rPr>
        <w:fldChar w:fldCharType="separate"/>
      </w:r>
      <w:r w:rsidR="003D0515">
        <w:rPr>
          <w:lang w:eastAsia="en-GB"/>
        </w:rPr>
        <w:t>5.2.8</w:t>
      </w:r>
      <w:r w:rsidRPr="00614789">
        <w:rPr>
          <w:lang w:eastAsia="en-GB"/>
        </w:rPr>
        <w:fldChar w:fldCharType="end"/>
      </w:r>
      <w:r w:rsidRPr="00614789">
        <w:rPr>
          <w:lang w:eastAsia="en-GB"/>
        </w:rPr>
        <w:t xml:space="preserve"> below.  </w:t>
      </w:r>
    </w:p>
    <w:p w14:paraId="13FE0056" w14:textId="7C6420AF" w:rsidR="00882C17" w:rsidRPr="00614789" w:rsidRDefault="00882C17" w:rsidP="00882C17">
      <w:pPr>
        <w:rPr>
          <w:lang w:eastAsia="en-GB"/>
        </w:rPr>
      </w:pPr>
      <w:r w:rsidRPr="00614789">
        <w:rPr>
          <w:lang w:eastAsia="en-GB"/>
        </w:rPr>
        <w:t xml:space="preserve">The following information objects (shown in </w:t>
      </w:r>
      <w:r w:rsidRPr="00614789">
        <w:rPr>
          <w:lang w:eastAsia="en-GB"/>
        </w:rPr>
        <w:fldChar w:fldCharType="begin"/>
      </w:r>
      <w:r w:rsidRPr="00614789">
        <w:rPr>
          <w:lang w:eastAsia="en-GB"/>
        </w:rPr>
        <w:instrText xml:space="preserve"> REF _Ref500865316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1</w:t>
      </w:r>
      <w:r w:rsidRPr="00614789">
        <w:rPr>
          <w:lang w:eastAsia="en-GB"/>
        </w:rPr>
        <w:fldChar w:fldCharType="end"/>
      </w:r>
      <w:r w:rsidRPr="00614789">
        <w:rPr>
          <w:lang w:eastAsia="en-GB"/>
        </w:rPr>
        <w:t>) are specific to Common Services:</w:t>
      </w:r>
    </w:p>
    <w:p w14:paraId="125F92D3" w14:textId="45886C9A" w:rsidR="00882C17" w:rsidRPr="00614789" w:rsidRDefault="00882C17" w:rsidP="00882C17">
      <w:pPr>
        <w:pStyle w:val="Heading4"/>
        <w:rPr>
          <w:lang w:val="en-US"/>
        </w:rPr>
      </w:pPr>
      <w:bookmarkStart w:id="267" w:name="_Toc24548834"/>
      <w:r w:rsidRPr="00614789">
        <w:rPr>
          <w:lang w:val="en-US"/>
        </w:rPr>
        <w:lastRenderedPageBreak/>
        <w:t>Service Directory (SDIR)</w:t>
      </w:r>
      <w:r w:rsidR="004A6E4D">
        <w:rPr>
          <w:lang w:val="en-US"/>
        </w:rPr>
        <w:t xml:space="preserve"> [Future]</w:t>
      </w:r>
      <w:bookmarkEnd w:id="267"/>
    </w:p>
    <w:p w14:paraId="7790693D" w14:textId="3FAD8998" w:rsidR="00882C17" w:rsidRPr="00614789" w:rsidRDefault="00882C17" w:rsidP="00882C17">
      <w:pPr>
        <w:rPr>
          <w:lang w:eastAsia="en-GB"/>
        </w:rPr>
      </w:pPr>
      <w:r w:rsidRPr="00614789">
        <w:rPr>
          <w:lang w:eastAsia="en-GB"/>
        </w:rPr>
        <w:t>The Service Directory (</w:t>
      </w:r>
      <w:r w:rsidRPr="00614789">
        <w:rPr>
          <w:rStyle w:val="Acronym"/>
        </w:rPr>
        <w:t>SDIR</w:t>
      </w:r>
      <w:r w:rsidRPr="00614789">
        <w:rPr>
          <w:lang w:eastAsia="en-GB"/>
        </w:rPr>
        <w:t>)</w:t>
      </w:r>
      <w:r w:rsidR="004A6E4D">
        <w:rPr>
          <w:lang w:eastAsia="en-GB"/>
        </w:rPr>
        <w:t xml:space="preserve"> </w:t>
      </w:r>
      <w:r w:rsidR="004A6E4D">
        <w:rPr>
          <w:lang w:eastAsia="en-GB"/>
        </w:rPr>
        <w:fldChar w:fldCharType="begin"/>
      </w:r>
      <w:r w:rsidR="004A6E4D">
        <w:rPr>
          <w:lang w:eastAsia="en-GB"/>
        </w:rPr>
        <w:instrText xml:space="preserve"> REF _Ref4426104 \r \h </w:instrText>
      </w:r>
      <w:r w:rsidR="004A6E4D">
        <w:rPr>
          <w:lang w:eastAsia="en-GB"/>
        </w:rPr>
      </w:r>
      <w:r w:rsidR="004A6E4D">
        <w:rPr>
          <w:lang w:eastAsia="en-GB"/>
        </w:rPr>
        <w:fldChar w:fldCharType="separate"/>
      </w:r>
      <w:r w:rsidR="003D0515">
        <w:rPr>
          <w:lang w:eastAsia="en-GB"/>
        </w:rPr>
        <w:t>[B7]</w:t>
      </w:r>
      <w:r w:rsidR="004A6E4D">
        <w:rPr>
          <w:lang w:eastAsia="en-GB"/>
        </w:rPr>
        <w:fldChar w:fldCharType="end"/>
      </w:r>
      <w:r w:rsidRPr="00614789">
        <w:rPr>
          <w:lang w:eastAsia="en-GB"/>
        </w:rPr>
        <w:t xml:space="preserve"> is a list of all MO Services available within a given system, together with the following information:</w:t>
      </w:r>
    </w:p>
    <w:p w14:paraId="7A223906" w14:textId="77777777" w:rsidR="00882C17" w:rsidRPr="00614789" w:rsidRDefault="00882C17" w:rsidP="00882C17">
      <w:pPr>
        <w:numPr>
          <w:ilvl w:val="0"/>
          <w:numId w:val="31"/>
        </w:numPr>
        <w:spacing w:before="120" w:line="0" w:lineRule="atLeast"/>
        <w:rPr>
          <w:lang w:eastAsia="en-GB"/>
        </w:rPr>
      </w:pPr>
      <w:r w:rsidRPr="00614789">
        <w:rPr>
          <w:lang w:eastAsia="en-GB"/>
        </w:rPr>
        <w:t>Service ID and Version</w:t>
      </w:r>
    </w:p>
    <w:p w14:paraId="0DF2A2BA" w14:textId="77777777" w:rsidR="00882C17" w:rsidRPr="00614789" w:rsidRDefault="00882C17" w:rsidP="00882C17">
      <w:pPr>
        <w:numPr>
          <w:ilvl w:val="0"/>
          <w:numId w:val="31"/>
        </w:numPr>
        <w:spacing w:before="0" w:line="0" w:lineRule="atLeast"/>
        <w:rPr>
          <w:lang w:eastAsia="en-GB"/>
        </w:rPr>
      </w:pPr>
      <w:r w:rsidRPr="00614789">
        <w:t>Description</w:t>
      </w:r>
    </w:p>
    <w:p w14:paraId="305983AD" w14:textId="77777777" w:rsidR="00882C17" w:rsidRPr="00614789" w:rsidRDefault="00882C17" w:rsidP="00882C17">
      <w:pPr>
        <w:numPr>
          <w:ilvl w:val="0"/>
          <w:numId w:val="31"/>
        </w:numPr>
        <w:spacing w:before="0" w:line="0" w:lineRule="atLeast"/>
        <w:rPr>
          <w:lang w:eastAsia="en-GB"/>
        </w:rPr>
      </w:pPr>
      <w:r w:rsidRPr="00614789">
        <w:rPr>
          <w:lang w:eastAsia="en-GB"/>
        </w:rPr>
        <w:t xml:space="preserve">Service Scope (by </w:t>
      </w:r>
      <w:r w:rsidRPr="00614789">
        <w:rPr>
          <w:rStyle w:val="Term"/>
        </w:rPr>
        <w:t>domain</w:t>
      </w:r>
      <w:r w:rsidRPr="00614789">
        <w:t>)</w:t>
      </w:r>
    </w:p>
    <w:p w14:paraId="751D4FF9" w14:textId="77777777" w:rsidR="00882C17" w:rsidRPr="00614789" w:rsidRDefault="00882C17" w:rsidP="00882C17">
      <w:pPr>
        <w:numPr>
          <w:ilvl w:val="0"/>
          <w:numId w:val="31"/>
        </w:numPr>
        <w:spacing w:before="0" w:line="0" w:lineRule="atLeast"/>
        <w:rPr>
          <w:lang w:eastAsia="en-GB"/>
        </w:rPr>
      </w:pPr>
      <w:r w:rsidRPr="00614789">
        <w:rPr>
          <w:lang w:eastAsia="en-GB"/>
        </w:rPr>
        <w:t>Supported Capability Sets/Operations</w:t>
      </w:r>
    </w:p>
    <w:p w14:paraId="0091F248" w14:textId="77777777" w:rsidR="00882C17" w:rsidRPr="00614789" w:rsidRDefault="00882C17" w:rsidP="00882C17">
      <w:pPr>
        <w:numPr>
          <w:ilvl w:val="0"/>
          <w:numId w:val="31"/>
        </w:numPr>
        <w:spacing w:before="0" w:line="0" w:lineRule="atLeast"/>
        <w:rPr>
          <w:lang w:eastAsia="en-GB"/>
        </w:rPr>
      </w:pPr>
      <w:r w:rsidRPr="00614789">
        <w:rPr>
          <w:lang w:eastAsia="en-GB"/>
        </w:rPr>
        <w:t>Service Provider(s)</w:t>
      </w:r>
    </w:p>
    <w:p w14:paraId="7A085A24" w14:textId="77777777" w:rsidR="00882C17" w:rsidRPr="00614789" w:rsidRDefault="00882C17" w:rsidP="00882C17">
      <w:pPr>
        <w:rPr>
          <w:lang w:eastAsia="en-GB"/>
        </w:rPr>
      </w:pPr>
      <w:r w:rsidRPr="00614789">
        <w:rPr>
          <w:lang w:eastAsia="en-GB"/>
        </w:rPr>
        <w:t>The Service Directory may be updated and interrogated using the MO Common Directory service.</w:t>
      </w:r>
    </w:p>
    <w:p w14:paraId="2D771ACE" w14:textId="42712687" w:rsidR="00882C17" w:rsidRPr="00254BDB" w:rsidRDefault="00882C17" w:rsidP="00254BDB">
      <w:pPr>
        <w:pStyle w:val="Heading4"/>
        <w:rPr>
          <w:lang w:val="en-US"/>
        </w:rPr>
      </w:pPr>
      <w:bookmarkStart w:id="268" w:name="_Toc24548835"/>
      <w:r w:rsidRPr="00614789">
        <w:rPr>
          <w:lang w:val="en-US"/>
        </w:rPr>
        <w:t xml:space="preserve">Login and </w:t>
      </w:r>
      <w:r w:rsidR="00254BDB">
        <w:rPr>
          <w:lang w:val="en-US"/>
        </w:rPr>
        <w:t>Auth</w:t>
      </w:r>
      <w:r w:rsidR="00254BDB" w:rsidRPr="00254BDB">
        <w:rPr>
          <w:lang w:val="en-US"/>
        </w:rPr>
        <w:t xml:space="preserve">entication </w:t>
      </w:r>
      <w:r w:rsidRPr="00254BDB">
        <w:rPr>
          <w:lang w:val="en-US"/>
        </w:rPr>
        <w:t>Credentials (LAC)</w:t>
      </w:r>
      <w:r w:rsidR="004A6E4D">
        <w:rPr>
          <w:lang w:val="en-US"/>
        </w:rPr>
        <w:t xml:space="preserve"> [Future]</w:t>
      </w:r>
      <w:bookmarkEnd w:id="268"/>
    </w:p>
    <w:p w14:paraId="4D4C1C4A" w14:textId="14D6446D" w:rsidR="00882C17" w:rsidRPr="00614789" w:rsidRDefault="00882C17" w:rsidP="00882C17">
      <w:pPr>
        <w:rPr>
          <w:lang w:eastAsia="en-GB"/>
        </w:rPr>
      </w:pPr>
      <w:r w:rsidRPr="00614789">
        <w:rPr>
          <w:lang w:eastAsia="en-GB"/>
        </w:rPr>
        <w:t xml:space="preserve">Login and Authentication Credentials (LAC) </w:t>
      </w:r>
      <w:r w:rsidR="004A6E4D">
        <w:rPr>
          <w:lang w:eastAsia="en-GB"/>
        </w:rPr>
        <w:fldChar w:fldCharType="begin"/>
      </w:r>
      <w:r w:rsidR="004A6E4D">
        <w:rPr>
          <w:lang w:eastAsia="en-GB"/>
        </w:rPr>
        <w:instrText xml:space="preserve"> REF _Ref4426104 \r \h </w:instrText>
      </w:r>
      <w:r w:rsidR="004A6E4D">
        <w:rPr>
          <w:lang w:eastAsia="en-GB"/>
        </w:rPr>
      </w:r>
      <w:r w:rsidR="004A6E4D">
        <w:rPr>
          <w:lang w:eastAsia="en-GB"/>
        </w:rPr>
        <w:fldChar w:fldCharType="separate"/>
      </w:r>
      <w:r w:rsidR="003D0515">
        <w:rPr>
          <w:lang w:eastAsia="en-GB"/>
        </w:rPr>
        <w:t>[B7]</w:t>
      </w:r>
      <w:r w:rsidR="004A6E4D">
        <w:rPr>
          <w:lang w:eastAsia="en-GB"/>
        </w:rPr>
        <w:fldChar w:fldCharType="end"/>
      </w:r>
      <w:r w:rsidR="004A6E4D">
        <w:rPr>
          <w:lang w:eastAsia="en-GB"/>
        </w:rPr>
        <w:t xml:space="preserve"> </w:t>
      </w:r>
      <w:r w:rsidRPr="00614789">
        <w:rPr>
          <w:lang w:eastAsia="en-GB"/>
        </w:rPr>
        <w:t>are the information associated with user access control and include:</w:t>
      </w:r>
    </w:p>
    <w:p w14:paraId="7BE61959" w14:textId="77777777" w:rsidR="00882C17" w:rsidRPr="00614789" w:rsidRDefault="00882C17" w:rsidP="00882C17">
      <w:pPr>
        <w:numPr>
          <w:ilvl w:val="0"/>
          <w:numId w:val="32"/>
        </w:numPr>
        <w:rPr>
          <w:lang w:eastAsia="en-GB"/>
        </w:rPr>
      </w:pPr>
      <w:r w:rsidRPr="00614789">
        <w:rPr>
          <w:lang w:eastAsia="en-GB"/>
        </w:rPr>
        <w:t>User ID</w:t>
      </w:r>
    </w:p>
    <w:p w14:paraId="45675CB3" w14:textId="77777777" w:rsidR="00882C17" w:rsidRPr="00614789" w:rsidRDefault="00882C17" w:rsidP="00882C17">
      <w:pPr>
        <w:numPr>
          <w:ilvl w:val="0"/>
          <w:numId w:val="32"/>
        </w:numPr>
        <w:spacing w:before="0"/>
        <w:rPr>
          <w:lang w:eastAsia="en-GB"/>
        </w:rPr>
      </w:pPr>
      <w:r w:rsidRPr="00614789">
        <w:rPr>
          <w:lang w:eastAsia="en-GB"/>
        </w:rPr>
        <w:t>Password</w:t>
      </w:r>
    </w:p>
    <w:p w14:paraId="295C1220" w14:textId="77777777" w:rsidR="00882C17" w:rsidRPr="00614789" w:rsidRDefault="00882C17" w:rsidP="00882C17">
      <w:pPr>
        <w:numPr>
          <w:ilvl w:val="0"/>
          <w:numId w:val="32"/>
        </w:numPr>
        <w:spacing w:before="0"/>
        <w:rPr>
          <w:lang w:eastAsia="en-GB"/>
        </w:rPr>
      </w:pPr>
      <w:r w:rsidRPr="00614789">
        <w:rPr>
          <w:lang w:eastAsia="en-GB"/>
        </w:rPr>
        <w:t>Access Rights (by Service, Domain and Capability Set/Operation)</w:t>
      </w:r>
    </w:p>
    <w:p w14:paraId="1E15CBCC" w14:textId="0DFFF97B" w:rsidR="002937A3" w:rsidRPr="00614789" w:rsidRDefault="00882C17" w:rsidP="00882C17">
      <w:pPr>
        <w:rPr>
          <w:lang w:eastAsia="en-GB"/>
        </w:rPr>
      </w:pPr>
      <w:r w:rsidRPr="00614789">
        <w:rPr>
          <w:lang w:eastAsia="en-GB"/>
        </w:rPr>
        <w:t>The information is used in conjunction with the MO Common Login service.</w:t>
      </w:r>
      <w:r w:rsidR="00604907">
        <w:rPr>
          <w:lang w:eastAsia="en-GB"/>
        </w:rPr>
        <w:t xml:space="preserve">  This login service is the only security related service that is presently offered by MO.  It may use CCSDS credentials as described in </w:t>
      </w:r>
      <w:r w:rsidR="00604907">
        <w:rPr>
          <w:lang w:eastAsia="en-GB"/>
        </w:rPr>
        <w:fldChar w:fldCharType="begin"/>
      </w:r>
      <w:r w:rsidR="00604907">
        <w:rPr>
          <w:lang w:eastAsia="en-GB"/>
        </w:rPr>
        <w:instrText xml:space="preserve"> REF _Ref3633608 \r \h </w:instrText>
      </w:r>
      <w:r w:rsidR="00604907">
        <w:rPr>
          <w:lang w:eastAsia="en-GB"/>
        </w:rPr>
      </w:r>
      <w:r w:rsidR="00604907">
        <w:rPr>
          <w:lang w:eastAsia="en-GB"/>
        </w:rPr>
        <w:fldChar w:fldCharType="separate"/>
      </w:r>
      <w:r w:rsidR="00604907">
        <w:rPr>
          <w:lang w:eastAsia="en-GB"/>
        </w:rPr>
        <w:t>[39]</w:t>
      </w:r>
      <w:r w:rsidR="00604907">
        <w:rPr>
          <w:lang w:eastAsia="en-GB"/>
        </w:rPr>
        <w:fldChar w:fldCharType="end"/>
      </w:r>
      <w:r w:rsidR="00604907">
        <w:rPr>
          <w:lang w:eastAsia="en-GB"/>
        </w:rPr>
        <w:t xml:space="preserve"> or other means.  Security</w:t>
      </w:r>
      <w:r w:rsidR="002937A3">
        <w:rPr>
          <w:lang w:eastAsia="en-GB"/>
        </w:rPr>
        <w:t>, including encryption,</w:t>
      </w:r>
      <w:r w:rsidR="00604907">
        <w:rPr>
          <w:lang w:eastAsia="en-GB"/>
        </w:rPr>
        <w:t xml:space="preserve"> may also be applied at other layers, such as link layer or network layer security in terrestrial or space deployments.</w:t>
      </w:r>
      <w:r w:rsidR="002937A3">
        <w:rPr>
          <w:lang w:eastAsia="en-GB"/>
        </w:rPr>
        <w:t xml:space="preserve">  It is also possible to use application layer encryption of service data</w:t>
      </w:r>
      <w:r w:rsidR="00813B0E">
        <w:rPr>
          <w:lang w:eastAsia="en-GB"/>
        </w:rPr>
        <w:t>, where one or more fields of the service message are provided as encrypted blobs of binary data.</w:t>
      </w:r>
    </w:p>
    <w:p w14:paraId="6C60BF04" w14:textId="77777777" w:rsidR="00882C17" w:rsidRPr="00614789" w:rsidRDefault="00882C17" w:rsidP="00882C17">
      <w:pPr>
        <w:pStyle w:val="Heading3"/>
        <w:pageBreakBefore/>
        <w:rPr>
          <w:lang w:val="en-US"/>
        </w:rPr>
      </w:pPr>
      <w:bookmarkStart w:id="269" w:name="_Toc24548836"/>
      <w:r w:rsidRPr="00614789">
        <w:rPr>
          <w:lang w:val="en-US"/>
        </w:rPr>
        <w:lastRenderedPageBreak/>
        <w:t>Mission Control Data</w:t>
      </w:r>
      <w:bookmarkEnd w:id="269"/>
    </w:p>
    <w:p w14:paraId="568CF5B0" w14:textId="77777777" w:rsidR="00882C17" w:rsidRPr="00614789" w:rsidRDefault="00882C17" w:rsidP="00882C17">
      <w:pPr>
        <w:rPr>
          <w:lang w:eastAsia="en-GB"/>
        </w:rPr>
      </w:pPr>
      <w:r w:rsidRPr="00614789">
        <w:rPr>
          <w:lang w:eastAsia="en-GB"/>
        </w:rPr>
        <w:t>Mission Control Data is closely associated with the Mission Control functional group and its sub-functions.  As the information model associated with the Monitoring &amp; Control (</w:t>
      </w:r>
      <w:r w:rsidRPr="00614789">
        <w:rPr>
          <w:rStyle w:val="Acronym"/>
        </w:rPr>
        <w:t>M&amp;C</w:t>
      </w:r>
      <w:r w:rsidRPr="00614789">
        <w:rPr>
          <w:lang w:eastAsia="en-GB"/>
        </w:rPr>
        <w:t>) function is relatively complex, this is addressed separately below.</w:t>
      </w:r>
    </w:p>
    <w:p w14:paraId="78BA36E1" w14:textId="77777777" w:rsidR="00882C17" w:rsidRPr="00614789" w:rsidRDefault="00882C17" w:rsidP="00882C17">
      <w:pPr>
        <w:pStyle w:val="Heading4"/>
        <w:rPr>
          <w:lang w:val="en-US"/>
        </w:rPr>
      </w:pPr>
      <w:bookmarkStart w:id="270" w:name="_Ref502920910"/>
      <w:bookmarkStart w:id="271" w:name="_Toc24548837"/>
      <w:r w:rsidRPr="00614789">
        <w:rPr>
          <w:lang w:val="en-US"/>
        </w:rPr>
        <w:t>Monitoring and Control Data</w:t>
      </w:r>
      <w:bookmarkEnd w:id="270"/>
      <w:bookmarkEnd w:id="271"/>
      <w:r w:rsidRPr="00614789">
        <w:rPr>
          <w:lang w:val="en-US"/>
        </w:rPr>
        <w:t xml:space="preserve"> </w:t>
      </w:r>
    </w:p>
    <w:p w14:paraId="1AD83CB1" w14:textId="0EA5F974" w:rsidR="00882C17" w:rsidRPr="00614789" w:rsidRDefault="00882C17" w:rsidP="00882C17">
      <w:pPr>
        <w:rPr>
          <w:lang w:eastAsia="en-GB"/>
        </w:rPr>
      </w:pPr>
      <w:r w:rsidRPr="00614789">
        <w:rPr>
          <w:lang w:eastAsia="en-GB"/>
        </w:rPr>
        <w:t xml:space="preserve">The following diagram shows the top-level </w:t>
      </w:r>
      <w:r w:rsidRPr="00614789">
        <w:rPr>
          <w:rStyle w:val="Term"/>
        </w:rPr>
        <w:t>information objects</w:t>
      </w:r>
      <w:r w:rsidRPr="00614789">
        <w:rPr>
          <w:lang w:eastAsia="en-GB"/>
        </w:rPr>
        <w:t xml:space="preserve"> associated with the Monitoring &amp; Control function and the CCSDS MO Monitoring &amp; Control services</w:t>
      </w:r>
      <w:r w:rsidR="004A6E4D">
        <w:rPr>
          <w:lang w:eastAsia="en-GB"/>
        </w:rPr>
        <w:t xml:space="preserve"> </w:t>
      </w:r>
      <w:r w:rsidR="004A6E4D">
        <w:rPr>
          <w:lang w:eastAsia="en-GB"/>
        </w:rPr>
        <w:fldChar w:fldCharType="begin"/>
      </w:r>
      <w:r w:rsidR="004A6E4D">
        <w:rPr>
          <w:lang w:eastAsia="en-GB"/>
        </w:rPr>
        <w:instrText xml:space="preserve"> REF _Ref4425730 \r \h </w:instrText>
      </w:r>
      <w:r w:rsidR="004A6E4D">
        <w:rPr>
          <w:lang w:eastAsia="en-GB"/>
        </w:rPr>
      </w:r>
      <w:r w:rsidR="004A6E4D">
        <w:rPr>
          <w:lang w:eastAsia="en-GB"/>
        </w:rPr>
        <w:fldChar w:fldCharType="separate"/>
      </w:r>
      <w:r w:rsidR="003D0515">
        <w:rPr>
          <w:lang w:eastAsia="en-GB"/>
        </w:rPr>
        <w:t>[18]</w:t>
      </w:r>
      <w:r w:rsidR="004A6E4D">
        <w:rPr>
          <w:lang w:eastAsia="en-GB"/>
        </w:rPr>
        <w:fldChar w:fldCharType="end"/>
      </w:r>
      <w:r w:rsidRPr="00614789">
        <w:rPr>
          <w:lang w:eastAsia="en-GB"/>
        </w:rPr>
        <w:t>.</w:t>
      </w:r>
    </w:p>
    <w:p w14:paraId="749D1BF4" w14:textId="77777777" w:rsidR="00882C17" w:rsidRPr="00614789" w:rsidRDefault="00882C17" w:rsidP="00882C17">
      <w:pPr>
        <w:keepNext/>
        <w:rPr>
          <w:lang w:eastAsia="en-GB"/>
        </w:rPr>
      </w:pPr>
      <w:r w:rsidRPr="00614789">
        <w:rPr>
          <w:noProof/>
          <w:lang w:val="en-GB" w:eastAsia="en-GB"/>
        </w:rPr>
        <w:drawing>
          <wp:inline distT="0" distB="0" distL="0" distR="0" wp14:anchorId="08ACB3C9" wp14:editId="6479DB24">
            <wp:extent cx="5886450" cy="298740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5070" cy="2986701"/>
                    </a:xfrm>
                    <a:prstGeom prst="rect">
                      <a:avLst/>
                    </a:prstGeom>
                    <a:noFill/>
                  </pic:spPr>
                </pic:pic>
              </a:graphicData>
            </a:graphic>
          </wp:inline>
        </w:drawing>
      </w:r>
    </w:p>
    <w:p w14:paraId="4A464EAF" w14:textId="601DFF6E" w:rsidR="00882C17" w:rsidRPr="00A805FC" w:rsidRDefault="00882C17" w:rsidP="00882C17">
      <w:pPr>
        <w:pStyle w:val="Caption"/>
        <w:keepNext w:val="0"/>
        <w:rPr>
          <w:lang w:val="it-IT"/>
        </w:rPr>
      </w:pPr>
      <w:bookmarkStart w:id="272" w:name="_Toc9263639"/>
      <w:bookmarkStart w:id="273" w:name="_Toc24549018"/>
      <w:r w:rsidRPr="00A805FC">
        <w:rPr>
          <w:lang w:val="it-IT"/>
        </w:rPr>
        <w:t xml:space="preserve">Figure </w:t>
      </w:r>
      <w:r w:rsidR="00AE6B37">
        <w:rPr>
          <w:lang w:val="it-IT"/>
        </w:rPr>
        <w:fldChar w:fldCharType="begin"/>
      </w:r>
      <w:r w:rsidR="00AE6B37">
        <w:rPr>
          <w:lang w:val="it-IT"/>
        </w:rPr>
        <w:instrText xml:space="preserve"> STYLEREF 1 \s </w:instrText>
      </w:r>
      <w:r w:rsidR="00AE6B37">
        <w:rPr>
          <w:lang w:val="it-IT"/>
        </w:rPr>
        <w:fldChar w:fldCharType="separate"/>
      </w:r>
      <w:r w:rsidR="003D0515">
        <w:rPr>
          <w:noProof/>
          <w:lang w:val="it-IT"/>
        </w:rPr>
        <w:t>5</w:t>
      </w:r>
      <w:r w:rsidR="00AE6B37">
        <w:rPr>
          <w:lang w:val="it-IT"/>
        </w:rPr>
        <w:fldChar w:fldCharType="end"/>
      </w:r>
      <w:r w:rsidR="00AE6B37">
        <w:rPr>
          <w:lang w:val="it-IT"/>
        </w:rPr>
        <w:noBreakHyphen/>
      </w:r>
      <w:r w:rsidR="00AE6B37">
        <w:rPr>
          <w:lang w:val="it-IT"/>
        </w:rPr>
        <w:fldChar w:fldCharType="begin"/>
      </w:r>
      <w:r w:rsidR="00AE6B37">
        <w:rPr>
          <w:lang w:val="it-IT"/>
        </w:rPr>
        <w:instrText xml:space="preserve"> SEQ Figure \* ARABIC \s 1 </w:instrText>
      </w:r>
      <w:r w:rsidR="00AE6B37">
        <w:rPr>
          <w:lang w:val="it-IT"/>
        </w:rPr>
        <w:fldChar w:fldCharType="separate"/>
      </w:r>
      <w:r w:rsidR="003D0515">
        <w:rPr>
          <w:noProof/>
          <w:lang w:val="it-IT"/>
        </w:rPr>
        <w:t>3</w:t>
      </w:r>
      <w:r w:rsidR="00AE6B37">
        <w:rPr>
          <w:lang w:val="it-IT"/>
        </w:rPr>
        <w:fldChar w:fldCharType="end"/>
      </w:r>
      <w:r w:rsidRPr="00A805FC">
        <w:rPr>
          <w:lang w:val="it-IT"/>
        </w:rPr>
        <w:t>: Mission Control Data (Monitoring &amp; Control)</w:t>
      </w:r>
      <w:bookmarkEnd w:id="272"/>
      <w:bookmarkEnd w:id="273"/>
    </w:p>
    <w:p w14:paraId="064570E9" w14:textId="77777777" w:rsidR="00882C17" w:rsidRPr="00614789" w:rsidRDefault="00882C17" w:rsidP="00882C17">
      <w:r w:rsidRPr="00614789">
        <w:rPr>
          <w:lang w:eastAsia="en-GB"/>
        </w:rPr>
        <w:t xml:space="preserve">The core </w:t>
      </w:r>
      <w:r w:rsidRPr="00614789">
        <w:t>information objects</w:t>
      </w:r>
      <w:r w:rsidRPr="00614789">
        <w:rPr>
          <w:lang w:eastAsia="en-GB"/>
        </w:rPr>
        <w:t xml:space="preserve"> of Monitoring &amp; Control are </w:t>
      </w:r>
      <w:r w:rsidRPr="00614789">
        <w:rPr>
          <w:rStyle w:val="Term"/>
        </w:rPr>
        <w:t>parameter</w:t>
      </w:r>
      <w:r w:rsidRPr="00614789">
        <w:rPr>
          <w:lang w:eastAsia="en-GB"/>
        </w:rPr>
        <w:t xml:space="preserve">, </w:t>
      </w:r>
      <w:r w:rsidRPr="00614789">
        <w:rPr>
          <w:rStyle w:val="Term"/>
        </w:rPr>
        <w:t>action</w:t>
      </w:r>
      <w:r w:rsidRPr="00614789">
        <w:rPr>
          <w:lang w:eastAsia="en-GB"/>
        </w:rPr>
        <w:t xml:space="preserve"> and </w:t>
      </w:r>
      <w:r w:rsidRPr="00614789">
        <w:rPr>
          <w:rStyle w:val="Term"/>
        </w:rPr>
        <w:t>alert</w:t>
      </w:r>
      <w:r w:rsidRPr="00614789">
        <w:t xml:space="preserve">.  Parameters can also have associated monitoring </w:t>
      </w:r>
      <w:r w:rsidRPr="00614789">
        <w:rPr>
          <w:rStyle w:val="Term"/>
        </w:rPr>
        <w:t>checks</w:t>
      </w:r>
      <w:r w:rsidRPr="00614789">
        <w:t xml:space="preserve">, </w:t>
      </w:r>
      <w:r w:rsidRPr="00614789">
        <w:rPr>
          <w:rStyle w:val="Term"/>
        </w:rPr>
        <w:t>statistics</w:t>
      </w:r>
      <w:r w:rsidRPr="00614789">
        <w:t xml:space="preserve"> and raw to engineering value </w:t>
      </w:r>
      <w:r w:rsidRPr="00614789">
        <w:rPr>
          <w:rStyle w:val="Term"/>
        </w:rPr>
        <w:t>conversions</w:t>
      </w:r>
      <w:r w:rsidRPr="00614789">
        <w:t xml:space="preserve">.  Sets of parameters can also be defined as parameter </w:t>
      </w:r>
      <w:r w:rsidRPr="00614789">
        <w:rPr>
          <w:rStyle w:val="Term"/>
        </w:rPr>
        <w:t>aggregations</w:t>
      </w:r>
      <w:r w:rsidRPr="00614789">
        <w:t>.</w:t>
      </w:r>
    </w:p>
    <w:p w14:paraId="31094C40" w14:textId="09C27A7F" w:rsidR="00882C17" w:rsidRPr="00614789" w:rsidRDefault="00882C17" w:rsidP="00882C17">
      <w:pPr>
        <w:pStyle w:val="Heading5"/>
        <w:rPr>
          <w:lang w:val="en-US"/>
        </w:rPr>
      </w:pPr>
      <w:bookmarkStart w:id="274" w:name="_Toc24548838"/>
      <w:r w:rsidRPr="00614789">
        <w:rPr>
          <w:lang w:val="en-US"/>
        </w:rPr>
        <w:t>Action</w:t>
      </w:r>
      <w:bookmarkEnd w:id="274"/>
      <w:r w:rsidR="004A6E4D">
        <w:rPr>
          <w:lang w:val="en-US"/>
        </w:rPr>
        <w:t xml:space="preserve"> </w:t>
      </w:r>
    </w:p>
    <w:p w14:paraId="4CBEF02B" w14:textId="77777777" w:rsidR="00882C17" w:rsidRPr="00614789" w:rsidRDefault="00882C17" w:rsidP="00882C17">
      <w:pPr>
        <w:rPr>
          <w:lang w:eastAsia="en-GB"/>
        </w:rPr>
      </w:pPr>
      <w:r w:rsidRPr="00614789">
        <w:rPr>
          <w:lang w:eastAsia="en-GB"/>
        </w:rPr>
        <w:t xml:space="preserve">An </w:t>
      </w:r>
      <w:r w:rsidRPr="00614789">
        <w:rPr>
          <w:rStyle w:val="Term"/>
        </w:rPr>
        <w:t xml:space="preserve">action </w:t>
      </w:r>
      <w:r w:rsidRPr="00614789">
        <w:t>is a</w:t>
      </w:r>
      <w:r w:rsidRPr="00614789">
        <w:rPr>
          <w:lang w:eastAsia="en-GB"/>
        </w:rPr>
        <w:t xml:space="preserve"> single executable task of an M&amp;C service provider, for example a telecommand, but it can also be a ground system command or any other discrete operation.</w:t>
      </w:r>
    </w:p>
    <w:p w14:paraId="54106EF2" w14:textId="77777777" w:rsidR="00882C17" w:rsidRPr="00614789" w:rsidRDefault="00882C17" w:rsidP="00882C17">
      <w:pPr>
        <w:rPr>
          <w:lang w:eastAsia="en-GB"/>
        </w:rPr>
      </w:pPr>
      <w:r w:rsidRPr="00614789">
        <w:rPr>
          <w:lang w:eastAsia="en-GB"/>
        </w:rPr>
        <w:t xml:space="preserve">Actions follow the MO COM Activity object pattern, comprising separate </w:t>
      </w:r>
      <w:r w:rsidRPr="00614789">
        <w:rPr>
          <w:rStyle w:val="Term"/>
        </w:rPr>
        <w:t>identity</w:t>
      </w:r>
      <w:r w:rsidRPr="00614789">
        <w:rPr>
          <w:lang w:eastAsia="en-GB"/>
        </w:rPr>
        <w:t xml:space="preserve">, </w:t>
      </w:r>
      <w:r w:rsidRPr="00614789">
        <w:rPr>
          <w:rStyle w:val="Term"/>
        </w:rPr>
        <w:t>definition</w:t>
      </w:r>
      <w:r w:rsidRPr="00614789">
        <w:rPr>
          <w:lang w:eastAsia="en-GB"/>
        </w:rPr>
        <w:t xml:space="preserve">, </w:t>
      </w:r>
      <w:r w:rsidRPr="00614789">
        <w:rPr>
          <w:rStyle w:val="Term"/>
        </w:rPr>
        <w:t>instance</w:t>
      </w:r>
      <w:r w:rsidRPr="00614789">
        <w:rPr>
          <w:lang w:eastAsia="en-GB"/>
        </w:rPr>
        <w:t xml:space="preserve"> and </w:t>
      </w:r>
      <w:r w:rsidRPr="00614789">
        <w:rPr>
          <w:rStyle w:val="Term"/>
        </w:rPr>
        <w:t>event</w:t>
      </w:r>
      <w:r w:rsidRPr="00614789">
        <w:rPr>
          <w:lang w:eastAsia="en-GB"/>
        </w:rPr>
        <w:t xml:space="preserve"> objects.  A new Instance object is created each time the action is invoked.  The state of progress of an action is reflected in a series of event objects associated with each action instance.</w:t>
      </w:r>
    </w:p>
    <w:p w14:paraId="157D2524" w14:textId="62BFE778" w:rsidR="00882C17" w:rsidRPr="00614789" w:rsidRDefault="00882C17" w:rsidP="00882C17">
      <w:pPr>
        <w:rPr>
          <w:lang w:eastAsia="en-GB"/>
        </w:rPr>
      </w:pPr>
      <w:r w:rsidRPr="00614789">
        <w:rPr>
          <w:lang w:eastAsia="en-GB"/>
        </w:rPr>
        <w:lastRenderedPageBreak/>
        <w:t xml:space="preserve">Actions are typically defined with an associated set of </w:t>
      </w:r>
      <w:r w:rsidRPr="00614789">
        <w:rPr>
          <w:rStyle w:val="Term"/>
        </w:rPr>
        <w:t>arguments</w:t>
      </w:r>
      <w:r w:rsidRPr="00614789">
        <w:rPr>
          <w:lang w:eastAsia="en-GB"/>
        </w:rPr>
        <w:t xml:space="preserve"> that can be used to </w:t>
      </w:r>
      <w:r w:rsidR="001B50E6" w:rsidRPr="00614789">
        <w:rPr>
          <w:lang w:eastAsia="en-GB"/>
        </w:rPr>
        <w:t>parameterize</w:t>
      </w:r>
      <w:r w:rsidRPr="00614789">
        <w:rPr>
          <w:lang w:eastAsia="en-GB"/>
        </w:rPr>
        <w:t xml:space="preserve"> the associated executable task. In this case, the argument definitions are contained within the action definition, and the argument values within the action instance.</w:t>
      </w:r>
    </w:p>
    <w:p w14:paraId="7D0686C7" w14:textId="77777777" w:rsidR="00882C17" w:rsidRPr="00614789" w:rsidRDefault="00882C17" w:rsidP="00882C17">
      <w:pPr>
        <w:pStyle w:val="Heading5"/>
        <w:rPr>
          <w:lang w:val="en-US"/>
        </w:rPr>
      </w:pPr>
      <w:bookmarkStart w:id="275" w:name="_Toc24548839"/>
      <w:r w:rsidRPr="00614789">
        <w:rPr>
          <w:lang w:val="en-US"/>
        </w:rPr>
        <w:t>Alert</w:t>
      </w:r>
      <w:bookmarkEnd w:id="275"/>
    </w:p>
    <w:p w14:paraId="7E6D830A" w14:textId="77777777" w:rsidR="00882C17" w:rsidRPr="00614789" w:rsidRDefault="00882C17" w:rsidP="00882C17">
      <w:pPr>
        <w:jc w:val="both"/>
      </w:pPr>
      <w:r w:rsidRPr="00614789">
        <w:rPr>
          <w:lang w:eastAsia="en-GB"/>
        </w:rPr>
        <w:t xml:space="preserve">An </w:t>
      </w:r>
      <w:r w:rsidRPr="00614789">
        <w:rPr>
          <w:rStyle w:val="Term"/>
        </w:rPr>
        <w:t xml:space="preserve">alert </w:t>
      </w:r>
      <w:r w:rsidRPr="00614789">
        <w:t>corresponds to any operationally significant event that is raised asynchronously by an M&amp;C service provider.</w:t>
      </w:r>
    </w:p>
    <w:p w14:paraId="4A49157C" w14:textId="77777777" w:rsidR="00882C17" w:rsidRPr="00614789" w:rsidRDefault="00882C17" w:rsidP="00882C17">
      <w:pPr>
        <w:jc w:val="both"/>
      </w:pPr>
      <w:r w:rsidRPr="00614789">
        <w:t xml:space="preserve">Alerts follow the MO COM Defined Event object pattern, comprising </w:t>
      </w:r>
      <w:r w:rsidRPr="00614789">
        <w:rPr>
          <w:rStyle w:val="Term"/>
        </w:rPr>
        <w:t>identity</w:t>
      </w:r>
      <w:r w:rsidRPr="00614789">
        <w:t xml:space="preserve">, </w:t>
      </w:r>
      <w:r w:rsidRPr="00614789">
        <w:rPr>
          <w:rStyle w:val="Term"/>
        </w:rPr>
        <w:t>definition</w:t>
      </w:r>
      <w:r w:rsidRPr="00614789">
        <w:t xml:space="preserve"> and </w:t>
      </w:r>
      <w:r w:rsidRPr="00614789">
        <w:rPr>
          <w:rStyle w:val="Term"/>
        </w:rPr>
        <w:t>event</w:t>
      </w:r>
      <w:r w:rsidRPr="00614789">
        <w:t xml:space="preserve"> objects.  A new Event object is created each time the alert is raised.</w:t>
      </w:r>
    </w:p>
    <w:p w14:paraId="70CA23D0" w14:textId="77777777" w:rsidR="00882C17" w:rsidRPr="00614789" w:rsidRDefault="00882C17" w:rsidP="00882C17">
      <w:pPr>
        <w:jc w:val="both"/>
        <w:rPr>
          <w:lang w:eastAsia="en-GB"/>
        </w:rPr>
      </w:pPr>
      <w:r w:rsidRPr="00614789">
        <w:t xml:space="preserve">Alerts may be defined with an associated set of </w:t>
      </w:r>
      <w:r w:rsidRPr="00614789">
        <w:rPr>
          <w:rStyle w:val="Term"/>
        </w:rPr>
        <w:t xml:space="preserve">arguments </w:t>
      </w:r>
      <w:r w:rsidRPr="00614789">
        <w:t>that can be used to provide more detailed information about the alert event.  In this case, the argument definitions are contained within the alert definition, and the argument values within the alert event.</w:t>
      </w:r>
    </w:p>
    <w:p w14:paraId="15CCE6BD" w14:textId="77777777" w:rsidR="00882C17" w:rsidRPr="00614789" w:rsidRDefault="00882C17" w:rsidP="00882C17">
      <w:pPr>
        <w:pStyle w:val="Heading5"/>
        <w:rPr>
          <w:lang w:val="en-US"/>
        </w:rPr>
      </w:pPr>
      <w:bookmarkStart w:id="276" w:name="_Toc24548840"/>
      <w:r w:rsidRPr="00614789">
        <w:rPr>
          <w:lang w:val="en-US"/>
        </w:rPr>
        <w:t>Parameter</w:t>
      </w:r>
      <w:bookmarkEnd w:id="276"/>
    </w:p>
    <w:p w14:paraId="70BCA405" w14:textId="77777777" w:rsidR="00882C17" w:rsidRPr="00614789" w:rsidRDefault="00882C17" w:rsidP="00882C17">
      <w:r w:rsidRPr="00614789">
        <w:rPr>
          <w:lang w:eastAsia="en-GB"/>
        </w:rPr>
        <w:t xml:space="preserve">A </w:t>
      </w:r>
      <w:r w:rsidRPr="00614789">
        <w:rPr>
          <w:rStyle w:val="Term"/>
        </w:rPr>
        <w:t xml:space="preserve">parameter </w:t>
      </w:r>
      <w:r w:rsidRPr="00614789">
        <w:t>is a single unit of data reported by an M&amp;C service provider, for example a telemetry parameter, but it can be any discrete item of monitoring data.  Parameters can be of any supported data type</w:t>
      </w:r>
    </w:p>
    <w:p w14:paraId="0FED38F9" w14:textId="77777777" w:rsidR="00882C17" w:rsidRPr="00614789" w:rsidRDefault="00882C17" w:rsidP="00882C17">
      <w:r w:rsidRPr="00614789">
        <w:t xml:space="preserve">Parameters follow the MO COM State object pattern, comprising </w:t>
      </w:r>
      <w:r w:rsidRPr="00614789">
        <w:rPr>
          <w:rStyle w:val="Term"/>
        </w:rPr>
        <w:t>identity</w:t>
      </w:r>
      <w:r w:rsidRPr="00614789">
        <w:t xml:space="preserve">, </w:t>
      </w:r>
      <w:r w:rsidRPr="00614789">
        <w:rPr>
          <w:rStyle w:val="Term"/>
        </w:rPr>
        <w:t>definition</w:t>
      </w:r>
      <w:r w:rsidRPr="00614789">
        <w:t xml:space="preserve">, Value </w:t>
      </w:r>
      <w:r w:rsidRPr="00614789">
        <w:rPr>
          <w:rStyle w:val="Term"/>
        </w:rPr>
        <w:t>instance</w:t>
      </w:r>
      <w:r w:rsidRPr="00614789">
        <w:t xml:space="preserve"> and </w:t>
      </w:r>
      <w:r w:rsidRPr="00614789">
        <w:rPr>
          <w:rStyle w:val="Term"/>
        </w:rPr>
        <w:t xml:space="preserve">event </w:t>
      </w:r>
      <w:r w:rsidRPr="00614789">
        <w:t>objects.  There is a single Value Instance object associated with each parameter definition, which holds the current status of the parameter.</w:t>
      </w:r>
    </w:p>
    <w:p w14:paraId="1AAF6454" w14:textId="77777777" w:rsidR="00882C17" w:rsidRPr="00614789" w:rsidRDefault="00882C17" w:rsidP="00882C17">
      <w:r w:rsidRPr="00614789">
        <w:t xml:space="preserve">Parameters may have both raw and engineering values.  Raw values are unconverted, while engineering values have been calibrated to have a meaningful value in defined engineering units.  The parameter definition can reference a conditional list of </w:t>
      </w:r>
      <w:r w:rsidRPr="00614789">
        <w:rPr>
          <w:rStyle w:val="Term"/>
        </w:rPr>
        <w:t xml:space="preserve">conversions </w:t>
      </w:r>
      <w:r w:rsidRPr="00614789">
        <w:t>to be applied under different circumstances.</w:t>
      </w:r>
    </w:p>
    <w:p w14:paraId="55A8A303" w14:textId="77777777" w:rsidR="00882C17" w:rsidRPr="00614789" w:rsidRDefault="00882C17" w:rsidP="00882C17">
      <w:r w:rsidRPr="00614789">
        <w:t xml:space="preserve">Parameters may also have an associated validity condition that indicates whether the value is meaningful or not (for example, a reported parameter may be invalid if the equipment generating it is not powered).  </w:t>
      </w:r>
    </w:p>
    <w:p w14:paraId="41828248" w14:textId="77777777" w:rsidR="00882C17" w:rsidRPr="00614789" w:rsidRDefault="00882C17" w:rsidP="00882C17">
      <w:pPr>
        <w:rPr>
          <w:lang w:eastAsia="en-GB"/>
        </w:rPr>
      </w:pPr>
      <w:r w:rsidRPr="00614789">
        <w:rPr>
          <w:lang w:eastAsia="en-GB"/>
        </w:rPr>
        <w:t xml:space="preserve">Parameters may also have associated </w:t>
      </w:r>
      <w:r w:rsidRPr="00614789">
        <w:rPr>
          <w:rStyle w:val="Term"/>
        </w:rPr>
        <w:t>conversions</w:t>
      </w:r>
      <w:r w:rsidRPr="00614789">
        <w:rPr>
          <w:lang w:eastAsia="en-GB"/>
        </w:rPr>
        <w:t xml:space="preserve">, </w:t>
      </w:r>
      <w:r w:rsidRPr="00614789">
        <w:rPr>
          <w:rStyle w:val="Term"/>
        </w:rPr>
        <w:t>checks</w:t>
      </w:r>
      <w:r w:rsidRPr="00614789">
        <w:rPr>
          <w:lang w:eastAsia="en-GB"/>
        </w:rPr>
        <w:t xml:space="preserve"> and </w:t>
      </w:r>
      <w:r w:rsidRPr="00614789">
        <w:rPr>
          <w:rStyle w:val="Term"/>
        </w:rPr>
        <w:t>statistics</w:t>
      </w:r>
      <w:r w:rsidRPr="00614789">
        <w:rPr>
          <w:lang w:eastAsia="en-GB"/>
        </w:rPr>
        <w:t xml:space="preserve"> (see below).</w:t>
      </w:r>
    </w:p>
    <w:p w14:paraId="46CCD5FA" w14:textId="77777777" w:rsidR="00882C17" w:rsidRPr="00614789" w:rsidRDefault="00882C17" w:rsidP="00882C17">
      <w:pPr>
        <w:rPr>
          <w:lang w:eastAsia="en-GB"/>
        </w:rPr>
      </w:pPr>
      <w:r w:rsidRPr="00614789">
        <w:rPr>
          <w:lang w:eastAsia="en-GB"/>
        </w:rPr>
        <w:t xml:space="preserve">Sets of parameters may also be defined as </w:t>
      </w:r>
      <w:r w:rsidRPr="00614789">
        <w:rPr>
          <w:rStyle w:val="Term"/>
        </w:rPr>
        <w:t>aggregations</w:t>
      </w:r>
      <w:r w:rsidRPr="00614789">
        <w:rPr>
          <w:lang w:eastAsia="en-GB"/>
        </w:rPr>
        <w:t>.</w:t>
      </w:r>
    </w:p>
    <w:p w14:paraId="3B39BF26" w14:textId="77777777" w:rsidR="00882C17" w:rsidRPr="00614789" w:rsidRDefault="00882C17" w:rsidP="00882C17">
      <w:pPr>
        <w:pStyle w:val="Heading5"/>
        <w:rPr>
          <w:lang w:val="en-US"/>
        </w:rPr>
      </w:pPr>
      <w:bookmarkStart w:id="277" w:name="_Toc24548841"/>
      <w:r w:rsidRPr="00614789">
        <w:rPr>
          <w:lang w:val="en-US"/>
        </w:rPr>
        <w:t>Aggregation</w:t>
      </w:r>
      <w:bookmarkEnd w:id="277"/>
    </w:p>
    <w:p w14:paraId="3166DACA" w14:textId="77777777" w:rsidR="00882C17" w:rsidRPr="00614789" w:rsidRDefault="00882C17" w:rsidP="00882C17">
      <w:pPr>
        <w:rPr>
          <w:lang w:eastAsia="en-GB"/>
        </w:rPr>
      </w:pPr>
      <w:r w:rsidRPr="00614789">
        <w:rPr>
          <w:lang w:eastAsia="en-GB"/>
        </w:rPr>
        <w:t xml:space="preserve">An </w:t>
      </w:r>
      <w:r w:rsidRPr="00614789">
        <w:rPr>
          <w:rStyle w:val="Term"/>
        </w:rPr>
        <w:t>aggregation</w:t>
      </w:r>
      <w:r w:rsidRPr="00614789">
        <w:rPr>
          <w:lang w:eastAsia="en-GB"/>
        </w:rPr>
        <w:t xml:space="preserve"> is a collection of </w:t>
      </w:r>
      <w:r w:rsidRPr="00614789">
        <w:rPr>
          <w:rStyle w:val="Term"/>
          <w:lang w:eastAsia="en-GB"/>
        </w:rPr>
        <w:t>parameters</w:t>
      </w:r>
      <w:r w:rsidRPr="00614789">
        <w:rPr>
          <w:lang w:eastAsia="en-GB"/>
        </w:rPr>
        <w:t xml:space="preserve"> provided as a set by a service provider.</w:t>
      </w:r>
    </w:p>
    <w:p w14:paraId="51E443E2" w14:textId="77777777" w:rsidR="00882C17" w:rsidRPr="00614789" w:rsidRDefault="00882C17" w:rsidP="00882C17">
      <w:pPr>
        <w:rPr>
          <w:lang w:eastAsia="en-GB"/>
        </w:rPr>
      </w:pPr>
      <w:r w:rsidRPr="00614789">
        <w:rPr>
          <w:lang w:eastAsia="en-GB"/>
        </w:rPr>
        <w:t xml:space="preserve">Aggregations follow the same MO COM State object pattern as parameters, comprising </w:t>
      </w:r>
      <w:r w:rsidRPr="00614789">
        <w:rPr>
          <w:rStyle w:val="Term"/>
        </w:rPr>
        <w:t>identity</w:t>
      </w:r>
      <w:r w:rsidRPr="00614789">
        <w:rPr>
          <w:lang w:eastAsia="en-GB"/>
        </w:rPr>
        <w:t xml:space="preserve">, </w:t>
      </w:r>
      <w:r w:rsidRPr="00614789">
        <w:rPr>
          <w:rStyle w:val="Term"/>
        </w:rPr>
        <w:t>definition</w:t>
      </w:r>
      <w:r w:rsidRPr="00614789">
        <w:rPr>
          <w:lang w:eastAsia="en-GB"/>
        </w:rPr>
        <w:t xml:space="preserve">, </w:t>
      </w:r>
      <w:r w:rsidRPr="00614789">
        <w:rPr>
          <w:rStyle w:val="Term"/>
        </w:rPr>
        <w:t>instance</w:t>
      </w:r>
      <w:r w:rsidRPr="00614789">
        <w:rPr>
          <w:lang w:eastAsia="en-GB"/>
        </w:rPr>
        <w:t xml:space="preserve"> and </w:t>
      </w:r>
      <w:r w:rsidRPr="00614789">
        <w:rPr>
          <w:rStyle w:val="Term"/>
        </w:rPr>
        <w:t>event</w:t>
      </w:r>
      <w:r w:rsidRPr="00614789">
        <w:rPr>
          <w:lang w:eastAsia="en-GB"/>
        </w:rPr>
        <w:t xml:space="preserve"> objects.</w:t>
      </w:r>
    </w:p>
    <w:p w14:paraId="3D0D2066" w14:textId="77777777" w:rsidR="00882C17" w:rsidRPr="00614789" w:rsidRDefault="00882C17" w:rsidP="00882C17">
      <w:pPr>
        <w:pStyle w:val="Heading5"/>
        <w:rPr>
          <w:lang w:val="en-US"/>
        </w:rPr>
      </w:pPr>
      <w:bookmarkStart w:id="278" w:name="_Toc24548842"/>
      <w:r w:rsidRPr="00614789">
        <w:rPr>
          <w:lang w:val="en-US"/>
        </w:rPr>
        <w:lastRenderedPageBreak/>
        <w:t>Check</w:t>
      </w:r>
      <w:bookmarkEnd w:id="278"/>
    </w:p>
    <w:p w14:paraId="3BA0C717" w14:textId="77777777" w:rsidR="00882C17" w:rsidRPr="00614789" w:rsidRDefault="00882C17" w:rsidP="00882C17">
      <w:r w:rsidRPr="00614789">
        <w:rPr>
          <w:lang w:eastAsia="en-GB"/>
        </w:rPr>
        <w:t xml:space="preserve">A </w:t>
      </w:r>
      <w:r w:rsidRPr="00614789">
        <w:rPr>
          <w:rStyle w:val="Term"/>
        </w:rPr>
        <w:t>check</w:t>
      </w:r>
      <w:r w:rsidRPr="00614789">
        <w:t xml:space="preserve"> may be defined and applied to </w:t>
      </w:r>
      <w:r w:rsidRPr="00614789">
        <w:rPr>
          <w:rStyle w:val="Term"/>
        </w:rPr>
        <w:t>parameters</w:t>
      </w:r>
      <w:r w:rsidRPr="00614789">
        <w:t xml:space="preserve"> by an M&amp;C service provider which then reports the check results.  Check types are extensible, but include:</w:t>
      </w:r>
    </w:p>
    <w:p w14:paraId="220295A0" w14:textId="77777777" w:rsidR="00882C17" w:rsidRPr="00614789" w:rsidRDefault="00882C17" w:rsidP="00882C17">
      <w:pPr>
        <w:numPr>
          <w:ilvl w:val="0"/>
          <w:numId w:val="33"/>
        </w:numPr>
        <w:spacing w:before="120" w:line="0" w:lineRule="atLeast"/>
        <w:rPr>
          <w:lang w:eastAsia="en-GB"/>
        </w:rPr>
      </w:pPr>
      <w:r w:rsidRPr="00614789">
        <w:rPr>
          <w:lang w:eastAsia="en-GB"/>
        </w:rPr>
        <w:t>limit check: the parameter value lies within a specified range</w:t>
      </w:r>
    </w:p>
    <w:p w14:paraId="5832CD8D" w14:textId="77777777" w:rsidR="00882C17" w:rsidRPr="00614789" w:rsidRDefault="00882C17" w:rsidP="00882C17">
      <w:pPr>
        <w:numPr>
          <w:ilvl w:val="0"/>
          <w:numId w:val="33"/>
        </w:numPr>
        <w:spacing w:before="120" w:line="0" w:lineRule="atLeast"/>
        <w:rPr>
          <w:lang w:eastAsia="en-GB"/>
        </w:rPr>
      </w:pPr>
      <w:r w:rsidRPr="00614789">
        <w:rPr>
          <w:lang w:eastAsia="en-GB"/>
        </w:rPr>
        <w:t>constant check: the parameter value is checked against a specified value or the value of another parameter</w:t>
      </w:r>
    </w:p>
    <w:p w14:paraId="30047D6E" w14:textId="77777777" w:rsidR="00882C17" w:rsidRPr="00614789" w:rsidRDefault="00882C17" w:rsidP="00882C17">
      <w:pPr>
        <w:numPr>
          <w:ilvl w:val="0"/>
          <w:numId w:val="33"/>
        </w:numPr>
        <w:spacing w:before="120" w:line="0" w:lineRule="atLeast"/>
        <w:rPr>
          <w:lang w:eastAsia="en-GB"/>
        </w:rPr>
      </w:pPr>
      <w:r w:rsidRPr="00614789">
        <w:rPr>
          <w:lang w:eastAsia="en-GB"/>
        </w:rPr>
        <w:t>delta check: the change in value is checked against a pair of thresholds</w:t>
      </w:r>
    </w:p>
    <w:p w14:paraId="374CAB52" w14:textId="77777777" w:rsidR="00882C17" w:rsidRPr="00614789" w:rsidRDefault="00882C17" w:rsidP="00882C17">
      <w:pPr>
        <w:rPr>
          <w:lang w:eastAsia="en-GB"/>
        </w:rPr>
      </w:pPr>
      <w:r w:rsidRPr="00614789">
        <w:rPr>
          <w:lang w:eastAsia="en-GB"/>
        </w:rPr>
        <w:t xml:space="preserve">The structure of checks follows the MO COM Static item object pattern, comprising </w:t>
      </w:r>
      <w:r w:rsidRPr="00614789">
        <w:rPr>
          <w:rStyle w:val="Term"/>
        </w:rPr>
        <w:t>identity</w:t>
      </w:r>
      <w:r w:rsidRPr="00614789">
        <w:rPr>
          <w:lang w:eastAsia="en-GB"/>
        </w:rPr>
        <w:t xml:space="preserve"> and </w:t>
      </w:r>
      <w:r w:rsidRPr="00614789">
        <w:rPr>
          <w:rStyle w:val="Term"/>
        </w:rPr>
        <w:t>definition</w:t>
      </w:r>
      <w:r w:rsidRPr="00614789">
        <w:rPr>
          <w:lang w:eastAsia="en-GB"/>
        </w:rPr>
        <w:t xml:space="preserve"> objects (specific to check type). This is then extended by check link and check link definition objects to associate the check with one or more </w:t>
      </w:r>
      <w:r w:rsidRPr="00614789">
        <w:rPr>
          <w:rStyle w:val="Term"/>
        </w:rPr>
        <w:t>parameters</w:t>
      </w:r>
      <w:r w:rsidRPr="00614789">
        <w:rPr>
          <w:lang w:eastAsia="en-GB"/>
        </w:rPr>
        <w:t xml:space="preserve">.  Check transition </w:t>
      </w:r>
      <w:r w:rsidRPr="00614789">
        <w:rPr>
          <w:rStyle w:val="Term"/>
        </w:rPr>
        <w:t>events</w:t>
      </w:r>
      <w:r w:rsidRPr="00614789">
        <w:rPr>
          <w:lang w:eastAsia="en-GB"/>
        </w:rPr>
        <w:t xml:space="preserve"> are generated by the M&amp;C service provider to report changes in check result for a given check-parameter pair.</w:t>
      </w:r>
    </w:p>
    <w:p w14:paraId="135531C6" w14:textId="77777777" w:rsidR="00882C17" w:rsidRPr="00614789" w:rsidRDefault="00882C17" w:rsidP="00882C17">
      <w:pPr>
        <w:pStyle w:val="Heading5"/>
        <w:rPr>
          <w:lang w:val="en-US"/>
        </w:rPr>
      </w:pPr>
      <w:bookmarkStart w:id="279" w:name="_Toc24548843"/>
      <w:r w:rsidRPr="00614789">
        <w:rPr>
          <w:lang w:val="en-US"/>
        </w:rPr>
        <w:t>Conversion</w:t>
      </w:r>
      <w:bookmarkEnd w:id="279"/>
    </w:p>
    <w:p w14:paraId="46632942" w14:textId="333CA94C" w:rsidR="00882C17" w:rsidRPr="00614789" w:rsidRDefault="00882C17" w:rsidP="00882C17">
      <w:r w:rsidRPr="00614789">
        <w:rPr>
          <w:lang w:eastAsia="en-GB"/>
        </w:rPr>
        <w:t xml:space="preserve">A </w:t>
      </w:r>
      <w:r w:rsidRPr="00614789">
        <w:rPr>
          <w:rStyle w:val="Term"/>
        </w:rPr>
        <w:t xml:space="preserve">conversion </w:t>
      </w:r>
      <w:r w:rsidRPr="00614789">
        <w:t>may be defined an</w:t>
      </w:r>
      <w:r w:rsidR="00287A14">
        <w:t>d</w:t>
      </w:r>
      <w:r w:rsidRPr="00614789">
        <w:t xml:space="preserve"> applied to </w:t>
      </w:r>
      <w:r w:rsidRPr="00614789">
        <w:rPr>
          <w:rStyle w:val="Term"/>
        </w:rPr>
        <w:t xml:space="preserve">parameters </w:t>
      </w:r>
      <w:r w:rsidRPr="00614789">
        <w:t>by an M&amp;C service provider to convert raw parameter values to engineering values.</w:t>
      </w:r>
    </w:p>
    <w:p w14:paraId="6532A8E2" w14:textId="77777777" w:rsidR="00882C17" w:rsidRPr="00614789" w:rsidRDefault="00882C17" w:rsidP="00882C17">
      <w:pPr>
        <w:rPr>
          <w:lang w:eastAsia="en-GB"/>
        </w:rPr>
      </w:pPr>
      <w:r w:rsidRPr="00614789">
        <w:t xml:space="preserve">Conversions follow the MO COM Static item object pattern, comprising </w:t>
      </w:r>
      <w:r w:rsidRPr="00614789">
        <w:rPr>
          <w:rStyle w:val="Term"/>
        </w:rPr>
        <w:t>identity</w:t>
      </w:r>
      <w:r w:rsidRPr="00614789">
        <w:t xml:space="preserve"> and </w:t>
      </w:r>
      <w:r w:rsidRPr="00614789">
        <w:rPr>
          <w:rStyle w:val="Term"/>
        </w:rPr>
        <w:t>definition</w:t>
      </w:r>
      <w:r w:rsidRPr="00614789">
        <w:t xml:space="preserve"> objects (specific to conversion type).  The linkage to parameters is provided within the parameter</w:t>
      </w:r>
      <w:r w:rsidRPr="00614789">
        <w:rPr>
          <w:rStyle w:val="Term"/>
        </w:rPr>
        <w:t xml:space="preserve"> </w:t>
      </w:r>
      <w:r w:rsidRPr="00614789">
        <w:t>definition object, the result of conversion [engineering value] stored in the parameter</w:t>
      </w:r>
      <w:r w:rsidRPr="00614789">
        <w:rPr>
          <w:rStyle w:val="Term"/>
        </w:rPr>
        <w:t xml:space="preserve"> </w:t>
      </w:r>
      <w:r w:rsidRPr="00614789">
        <w:t>instance object and reported through parameter</w:t>
      </w:r>
      <w:r w:rsidRPr="00614789">
        <w:rPr>
          <w:rStyle w:val="Term"/>
        </w:rPr>
        <w:t xml:space="preserve"> </w:t>
      </w:r>
      <w:r w:rsidRPr="00614789">
        <w:t>event objects.</w:t>
      </w:r>
    </w:p>
    <w:p w14:paraId="6385D31F" w14:textId="77777777" w:rsidR="00882C17" w:rsidRPr="00614789" w:rsidRDefault="00882C17" w:rsidP="00882C17">
      <w:pPr>
        <w:pStyle w:val="Heading5"/>
        <w:rPr>
          <w:lang w:val="en-US"/>
        </w:rPr>
      </w:pPr>
      <w:bookmarkStart w:id="280" w:name="_Toc24548844"/>
      <w:r w:rsidRPr="00614789">
        <w:rPr>
          <w:lang w:val="en-US"/>
        </w:rPr>
        <w:t>Statistic</w:t>
      </w:r>
      <w:bookmarkEnd w:id="280"/>
    </w:p>
    <w:p w14:paraId="2001311E" w14:textId="77777777" w:rsidR="00882C17" w:rsidRPr="00614789" w:rsidRDefault="00882C17" w:rsidP="00882C17">
      <w:r w:rsidRPr="00614789">
        <w:rPr>
          <w:lang w:eastAsia="en-GB"/>
        </w:rPr>
        <w:t xml:space="preserve">A </w:t>
      </w:r>
      <w:r w:rsidRPr="00614789">
        <w:rPr>
          <w:rStyle w:val="Term"/>
        </w:rPr>
        <w:t xml:space="preserve">statistic </w:t>
      </w:r>
      <w:r w:rsidRPr="00614789">
        <w:t xml:space="preserve">is a defined statistical evaluation (for example: min, max, mean, standard deviation) associated with </w:t>
      </w:r>
      <w:r w:rsidRPr="00614789">
        <w:rPr>
          <w:rStyle w:val="Term"/>
        </w:rPr>
        <w:t>parameters</w:t>
      </w:r>
      <w:r w:rsidRPr="00614789">
        <w:t xml:space="preserve"> that is evaluated and reported by an M&amp;C service provider.</w:t>
      </w:r>
    </w:p>
    <w:p w14:paraId="68C6121B" w14:textId="77777777" w:rsidR="00882C17" w:rsidRPr="00614789" w:rsidRDefault="00882C17" w:rsidP="00882C17">
      <w:pPr>
        <w:rPr>
          <w:lang w:eastAsia="en-GB"/>
        </w:rPr>
      </w:pPr>
      <w:r w:rsidRPr="00614789">
        <w:t>Statistics have a bespoke structure of MO COM objects.  Supported statistical evaluations are defined as statistic function objects; the linkage to parameters is provided through statistic link and statistic link definition objects; the result of the statistical evaluation is stored in a statistic value instance object.</w:t>
      </w:r>
    </w:p>
    <w:p w14:paraId="11B17738" w14:textId="77777777" w:rsidR="00882C17" w:rsidRPr="00614789" w:rsidRDefault="00882C17" w:rsidP="00882C17">
      <w:pPr>
        <w:pStyle w:val="Heading5"/>
        <w:rPr>
          <w:lang w:val="en-US"/>
        </w:rPr>
      </w:pPr>
      <w:bookmarkStart w:id="281" w:name="_Toc24548845"/>
      <w:r w:rsidRPr="00614789">
        <w:rPr>
          <w:lang w:val="en-US"/>
        </w:rPr>
        <w:t>Group</w:t>
      </w:r>
      <w:bookmarkEnd w:id="281"/>
    </w:p>
    <w:p w14:paraId="603757EA" w14:textId="77777777" w:rsidR="00882C17" w:rsidRPr="00614789" w:rsidRDefault="00882C17" w:rsidP="00882C17">
      <w:r w:rsidRPr="00614789">
        <w:rPr>
          <w:lang w:eastAsia="en-GB"/>
        </w:rPr>
        <w:t xml:space="preserve">A </w:t>
      </w:r>
      <w:r w:rsidRPr="00614789">
        <w:rPr>
          <w:rStyle w:val="Term"/>
        </w:rPr>
        <w:t xml:space="preserve">group </w:t>
      </w:r>
      <w:r w:rsidRPr="00614789">
        <w:t>is a collection of COM Objects of the same type. The MO M&amp;C group service provides a mechanism for other services to reference sets of their own objects using a single group reference.</w:t>
      </w:r>
    </w:p>
    <w:p w14:paraId="46348B2B" w14:textId="77777777" w:rsidR="00882C17" w:rsidRPr="00614789" w:rsidRDefault="00882C17" w:rsidP="00882C17">
      <w:pPr>
        <w:rPr>
          <w:lang w:eastAsia="en-GB"/>
        </w:rPr>
      </w:pPr>
      <w:r w:rsidRPr="00614789">
        <w:t xml:space="preserve">Groups follow the MO COM Static item object pattern, comprising </w:t>
      </w:r>
      <w:r w:rsidRPr="00614789">
        <w:rPr>
          <w:rStyle w:val="Term"/>
        </w:rPr>
        <w:t xml:space="preserve">identity </w:t>
      </w:r>
      <w:r w:rsidRPr="00614789">
        <w:t xml:space="preserve">and </w:t>
      </w:r>
      <w:r w:rsidRPr="00614789">
        <w:rPr>
          <w:rStyle w:val="Term"/>
        </w:rPr>
        <w:t xml:space="preserve">definition </w:t>
      </w:r>
      <w:r w:rsidRPr="00614789">
        <w:t>objects.</w:t>
      </w:r>
    </w:p>
    <w:p w14:paraId="68CBBE52" w14:textId="77777777" w:rsidR="00882C17" w:rsidRPr="00614789" w:rsidRDefault="00882C17" w:rsidP="00882C17">
      <w:pPr>
        <w:rPr>
          <w:lang w:eastAsia="en-GB"/>
        </w:rPr>
      </w:pPr>
    </w:p>
    <w:p w14:paraId="6B51377D" w14:textId="77777777" w:rsidR="00882C17" w:rsidRPr="00614789" w:rsidRDefault="00882C17" w:rsidP="00882C17">
      <w:pPr>
        <w:pStyle w:val="Heading4"/>
        <w:rPr>
          <w:lang w:val="en-US"/>
        </w:rPr>
      </w:pPr>
      <w:bookmarkStart w:id="282" w:name="_Toc24548846"/>
      <w:r w:rsidRPr="00614789">
        <w:rPr>
          <w:lang w:val="en-US"/>
        </w:rPr>
        <w:lastRenderedPageBreak/>
        <w:t>Other Mission Control Data</w:t>
      </w:r>
      <w:bookmarkEnd w:id="282"/>
    </w:p>
    <w:p w14:paraId="25CA9F3D" w14:textId="77777777" w:rsidR="00882C17" w:rsidRPr="00614789" w:rsidRDefault="00882C17" w:rsidP="00882C17">
      <w:pPr>
        <w:rPr>
          <w:lang w:eastAsia="en-GB"/>
        </w:rPr>
      </w:pPr>
      <w:r w:rsidRPr="00614789">
        <w:rPr>
          <w:lang w:eastAsia="en-GB"/>
        </w:rPr>
        <w:t xml:space="preserve">The following diagram shows the top-level </w:t>
      </w:r>
      <w:r w:rsidRPr="00614789">
        <w:rPr>
          <w:rStyle w:val="Term"/>
        </w:rPr>
        <w:t xml:space="preserve">information objects </w:t>
      </w:r>
      <w:r w:rsidRPr="00614789">
        <w:t>associated with the Automation and On-board Configuration Management functions and how they relate to the Monitoring and Control information objects described above.</w:t>
      </w:r>
    </w:p>
    <w:p w14:paraId="694B9F21" w14:textId="77777777" w:rsidR="00882C17" w:rsidRPr="00614789" w:rsidRDefault="00882C17" w:rsidP="00882C17">
      <w:pPr>
        <w:jc w:val="center"/>
        <w:rPr>
          <w:lang w:eastAsia="en-GB"/>
        </w:rPr>
      </w:pPr>
      <w:r w:rsidRPr="00614789">
        <w:rPr>
          <w:noProof/>
          <w:lang w:val="en-GB" w:eastAsia="en-GB"/>
        </w:rPr>
        <w:drawing>
          <wp:inline distT="0" distB="0" distL="0" distR="0" wp14:anchorId="31D8EBF7" wp14:editId="69E12E2E">
            <wp:extent cx="5153025" cy="2866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4618" cy="2867216"/>
                    </a:xfrm>
                    <a:prstGeom prst="rect">
                      <a:avLst/>
                    </a:prstGeom>
                    <a:noFill/>
                  </pic:spPr>
                </pic:pic>
              </a:graphicData>
            </a:graphic>
          </wp:inline>
        </w:drawing>
      </w:r>
    </w:p>
    <w:p w14:paraId="1524A921" w14:textId="23A7FF02" w:rsidR="00882C17" w:rsidRPr="00614789" w:rsidRDefault="00882C17" w:rsidP="00882C17">
      <w:pPr>
        <w:pStyle w:val="Caption"/>
        <w:keepNext w:val="0"/>
        <w:rPr>
          <w:lang w:val="en-US"/>
        </w:rPr>
      </w:pPr>
      <w:bookmarkStart w:id="283" w:name="_Toc9263640"/>
      <w:bookmarkStart w:id="284" w:name="_Toc2454901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r w:rsidRPr="00614789">
        <w:rPr>
          <w:lang w:val="en-US"/>
        </w:rPr>
        <w:t>: Mission Control Data (Other Services)</w:t>
      </w:r>
      <w:bookmarkEnd w:id="283"/>
      <w:bookmarkEnd w:id="284"/>
    </w:p>
    <w:p w14:paraId="3A791F4B" w14:textId="5C9AF6D1" w:rsidR="00882C17" w:rsidRPr="00614789" w:rsidRDefault="00882C17" w:rsidP="00882C17">
      <w:pPr>
        <w:pStyle w:val="Heading5"/>
        <w:rPr>
          <w:lang w:val="en-US"/>
        </w:rPr>
      </w:pPr>
      <w:bookmarkStart w:id="285" w:name="_Toc24548847"/>
      <w:r w:rsidRPr="00614789">
        <w:rPr>
          <w:lang w:val="en-US"/>
        </w:rPr>
        <w:t>Procedure</w:t>
      </w:r>
      <w:r w:rsidR="004A6E4D">
        <w:rPr>
          <w:lang w:val="en-US"/>
        </w:rPr>
        <w:t xml:space="preserve"> [Future]</w:t>
      </w:r>
      <w:bookmarkEnd w:id="285"/>
    </w:p>
    <w:p w14:paraId="53B264F3" w14:textId="29ED4C28" w:rsidR="00882C17" w:rsidRPr="00614789" w:rsidRDefault="00882C17" w:rsidP="00882C17">
      <w:r w:rsidRPr="00614789">
        <w:rPr>
          <w:lang w:eastAsia="en-GB"/>
        </w:rPr>
        <w:t xml:space="preserve">A </w:t>
      </w:r>
      <w:r w:rsidRPr="00614789">
        <w:rPr>
          <w:rStyle w:val="Term"/>
        </w:rPr>
        <w:t>procedure</w:t>
      </w:r>
      <w:r w:rsidR="004A6E4D">
        <w:rPr>
          <w:rStyle w:val="Term"/>
          <w:i w:val="0"/>
        </w:rPr>
        <w:t xml:space="preserve"> </w:t>
      </w:r>
      <w:r w:rsidR="004A6E4D">
        <w:rPr>
          <w:rStyle w:val="Term"/>
          <w:i w:val="0"/>
        </w:rPr>
        <w:fldChar w:fldCharType="begin"/>
      </w:r>
      <w:r w:rsidR="004A6E4D">
        <w:rPr>
          <w:rStyle w:val="Term"/>
          <w:i w:val="0"/>
        </w:rPr>
        <w:instrText xml:space="preserve"> REF _Ref4426380 \r \h </w:instrText>
      </w:r>
      <w:r w:rsidR="004A6E4D">
        <w:rPr>
          <w:rStyle w:val="Term"/>
          <w:i w:val="0"/>
        </w:rPr>
      </w:r>
      <w:r w:rsidR="004A6E4D">
        <w:rPr>
          <w:rStyle w:val="Term"/>
          <w:i w:val="0"/>
        </w:rPr>
        <w:fldChar w:fldCharType="separate"/>
      </w:r>
      <w:r w:rsidR="003D0515">
        <w:rPr>
          <w:rStyle w:val="Term"/>
          <w:i w:val="0"/>
        </w:rPr>
        <w:t>[B9]</w:t>
      </w:r>
      <w:r w:rsidR="004A6E4D">
        <w:rPr>
          <w:rStyle w:val="Term"/>
          <w:i w:val="0"/>
        </w:rPr>
        <w:fldChar w:fldCharType="end"/>
      </w:r>
      <w:r w:rsidRPr="00614789">
        <w:rPr>
          <w:rStyle w:val="Term"/>
        </w:rPr>
        <w:t xml:space="preserve"> </w:t>
      </w:r>
      <w:r w:rsidRPr="00614789">
        <w:t>is a single</w:t>
      </w:r>
      <w:r w:rsidRPr="00614789">
        <w:rPr>
          <w:lang w:eastAsia="en-GB"/>
        </w:rPr>
        <w:t xml:space="preserve"> executable task of an Automation service provider, which may have an extended duration.  A procedure may correspond to a simple predefined sequence of </w:t>
      </w:r>
      <w:r w:rsidRPr="00614789">
        <w:rPr>
          <w:rStyle w:val="Term"/>
        </w:rPr>
        <w:t>actions</w:t>
      </w:r>
      <w:r w:rsidRPr="00614789">
        <w:t xml:space="preserve">, a complex procedure script or a software function that is executed automatically by the service provider.  </w:t>
      </w:r>
    </w:p>
    <w:p w14:paraId="7DD79CE9" w14:textId="77777777" w:rsidR="00882C17" w:rsidRPr="00614789" w:rsidRDefault="00882C17" w:rsidP="00882C17">
      <w:pPr>
        <w:ind w:left="720" w:hanging="720"/>
      </w:pPr>
      <w:r w:rsidRPr="00614789">
        <w:t xml:space="preserve">Procedures may be defined in terms of other Mission Control </w:t>
      </w:r>
      <w:r w:rsidRPr="00614789">
        <w:rPr>
          <w:rStyle w:val="Term"/>
        </w:rPr>
        <w:t>information objects</w:t>
      </w:r>
      <w:r w:rsidRPr="00614789">
        <w:t>:</w:t>
      </w:r>
    </w:p>
    <w:p w14:paraId="53AB804B" w14:textId="77777777" w:rsidR="00882C17" w:rsidRPr="00614789" w:rsidRDefault="00882C17" w:rsidP="00882C17">
      <w:pPr>
        <w:numPr>
          <w:ilvl w:val="0"/>
          <w:numId w:val="34"/>
        </w:numPr>
        <w:spacing w:before="120" w:line="0" w:lineRule="atLeast"/>
        <w:ind w:left="720" w:hanging="720"/>
      </w:pPr>
      <w:r w:rsidRPr="00614789">
        <w:t xml:space="preserve">Referencing and/or setting </w:t>
      </w:r>
      <w:r w:rsidRPr="00614789">
        <w:rPr>
          <w:rStyle w:val="Term"/>
        </w:rPr>
        <w:t>parameter</w:t>
      </w:r>
      <w:r w:rsidRPr="00614789">
        <w:t xml:space="preserve"> values</w:t>
      </w:r>
    </w:p>
    <w:p w14:paraId="75659B94" w14:textId="77777777" w:rsidR="00882C17" w:rsidRPr="00614789" w:rsidRDefault="00882C17" w:rsidP="00882C17">
      <w:pPr>
        <w:numPr>
          <w:ilvl w:val="0"/>
          <w:numId w:val="34"/>
        </w:numPr>
        <w:spacing w:before="120" w:line="0" w:lineRule="atLeast"/>
        <w:ind w:left="720" w:hanging="720"/>
        <w:rPr>
          <w:rStyle w:val="Term"/>
          <w:i w:val="0"/>
        </w:rPr>
      </w:pPr>
      <w:r w:rsidRPr="00614789">
        <w:t xml:space="preserve">Initiating [sending] and tracking </w:t>
      </w:r>
      <w:r w:rsidRPr="00614789">
        <w:rPr>
          <w:rStyle w:val="Term"/>
        </w:rPr>
        <w:t>actions</w:t>
      </w:r>
    </w:p>
    <w:p w14:paraId="560E70E7" w14:textId="77777777" w:rsidR="00882C17" w:rsidRPr="00614789" w:rsidRDefault="00882C17" w:rsidP="00882C17">
      <w:pPr>
        <w:numPr>
          <w:ilvl w:val="0"/>
          <w:numId w:val="34"/>
        </w:numPr>
        <w:spacing w:before="120" w:line="0" w:lineRule="atLeast"/>
        <w:ind w:left="720" w:hanging="720"/>
        <w:rPr>
          <w:rStyle w:val="Term"/>
          <w:i w:val="0"/>
        </w:rPr>
      </w:pPr>
      <w:r w:rsidRPr="00614789">
        <w:t xml:space="preserve">Receiving and raising </w:t>
      </w:r>
      <w:r w:rsidRPr="00614789">
        <w:rPr>
          <w:rStyle w:val="Term"/>
        </w:rPr>
        <w:t>alerts</w:t>
      </w:r>
    </w:p>
    <w:p w14:paraId="030E3CBE" w14:textId="77777777" w:rsidR="00882C17" w:rsidRPr="00614789" w:rsidRDefault="00882C17" w:rsidP="00882C17">
      <w:pPr>
        <w:numPr>
          <w:ilvl w:val="0"/>
          <w:numId w:val="34"/>
        </w:numPr>
        <w:spacing w:before="120" w:line="0" w:lineRule="atLeast"/>
        <w:ind w:left="720" w:hanging="720"/>
        <w:rPr>
          <w:rStyle w:val="Term"/>
          <w:i w:val="0"/>
        </w:rPr>
      </w:pPr>
      <w:r w:rsidRPr="00614789">
        <w:t>Loading and/or Dumping OBSW images</w:t>
      </w:r>
    </w:p>
    <w:p w14:paraId="543CEAF0" w14:textId="77777777" w:rsidR="00882C17" w:rsidRPr="00614789" w:rsidRDefault="00882C17" w:rsidP="00882C17">
      <w:pPr>
        <w:numPr>
          <w:ilvl w:val="0"/>
          <w:numId w:val="34"/>
        </w:numPr>
        <w:spacing w:before="120" w:line="0" w:lineRule="atLeast"/>
        <w:ind w:left="720" w:hanging="720"/>
      </w:pPr>
      <w:r w:rsidRPr="00614789">
        <w:t>Loading and/or Dumping OBCP definitions</w:t>
      </w:r>
    </w:p>
    <w:p w14:paraId="400DCF95" w14:textId="77777777" w:rsidR="00882C17" w:rsidRPr="00614789" w:rsidRDefault="00882C17" w:rsidP="00882C17">
      <w:pPr>
        <w:rPr>
          <w:lang w:eastAsia="en-GB"/>
        </w:rPr>
      </w:pPr>
      <w:r w:rsidRPr="00614789">
        <w:rPr>
          <w:lang w:eastAsia="en-GB"/>
        </w:rPr>
        <w:t xml:space="preserve">Procedures, like simple </w:t>
      </w:r>
      <w:r w:rsidRPr="00614789">
        <w:rPr>
          <w:rStyle w:val="Term"/>
        </w:rPr>
        <w:t>actions</w:t>
      </w:r>
      <w:r w:rsidRPr="00614789">
        <w:t>, follow the MO COM Activity object pattern</w:t>
      </w:r>
      <w:r w:rsidRPr="00614789">
        <w:rPr>
          <w:lang w:eastAsia="en-GB"/>
        </w:rPr>
        <w:t xml:space="preserve">, comprising separate </w:t>
      </w:r>
      <w:r w:rsidRPr="00614789">
        <w:rPr>
          <w:rStyle w:val="Term"/>
        </w:rPr>
        <w:t>identity</w:t>
      </w:r>
      <w:r w:rsidRPr="00614789">
        <w:rPr>
          <w:lang w:eastAsia="en-GB"/>
        </w:rPr>
        <w:t xml:space="preserve">, </w:t>
      </w:r>
      <w:r w:rsidRPr="00614789">
        <w:rPr>
          <w:rStyle w:val="Term"/>
        </w:rPr>
        <w:t>definition</w:t>
      </w:r>
      <w:r w:rsidRPr="00614789">
        <w:rPr>
          <w:lang w:eastAsia="en-GB"/>
        </w:rPr>
        <w:t xml:space="preserve">, </w:t>
      </w:r>
      <w:r w:rsidRPr="00614789">
        <w:rPr>
          <w:rStyle w:val="Term"/>
        </w:rPr>
        <w:t>instance</w:t>
      </w:r>
      <w:r w:rsidRPr="00614789">
        <w:rPr>
          <w:lang w:eastAsia="en-GB"/>
        </w:rPr>
        <w:t xml:space="preserve"> and </w:t>
      </w:r>
      <w:r w:rsidRPr="00614789">
        <w:rPr>
          <w:rStyle w:val="Term"/>
        </w:rPr>
        <w:t>event</w:t>
      </w:r>
      <w:r w:rsidRPr="00614789">
        <w:rPr>
          <w:lang w:eastAsia="en-GB"/>
        </w:rPr>
        <w:t xml:space="preserve"> objects.  A new Instance object is created each time the procedure is invoked.  The state of progress of a procedure is reflected in a series of event objects associated with each procedure instance.</w:t>
      </w:r>
    </w:p>
    <w:p w14:paraId="6CE1622A" w14:textId="77777777" w:rsidR="00882C17" w:rsidRPr="00614789" w:rsidRDefault="00882C17" w:rsidP="00882C17">
      <w:pPr>
        <w:rPr>
          <w:lang w:eastAsia="en-GB"/>
        </w:rPr>
      </w:pPr>
      <w:r w:rsidRPr="00614789">
        <w:rPr>
          <w:lang w:eastAsia="en-GB"/>
        </w:rPr>
        <w:lastRenderedPageBreak/>
        <w:t xml:space="preserve">Procedures are typically defined with an associated set of </w:t>
      </w:r>
      <w:r w:rsidRPr="00614789">
        <w:rPr>
          <w:rStyle w:val="Term"/>
        </w:rPr>
        <w:t>arguments</w:t>
      </w:r>
      <w:r w:rsidRPr="00614789">
        <w:rPr>
          <w:lang w:eastAsia="en-GB"/>
        </w:rPr>
        <w:t xml:space="preserve"> that can be used to </w:t>
      </w:r>
      <w:proofErr w:type="spellStart"/>
      <w:r w:rsidRPr="00614789">
        <w:rPr>
          <w:lang w:eastAsia="en-GB"/>
        </w:rPr>
        <w:t>parameterise</w:t>
      </w:r>
      <w:proofErr w:type="spellEnd"/>
      <w:r w:rsidRPr="00614789">
        <w:rPr>
          <w:lang w:eastAsia="en-GB"/>
        </w:rPr>
        <w:t xml:space="preserve"> the associated executable task. In this case, the argument definitions are contained within the procedure definition, and the argument values within the procedure instance.</w:t>
      </w:r>
    </w:p>
    <w:p w14:paraId="4CCF65FE" w14:textId="6952DF56" w:rsidR="00882C17" w:rsidRPr="00614789" w:rsidRDefault="00882C17" w:rsidP="00882C17">
      <w:pPr>
        <w:pStyle w:val="Heading5"/>
        <w:rPr>
          <w:lang w:val="en-US"/>
        </w:rPr>
      </w:pPr>
      <w:bookmarkStart w:id="286" w:name="_Toc24548848"/>
      <w:r w:rsidRPr="00614789">
        <w:rPr>
          <w:lang w:val="en-US"/>
        </w:rPr>
        <w:t>OSM: OBSW Image</w:t>
      </w:r>
      <w:r w:rsidR="004A6E4D">
        <w:rPr>
          <w:lang w:val="en-US"/>
        </w:rPr>
        <w:t xml:space="preserve"> [Future]</w:t>
      </w:r>
      <w:bookmarkEnd w:id="286"/>
    </w:p>
    <w:p w14:paraId="4B88A36E" w14:textId="08430DCE" w:rsidR="00882C17" w:rsidRPr="00614789" w:rsidRDefault="00882C17" w:rsidP="00882C17">
      <w:pPr>
        <w:rPr>
          <w:lang w:eastAsia="en-GB"/>
        </w:rPr>
      </w:pPr>
      <w:r w:rsidRPr="00614789">
        <w:rPr>
          <w:lang w:eastAsia="en-GB"/>
        </w:rPr>
        <w:t>On-board Software Management (</w:t>
      </w:r>
      <w:r w:rsidRPr="00614789">
        <w:rPr>
          <w:rStyle w:val="Acronym"/>
        </w:rPr>
        <w:t>OSM</w:t>
      </w:r>
      <w:r w:rsidRPr="00614789">
        <w:rPr>
          <w:lang w:eastAsia="en-GB"/>
        </w:rPr>
        <w:t xml:space="preserve">) data </w:t>
      </w:r>
      <w:r w:rsidR="004A6E4D">
        <w:rPr>
          <w:lang w:eastAsia="en-GB"/>
        </w:rPr>
        <w:fldChar w:fldCharType="begin"/>
      </w:r>
      <w:r w:rsidR="004A6E4D">
        <w:rPr>
          <w:lang w:eastAsia="en-GB"/>
        </w:rPr>
        <w:instrText xml:space="preserve"> REF _Ref4425889 \r \h </w:instrText>
      </w:r>
      <w:r w:rsidR="004A6E4D">
        <w:rPr>
          <w:lang w:eastAsia="en-GB"/>
        </w:rPr>
      </w:r>
      <w:r w:rsidR="004A6E4D">
        <w:rPr>
          <w:lang w:eastAsia="en-GB"/>
        </w:rPr>
        <w:fldChar w:fldCharType="separate"/>
      </w:r>
      <w:r w:rsidR="003D0515">
        <w:rPr>
          <w:lang w:eastAsia="en-GB"/>
        </w:rPr>
        <w:t>[B10]</w:t>
      </w:r>
      <w:r w:rsidR="004A6E4D">
        <w:rPr>
          <w:lang w:eastAsia="en-GB"/>
        </w:rPr>
        <w:fldChar w:fldCharType="end"/>
      </w:r>
      <w:r w:rsidR="004A6E4D">
        <w:rPr>
          <w:lang w:eastAsia="en-GB"/>
        </w:rPr>
        <w:t xml:space="preserve"> </w:t>
      </w:r>
      <w:r w:rsidRPr="00614789">
        <w:rPr>
          <w:lang w:eastAsia="en-GB"/>
        </w:rPr>
        <w:t xml:space="preserve">is associated with the on-board configuration management function and its management of On-Board </w:t>
      </w:r>
      <w:proofErr w:type="spellStart"/>
      <w:r w:rsidRPr="00614789">
        <w:rPr>
          <w:lang w:eastAsia="en-GB"/>
        </w:rPr>
        <w:t>SoftWare</w:t>
      </w:r>
      <w:proofErr w:type="spellEnd"/>
      <w:r w:rsidRPr="00614789">
        <w:rPr>
          <w:lang w:eastAsia="en-GB"/>
        </w:rPr>
        <w:t xml:space="preserve"> (</w:t>
      </w:r>
      <w:r w:rsidRPr="00614789">
        <w:rPr>
          <w:rStyle w:val="Acronym"/>
        </w:rPr>
        <w:t>OBSW</w:t>
      </w:r>
      <w:r w:rsidRPr="00614789">
        <w:rPr>
          <w:lang w:eastAsia="en-GB"/>
        </w:rPr>
        <w:t>).  This includes OBSW Images that may be transferred to or from a spacecraft.</w:t>
      </w:r>
    </w:p>
    <w:p w14:paraId="53F28ADA" w14:textId="4DDC983E" w:rsidR="00882C17" w:rsidRPr="00614789" w:rsidRDefault="00882C17" w:rsidP="00882C17">
      <w:pPr>
        <w:pStyle w:val="Heading5"/>
        <w:rPr>
          <w:lang w:val="en-US"/>
        </w:rPr>
      </w:pPr>
      <w:bookmarkStart w:id="287" w:name="_Toc24548849"/>
      <w:r w:rsidRPr="00614789">
        <w:rPr>
          <w:lang w:val="en-US"/>
        </w:rPr>
        <w:t>OPM: OBCP Definition</w:t>
      </w:r>
      <w:r w:rsidR="004A6E4D">
        <w:rPr>
          <w:lang w:val="en-US"/>
        </w:rPr>
        <w:t xml:space="preserve"> [Future]</w:t>
      </w:r>
      <w:bookmarkEnd w:id="287"/>
    </w:p>
    <w:p w14:paraId="1AC5A982" w14:textId="24C54BFB" w:rsidR="00882C17" w:rsidRPr="00614789" w:rsidRDefault="00882C17" w:rsidP="00882C17">
      <w:pPr>
        <w:rPr>
          <w:lang w:eastAsia="en-GB"/>
        </w:rPr>
      </w:pPr>
      <w:r w:rsidRPr="00614789">
        <w:rPr>
          <w:lang w:eastAsia="en-GB"/>
        </w:rPr>
        <w:t xml:space="preserve">On-board Procedure Management (OPM) data </w:t>
      </w:r>
      <w:r w:rsidR="004A6E4D">
        <w:rPr>
          <w:lang w:eastAsia="en-GB"/>
        </w:rPr>
        <w:fldChar w:fldCharType="begin"/>
      </w:r>
      <w:r w:rsidR="004A6E4D">
        <w:rPr>
          <w:lang w:eastAsia="en-GB"/>
        </w:rPr>
        <w:instrText xml:space="preserve"> REF _Ref4425889 \r \h </w:instrText>
      </w:r>
      <w:r w:rsidR="004A6E4D">
        <w:rPr>
          <w:lang w:eastAsia="en-GB"/>
        </w:rPr>
      </w:r>
      <w:r w:rsidR="004A6E4D">
        <w:rPr>
          <w:lang w:eastAsia="en-GB"/>
        </w:rPr>
        <w:fldChar w:fldCharType="separate"/>
      </w:r>
      <w:r w:rsidR="003D0515">
        <w:rPr>
          <w:lang w:eastAsia="en-GB"/>
        </w:rPr>
        <w:t>[B10]</w:t>
      </w:r>
      <w:r w:rsidR="004A6E4D">
        <w:rPr>
          <w:lang w:eastAsia="en-GB"/>
        </w:rPr>
        <w:fldChar w:fldCharType="end"/>
      </w:r>
      <w:r w:rsidR="004A6E4D">
        <w:rPr>
          <w:lang w:eastAsia="en-GB"/>
        </w:rPr>
        <w:t xml:space="preserve"> </w:t>
      </w:r>
      <w:r w:rsidRPr="00614789">
        <w:rPr>
          <w:lang w:eastAsia="en-GB"/>
        </w:rPr>
        <w:t>is associated with the on-board configuration management function and its management of On-Board Control Procedures (</w:t>
      </w:r>
      <w:r w:rsidRPr="00614789">
        <w:rPr>
          <w:rStyle w:val="Acronym"/>
        </w:rPr>
        <w:t>OBCP</w:t>
      </w:r>
      <w:r w:rsidRPr="00614789">
        <w:rPr>
          <w:lang w:eastAsia="en-GB"/>
        </w:rPr>
        <w:t>). This includes OBCP Definitions that may be transferred to or from a spacecraft.</w:t>
      </w:r>
    </w:p>
    <w:p w14:paraId="2C04B1AD" w14:textId="77777777" w:rsidR="00882C17" w:rsidRPr="00614789" w:rsidRDefault="00882C17" w:rsidP="00882C17">
      <w:pPr>
        <w:rPr>
          <w:lang w:eastAsia="en-GB"/>
        </w:rPr>
      </w:pPr>
    </w:p>
    <w:p w14:paraId="4B20FE55" w14:textId="77777777" w:rsidR="00882C17" w:rsidRPr="00614789" w:rsidRDefault="00882C17" w:rsidP="00882C17">
      <w:pPr>
        <w:pStyle w:val="Heading3"/>
        <w:rPr>
          <w:lang w:val="en-US"/>
        </w:rPr>
      </w:pPr>
      <w:bookmarkStart w:id="288" w:name="_Toc24548850"/>
      <w:r w:rsidRPr="00614789">
        <w:rPr>
          <w:lang w:val="en-US"/>
        </w:rPr>
        <w:t>Navigation and Timing Data</w:t>
      </w:r>
      <w:bookmarkEnd w:id="288"/>
    </w:p>
    <w:p w14:paraId="4BC9DD78" w14:textId="77777777" w:rsidR="00882C17" w:rsidRPr="00614789" w:rsidRDefault="00882C17" w:rsidP="00882C17">
      <w:pPr>
        <w:rPr>
          <w:lang w:eastAsia="en-GB"/>
        </w:rPr>
      </w:pPr>
      <w:r w:rsidRPr="00614789">
        <w:rPr>
          <w:lang w:eastAsia="en-GB"/>
        </w:rPr>
        <w:t xml:space="preserve">The </w:t>
      </w:r>
      <w:r w:rsidRPr="00614789">
        <w:rPr>
          <w:rStyle w:val="Term"/>
        </w:rPr>
        <w:t>information objects</w:t>
      </w:r>
      <w:r w:rsidRPr="00614789">
        <w:rPr>
          <w:lang w:eastAsia="en-GB"/>
        </w:rPr>
        <w:t xml:space="preserve"> associated with the Navigation and Timing functional group relate to one or more </w:t>
      </w:r>
      <w:r w:rsidRPr="00614789">
        <w:rPr>
          <w:rStyle w:val="Term"/>
        </w:rPr>
        <w:t>domains</w:t>
      </w:r>
      <w:r w:rsidRPr="00614789">
        <w:t>: spacecraft, ground stations and celestial bodies, as illustrated in the following diagram.  They fall into two main sub-groups: Navigation Data (NAV) and Timing Data (TIM).</w:t>
      </w:r>
    </w:p>
    <w:p w14:paraId="1A420F3A" w14:textId="77777777" w:rsidR="00882C17" w:rsidRPr="00614789" w:rsidRDefault="00882C17" w:rsidP="00882C17">
      <w:pPr>
        <w:keepNext/>
        <w:rPr>
          <w:lang w:eastAsia="en-GB"/>
        </w:rPr>
      </w:pPr>
      <w:r w:rsidRPr="00614789">
        <w:rPr>
          <w:noProof/>
          <w:lang w:val="en-GB" w:eastAsia="en-GB"/>
        </w:rPr>
        <w:drawing>
          <wp:inline distT="0" distB="0" distL="0" distR="0" wp14:anchorId="7EB5978A" wp14:editId="17837A81">
            <wp:extent cx="5877774" cy="34671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6370" cy="3466272"/>
                    </a:xfrm>
                    <a:prstGeom prst="rect">
                      <a:avLst/>
                    </a:prstGeom>
                    <a:noFill/>
                  </pic:spPr>
                </pic:pic>
              </a:graphicData>
            </a:graphic>
          </wp:inline>
        </w:drawing>
      </w:r>
    </w:p>
    <w:p w14:paraId="734ED43F" w14:textId="4FC857E6" w:rsidR="00882C17" w:rsidRPr="00614789" w:rsidRDefault="00882C17" w:rsidP="00882C17">
      <w:pPr>
        <w:pStyle w:val="Caption"/>
        <w:keepNext w:val="0"/>
        <w:rPr>
          <w:lang w:val="en-US"/>
        </w:rPr>
      </w:pPr>
      <w:bookmarkStart w:id="289" w:name="_Toc9263641"/>
      <w:bookmarkStart w:id="290" w:name="_Toc2454902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5</w:t>
      </w:r>
      <w:r w:rsidR="00AE6B37">
        <w:rPr>
          <w:lang w:val="en-US"/>
        </w:rPr>
        <w:fldChar w:fldCharType="end"/>
      </w:r>
      <w:r w:rsidRPr="00614789">
        <w:rPr>
          <w:lang w:val="en-US"/>
        </w:rPr>
        <w:t>: Navigation and Timing Data</w:t>
      </w:r>
      <w:bookmarkEnd w:id="289"/>
      <w:bookmarkEnd w:id="290"/>
    </w:p>
    <w:p w14:paraId="32316D39" w14:textId="77777777" w:rsidR="00882C17" w:rsidRPr="00614789" w:rsidRDefault="00882C17" w:rsidP="00882C17">
      <w:r w:rsidRPr="00614789">
        <w:lastRenderedPageBreak/>
        <w:t>Navigation Events and Conjunctions contain the predicted timing of events that are significant to Mission Planning, and may be instantiated as Planning Events.</w:t>
      </w:r>
    </w:p>
    <w:p w14:paraId="2D37F2C2" w14:textId="77777777" w:rsidR="00882C17" w:rsidRPr="00614789" w:rsidRDefault="00882C17" w:rsidP="00882C17">
      <w:r w:rsidRPr="00614789">
        <w:t>Similarly Planning Requests associated with the pointing of a spacecraft, instrument or antenna, may be elaborated by a Pointing Request Message.</w:t>
      </w:r>
    </w:p>
    <w:p w14:paraId="5668C827" w14:textId="77777777" w:rsidR="00882C17" w:rsidRPr="00614789" w:rsidRDefault="00882C17" w:rsidP="00882C17">
      <w:pPr>
        <w:pStyle w:val="Heading4"/>
        <w:rPr>
          <w:lang w:val="en-US"/>
        </w:rPr>
      </w:pPr>
      <w:bookmarkStart w:id="291" w:name="_Toc24548851"/>
      <w:r w:rsidRPr="00614789">
        <w:rPr>
          <w:lang w:val="en-US"/>
        </w:rPr>
        <w:t>NAV: Navigation Data</w:t>
      </w:r>
      <w:bookmarkEnd w:id="291"/>
    </w:p>
    <w:p w14:paraId="0CD36B8B" w14:textId="13653F05" w:rsidR="00882C17" w:rsidRPr="00614789" w:rsidRDefault="00882C17" w:rsidP="00882C17">
      <w:pPr>
        <w:rPr>
          <w:lang w:eastAsia="en-GB"/>
        </w:rPr>
      </w:pPr>
      <w:r w:rsidRPr="00614789">
        <w:rPr>
          <w:lang w:eastAsia="en-GB"/>
        </w:rPr>
        <w:t xml:space="preserve">Navigation Data comprises a set of </w:t>
      </w:r>
      <w:r w:rsidR="00D902B8">
        <w:rPr>
          <w:lang w:eastAsia="en-GB"/>
        </w:rPr>
        <w:t>standardized</w:t>
      </w:r>
      <w:r w:rsidRPr="00614789">
        <w:rPr>
          <w:lang w:eastAsia="en-GB"/>
        </w:rPr>
        <w:t xml:space="preserve"> messages relating to the Navigation functions.  All have currently been defined as XML schema and are typically exchanged as files.</w:t>
      </w:r>
    </w:p>
    <w:p w14:paraId="25D17223" w14:textId="77777777" w:rsidR="00882C17" w:rsidRPr="00614789" w:rsidRDefault="00882C17" w:rsidP="00882C17">
      <w:pPr>
        <w:pStyle w:val="Heading5"/>
        <w:rPr>
          <w:lang w:val="en-US"/>
        </w:rPr>
      </w:pPr>
      <w:bookmarkStart w:id="292" w:name="_Toc24548852"/>
      <w:r w:rsidRPr="00614789">
        <w:rPr>
          <w:lang w:val="en-US"/>
        </w:rPr>
        <w:t>ADM: Attitude Data Message</w:t>
      </w:r>
      <w:bookmarkEnd w:id="292"/>
    </w:p>
    <w:p w14:paraId="6F147CDB" w14:textId="3B079D36" w:rsidR="00882C17" w:rsidRPr="00614789" w:rsidRDefault="00882C17" w:rsidP="00882C17">
      <w:pPr>
        <w:rPr>
          <w:lang w:eastAsia="en-GB"/>
        </w:rPr>
      </w:pPr>
      <w:r w:rsidRPr="00614789">
        <w:rPr>
          <w:lang w:eastAsia="en-GB"/>
        </w:rPr>
        <w:t>The Attitude Data Message (</w:t>
      </w:r>
      <w:r w:rsidRPr="00614789">
        <w:rPr>
          <w:rStyle w:val="Acronym"/>
        </w:rPr>
        <w:t>ADM</w:t>
      </w:r>
      <w:r w:rsidRPr="00614789">
        <w:rPr>
          <w:lang w:eastAsia="en-GB"/>
        </w:rPr>
        <w:t xml:space="preserve">) </w:t>
      </w:r>
      <w:r w:rsidR="004A6E4D">
        <w:rPr>
          <w:lang w:eastAsia="en-GB"/>
        </w:rPr>
        <w:fldChar w:fldCharType="begin"/>
      </w:r>
      <w:r w:rsidR="004A6E4D">
        <w:rPr>
          <w:lang w:eastAsia="en-GB"/>
        </w:rPr>
        <w:instrText xml:space="preserve"> REF _Ref4426608 \r \h </w:instrText>
      </w:r>
      <w:r w:rsidR="004A6E4D">
        <w:rPr>
          <w:lang w:eastAsia="en-GB"/>
        </w:rPr>
      </w:r>
      <w:r w:rsidR="004A6E4D">
        <w:rPr>
          <w:lang w:eastAsia="en-GB"/>
        </w:rPr>
        <w:fldChar w:fldCharType="separate"/>
      </w:r>
      <w:r w:rsidR="003D0515">
        <w:rPr>
          <w:lang w:eastAsia="en-GB"/>
        </w:rPr>
        <w:t>[28]</w:t>
      </w:r>
      <w:r w:rsidR="004A6E4D">
        <w:rPr>
          <w:lang w:eastAsia="en-GB"/>
        </w:rPr>
        <w:fldChar w:fldCharType="end"/>
      </w:r>
      <w:r w:rsidR="004A6E4D">
        <w:rPr>
          <w:lang w:eastAsia="en-GB"/>
        </w:rPr>
        <w:t xml:space="preserve"> </w:t>
      </w:r>
      <w:r w:rsidRPr="00614789">
        <w:rPr>
          <w:lang w:eastAsia="en-GB"/>
        </w:rPr>
        <w:t>contains information that defines the attitude state of a spacecraft at one or more times.  The ADM supports two message formats:</w:t>
      </w:r>
    </w:p>
    <w:p w14:paraId="0006DD17" w14:textId="77777777" w:rsidR="00882C17" w:rsidRPr="00614789" w:rsidRDefault="00882C17" w:rsidP="00882C17">
      <w:pPr>
        <w:numPr>
          <w:ilvl w:val="0"/>
          <w:numId w:val="35"/>
        </w:numPr>
        <w:spacing w:before="120" w:line="0" w:lineRule="atLeast"/>
        <w:rPr>
          <w:lang w:eastAsia="en-GB"/>
        </w:rPr>
      </w:pPr>
      <w:r w:rsidRPr="00614789">
        <w:rPr>
          <w:lang w:eastAsia="en-GB"/>
        </w:rPr>
        <w:t>Attitude Parameter Message (</w:t>
      </w:r>
      <w:r w:rsidRPr="00614789">
        <w:rPr>
          <w:rStyle w:val="Acronym"/>
        </w:rPr>
        <w:t>APM</w:t>
      </w:r>
      <w:r w:rsidRPr="00614789">
        <w:rPr>
          <w:lang w:eastAsia="en-GB"/>
        </w:rPr>
        <w:t>)</w:t>
      </w:r>
    </w:p>
    <w:p w14:paraId="225C74D4" w14:textId="77777777" w:rsidR="00882C17" w:rsidRPr="00614789" w:rsidRDefault="00882C17" w:rsidP="00882C17">
      <w:pPr>
        <w:numPr>
          <w:ilvl w:val="0"/>
          <w:numId w:val="35"/>
        </w:numPr>
        <w:spacing w:before="0" w:line="0" w:lineRule="atLeast"/>
        <w:rPr>
          <w:lang w:eastAsia="en-GB"/>
        </w:rPr>
      </w:pPr>
      <w:r w:rsidRPr="00614789">
        <w:rPr>
          <w:lang w:eastAsia="en-GB"/>
        </w:rPr>
        <w:t>Attitude Ephemeris Message (</w:t>
      </w:r>
      <w:r w:rsidRPr="00614789">
        <w:rPr>
          <w:rStyle w:val="Acronym"/>
        </w:rPr>
        <w:t>AEM</w:t>
      </w:r>
      <w:r w:rsidRPr="00614789">
        <w:rPr>
          <w:lang w:eastAsia="en-GB"/>
        </w:rPr>
        <w:t>)</w:t>
      </w:r>
    </w:p>
    <w:p w14:paraId="4FFAA8B5" w14:textId="36C9BFAB" w:rsidR="00882C17" w:rsidRPr="00614789" w:rsidRDefault="00882C17" w:rsidP="00882C17">
      <w:pPr>
        <w:rPr>
          <w:lang w:eastAsia="en-GB"/>
        </w:rPr>
      </w:pPr>
      <w:r w:rsidRPr="00614789">
        <w:rPr>
          <w:lang w:eastAsia="en-GB"/>
        </w:rPr>
        <w:t xml:space="preserve">The APM consists of an instantaneous attitude state and optional additional information, including planned </w:t>
      </w:r>
      <w:r w:rsidR="001C5B4E" w:rsidRPr="00614789">
        <w:rPr>
          <w:lang w:eastAsia="en-GB"/>
        </w:rPr>
        <w:t>maneuvers</w:t>
      </w:r>
      <w:r w:rsidRPr="00614789">
        <w:rPr>
          <w:lang w:eastAsia="en-GB"/>
        </w:rPr>
        <w:t>, that enable a consumer with attitude modelling capability to propagate the spacecraft attitude over time.</w:t>
      </w:r>
    </w:p>
    <w:p w14:paraId="5E26F800" w14:textId="035A58EF" w:rsidR="00882C17" w:rsidRPr="00614789" w:rsidRDefault="00882C17" w:rsidP="00882C17">
      <w:pPr>
        <w:rPr>
          <w:lang w:eastAsia="en-GB"/>
        </w:rPr>
      </w:pPr>
      <w:r w:rsidRPr="00614789">
        <w:rPr>
          <w:lang w:eastAsia="en-GB"/>
        </w:rPr>
        <w:t>The AEM comprises a history or forecast of the spacecraft’s attitude as a series of attitude states at specific points in time.  A consumer can use interpolation techniques to determine the attitude states at arbitrary times within the span of the ephemeris.</w:t>
      </w:r>
    </w:p>
    <w:p w14:paraId="18050672" w14:textId="21A3915D" w:rsidR="00882C17" w:rsidRPr="00614789" w:rsidRDefault="00882C17" w:rsidP="00882C17">
      <w:pPr>
        <w:rPr>
          <w:lang w:eastAsia="en-GB"/>
        </w:rPr>
      </w:pPr>
      <w:r w:rsidRPr="00614789">
        <w:rPr>
          <w:lang w:eastAsia="en-GB"/>
        </w:rPr>
        <w:t xml:space="preserve">Augmentation of the ADM is proposed to support the exchange of information on planned rotational </w:t>
      </w:r>
      <w:r w:rsidR="001C5B4E" w:rsidRPr="00614789">
        <w:rPr>
          <w:lang w:eastAsia="en-GB"/>
        </w:rPr>
        <w:t>maneuvers</w:t>
      </w:r>
      <w:r w:rsidRPr="00614789">
        <w:rPr>
          <w:lang w:eastAsia="en-GB"/>
        </w:rPr>
        <w:t>.</w:t>
      </w:r>
    </w:p>
    <w:p w14:paraId="13D51337" w14:textId="77777777" w:rsidR="00882C17" w:rsidRPr="00614789" w:rsidRDefault="00882C17" w:rsidP="00882C17">
      <w:pPr>
        <w:pStyle w:val="Heading5"/>
        <w:rPr>
          <w:lang w:val="en-US"/>
        </w:rPr>
      </w:pPr>
      <w:bookmarkStart w:id="293" w:name="_Toc24548853"/>
      <w:r w:rsidRPr="00614789">
        <w:rPr>
          <w:lang w:val="en-US"/>
        </w:rPr>
        <w:t>CDM: Conjunction Data Message</w:t>
      </w:r>
      <w:bookmarkEnd w:id="293"/>
    </w:p>
    <w:p w14:paraId="704EE99D" w14:textId="25F6481D" w:rsidR="00882C17" w:rsidRPr="00614789" w:rsidRDefault="00882C17" w:rsidP="00882C17">
      <w:pPr>
        <w:rPr>
          <w:lang w:eastAsia="en-GB"/>
        </w:rPr>
      </w:pPr>
      <w:r w:rsidRPr="00614789">
        <w:rPr>
          <w:lang w:eastAsia="en-GB"/>
        </w:rPr>
        <w:t>The Conjunction Data Message (</w:t>
      </w:r>
      <w:r w:rsidRPr="00614789">
        <w:rPr>
          <w:rStyle w:val="Acronym"/>
        </w:rPr>
        <w:t>CDM</w:t>
      </w:r>
      <w:r w:rsidRPr="00614789">
        <w:rPr>
          <w:lang w:eastAsia="en-GB"/>
        </w:rPr>
        <w:t xml:space="preserve">) </w:t>
      </w:r>
      <w:r w:rsidR="004A6E4D">
        <w:rPr>
          <w:lang w:eastAsia="en-GB"/>
        </w:rPr>
        <w:fldChar w:fldCharType="begin"/>
      </w:r>
      <w:r w:rsidR="004A6E4D">
        <w:rPr>
          <w:lang w:eastAsia="en-GB"/>
        </w:rPr>
        <w:instrText xml:space="preserve"> REF _Ref4426763 \r \h </w:instrText>
      </w:r>
      <w:r w:rsidR="004A6E4D">
        <w:rPr>
          <w:lang w:eastAsia="en-GB"/>
        </w:rPr>
      </w:r>
      <w:r w:rsidR="004A6E4D">
        <w:rPr>
          <w:lang w:eastAsia="en-GB"/>
        </w:rPr>
        <w:fldChar w:fldCharType="separate"/>
      </w:r>
      <w:r w:rsidR="003D0515">
        <w:rPr>
          <w:lang w:eastAsia="en-GB"/>
        </w:rPr>
        <w:t>[29]</w:t>
      </w:r>
      <w:r w:rsidR="004A6E4D">
        <w:rPr>
          <w:lang w:eastAsia="en-GB"/>
        </w:rPr>
        <w:fldChar w:fldCharType="end"/>
      </w:r>
      <w:r w:rsidR="004A6E4D">
        <w:rPr>
          <w:lang w:eastAsia="en-GB"/>
        </w:rPr>
        <w:t xml:space="preserve"> </w:t>
      </w:r>
      <w:r w:rsidRPr="00614789">
        <w:rPr>
          <w:lang w:eastAsia="en-GB"/>
        </w:rPr>
        <w:t>contains information that defines the relationship between the orbit states of different space objects at different times.</w:t>
      </w:r>
    </w:p>
    <w:p w14:paraId="1E651490" w14:textId="67C3BBCA" w:rsidR="00882C17" w:rsidRPr="00614789" w:rsidRDefault="00882C17" w:rsidP="00882C17">
      <w:pPr>
        <w:rPr>
          <w:lang w:eastAsia="en-GB"/>
        </w:rPr>
      </w:pPr>
      <w:r w:rsidRPr="00614789">
        <w:rPr>
          <w:lang w:eastAsia="en-GB"/>
        </w:rPr>
        <w:t xml:space="preserve">The CDM is the final product of Conjunction Assessment and can be used to provide spacecraft operators with the information they need to assess the risk of collision and plan collision avoidance </w:t>
      </w:r>
      <w:r w:rsidR="001B50E6" w:rsidRPr="00614789">
        <w:rPr>
          <w:lang w:eastAsia="en-GB"/>
        </w:rPr>
        <w:t>maneuvers</w:t>
      </w:r>
      <w:r w:rsidRPr="00614789">
        <w:rPr>
          <w:lang w:eastAsia="en-GB"/>
        </w:rPr>
        <w:t xml:space="preserve"> if necessary.  The CDM notifies the spacecraft operator(s) of possible conjunctions with another space object and enables consistent warning by different </w:t>
      </w:r>
      <w:r w:rsidR="001B50E6" w:rsidRPr="00614789">
        <w:rPr>
          <w:lang w:eastAsia="en-GB"/>
        </w:rPr>
        <w:t>organizations</w:t>
      </w:r>
      <w:r w:rsidRPr="00614789">
        <w:rPr>
          <w:lang w:eastAsia="en-GB"/>
        </w:rPr>
        <w:t xml:space="preserve"> employing diverse CA techniques.  It comprises the identity of the affected objects, miss distance, probability of collision, and the relative position and velocities of the objects at the time of closest approach.</w:t>
      </w:r>
    </w:p>
    <w:p w14:paraId="26D29AC7" w14:textId="49C87A78" w:rsidR="00882C17" w:rsidRPr="00614789" w:rsidRDefault="00882C17" w:rsidP="00882C17">
      <w:pPr>
        <w:pStyle w:val="Heading5"/>
        <w:rPr>
          <w:lang w:val="en-US"/>
        </w:rPr>
      </w:pPr>
      <w:bookmarkStart w:id="294" w:name="_Toc24548854"/>
      <w:r w:rsidRPr="00614789">
        <w:rPr>
          <w:lang w:val="en-US"/>
        </w:rPr>
        <w:t>NEM: Navigation Event Message</w:t>
      </w:r>
      <w:r w:rsidR="004A6E4D">
        <w:rPr>
          <w:lang w:val="en-US"/>
        </w:rPr>
        <w:t xml:space="preserve"> [Future]</w:t>
      </w:r>
      <w:bookmarkEnd w:id="294"/>
    </w:p>
    <w:p w14:paraId="78887C30" w14:textId="52A6DC16" w:rsidR="00882C17" w:rsidRPr="00614789" w:rsidRDefault="00882C17" w:rsidP="00882C17">
      <w:r w:rsidRPr="00614789">
        <w:rPr>
          <w:lang w:eastAsia="en-GB"/>
        </w:rPr>
        <w:t>The Navigation Event Message (</w:t>
      </w:r>
      <w:r w:rsidRPr="00614789">
        <w:rPr>
          <w:rStyle w:val="Acronym"/>
        </w:rPr>
        <w:t>NEM</w:t>
      </w:r>
      <w:r w:rsidRPr="00614789">
        <w:rPr>
          <w:lang w:eastAsia="en-GB"/>
        </w:rPr>
        <w:t xml:space="preserve">) </w:t>
      </w:r>
      <w:r w:rsidR="004A6E4D">
        <w:rPr>
          <w:lang w:eastAsia="en-GB"/>
        </w:rPr>
        <w:fldChar w:fldCharType="begin"/>
      </w:r>
      <w:r w:rsidR="004A6E4D">
        <w:rPr>
          <w:lang w:eastAsia="en-GB"/>
        </w:rPr>
        <w:instrText xml:space="preserve"> REF _Ref4426545 \r \h </w:instrText>
      </w:r>
      <w:r w:rsidR="004A6E4D">
        <w:rPr>
          <w:lang w:eastAsia="en-GB"/>
        </w:rPr>
      </w:r>
      <w:r w:rsidR="004A6E4D">
        <w:rPr>
          <w:lang w:eastAsia="en-GB"/>
        </w:rPr>
        <w:fldChar w:fldCharType="separate"/>
      </w:r>
      <w:r w:rsidR="003D0515">
        <w:rPr>
          <w:lang w:eastAsia="en-GB"/>
        </w:rPr>
        <w:t>[B17]</w:t>
      </w:r>
      <w:r w:rsidR="004A6E4D">
        <w:rPr>
          <w:lang w:eastAsia="en-GB"/>
        </w:rPr>
        <w:fldChar w:fldCharType="end"/>
      </w:r>
      <w:r w:rsidR="004A6E4D">
        <w:rPr>
          <w:lang w:eastAsia="en-GB"/>
        </w:rPr>
        <w:t xml:space="preserve"> </w:t>
      </w:r>
      <w:r w:rsidRPr="00614789">
        <w:rPr>
          <w:lang w:eastAsia="en-GB"/>
        </w:rPr>
        <w:t xml:space="preserve">contains </w:t>
      </w:r>
      <w:r w:rsidRPr="00614789">
        <w:t>the predicted timings of orbital events, such as ground station visibilities, sensor blinding</w:t>
      </w:r>
      <w:r w:rsidR="001B50E6">
        <w:t xml:space="preserve"> event</w:t>
      </w:r>
      <w:r w:rsidRPr="00614789">
        <w:t xml:space="preserve">s, eclipses, etc.  The NEM is associated with a </w:t>
      </w:r>
      <w:r w:rsidRPr="00614789">
        <w:lastRenderedPageBreak/>
        <w:t>single object (usually a spacecraft) and contains all the predicted geometric events occurring within a specified time window.  For each event the following information is provided:</w:t>
      </w:r>
    </w:p>
    <w:p w14:paraId="27112A9C" w14:textId="77777777" w:rsidR="00882C17" w:rsidRPr="00614789" w:rsidRDefault="00882C17" w:rsidP="00882C17">
      <w:pPr>
        <w:numPr>
          <w:ilvl w:val="0"/>
          <w:numId w:val="39"/>
        </w:numPr>
        <w:spacing w:before="120" w:line="0" w:lineRule="atLeast"/>
      </w:pPr>
      <w:r w:rsidRPr="00614789">
        <w:t>Event Type</w:t>
      </w:r>
    </w:p>
    <w:p w14:paraId="589C6F2C" w14:textId="77777777" w:rsidR="00882C17" w:rsidRPr="00614789" w:rsidRDefault="00882C17" w:rsidP="00882C17">
      <w:pPr>
        <w:numPr>
          <w:ilvl w:val="0"/>
          <w:numId w:val="39"/>
        </w:numPr>
        <w:spacing w:before="0"/>
      </w:pPr>
      <w:r w:rsidRPr="00614789">
        <w:t>Unique Event ID</w:t>
      </w:r>
    </w:p>
    <w:p w14:paraId="0461D649" w14:textId="77777777" w:rsidR="00882C17" w:rsidRPr="00614789" w:rsidRDefault="00882C17" w:rsidP="00882C17">
      <w:pPr>
        <w:numPr>
          <w:ilvl w:val="0"/>
          <w:numId w:val="39"/>
        </w:numPr>
        <w:spacing w:before="0"/>
      </w:pPr>
      <w:r w:rsidRPr="00614789">
        <w:t>Predicted Time of the Event</w:t>
      </w:r>
    </w:p>
    <w:p w14:paraId="38666631" w14:textId="77777777" w:rsidR="00882C17" w:rsidRPr="00614789" w:rsidRDefault="00882C17" w:rsidP="00882C17">
      <w:pPr>
        <w:numPr>
          <w:ilvl w:val="0"/>
          <w:numId w:val="39"/>
        </w:numPr>
        <w:spacing w:before="0"/>
      </w:pPr>
      <w:r w:rsidRPr="00614789">
        <w:t>Related Object (e.g. celestial body or ground station ID) if relevant for the event type</w:t>
      </w:r>
    </w:p>
    <w:p w14:paraId="4B6B3E11" w14:textId="77777777" w:rsidR="00882C17" w:rsidRPr="00614789" w:rsidRDefault="00882C17" w:rsidP="00882C17">
      <w:pPr>
        <w:numPr>
          <w:ilvl w:val="0"/>
          <w:numId w:val="39"/>
        </w:numPr>
        <w:spacing w:before="0"/>
      </w:pPr>
      <w:r w:rsidRPr="00614789">
        <w:t>Duration of event if relevant</w:t>
      </w:r>
    </w:p>
    <w:p w14:paraId="6C38EAF7" w14:textId="77777777" w:rsidR="00882C17" w:rsidRPr="00614789" w:rsidRDefault="00882C17" w:rsidP="00882C17">
      <w:pPr>
        <w:rPr>
          <w:lang w:eastAsia="en-GB"/>
        </w:rPr>
      </w:pPr>
      <w:r w:rsidRPr="00614789">
        <w:t>The NEM is an output of Orbit Propagation and is a key input to Mission Planning.</w:t>
      </w:r>
    </w:p>
    <w:p w14:paraId="5E9AE8EF" w14:textId="77777777" w:rsidR="00882C17" w:rsidRPr="00614789" w:rsidRDefault="00882C17" w:rsidP="00882C17">
      <w:pPr>
        <w:pStyle w:val="Heading5"/>
        <w:rPr>
          <w:lang w:val="en-US"/>
        </w:rPr>
      </w:pPr>
      <w:bookmarkStart w:id="295" w:name="_Toc24548855"/>
      <w:r w:rsidRPr="00614789">
        <w:rPr>
          <w:lang w:val="en-US"/>
        </w:rPr>
        <w:t>ODM: Orbit Data Message</w:t>
      </w:r>
      <w:bookmarkEnd w:id="295"/>
    </w:p>
    <w:p w14:paraId="77E7058B" w14:textId="119D4B88" w:rsidR="00882C17" w:rsidRPr="00614789" w:rsidRDefault="00882C17" w:rsidP="00882C17">
      <w:pPr>
        <w:rPr>
          <w:lang w:eastAsia="en-GB"/>
        </w:rPr>
      </w:pPr>
      <w:r w:rsidRPr="00614789">
        <w:rPr>
          <w:lang w:eastAsia="en-GB"/>
        </w:rPr>
        <w:t>The Orbit Data Message (</w:t>
      </w:r>
      <w:r w:rsidRPr="00614789">
        <w:rPr>
          <w:rStyle w:val="Acronym"/>
        </w:rPr>
        <w:t>ODM</w:t>
      </w:r>
      <w:r w:rsidRPr="00614789">
        <w:rPr>
          <w:lang w:eastAsia="en-GB"/>
        </w:rPr>
        <w:t xml:space="preserve">) </w:t>
      </w:r>
      <w:r w:rsidR="004A6E4D">
        <w:rPr>
          <w:lang w:eastAsia="en-GB"/>
        </w:rPr>
        <w:fldChar w:fldCharType="begin"/>
      </w:r>
      <w:r w:rsidR="004A6E4D">
        <w:rPr>
          <w:lang w:eastAsia="en-GB"/>
        </w:rPr>
        <w:instrText xml:space="preserve"> REF _Ref4426603 \r \h </w:instrText>
      </w:r>
      <w:r w:rsidR="004A6E4D">
        <w:rPr>
          <w:lang w:eastAsia="en-GB"/>
        </w:rPr>
      </w:r>
      <w:r w:rsidR="004A6E4D">
        <w:rPr>
          <w:lang w:eastAsia="en-GB"/>
        </w:rPr>
        <w:fldChar w:fldCharType="separate"/>
      </w:r>
      <w:r w:rsidR="003D0515">
        <w:rPr>
          <w:lang w:eastAsia="en-GB"/>
        </w:rPr>
        <w:t>[26]</w:t>
      </w:r>
      <w:r w:rsidR="004A6E4D">
        <w:rPr>
          <w:lang w:eastAsia="en-GB"/>
        </w:rPr>
        <w:fldChar w:fldCharType="end"/>
      </w:r>
      <w:r w:rsidR="004A6E4D">
        <w:rPr>
          <w:lang w:eastAsia="en-GB"/>
        </w:rPr>
        <w:t xml:space="preserve"> </w:t>
      </w:r>
      <w:r w:rsidRPr="00614789">
        <w:rPr>
          <w:lang w:eastAsia="en-GB"/>
        </w:rPr>
        <w:t>contains information that defines the orbit state of a spacecraft at one or more times.  The ODM supports three message formats:</w:t>
      </w:r>
    </w:p>
    <w:p w14:paraId="74CC94D6" w14:textId="77777777" w:rsidR="00882C17" w:rsidRPr="00614789" w:rsidRDefault="00882C17" w:rsidP="00882C17">
      <w:pPr>
        <w:numPr>
          <w:ilvl w:val="0"/>
          <w:numId w:val="36"/>
        </w:numPr>
        <w:spacing w:before="120" w:line="0" w:lineRule="atLeast"/>
        <w:rPr>
          <w:lang w:eastAsia="en-GB"/>
        </w:rPr>
      </w:pPr>
      <w:r w:rsidRPr="00614789">
        <w:rPr>
          <w:lang w:eastAsia="en-GB"/>
        </w:rPr>
        <w:t>Orbit Parameter Message (</w:t>
      </w:r>
      <w:r w:rsidRPr="00614789">
        <w:rPr>
          <w:rStyle w:val="Acronym"/>
        </w:rPr>
        <w:t>OPM</w:t>
      </w:r>
      <w:r w:rsidRPr="00614789">
        <w:rPr>
          <w:lang w:eastAsia="en-GB"/>
        </w:rPr>
        <w:t>)</w:t>
      </w:r>
    </w:p>
    <w:p w14:paraId="6776D2F2" w14:textId="77777777" w:rsidR="00882C17" w:rsidRPr="00614789" w:rsidRDefault="00882C17" w:rsidP="00882C17">
      <w:pPr>
        <w:numPr>
          <w:ilvl w:val="0"/>
          <w:numId w:val="36"/>
        </w:numPr>
        <w:spacing w:before="0"/>
        <w:rPr>
          <w:lang w:eastAsia="en-GB"/>
        </w:rPr>
      </w:pPr>
      <w:r w:rsidRPr="00614789">
        <w:rPr>
          <w:lang w:eastAsia="en-GB"/>
        </w:rPr>
        <w:t>Orbit Mean-Elements Message (</w:t>
      </w:r>
      <w:r w:rsidRPr="00614789">
        <w:rPr>
          <w:rStyle w:val="Acronym"/>
        </w:rPr>
        <w:t>OMM</w:t>
      </w:r>
      <w:r w:rsidRPr="00614789">
        <w:rPr>
          <w:lang w:eastAsia="en-GB"/>
        </w:rPr>
        <w:t>)</w:t>
      </w:r>
    </w:p>
    <w:p w14:paraId="54877BD5" w14:textId="77777777" w:rsidR="00882C17" w:rsidRPr="00614789" w:rsidRDefault="00882C17" w:rsidP="00882C17">
      <w:pPr>
        <w:numPr>
          <w:ilvl w:val="0"/>
          <w:numId w:val="36"/>
        </w:numPr>
        <w:spacing w:before="0"/>
        <w:rPr>
          <w:lang w:eastAsia="en-GB"/>
        </w:rPr>
      </w:pPr>
      <w:r w:rsidRPr="00614789">
        <w:rPr>
          <w:lang w:eastAsia="en-GB"/>
        </w:rPr>
        <w:t>Orbit Ephemeris Message (</w:t>
      </w:r>
      <w:r w:rsidRPr="00614789">
        <w:rPr>
          <w:rStyle w:val="Acronym"/>
        </w:rPr>
        <w:t>OEM</w:t>
      </w:r>
      <w:r w:rsidRPr="00614789">
        <w:rPr>
          <w:lang w:eastAsia="en-GB"/>
        </w:rPr>
        <w:t>)</w:t>
      </w:r>
    </w:p>
    <w:p w14:paraId="6CA68620" w14:textId="6E190A3D" w:rsidR="00882C17" w:rsidRPr="00614789" w:rsidRDefault="00882C17" w:rsidP="00882C17">
      <w:pPr>
        <w:rPr>
          <w:lang w:eastAsia="en-GB"/>
        </w:rPr>
      </w:pPr>
      <w:r w:rsidRPr="00614789">
        <w:rPr>
          <w:lang w:eastAsia="en-GB"/>
        </w:rPr>
        <w:t>The OPM specifies the orbital state (single position and velocity in Cartesian coordinates) or osculating Keplerian elements of a spacecraft at an instant of time, while the OMM specifies the characteristics of the spacecraft orbit expressed in mean Keplerian elements at a specified epoch.</w:t>
      </w:r>
      <w:r w:rsidRPr="00614789">
        <w:t xml:space="preserve">  </w:t>
      </w:r>
      <w:r w:rsidRPr="00614789">
        <w:rPr>
          <w:lang w:eastAsia="en-GB"/>
        </w:rPr>
        <w:t xml:space="preserve">Neither the OPM nor OMM is designed for higher fidelity propagation.  However, the OPM allows the user to specify simple parameters related to finite and instantaneous </w:t>
      </w:r>
      <w:r w:rsidR="001E216A" w:rsidRPr="00614789">
        <w:rPr>
          <w:lang w:eastAsia="en-GB"/>
        </w:rPr>
        <w:t>maneuvers</w:t>
      </w:r>
      <w:r w:rsidRPr="00614789">
        <w:rPr>
          <w:lang w:eastAsia="en-GB"/>
        </w:rPr>
        <w:t>, and provides simple parameters for the modelling of solar radiation pressure and atmospheric drag.</w:t>
      </w:r>
    </w:p>
    <w:p w14:paraId="4B745B1B" w14:textId="33903EE7" w:rsidR="00882C17" w:rsidRPr="00614789" w:rsidRDefault="00882C17" w:rsidP="00882C17">
      <w:pPr>
        <w:rPr>
          <w:lang w:eastAsia="en-GB"/>
        </w:rPr>
      </w:pPr>
      <w:r w:rsidRPr="00614789">
        <w:rPr>
          <w:lang w:eastAsia="en-GB"/>
        </w:rPr>
        <w:t>The OEM comprises a history or forecast (prediction) of the spacecraft’s orbit as a series of orbital state vectors at specific points in time and allows for the modelling of any number of gravitational and non-gravitational accelerations. The consumer can use interpolation to obtain the spacecraft position and velocity state at times other than those explicitly contained in the message.</w:t>
      </w:r>
    </w:p>
    <w:p w14:paraId="49D800C9" w14:textId="5B081B55" w:rsidR="00882C17" w:rsidRPr="00614789" w:rsidRDefault="00882C17" w:rsidP="00882C17">
      <w:pPr>
        <w:rPr>
          <w:lang w:eastAsia="en-GB"/>
        </w:rPr>
      </w:pPr>
      <w:r w:rsidRPr="00614789">
        <w:rPr>
          <w:lang w:eastAsia="en-GB"/>
        </w:rPr>
        <w:t xml:space="preserve">Augmentation of the ODM is proposed to support the exchange of information on planned translational </w:t>
      </w:r>
      <w:r w:rsidR="001B50E6" w:rsidRPr="00614789">
        <w:rPr>
          <w:lang w:eastAsia="en-GB"/>
        </w:rPr>
        <w:t>maneuvers</w:t>
      </w:r>
      <w:r w:rsidRPr="00614789">
        <w:rPr>
          <w:lang w:eastAsia="en-GB"/>
        </w:rPr>
        <w:t>.</w:t>
      </w:r>
    </w:p>
    <w:p w14:paraId="7EA30106" w14:textId="77777777" w:rsidR="00882C17" w:rsidRPr="00614789" w:rsidRDefault="00882C17" w:rsidP="00882C17">
      <w:pPr>
        <w:pStyle w:val="Heading5"/>
        <w:rPr>
          <w:lang w:val="en-US"/>
        </w:rPr>
      </w:pPr>
      <w:bookmarkStart w:id="296" w:name="_Toc24548856"/>
      <w:r w:rsidRPr="00614789">
        <w:rPr>
          <w:lang w:val="en-US"/>
        </w:rPr>
        <w:t>PRM: Pointing Request Message</w:t>
      </w:r>
      <w:bookmarkEnd w:id="296"/>
    </w:p>
    <w:p w14:paraId="4E6B337F" w14:textId="4CB2EC9D" w:rsidR="00882C17" w:rsidRPr="00614789" w:rsidRDefault="00882C17" w:rsidP="00882C17">
      <w:pPr>
        <w:rPr>
          <w:lang w:eastAsia="en-GB"/>
        </w:rPr>
      </w:pPr>
      <w:r w:rsidRPr="00614789">
        <w:rPr>
          <w:lang w:eastAsia="en-GB"/>
        </w:rPr>
        <w:t>The Pointing Request Message (</w:t>
      </w:r>
      <w:r w:rsidRPr="00614789">
        <w:rPr>
          <w:rStyle w:val="Acronym"/>
        </w:rPr>
        <w:t>PRM</w:t>
      </w:r>
      <w:r w:rsidRPr="00614789">
        <w:rPr>
          <w:lang w:eastAsia="en-GB"/>
        </w:rPr>
        <w:t xml:space="preserve">) </w:t>
      </w:r>
      <w:r w:rsidR="004A6E4D">
        <w:rPr>
          <w:lang w:eastAsia="en-GB"/>
        </w:rPr>
        <w:fldChar w:fldCharType="begin"/>
      </w:r>
      <w:r w:rsidR="004A6E4D">
        <w:rPr>
          <w:lang w:eastAsia="en-GB"/>
        </w:rPr>
        <w:instrText xml:space="preserve"> REF _Ref4426616 \r \h </w:instrText>
      </w:r>
      <w:r w:rsidR="004A6E4D">
        <w:rPr>
          <w:lang w:eastAsia="en-GB"/>
        </w:rPr>
      </w:r>
      <w:r w:rsidR="004A6E4D">
        <w:rPr>
          <w:lang w:eastAsia="en-GB"/>
        </w:rPr>
        <w:fldChar w:fldCharType="separate"/>
      </w:r>
      <w:r w:rsidR="003D0515">
        <w:rPr>
          <w:lang w:eastAsia="en-GB"/>
        </w:rPr>
        <w:t>[30]</w:t>
      </w:r>
      <w:r w:rsidR="004A6E4D">
        <w:rPr>
          <w:lang w:eastAsia="en-GB"/>
        </w:rPr>
        <w:fldChar w:fldCharType="end"/>
      </w:r>
      <w:r w:rsidR="004A6E4D">
        <w:rPr>
          <w:lang w:eastAsia="en-GB"/>
        </w:rPr>
        <w:t xml:space="preserve"> </w:t>
      </w:r>
      <w:r w:rsidRPr="00614789">
        <w:rPr>
          <w:lang w:eastAsia="en-GB"/>
        </w:rPr>
        <w:t xml:space="preserve">contains information on the desired attitude state of an object (spacecraft, instrument or antenna) at one or more times.  It provides a common and </w:t>
      </w:r>
      <w:r w:rsidR="00D902B8">
        <w:rPr>
          <w:lang w:eastAsia="en-GB"/>
        </w:rPr>
        <w:t>standardized</w:t>
      </w:r>
      <w:r w:rsidRPr="00614789">
        <w:rPr>
          <w:lang w:eastAsia="en-GB"/>
        </w:rPr>
        <w:t xml:space="preserve"> format for the exchange of pointing requests between the requestor and spacecraft operators.</w:t>
      </w:r>
    </w:p>
    <w:p w14:paraId="01A373C5" w14:textId="6C2BB0A2" w:rsidR="00882C17" w:rsidRPr="00614789" w:rsidRDefault="00882C17" w:rsidP="00882C17">
      <w:pPr>
        <w:pStyle w:val="Heading5"/>
        <w:rPr>
          <w:lang w:val="en-US"/>
        </w:rPr>
      </w:pPr>
      <w:bookmarkStart w:id="297" w:name="_Toc24548857"/>
      <w:r w:rsidRPr="00614789">
        <w:rPr>
          <w:lang w:val="en-US"/>
        </w:rPr>
        <w:t>RDM: Re-entry Data Message</w:t>
      </w:r>
      <w:r w:rsidR="004A6E4D">
        <w:rPr>
          <w:lang w:val="en-US"/>
        </w:rPr>
        <w:t xml:space="preserve"> [Future]</w:t>
      </w:r>
      <w:bookmarkEnd w:id="297"/>
    </w:p>
    <w:p w14:paraId="769CFDDE" w14:textId="422E911E" w:rsidR="00882C17" w:rsidRPr="00614789" w:rsidRDefault="00882C17" w:rsidP="00882C17">
      <w:pPr>
        <w:rPr>
          <w:lang w:eastAsia="en-GB"/>
        </w:rPr>
      </w:pPr>
      <w:r w:rsidRPr="00614789">
        <w:rPr>
          <w:lang w:eastAsia="en-GB"/>
        </w:rPr>
        <w:t>The Re-entry Data Message (</w:t>
      </w:r>
      <w:r w:rsidRPr="00614789">
        <w:rPr>
          <w:rStyle w:val="Acronym"/>
        </w:rPr>
        <w:t>RDM</w:t>
      </w:r>
      <w:r w:rsidRPr="00614789">
        <w:rPr>
          <w:lang w:eastAsia="en-GB"/>
        </w:rPr>
        <w:t>)</w:t>
      </w:r>
      <w:r w:rsidR="004A6E4D">
        <w:rPr>
          <w:lang w:eastAsia="en-GB"/>
        </w:rPr>
        <w:t xml:space="preserve"> </w:t>
      </w:r>
      <w:r w:rsidR="004A6E4D">
        <w:rPr>
          <w:lang w:eastAsia="en-GB"/>
        </w:rPr>
        <w:fldChar w:fldCharType="begin"/>
      </w:r>
      <w:r w:rsidR="004A6E4D">
        <w:rPr>
          <w:lang w:eastAsia="en-GB"/>
        </w:rPr>
        <w:instrText xml:space="preserve"> REF _Ref4427000 \r \h </w:instrText>
      </w:r>
      <w:r w:rsidR="004A6E4D">
        <w:rPr>
          <w:lang w:eastAsia="en-GB"/>
        </w:rPr>
      </w:r>
      <w:r w:rsidR="004A6E4D">
        <w:rPr>
          <w:lang w:eastAsia="en-GB"/>
        </w:rPr>
        <w:fldChar w:fldCharType="separate"/>
      </w:r>
      <w:r w:rsidR="003D0515">
        <w:rPr>
          <w:lang w:eastAsia="en-GB"/>
        </w:rPr>
        <w:t>[B18]</w:t>
      </w:r>
      <w:r w:rsidR="004A6E4D">
        <w:rPr>
          <w:lang w:eastAsia="en-GB"/>
        </w:rPr>
        <w:fldChar w:fldCharType="end"/>
      </w:r>
      <w:r w:rsidRPr="00614789">
        <w:rPr>
          <w:lang w:eastAsia="en-GB"/>
        </w:rPr>
        <w:t xml:space="preserve"> contains information about a single re-entry event:</w:t>
      </w:r>
    </w:p>
    <w:p w14:paraId="7FC41B6A" w14:textId="77777777" w:rsidR="00882C17" w:rsidRPr="00614789" w:rsidRDefault="00882C17" w:rsidP="00882C17">
      <w:pPr>
        <w:numPr>
          <w:ilvl w:val="0"/>
          <w:numId w:val="38"/>
        </w:numPr>
        <w:spacing w:before="120" w:line="0" w:lineRule="atLeast"/>
        <w:rPr>
          <w:lang w:eastAsia="en-GB"/>
        </w:rPr>
      </w:pPr>
      <w:r w:rsidRPr="00614789">
        <w:rPr>
          <w:lang w:eastAsia="en-GB"/>
        </w:rPr>
        <w:t>information about the message itself (creation date, originator, etc.)</w:t>
      </w:r>
    </w:p>
    <w:p w14:paraId="215CC14C" w14:textId="77777777" w:rsidR="00882C17" w:rsidRPr="00614789" w:rsidRDefault="00882C17" w:rsidP="00882C17">
      <w:pPr>
        <w:numPr>
          <w:ilvl w:val="0"/>
          <w:numId w:val="38"/>
        </w:numPr>
        <w:spacing w:before="0"/>
        <w:rPr>
          <w:lang w:eastAsia="en-GB"/>
        </w:rPr>
      </w:pPr>
      <w:r w:rsidRPr="00614789">
        <w:rPr>
          <w:lang w:eastAsia="en-GB"/>
        </w:rPr>
        <w:lastRenderedPageBreak/>
        <w:t>identification of the re-entering object (name, id)</w:t>
      </w:r>
    </w:p>
    <w:p w14:paraId="7E7049F6" w14:textId="77777777" w:rsidR="00882C17" w:rsidRPr="00614789" w:rsidRDefault="00882C17" w:rsidP="00882C17">
      <w:pPr>
        <w:numPr>
          <w:ilvl w:val="0"/>
          <w:numId w:val="38"/>
        </w:numPr>
        <w:spacing w:before="0"/>
        <w:rPr>
          <w:lang w:eastAsia="en-GB"/>
        </w:rPr>
      </w:pPr>
      <w:r w:rsidRPr="00614789">
        <w:rPr>
          <w:lang w:eastAsia="en-GB"/>
        </w:rPr>
        <w:t>basic re-entry information (mandatory): remaining orbital lifetime, whether the re-entry is controlled or not, and which celestial body the object is orbiting</w:t>
      </w:r>
    </w:p>
    <w:p w14:paraId="34D25BE7" w14:textId="77777777" w:rsidR="00882C17" w:rsidRPr="00614789" w:rsidRDefault="00882C17" w:rsidP="00882C17">
      <w:pPr>
        <w:numPr>
          <w:ilvl w:val="0"/>
          <w:numId w:val="38"/>
        </w:numPr>
        <w:spacing w:before="0"/>
        <w:rPr>
          <w:lang w:eastAsia="en-GB"/>
        </w:rPr>
      </w:pPr>
      <w:r w:rsidRPr="00614789">
        <w:rPr>
          <w:lang w:eastAsia="en-GB"/>
        </w:rPr>
        <w:t>more complex re-entry information (optional): re-entry and impact windows, impact location and probabilities, state vector, object properties, the OD process, and observations used to predict the re-entry</w:t>
      </w:r>
    </w:p>
    <w:p w14:paraId="051C7860" w14:textId="77777777" w:rsidR="00882C17" w:rsidRPr="00614789" w:rsidRDefault="00882C17" w:rsidP="00882C17">
      <w:pPr>
        <w:rPr>
          <w:lang w:eastAsia="en-GB"/>
        </w:rPr>
      </w:pPr>
      <w:r w:rsidRPr="00614789">
        <w:rPr>
          <w:lang w:eastAsia="en-GB"/>
        </w:rPr>
        <w:t>The information is used by satellite operators, civil protection, or aviation authorities to assess the re-entry risk and plan any needed mitigation measures.</w:t>
      </w:r>
    </w:p>
    <w:p w14:paraId="3042AAFB" w14:textId="77777777" w:rsidR="00882C17" w:rsidRPr="00614789" w:rsidRDefault="00882C17" w:rsidP="00882C17">
      <w:pPr>
        <w:rPr>
          <w:lang w:eastAsia="en-GB"/>
        </w:rPr>
      </w:pPr>
      <w:r w:rsidRPr="00614789">
        <w:rPr>
          <w:lang w:eastAsia="en-GB"/>
        </w:rPr>
        <w:t>The RDM is not limited to man-made objects re-entering the Earth’s atmosphere. It could be used for any entry/impact event (e.g. a space probe landing on Venus, or an asteroid impacting Earth).</w:t>
      </w:r>
    </w:p>
    <w:p w14:paraId="08A62A31" w14:textId="77777777" w:rsidR="00882C17" w:rsidRPr="00614789" w:rsidRDefault="00882C17" w:rsidP="00882C17">
      <w:pPr>
        <w:pStyle w:val="Heading5"/>
        <w:rPr>
          <w:lang w:val="en-US"/>
        </w:rPr>
      </w:pPr>
      <w:bookmarkStart w:id="298" w:name="_Toc24548858"/>
      <w:r w:rsidRPr="00614789">
        <w:rPr>
          <w:lang w:val="en-US"/>
        </w:rPr>
        <w:t>TDM: Tracking Data Message</w:t>
      </w:r>
      <w:bookmarkEnd w:id="298"/>
    </w:p>
    <w:p w14:paraId="69AD4675" w14:textId="0873C8BC" w:rsidR="00882C17" w:rsidRPr="00614789" w:rsidRDefault="00882C17" w:rsidP="00882C17">
      <w:pPr>
        <w:rPr>
          <w:lang w:eastAsia="en-GB"/>
        </w:rPr>
      </w:pPr>
      <w:r w:rsidRPr="00614789">
        <w:rPr>
          <w:lang w:eastAsia="en-GB"/>
        </w:rPr>
        <w:t>The Tracking Data Message (</w:t>
      </w:r>
      <w:r w:rsidRPr="00614789">
        <w:rPr>
          <w:rStyle w:val="Acronym"/>
        </w:rPr>
        <w:t>TDM</w:t>
      </w:r>
      <w:r w:rsidRPr="00614789">
        <w:rPr>
          <w:lang w:eastAsia="en-GB"/>
        </w:rPr>
        <w:t xml:space="preserve">) </w:t>
      </w:r>
      <w:r w:rsidR="004A6E4D">
        <w:rPr>
          <w:lang w:eastAsia="en-GB"/>
        </w:rPr>
        <w:fldChar w:fldCharType="begin"/>
      </w:r>
      <w:r w:rsidR="004A6E4D">
        <w:rPr>
          <w:lang w:eastAsia="en-GB"/>
        </w:rPr>
        <w:instrText xml:space="preserve"> REF _Ref4426789 \r \h </w:instrText>
      </w:r>
      <w:r w:rsidR="004A6E4D">
        <w:rPr>
          <w:lang w:eastAsia="en-GB"/>
        </w:rPr>
      </w:r>
      <w:r w:rsidR="004A6E4D">
        <w:rPr>
          <w:lang w:eastAsia="en-GB"/>
        </w:rPr>
        <w:fldChar w:fldCharType="separate"/>
      </w:r>
      <w:r w:rsidR="003D0515">
        <w:rPr>
          <w:lang w:eastAsia="en-GB"/>
        </w:rPr>
        <w:t>[27]</w:t>
      </w:r>
      <w:r w:rsidR="004A6E4D">
        <w:rPr>
          <w:lang w:eastAsia="en-GB"/>
        </w:rPr>
        <w:fldChar w:fldCharType="end"/>
      </w:r>
      <w:r w:rsidR="004A6E4D">
        <w:rPr>
          <w:lang w:eastAsia="en-GB"/>
        </w:rPr>
        <w:t xml:space="preserve"> </w:t>
      </w:r>
      <w:r w:rsidRPr="00614789">
        <w:rPr>
          <w:lang w:eastAsia="en-GB"/>
        </w:rPr>
        <w:t>contains information that can be used to determine the orbit state of a spacecraft.</w:t>
      </w:r>
      <w:r w:rsidRPr="00614789">
        <w:t xml:space="preserve">  It </w:t>
      </w:r>
      <w:r w:rsidRPr="00614789">
        <w:rPr>
          <w:lang w:eastAsia="en-GB"/>
        </w:rPr>
        <w:t>specifies a standard format for a single message type used in the exchange of spacecraft tracking data.  Currently the following tracking data types are supported:</w:t>
      </w:r>
    </w:p>
    <w:p w14:paraId="3774DA3C" w14:textId="77777777" w:rsidR="00882C17" w:rsidRPr="00614789" w:rsidRDefault="00882C17" w:rsidP="00882C17">
      <w:pPr>
        <w:numPr>
          <w:ilvl w:val="0"/>
          <w:numId w:val="37"/>
        </w:numPr>
        <w:rPr>
          <w:lang w:eastAsia="en-GB"/>
        </w:rPr>
      </w:pPr>
      <w:r w:rsidRPr="00614789">
        <w:rPr>
          <w:lang w:eastAsia="en-GB"/>
        </w:rPr>
        <w:t>Ground-based Radiometric Tracking Data:</w:t>
      </w:r>
    </w:p>
    <w:p w14:paraId="18E50093" w14:textId="77777777" w:rsidR="00882C17" w:rsidRPr="00614789" w:rsidRDefault="00882C17" w:rsidP="00882C17">
      <w:pPr>
        <w:numPr>
          <w:ilvl w:val="1"/>
          <w:numId w:val="37"/>
        </w:numPr>
        <w:spacing w:before="0"/>
        <w:rPr>
          <w:lang w:eastAsia="en-GB"/>
        </w:rPr>
      </w:pPr>
      <w:r w:rsidRPr="00614789">
        <w:rPr>
          <w:lang w:eastAsia="en-GB"/>
        </w:rPr>
        <w:t>uplink and downlink frequencies</w:t>
      </w:r>
    </w:p>
    <w:p w14:paraId="2453B38A" w14:textId="77777777" w:rsidR="00882C17" w:rsidRPr="00614789" w:rsidRDefault="00882C17" w:rsidP="00882C17">
      <w:pPr>
        <w:numPr>
          <w:ilvl w:val="1"/>
          <w:numId w:val="37"/>
        </w:numPr>
        <w:spacing w:before="0"/>
        <w:rPr>
          <w:lang w:eastAsia="en-GB"/>
        </w:rPr>
      </w:pPr>
      <w:r w:rsidRPr="00614789">
        <w:rPr>
          <w:lang w:eastAsia="en-GB"/>
        </w:rPr>
        <w:t>range, differenced range and range rate</w:t>
      </w:r>
    </w:p>
    <w:p w14:paraId="3A1B6816" w14:textId="77777777" w:rsidR="00882C17" w:rsidRPr="00614789" w:rsidRDefault="00882C17" w:rsidP="00882C17">
      <w:pPr>
        <w:numPr>
          <w:ilvl w:val="1"/>
          <w:numId w:val="37"/>
        </w:numPr>
        <w:spacing w:before="0"/>
        <w:rPr>
          <w:lang w:eastAsia="en-GB"/>
        </w:rPr>
      </w:pPr>
      <w:r w:rsidRPr="00614789">
        <w:rPr>
          <w:lang w:eastAsia="en-GB"/>
        </w:rPr>
        <w:t>Delta Differential One-way Ranging (Delta-DOR)</w:t>
      </w:r>
    </w:p>
    <w:p w14:paraId="4874DB40" w14:textId="77777777" w:rsidR="00882C17" w:rsidRPr="00614789" w:rsidRDefault="00882C17" w:rsidP="00882C17">
      <w:pPr>
        <w:numPr>
          <w:ilvl w:val="1"/>
          <w:numId w:val="37"/>
        </w:numPr>
        <w:spacing w:before="0"/>
        <w:rPr>
          <w:lang w:eastAsia="en-GB"/>
        </w:rPr>
      </w:pPr>
      <w:r w:rsidRPr="00614789">
        <w:rPr>
          <w:lang w:eastAsia="en-GB"/>
        </w:rPr>
        <w:t>doppler (1-, 2-, 3- and 4-way) and differenced doppler</w:t>
      </w:r>
    </w:p>
    <w:p w14:paraId="460BF620" w14:textId="77777777" w:rsidR="00882C17" w:rsidRPr="00614789" w:rsidRDefault="00882C17" w:rsidP="00882C17">
      <w:pPr>
        <w:numPr>
          <w:ilvl w:val="1"/>
          <w:numId w:val="37"/>
        </w:numPr>
        <w:spacing w:before="0"/>
        <w:rPr>
          <w:lang w:eastAsia="en-GB"/>
        </w:rPr>
      </w:pPr>
      <w:r w:rsidRPr="00614789">
        <w:rPr>
          <w:lang w:eastAsia="en-GB"/>
        </w:rPr>
        <w:t>antenna angles (azimuth and elevation)</w:t>
      </w:r>
    </w:p>
    <w:p w14:paraId="53EDF53A" w14:textId="77777777" w:rsidR="00882C17" w:rsidRPr="00614789" w:rsidRDefault="00882C17" w:rsidP="00882C17">
      <w:pPr>
        <w:numPr>
          <w:ilvl w:val="1"/>
          <w:numId w:val="37"/>
        </w:numPr>
        <w:spacing w:before="0"/>
        <w:rPr>
          <w:lang w:eastAsia="en-GB"/>
        </w:rPr>
      </w:pPr>
      <w:r w:rsidRPr="00614789">
        <w:rPr>
          <w:lang w:eastAsia="en-GB"/>
        </w:rPr>
        <w:t>interferometric types</w:t>
      </w:r>
    </w:p>
    <w:p w14:paraId="6AE59679" w14:textId="77777777" w:rsidR="00882C17" w:rsidRPr="00614789" w:rsidRDefault="00882C17" w:rsidP="00882C17">
      <w:pPr>
        <w:numPr>
          <w:ilvl w:val="1"/>
          <w:numId w:val="37"/>
        </w:numPr>
        <w:spacing w:before="0"/>
        <w:rPr>
          <w:lang w:eastAsia="en-GB"/>
        </w:rPr>
      </w:pPr>
      <w:r w:rsidRPr="00614789">
        <w:rPr>
          <w:lang w:eastAsia="en-GB"/>
        </w:rPr>
        <w:t>optical data (planned)</w:t>
      </w:r>
    </w:p>
    <w:p w14:paraId="04CA8916" w14:textId="77777777" w:rsidR="00882C17" w:rsidRPr="00614789" w:rsidRDefault="00882C17" w:rsidP="00882C17">
      <w:pPr>
        <w:numPr>
          <w:ilvl w:val="0"/>
          <w:numId w:val="37"/>
        </w:numPr>
        <w:spacing w:before="0"/>
        <w:rPr>
          <w:lang w:eastAsia="en-GB"/>
        </w:rPr>
      </w:pPr>
      <w:r w:rsidRPr="00614789">
        <w:rPr>
          <w:lang w:eastAsia="en-GB"/>
        </w:rPr>
        <w:t>Spacecraft-to-Spacecraft Doppler and Range</w:t>
      </w:r>
    </w:p>
    <w:p w14:paraId="68F9BE79" w14:textId="77777777" w:rsidR="00882C17" w:rsidRPr="00614789" w:rsidRDefault="00882C17" w:rsidP="00882C17">
      <w:pPr>
        <w:numPr>
          <w:ilvl w:val="0"/>
          <w:numId w:val="37"/>
        </w:numPr>
        <w:spacing w:before="0"/>
        <w:rPr>
          <w:lang w:eastAsia="en-GB"/>
        </w:rPr>
      </w:pPr>
      <w:r w:rsidRPr="00614789">
        <w:rPr>
          <w:lang w:eastAsia="en-GB"/>
        </w:rPr>
        <w:t>Ancillary Information required to calculate measurement residuals: meteorological data (weather), media delays/correction, and clock bias/drift measurements</w:t>
      </w:r>
    </w:p>
    <w:p w14:paraId="500D0B9C" w14:textId="0494C9BC" w:rsidR="00882C17" w:rsidRPr="00614789" w:rsidRDefault="008C0597" w:rsidP="00882C17">
      <w:pPr>
        <w:rPr>
          <w:lang w:eastAsia="en-GB"/>
        </w:rPr>
      </w:pPr>
      <w:r>
        <w:rPr>
          <w:lang w:eastAsia="en-GB"/>
        </w:rPr>
        <w:t>T</w:t>
      </w:r>
      <w:r w:rsidR="00882C17" w:rsidRPr="00614789">
        <w:rPr>
          <w:lang w:eastAsia="en-GB"/>
        </w:rPr>
        <w:t>he TDM does not currently support direct measurements of position, such as may be acquired using satellite navigation systems or image processing.</w:t>
      </w:r>
    </w:p>
    <w:p w14:paraId="1F834FD8" w14:textId="670053EA" w:rsidR="00882C17" w:rsidRPr="00614789" w:rsidRDefault="00882C17" w:rsidP="00882C17">
      <w:pPr>
        <w:pStyle w:val="Heading4"/>
        <w:rPr>
          <w:lang w:val="en-US"/>
        </w:rPr>
      </w:pPr>
      <w:bookmarkStart w:id="299" w:name="_Toc24548859"/>
      <w:r w:rsidRPr="00614789">
        <w:rPr>
          <w:lang w:val="en-US"/>
        </w:rPr>
        <w:t>TIM: Timing Data</w:t>
      </w:r>
      <w:r w:rsidR="004A6E4D">
        <w:rPr>
          <w:lang w:val="en-US"/>
        </w:rPr>
        <w:t xml:space="preserve"> [Future]</w:t>
      </w:r>
      <w:bookmarkEnd w:id="299"/>
    </w:p>
    <w:p w14:paraId="0B9AC1BA" w14:textId="604301E0" w:rsidR="00882C17" w:rsidRPr="00614789" w:rsidRDefault="00882C17" w:rsidP="00882C17">
      <w:pPr>
        <w:rPr>
          <w:lang w:eastAsia="en-GB"/>
        </w:rPr>
      </w:pPr>
      <w:r w:rsidRPr="00614789">
        <w:rPr>
          <w:lang w:eastAsia="en-GB"/>
        </w:rPr>
        <w:t>Three key information exchanges associated with timing have been identified, but CCSDS has not yet defined standards to support these, with the partial exception of Time Reception (see §</w:t>
      </w:r>
      <w:r w:rsidRPr="00614789">
        <w:rPr>
          <w:lang w:eastAsia="en-GB"/>
        </w:rPr>
        <w:fldChar w:fldCharType="begin"/>
      </w:r>
      <w:r w:rsidRPr="00614789">
        <w:rPr>
          <w:lang w:eastAsia="en-GB"/>
        </w:rPr>
        <w:instrText xml:space="preserve"> REF _Ref502755611 \r \h </w:instrText>
      </w:r>
      <w:r w:rsidRPr="00614789">
        <w:rPr>
          <w:lang w:eastAsia="en-GB"/>
        </w:rPr>
      </w:r>
      <w:r w:rsidRPr="00614789">
        <w:rPr>
          <w:lang w:eastAsia="en-GB"/>
        </w:rPr>
        <w:fldChar w:fldCharType="separate"/>
      </w:r>
      <w:r w:rsidR="003D0515">
        <w:rPr>
          <w:lang w:eastAsia="en-GB"/>
        </w:rPr>
        <w:t>5.2.5.2.2</w:t>
      </w:r>
      <w:r w:rsidRPr="00614789">
        <w:rPr>
          <w:lang w:eastAsia="en-GB"/>
        </w:rPr>
        <w:fldChar w:fldCharType="end"/>
      </w:r>
      <w:r w:rsidRPr="00614789">
        <w:rPr>
          <w:lang w:eastAsia="en-GB"/>
        </w:rPr>
        <w:t xml:space="preserve"> below</w:t>
      </w:r>
      <w:r w:rsidR="00707945">
        <w:rPr>
          <w:lang w:eastAsia="en-GB"/>
        </w:rPr>
        <w:t>).</w:t>
      </w:r>
      <w:bookmarkStart w:id="300" w:name="_Ref9257887"/>
      <w:r w:rsidR="005512FA">
        <w:rPr>
          <w:rStyle w:val="FootnoteReference"/>
          <w:lang w:eastAsia="en-GB"/>
        </w:rPr>
        <w:footnoteReference w:id="2"/>
      </w:r>
      <w:bookmarkEnd w:id="300"/>
      <w:r w:rsidR="00707945">
        <w:rPr>
          <w:lang w:eastAsia="en-GB"/>
        </w:rPr>
        <w:t xml:space="preserve">  </w:t>
      </w:r>
    </w:p>
    <w:p w14:paraId="4B06AF26" w14:textId="407F194B" w:rsidR="00882C17" w:rsidRPr="00614789" w:rsidRDefault="00882C17" w:rsidP="00882C17">
      <w:pPr>
        <w:pStyle w:val="Heading5"/>
        <w:rPr>
          <w:lang w:val="en-US"/>
        </w:rPr>
      </w:pPr>
      <w:bookmarkStart w:id="301" w:name="_Toc24548860"/>
      <w:r w:rsidRPr="00614789">
        <w:rPr>
          <w:lang w:val="en-US"/>
        </w:rPr>
        <w:lastRenderedPageBreak/>
        <w:t>TRP: Time Report</w:t>
      </w:r>
      <w:r w:rsidR="004A6E4D">
        <w:rPr>
          <w:lang w:val="en-US"/>
        </w:rPr>
        <w:t xml:space="preserve"> [Future]</w:t>
      </w:r>
      <w:bookmarkEnd w:id="301"/>
    </w:p>
    <w:p w14:paraId="5A7A0F95" w14:textId="77777777" w:rsidR="00882C17" w:rsidRPr="00614789" w:rsidRDefault="00882C17" w:rsidP="00882C17">
      <w:pPr>
        <w:rPr>
          <w:lang w:eastAsia="en-GB"/>
        </w:rPr>
      </w:pPr>
      <w:r w:rsidRPr="00614789">
        <w:rPr>
          <w:lang w:eastAsia="en-GB"/>
        </w:rPr>
        <w:t>A Time Report contains a full resolution time generated by a spacecraft on-board clock and transmitted to ground immediately, or with a known on-board processing delay.  The report is required, in conjunction with an associated Time Reception Message, to support correlation of the on-board clock to the mission time reference.</w:t>
      </w:r>
    </w:p>
    <w:p w14:paraId="17B4AB9C" w14:textId="77777777" w:rsidR="00882C17" w:rsidRPr="00614789" w:rsidRDefault="00882C17" w:rsidP="00882C17">
      <w:pPr>
        <w:rPr>
          <w:lang w:eastAsia="en-GB"/>
        </w:rPr>
      </w:pPr>
      <w:r w:rsidRPr="00614789">
        <w:rPr>
          <w:lang w:eastAsia="en-GB"/>
        </w:rPr>
        <w:t>Other messages generated by the spacecraft may also contain a timestamp generated from the on-board clock, but these timestamps may not be at full resolution and may have variable on-board processing delays.</w:t>
      </w:r>
    </w:p>
    <w:p w14:paraId="09284968" w14:textId="7C4A3118" w:rsidR="00882C17" w:rsidRPr="00A16039" w:rsidRDefault="00882C17" w:rsidP="00882C17">
      <w:r w:rsidRPr="00614789">
        <w:rPr>
          <w:lang w:eastAsia="en-GB"/>
        </w:rPr>
        <w:t>There is currently no CCSDS standard for the Time Report</w:t>
      </w:r>
      <w:r w:rsidR="000607EE">
        <w:rPr>
          <w:lang w:eastAsia="en-GB"/>
        </w:rPr>
        <w:t xml:space="preserve">, aside from the optional use of the packet secondary header in the SPP </w:t>
      </w:r>
      <w:r w:rsidR="000607EE">
        <w:rPr>
          <w:lang w:eastAsia="en-GB"/>
        </w:rPr>
        <w:fldChar w:fldCharType="begin"/>
      </w:r>
      <w:r w:rsidR="000607EE">
        <w:rPr>
          <w:lang w:eastAsia="en-GB"/>
        </w:rPr>
        <w:instrText xml:space="preserve"> REF _Ref6323882 \n \h </w:instrText>
      </w:r>
      <w:r w:rsidR="000607EE">
        <w:rPr>
          <w:lang w:eastAsia="en-GB"/>
        </w:rPr>
      </w:r>
      <w:r w:rsidR="000607EE">
        <w:rPr>
          <w:lang w:eastAsia="en-GB"/>
        </w:rPr>
        <w:fldChar w:fldCharType="separate"/>
      </w:r>
      <w:r w:rsidR="000607EE">
        <w:rPr>
          <w:lang w:eastAsia="en-GB"/>
        </w:rPr>
        <w:t>[3]</w:t>
      </w:r>
      <w:r w:rsidR="000607EE">
        <w:rPr>
          <w:lang w:eastAsia="en-GB"/>
        </w:rPr>
        <w:fldChar w:fldCharType="end"/>
      </w:r>
      <w:r w:rsidR="000607EE">
        <w:rPr>
          <w:lang w:eastAsia="en-GB"/>
        </w:rPr>
        <w:t xml:space="preserve"> </w:t>
      </w:r>
      <w:r w:rsidR="005512FA" w:rsidRPr="00A16039">
        <w:rPr>
          <w:rStyle w:val="FootnoteReference"/>
        </w:rPr>
        <w:fldChar w:fldCharType="begin"/>
      </w:r>
      <w:r w:rsidR="005512FA" w:rsidRPr="00A16039">
        <w:rPr>
          <w:rStyle w:val="FootnoteReference"/>
        </w:rPr>
        <w:instrText xml:space="preserve"> NOTEREF _Ref9257887 \h </w:instrText>
      </w:r>
      <w:r w:rsidR="005512FA">
        <w:rPr>
          <w:rStyle w:val="FootnoteReference"/>
        </w:rPr>
        <w:instrText xml:space="preserve"> \* MERGEFORMAT </w:instrText>
      </w:r>
      <w:r w:rsidR="005512FA" w:rsidRPr="00A16039">
        <w:rPr>
          <w:rStyle w:val="FootnoteReference"/>
        </w:rPr>
      </w:r>
      <w:r w:rsidR="005512FA" w:rsidRPr="00A16039">
        <w:rPr>
          <w:rStyle w:val="FootnoteReference"/>
        </w:rPr>
        <w:fldChar w:fldCharType="separate"/>
      </w:r>
      <w:r w:rsidR="003D0515">
        <w:rPr>
          <w:rStyle w:val="FootnoteReference"/>
        </w:rPr>
        <w:t>2</w:t>
      </w:r>
      <w:r w:rsidR="005512FA" w:rsidRPr="00A16039">
        <w:rPr>
          <w:rStyle w:val="FootnoteReference"/>
        </w:rPr>
        <w:fldChar w:fldCharType="end"/>
      </w:r>
      <w:r w:rsidR="005512FA">
        <w:t>.</w:t>
      </w:r>
    </w:p>
    <w:p w14:paraId="6994C411" w14:textId="717716C9" w:rsidR="00882C17" w:rsidRPr="00614789" w:rsidRDefault="00882C17" w:rsidP="00882C17">
      <w:pPr>
        <w:pStyle w:val="Heading5"/>
        <w:rPr>
          <w:lang w:val="en-US"/>
        </w:rPr>
      </w:pPr>
      <w:bookmarkStart w:id="302" w:name="_Ref502755611"/>
      <w:bookmarkStart w:id="303" w:name="_Toc24548861"/>
      <w:r w:rsidRPr="00614789">
        <w:rPr>
          <w:lang w:val="en-US"/>
        </w:rPr>
        <w:t>TRM: Time Reception Message</w:t>
      </w:r>
      <w:bookmarkEnd w:id="302"/>
      <w:r w:rsidR="004A6E4D">
        <w:rPr>
          <w:lang w:val="en-US"/>
        </w:rPr>
        <w:t xml:space="preserve"> [Partial]</w:t>
      </w:r>
      <w:bookmarkEnd w:id="303"/>
    </w:p>
    <w:p w14:paraId="0B329D3E" w14:textId="77777777" w:rsidR="00882C17" w:rsidRPr="00614789" w:rsidRDefault="00882C17" w:rsidP="00882C17">
      <w:pPr>
        <w:rPr>
          <w:lang w:eastAsia="en-GB"/>
        </w:rPr>
      </w:pPr>
      <w:r w:rsidRPr="00614789">
        <w:rPr>
          <w:lang w:eastAsia="en-GB"/>
        </w:rPr>
        <w:t>A Time Reception message is associated with a Time Report and provides an accurate timestamp (in terms of the mission time reference) of the ground reception time of that Time Report message.</w:t>
      </w:r>
    </w:p>
    <w:p w14:paraId="2FC6F791" w14:textId="67B0A671" w:rsidR="00882C17" w:rsidRPr="00614789" w:rsidRDefault="00882C17" w:rsidP="00882C17">
      <w:pPr>
        <w:rPr>
          <w:lang w:eastAsia="en-GB"/>
        </w:rPr>
      </w:pPr>
      <w:r w:rsidRPr="00614789">
        <w:rPr>
          <w:lang w:eastAsia="en-GB"/>
        </w:rPr>
        <w:t>While there is no current CCSDS standard for a dedicated Time Reception Message</w:t>
      </w:r>
      <w:r w:rsidR="005512FA" w:rsidRPr="0068274D">
        <w:rPr>
          <w:rStyle w:val="FootnoteReference"/>
        </w:rPr>
        <w:fldChar w:fldCharType="begin"/>
      </w:r>
      <w:r w:rsidR="005512FA" w:rsidRPr="0068274D">
        <w:rPr>
          <w:rStyle w:val="FootnoteReference"/>
        </w:rPr>
        <w:instrText xml:space="preserve"> NOTEREF _Ref9257887 \h </w:instrText>
      </w:r>
      <w:r w:rsidR="005512FA">
        <w:rPr>
          <w:rStyle w:val="FootnoteReference"/>
        </w:rPr>
        <w:instrText xml:space="preserve"> \* MERGEFORMAT </w:instrText>
      </w:r>
      <w:r w:rsidR="005512FA" w:rsidRPr="0068274D">
        <w:rPr>
          <w:rStyle w:val="FootnoteReference"/>
        </w:rPr>
      </w:r>
      <w:r w:rsidR="005512FA" w:rsidRPr="0068274D">
        <w:rPr>
          <w:rStyle w:val="FootnoteReference"/>
        </w:rPr>
        <w:fldChar w:fldCharType="separate"/>
      </w:r>
      <w:r w:rsidR="003D0515">
        <w:rPr>
          <w:rStyle w:val="FootnoteReference"/>
        </w:rPr>
        <w:t>2</w:t>
      </w:r>
      <w:r w:rsidR="005512FA" w:rsidRPr="0068274D">
        <w:rPr>
          <w:rStyle w:val="FootnoteReference"/>
        </w:rPr>
        <w:fldChar w:fldCharType="end"/>
      </w:r>
      <w:r w:rsidRPr="00614789">
        <w:rPr>
          <w:lang w:eastAsia="en-GB"/>
        </w:rPr>
        <w:t>, the functionality is supported through the CCSDS CSS Space Link Extension Transfer Services, where Earth Receive Time is provided as an annotation parameter to the transfer data.  Assuming the Time Report itself is carried in a discrete frame or packet, the Earth Receive Time of the container frame or packet can be associated with it.</w:t>
      </w:r>
      <w:r w:rsidR="00081EE9">
        <w:rPr>
          <w:lang w:eastAsia="en-GB"/>
        </w:rPr>
        <w:t xml:space="preserve"> </w:t>
      </w:r>
    </w:p>
    <w:p w14:paraId="7F14374F" w14:textId="454E7810" w:rsidR="00882C17" w:rsidRPr="00614789" w:rsidRDefault="00882C17" w:rsidP="00882C17">
      <w:pPr>
        <w:pStyle w:val="Heading5"/>
        <w:rPr>
          <w:lang w:val="en-US"/>
        </w:rPr>
      </w:pPr>
      <w:bookmarkStart w:id="304" w:name="_Toc24548862"/>
      <w:r w:rsidRPr="00614789">
        <w:rPr>
          <w:lang w:val="en-US"/>
        </w:rPr>
        <w:t>TCM: Time Correlation Message</w:t>
      </w:r>
      <w:r w:rsidR="004A6E4D">
        <w:rPr>
          <w:lang w:val="en-US"/>
        </w:rPr>
        <w:t xml:space="preserve"> [Future]</w:t>
      </w:r>
      <w:bookmarkEnd w:id="304"/>
    </w:p>
    <w:p w14:paraId="459AD666" w14:textId="77777777" w:rsidR="00882C17" w:rsidRPr="00614789" w:rsidRDefault="00882C17" w:rsidP="00882C17">
      <w:pPr>
        <w:rPr>
          <w:lang w:eastAsia="en-GB"/>
        </w:rPr>
      </w:pPr>
      <w:r w:rsidRPr="00614789">
        <w:rPr>
          <w:lang w:eastAsia="en-GB"/>
        </w:rPr>
        <w:t>The on-board clock correlation function takes Time Reports and associated Time Reception Messages, together with any required ancillary information such as:</w:t>
      </w:r>
    </w:p>
    <w:p w14:paraId="601FD4E7" w14:textId="7AFC2618" w:rsidR="00882C17" w:rsidRPr="00614789" w:rsidRDefault="00882C17" w:rsidP="00882C17">
      <w:pPr>
        <w:numPr>
          <w:ilvl w:val="0"/>
          <w:numId w:val="40"/>
        </w:numPr>
        <w:spacing w:before="120" w:line="0" w:lineRule="atLeast"/>
        <w:rPr>
          <w:lang w:eastAsia="en-GB"/>
        </w:rPr>
      </w:pPr>
      <w:r w:rsidRPr="00614789">
        <w:rPr>
          <w:lang w:eastAsia="en-GB"/>
        </w:rPr>
        <w:t>One-way light time between spacecraft and ground reception station, which can be derived from</w:t>
      </w:r>
      <w:r w:rsidR="00707945">
        <w:rPr>
          <w:lang w:eastAsia="en-GB"/>
        </w:rPr>
        <w:t xml:space="preserve"> ranging data or from</w:t>
      </w:r>
      <w:r w:rsidRPr="00614789">
        <w:rPr>
          <w:lang w:eastAsia="en-GB"/>
        </w:rPr>
        <w:t xml:space="preserve"> the spacecraft’s orbit vector and </w:t>
      </w:r>
      <w:r w:rsidR="00707945">
        <w:rPr>
          <w:lang w:eastAsia="en-GB"/>
        </w:rPr>
        <w:t xml:space="preserve">the </w:t>
      </w:r>
      <w:r w:rsidRPr="00614789">
        <w:rPr>
          <w:lang w:eastAsia="en-GB"/>
        </w:rPr>
        <w:t>known location of the ground station.</w:t>
      </w:r>
    </w:p>
    <w:p w14:paraId="4037978E" w14:textId="77777777" w:rsidR="00882C17" w:rsidRPr="00614789" w:rsidRDefault="00882C17" w:rsidP="00882C17">
      <w:pPr>
        <w:numPr>
          <w:ilvl w:val="0"/>
          <w:numId w:val="40"/>
        </w:numPr>
        <w:spacing w:before="120" w:line="0" w:lineRule="atLeast"/>
        <w:rPr>
          <w:lang w:eastAsia="en-GB"/>
        </w:rPr>
      </w:pPr>
      <w:r w:rsidRPr="00614789">
        <w:rPr>
          <w:lang w:eastAsia="en-GB"/>
        </w:rPr>
        <w:t>Statically defined processing delays: on-board the spacecraft in generating and transmitting the Time Report; and within the ground station in terms of generating the Time Reception Message</w:t>
      </w:r>
    </w:p>
    <w:p w14:paraId="2FBE032B" w14:textId="77777777" w:rsidR="00882C17" w:rsidRPr="00614789" w:rsidRDefault="00882C17" w:rsidP="00882C17">
      <w:pPr>
        <w:rPr>
          <w:lang w:eastAsia="en-GB"/>
        </w:rPr>
      </w:pPr>
      <w:r w:rsidRPr="00614789">
        <w:rPr>
          <w:lang w:eastAsia="en-GB"/>
        </w:rPr>
        <w:t>to derive on-board clock coefficients that specify the relationship between on-board clock and the mission reference time at a given point in time.  This enables conversions between on-board time and reference time to be performed.</w:t>
      </w:r>
    </w:p>
    <w:p w14:paraId="278C67A2" w14:textId="77777777" w:rsidR="00882C17" w:rsidRPr="00614789" w:rsidRDefault="00882C17" w:rsidP="00882C17">
      <w:pPr>
        <w:rPr>
          <w:lang w:eastAsia="en-GB"/>
        </w:rPr>
      </w:pPr>
      <w:r w:rsidRPr="00614789">
        <w:rPr>
          <w:lang w:eastAsia="en-GB"/>
        </w:rPr>
        <w:t>The Time Correlation Message (</w:t>
      </w:r>
      <w:r w:rsidRPr="00614789">
        <w:rPr>
          <w:rStyle w:val="Acronym"/>
        </w:rPr>
        <w:t>TCM</w:t>
      </w:r>
      <w:r w:rsidRPr="00614789">
        <w:rPr>
          <w:lang w:eastAsia="en-GB"/>
        </w:rPr>
        <w:t>) contains one or a series of on-board clock correlation coefficients, together with their reference times.</w:t>
      </w:r>
    </w:p>
    <w:p w14:paraId="5070719D" w14:textId="13188AA7" w:rsidR="00882C17" w:rsidRPr="00614789" w:rsidRDefault="00882C17" w:rsidP="00882C17">
      <w:pPr>
        <w:rPr>
          <w:lang w:eastAsia="en-GB"/>
        </w:rPr>
      </w:pPr>
      <w:r w:rsidRPr="00614789">
        <w:rPr>
          <w:lang w:eastAsia="en-GB"/>
        </w:rPr>
        <w:t>There is currently no CCSDS standard for the TCM</w:t>
      </w:r>
      <w:r w:rsidR="005512FA" w:rsidRPr="0068274D">
        <w:rPr>
          <w:rStyle w:val="FootnoteReference"/>
        </w:rPr>
        <w:fldChar w:fldCharType="begin"/>
      </w:r>
      <w:r w:rsidR="005512FA" w:rsidRPr="0068274D">
        <w:rPr>
          <w:rStyle w:val="FootnoteReference"/>
        </w:rPr>
        <w:instrText xml:space="preserve"> NOTEREF _Ref9257887 \h </w:instrText>
      </w:r>
      <w:r w:rsidR="005512FA">
        <w:rPr>
          <w:rStyle w:val="FootnoteReference"/>
        </w:rPr>
        <w:instrText xml:space="preserve"> \* MERGEFORMAT </w:instrText>
      </w:r>
      <w:r w:rsidR="005512FA" w:rsidRPr="0068274D">
        <w:rPr>
          <w:rStyle w:val="FootnoteReference"/>
        </w:rPr>
      </w:r>
      <w:r w:rsidR="005512FA" w:rsidRPr="0068274D">
        <w:rPr>
          <w:rStyle w:val="FootnoteReference"/>
        </w:rPr>
        <w:fldChar w:fldCharType="separate"/>
      </w:r>
      <w:r w:rsidR="003D0515">
        <w:rPr>
          <w:rStyle w:val="FootnoteReference"/>
        </w:rPr>
        <w:t>2</w:t>
      </w:r>
      <w:r w:rsidR="005512FA" w:rsidRPr="0068274D">
        <w:rPr>
          <w:rStyle w:val="FootnoteReference"/>
        </w:rPr>
        <w:fldChar w:fldCharType="end"/>
      </w:r>
      <w:r w:rsidRPr="00614789">
        <w:rPr>
          <w:lang w:eastAsia="en-GB"/>
        </w:rPr>
        <w:t>.</w:t>
      </w:r>
      <w:r w:rsidR="005512FA" w:rsidRPr="005512FA">
        <w:rPr>
          <w:rStyle w:val="FootnoteReference"/>
        </w:rPr>
        <w:t xml:space="preserve"> </w:t>
      </w:r>
    </w:p>
    <w:p w14:paraId="04C383FB" w14:textId="77777777" w:rsidR="00882C17" w:rsidRPr="00614789" w:rsidRDefault="00882C17" w:rsidP="00882C17">
      <w:pPr>
        <w:rPr>
          <w:lang w:eastAsia="en-GB"/>
        </w:rPr>
      </w:pPr>
    </w:p>
    <w:p w14:paraId="5BAAF5E5" w14:textId="081E1191" w:rsidR="00882C17" w:rsidRPr="00614789" w:rsidRDefault="00882C17" w:rsidP="00882C17">
      <w:pPr>
        <w:pStyle w:val="Heading3"/>
        <w:rPr>
          <w:lang w:val="en-US"/>
        </w:rPr>
      </w:pPr>
      <w:bookmarkStart w:id="305" w:name="_Ref502920951"/>
      <w:bookmarkStart w:id="306" w:name="_Toc24548863"/>
      <w:r w:rsidRPr="00614789">
        <w:rPr>
          <w:lang w:val="en-US"/>
        </w:rPr>
        <w:t>Mission Planning Data</w:t>
      </w:r>
      <w:bookmarkEnd w:id="305"/>
      <w:r w:rsidR="004A6E4D">
        <w:rPr>
          <w:lang w:val="en-US"/>
        </w:rPr>
        <w:t xml:space="preserve"> [Future]</w:t>
      </w:r>
      <w:bookmarkEnd w:id="306"/>
    </w:p>
    <w:p w14:paraId="48A8377F" w14:textId="08BF16E3" w:rsidR="00882C17" w:rsidRPr="00614789" w:rsidRDefault="00464668" w:rsidP="00882C17">
      <w:pPr>
        <w:rPr>
          <w:lang w:eastAsia="en-GB"/>
        </w:rPr>
      </w:pPr>
      <w:r>
        <w:rPr>
          <w:noProof/>
          <w:lang w:val="en-GB" w:eastAsia="en-GB"/>
        </w:rPr>
        <w:drawing>
          <wp:inline distT="0" distB="0" distL="0" distR="0" wp14:anchorId="22D9AA1C" wp14:editId="453A8AF8">
            <wp:extent cx="6124575" cy="3487023"/>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8450" cy="3489229"/>
                    </a:xfrm>
                    <a:prstGeom prst="rect">
                      <a:avLst/>
                    </a:prstGeom>
                    <a:noFill/>
                  </pic:spPr>
                </pic:pic>
              </a:graphicData>
            </a:graphic>
          </wp:inline>
        </w:drawing>
      </w:r>
    </w:p>
    <w:p w14:paraId="7865CCCA" w14:textId="2F3057A9" w:rsidR="00882C17" w:rsidRPr="00614789" w:rsidRDefault="00882C17" w:rsidP="00882C17">
      <w:pPr>
        <w:pStyle w:val="Caption"/>
        <w:keepNext w:val="0"/>
        <w:rPr>
          <w:lang w:val="en-US"/>
        </w:rPr>
      </w:pPr>
      <w:bookmarkStart w:id="307" w:name="_Ref502912522"/>
      <w:bookmarkStart w:id="308" w:name="_Toc9263642"/>
      <w:bookmarkStart w:id="309" w:name="_Toc2454902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bookmarkEnd w:id="307"/>
      <w:r w:rsidRPr="00614789">
        <w:rPr>
          <w:lang w:val="en-US"/>
        </w:rPr>
        <w:t>: Mission Planning Data</w:t>
      </w:r>
      <w:bookmarkEnd w:id="308"/>
      <w:bookmarkEnd w:id="309"/>
    </w:p>
    <w:p w14:paraId="746E506C" w14:textId="317EBF0C" w:rsidR="00882C17" w:rsidRPr="00614789" w:rsidRDefault="00882C17" w:rsidP="00882C17">
      <w:r w:rsidRPr="00614789">
        <w:rPr>
          <w:lang w:eastAsia="en-GB"/>
        </w:rPr>
        <w:t xml:space="preserve">The top-level </w:t>
      </w:r>
      <w:r w:rsidRPr="00614789">
        <w:rPr>
          <w:rStyle w:val="Term"/>
        </w:rPr>
        <w:t xml:space="preserve">information objects </w:t>
      </w:r>
      <w:r w:rsidRPr="00614789">
        <w:t xml:space="preserve">associated with Mission Planning and Scheduling functional group and how they relate to those of other functional areas are shown in </w:t>
      </w:r>
      <w:r w:rsidRPr="00614789">
        <w:fldChar w:fldCharType="begin"/>
      </w:r>
      <w:r w:rsidRPr="00614789">
        <w:instrText xml:space="preserve"> REF _Ref502912522 \h </w:instrText>
      </w:r>
      <w:r w:rsidRPr="00614789">
        <w:fldChar w:fldCharType="separate"/>
      </w:r>
      <w:r w:rsidR="003D0515" w:rsidRPr="00614789">
        <w:t xml:space="preserve">Figure </w:t>
      </w:r>
      <w:r w:rsidR="003D0515">
        <w:rPr>
          <w:noProof/>
        </w:rPr>
        <w:t>5</w:t>
      </w:r>
      <w:r w:rsidR="003D0515">
        <w:noBreakHyphen/>
      </w:r>
      <w:r w:rsidR="003D0515">
        <w:rPr>
          <w:noProof/>
        </w:rPr>
        <w:t>6</w:t>
      </w:r>
      <w:r w:rsidRPr="00614789">
        <w:fldChar w:fldCharType="end"/>
      </w:r>
      <w:r w:rsidRPr="00614789">
        <w:t xml:space="preserve"> above.</w:t>
      </w:r>
      <w:r w:rsidR="004A6E4D">
        <w:t xml:space="preserve">  These are defined in </w:t>
      </w:r>
      <w:r w:rsidR="004A6E4D">
        <w:fldChar w:fldCharType="begin"/>
      </w:r>
      <w:r w:rsidR="004A6E4D">
        <w:instrText xml:space="preserve"> REF _Ref4427619 \r \h </w:instrText>
      </w:r>
      <w:r w:rsidR="004A6E4D">
        <w:fldChar w:fldCharType="separate"/>
      </w:r>
      <w:r w:rsidR="003D0515">
        <w:t>[B15]</w:t>
      </w:r>
      <w:r w:rsidR="004A6E4D">
        <w:fldChar w:fldCharType="end"/>
      </w:r>
      <w:r w:rsidR="004A6E4D">
        <w:t>.</w:t>
      </w:r>
    </w:p>
    <w:p w14:paraId="471046EE" w14:textId="77777777" w:rsidR="00882C17" w:rsidRPr="00614789" w:rsidRDefault="00882C17" w:rsidP="00882C17">
      <w:r w:rsidRPr="00614789">
        <w:rPr>
          <w:rStyle w:val="Term"/>
        </w:rPr>
        <w:t xml:space="preserve">Planning requests </w:t>
      </w:r>
      <w:r w:rsidRPr="00614789">
        <w:t xml:space="preserve">and </w:t>
      </w:r>
      <w:r w:rsidRPr="00614789">
        <w:rPr>
          <w:rStyle w:val="Term"/>
        </w:rPr>
        <w:t>plans</w:t>
      </w:r>
      <w:r w:rsidRPr="00614789">
        <w:t xml:space="preserve"> are essentially container structures used to represent the input and output respectively of the planning process.</w:t>
      </w:r>
    </w:p>
    <w:p w14:paraId="567DF080" w14:textId="77777777" w:rsidR="00882C17" w:rsidRDefault="00882C17" w:rsidP="00882C17">
      <w:r w:rsidRPr="00614789">
        <w:rPr>
          <w:rStyle w:val="Term"/>
        </w:rPr>
        <w:t>Planning activities</w:t>
      </w:r>
      <w:r w:rsidRPr="00614789">
        <w:t xml:space="preserve">, </w:t>
      </w:r>
      <w:r w:rsidRPr="00614789">
        <w:rPr>
          <w:rStyle w:val="Term"/>
        </w:rPr>
        <w:t xml:space="preserve">planning events </w:t>
      </w:r>
      <w:r w:rsidRPr="00614789">
        <w:t xml:space="preserve">and </w:t>
      </w:r>
      <w:r w:rsidRPr="00614789">
        <w:rPr>
          <w:rStyle w:val="Term"/>
        </w:rPr>
        <w:t xml:space="preserve">planning resources </w:t>
      </w:r>
      <w:r w:rsidRPr="00614789">
        <w:t xml:space="preserve">are compound objects with associated definitions and instances that represent the items within a </w:t>
      </w:r>
      <w:r w:rsidRPr="00614789">
        <w:rPr>
          <w:rStyle w:val="Term"/>
        </w:rPr>
        <w:t xml:space="preserve">plan </w:t>
      </w:r>
      <w:r w:rsidRPr="00614789">
        <w:t xml:space="preserve">or </w:t>
      </w:r>
      <w:r w:rsidRPr="00614789">
        <w:rPr>
          <w:rStyle w:val="Term"/>
        </w:rPr>
        <w:t>planning request</w:t>
      </w:r>
      <w:r w:rsidRPr="00614789">
        <w:t>.</w:t>
      </w:r>
    </w:p>
    <w:p w14:paraId="388048C0" w14:textId="77777777" w:rsidR="00882C17" w:rsidRPr="00FB31F7" w:rsidRDefault="00882C17" w:rsidP="00882C17">
      <w:r>
        <w:rPr>
          <w:rStyle w:val="Term"/>
        </w:rPr>
        <w:t xml:space="preserve">Planning database </w:t>
      </w:r>
      <w:r>
        <w:t xml:space="preserve">comprises all planning configuration data, including the definitions of </w:t>
      </w:r>
      <w:r>
        <w:rPr>
          <w:rStyle w:val="Term"/>
        </w:rPr>
        <w:t>planning activities</w:t>
      </w:r>
      <w:r>
        <w:t xml:space="preserve">, </w:t>
      </w:r>
      <w:r>
        <w:rPr>
          <w:rStyle w:val="Term"/>
        </w:rPr>
        <w:t xml:space="preserve">planning events </w:t>
      </w:r>
      <w:r>
        <w:t xml:space="preserve">and </w:t>
      </w:r>
      <w:r>
        <w:rPr>
          <w:rStyle w:val="Term"/>
        </w:rPr>
        <w:t>planning resources</w:t>
      </w:r>
      <w:r>
        <w:t xml:space="preserve">, as well as templates for </w:t>
      </w:r>
      <w:r>
        <w:rPr>
          <w:rStyle w:val="Term"/>
        </w:rPr>
        <w:t>planning requests</w:t>
      </w:r>
      <w:r>
        <w:t>.</w:t>
      </w:r>
    </w:p>
    <w:p w14:paraId="2C73B6F5" w14:textId="77777777" w:rsidR="00882C17" w:rsidRPr="00614789" w:rsidRDefault="00882C17" w:rsidP="00882C17">
      <w:r w:rsidRPr="00614789">
        <w:rPr>
          <w:rStyle w:val="Term"/>
        </w:rPr>
        <w:t xml:space="preserve">Planning constraints </w:t>
      </w:r>
      <w:r w:rsidRPr="00614789">
        <w:t xml:space="preserve">are rules or conditions applicable to the planning process which can be defined in advance and contained within the definitions of </w:t>
      </w:r>
      <w:r w:rsidRPr="00614789">
        <w:rPr>
          <w:rStyle w:val="Term"/>
        </w:rPr>
        <w:t>planning activities</w:t>
      </w:r>
      <w:r w:rsidRPr="00614789">
        <w:t xml:space="preserve">.  They can also be defined at run-time in the context of a </w:t>
      </w:r>
      <w:r w:rsidRPr="00614789">
        <w:rPr>
          <w:rStyle w:val="Term"/>
        </w:rPr>
        <w:t>planning request</w:t>
      </w:r>
      <w:r w:rsidRPr="00614789">
        <w:t xml:space="preserve"> or </w:t>
      </w:r>
      <w:r w:rsidRPr="00614789">
        <w:rPr>
          <w:rStyle w:val="Term"/>
        </w:rPr>
        <w:t>plan</w:t>
      </w:r>
      <w:r w:rsidRPr="00614789">
        <w:t>.</w:t>
      </w:r>
    </w:p>
    <w:p w14:paraId="6E3E9A3C" w14:textId="77777777" w:rsidR="00882C17" w:rsidRPr="00614789" w:rsidRDefault="00882C17" w:rsidP="00882C17">
      <w:pPr>
        <w:pStyle w:val="Heading4"/>
        <w:rPr>
          <w:lang w:val="en-US"/>
        </w:rPr>
      </w:pPr>
      <w:bookmarkStart w:id="310" w:name="_Toc24548864"/>
      <w:r w:rsidRPr="00614789">
        <w:rPr>
          <w:lang w:val="en-US"/>
        </w:rPr>
        <w:lastRenderedPageBreak/>
        <w:t>Plan</w:t>
      </w:r>
      <w:bookmarkEnd w:id="310"/>
    </w:p>
    <w:p w14:paraId="72AFE9B4" w14:textId="77777777" w:rsidR="00882C17" w:rsidRPr="00614789" w:rsidRDefault="00882C17" w:rsidP="00882C17">
      <w:r w:rsidRPr="00614789">
        <w:t xml:space="preserve">A </w:t>
      </w:r>
      <w:r w:rsidRPr="00614789">
        <w:rPr>
          <w:rStyle w:val="Term"/>
        </w:rPr>
        <w:t xml:space="preserve">plan </w:t>
      </w:r>
      <w:r w:rsidRPr="00614789">
        <w:t xml:space="preserve">is the output of the Planning Process.  It contains a set of selected </w:t>
      </w:r>
      <w:r w:rsidRPr="00614789">
        <w:rPr>
          <w:rStyle w:val="Term"/>
        </w:rPr>
        <w:t>planning activities</w:t>
      </w:r>
      <w:r w:rsidRPr="00614789">
        <w:t xml:space="preserve"> associated to time, position or other </w:t>
      </w:r>
      <w:r w:rsidRPr="00614789">
        <w:rPr>
          <w:rStyle w:val="Term"/>
        </w:rPr>
        <w:t>planning event</w:t>
      </w:r>
      <w:r w:rsidRPr="00614789">
        <w:t>.  A plan may contain additional related information, including:</w:t>
      </w:r>
    </w:p>
    <w:p w14:paraId="61A58C9C" w14:textId="77777777" w:rsidR="00882C17" w:rsidRPr="00614789" w:rsidRDefault="00882C17" w:rsidP="00882C17">
      <w:pPr>
        <w:numPr>
          <w:ilvl w:val="0"/>
          <w:numId w:val="42"/>
        </w:numPr>
        <w:spacing w:before="120" w:line="0" w:lineRule="atLeast"/>
        <w:rPr>
          <w:rStyle w:val="Term"/>
        </w:rPr>
      </w:pPr>
      <w:r w:rsidRPr="00614789">
        <w:rPr>
          <w:rStyle w:val="Term"/>
        </w:rPr>
        <w:t>Planning events</w:t>
      </w:r>
    </w:p>
    <w:p w14:paraId="27101E01" w14:textId="77777777" w:rsidR="00882C17" w:rsidRPr="00614789" w:rsidRDefault="00882C17" w:rsidP="00882C17">
      <w:pPr>
        <w:numPr>
          <w:ilvl w:val="0"/>
          <w:numId w:val="42"/>
        </w:numPr>
        <w:spacing w:before="0" w:line="0" w:lineRule="atLeast"/>
      </w:pPr>
      <w:r w:rsidRPr="00614789">
        <w:rPr>
          <w:rStyle w:val="Term"/>
        </w:rPr>
        <w:t>Planning resource</w:t>
      </w:r>
      <w:r w:rsidRPr="00614789">
        <w:t xml:space="preserve"> vectors</w:t>
      </w:r>
    </w:p>
    <w:p w14:paraId="305BE455" w14:textId="77777777" w:rsidR="00882C17" w:rsidRPr="00614789" w:rsidRDefault="00882C17" w:rsidP="00882C17">
      <w:r w:rsidRPr="00614789">
        <w:t>A plan also contains information relating to the plan itself, including:</w:t>
      </w:r>
    </w:p>
    <w:p w14:paraId="50534DCC" w14:textId="77777777" w:rsidR="00882C17" w:rsidRPr="00614789" w:rsidRDefault="00882C17" w:rsidP="00882C17">
      <w:pPr>
        <w:numPr>
          <w:ilvl w:val="0"/>
          <w:numId w:val="43"/>
        </w:numPr>
        <w:spacing w:before="120" w:line="0" w:lineRule="atLeast"/>
      </w:pPr>
      <w:r w:rsidRPr="00614789">
        <w:t>Source and Generation Time</w:t>
      </w:r>
    </w:p>
    <w:p w14:paraId="26DC5870" w14:textId="77777777" w:rsidR="00882C17" w:rsidRPr="00614789" w:rsidRDefault="00882C17" w:rsidP="00882C17">
      <w:pPr>
        <w:numPr>
          <w:ilvl w:val="0"/>
          <w:numId w:val="43"/>
        </w:numPr>
        <w:spacing w:before="0" w:line="0" w:lineRule="atLeast"/>
      </w:pPr>
      <w:r w:rsidRPr="00614789">
        <w:t xml:space="preserve">Time Period and </w:t>
      </w:r>
      <w:r w:rsidRPr="00614789">
        <w:rPr>
          <w:rStyle w:val="Term"/>
        </w:rPr>
        <w:t>domains </w:t>
      </w:r>
      <w:r w:rsidRPr="00614789">
        <w:t>it relates to</w:t>
      </w:r>
    </w:p>
    <w:p w14:paraId="6E39858B" w14:textId="77777777" w:rsidR="00882C17" w:rsidRPr="00614789" w:rsidRDefault="00882C17" w:rsidP="00882C17">
      <w:pPr>
        <w:numPr>
          <w:ilvl w:val="0"/>
          <w:numId w:val="43"/>
        </w:numPr>
        <w:spacing w:before="0" w:line="0" w:lineRule="atLeast"/>
      </w:pPr>
      <w:r w:rsidRPr="00614789">
        <w:t xml:space="preserve">Predecessor </w:t>
      </w:r>
      <w:r w:rsidRPr="00614789">
        <w:rPr>
          <w:rStyle w:val="Term"/>
        </w:rPr>
        <w:t>plan</w:t>
      </w:r>
      <w:r w:rsidRPr="00614789">
        <w:t>, if any – relevant if plans are iterative</w:t>
      </w:r>
    </w:p>
    <w:p w14:paraId="2FC522ED" w14:textId="77777777" w:rsidR="00882C17" w:rsidRPr="00614789" w:rsidRDefault="00882C17" w:rsidP="00882C17">
      <w:r w:rsidRPr="00614789">
        <w:t xml:space="preserve">In the context of the Mission Planning and Scheduling standardization activity, there is no distinction between the terms “plan” and “schedule” and only the term </w:t>
      </w:r>
      <w:r w:rsidRPr="00614789">
        <w:rPr>
          <w:rStyle w:val="Term"/>
        </w:rPr>
        <w:t>plan</w:t>
      </w:r>
      <w:r w:rsidRPr="00614789">
        <w:t xml:space="preserve"> is used.</w:t>
      </w:r>
    </w:p>
    <w:p w14:paraId="38D9BAA3" w14:textId="77777777" w:rsidR="00882C17" w:rsidRPr="00614789" w:rsidRDefault="00882C17" w:rsidP="00882C17">
      <w:pPr>
        <w:pStyle w:val="Heading4"/>
        <w:rPr>
          <w:lang w:val="en-US"/>
        </w:rPr>
      </w:pPr>
      <w:bookmarkStart w:id="311" w:name="_Toc24548865"/>
      <w:r w:rsidRPr="00614789">
        <w:rPr>
          <w:lang w:val="en-US"/>
        </w:rPr>
        <w:t>Planning Activity</w:t>
      </w:r>
      <w:bookmarkEnd w:id="311"/>
    </w:p>
    <w:p w14:paraId="13D9BF35" w14:textId="77777777" w:rsidR="00882C17" w:rsidRPr="00614789" w:rsidRDefault="00882C17" w:rsidP="00882C17">
      <w:r w:rsidRPr="00614789">
        <w:rPr>
          <w:lang w:eastAsia="en-GB"/>
        </w:rPr>
        <w:t xml:space="preserve">A </w:t>
      </w:r>
      <w:r w:rsidRPr="00614789">
        <w:rPr>
          <w:rStyle w:val="Term"/>
        </w:rPr>
        <w:t>p</w:t>
      </w:r>
      <w:r w:rsidRPr="00614789">
        <w:rPr>
          <w:rStyle w:val="Term"/>
          <w:lang w:eastAsia="en-GB"/>
        </w:rPr>
        <w:t xml:space="preserve">lanning </w:t>
      </w:r>
      <w:r w:rsidRPr="00614789">
        <w:rPr>
          <w:rStyle w:val="Term"/>
        </w:rPr>
        <w:t>a</w:t>
      </w:r>
      <w:r w:rsidRPr="00614789">
        <w:rPr>
          <w:rStyle w:val="Term"/>
          <w:lang w:eastAsia="en-GB"/>
        </w:rPr>
        <w:t>ctivity</w:t>
      </w:r>
      <w:r w:rsidRPr="00614789">
        <w:rPr>
          <w:lang w:eastAsia="en-GB"/>
        </w:rPr>
        <w:t xml:space="preserve"> is a meaningful unit of what can be planned: the building blocks from which </w:t>
      </w:r>
      <w:r w:rsidRPr="00614789">
        <w:rPr>
          <w:rStyle w:val="Term"/>
        </w:rPr>
        <w:t>plans</w:t>
      </w:r>
      <w:r w:rsidRPr="00614789">
        <w:rPr>
          <w:lang w:eastAsia="en-GB"/>
        </w:rPr>
        <w:t xml:space="preserve"> are constructed.  They may be hierarchical:  planning activities may be composed of other planning activities, but the leaf nodes of the hierarchy must be executable (either automatically or manually) and will typically correlate to Monitoring &amp; Control </w:t>
      </w:r>
      <w:r w:rsidRPr="00614789">
        <w:rPr>
          <w:rStyle w:val="Term"/>
        </w:rPr>
        <w:t xml:space="preserve">actions </w:t>
      </w:r>
      <w:r w:rsidRPr="00614789">
        <w:t xml:space="preserve">or </w:t>
      </w:r>
      <w:r w:rsidRPr="00614789">
        <w:rPr>
          <w:rStyle w:val="Term"/>
        </w:rPr>
        <w:t xml:space="preserve">procedures </w:t>
      </w:r>
      <w:r w:rsidRPr="00614789">
        <w:t>that are to be initiated when the plan is executed.</w:t>
      </w:r>
    </w:p>
    <w:p w14:paraId="23890C61" w14:textId="77777777" w:rsidR="00882C17" w:rsidRPr="00614789" w:rsidRDefault="00882C17" w:rsidP="00882C17">
      <w:r w:rsidRPr="00614789">
        <w:t xml:space="preserve">Planning activities are instantiated within a </w:t>
      </w:r>
      <w:r w:rsidRPr="00614789">
        <w:rPr>
          <w:rStyle w:val="Term"/>
        </w:rPr>
        <w:t xml:space="preserve">plan </w:t>
      </w:r>
      <w:r w:rsidRPr="00614789">
        <w:t>in response to:</w:t>
      </w:r>
    </w:p>
    <w:p w14:paraId="5BAC9A96" w14:textId="77777777" w:rsidR="00882C17" w:rsidRPr="00614789" w:rsidRDefault="00882C17" w:rsidP="00882C17">
      <w:pPr>
        <w:numPr>
          <w:ilvl w:val="0"/>
          <w:numId w:val="41"/>
        </w:numPr>
        <w:spacing w:before="120" w:line="0" w:lineRule="atLeast"/>
      </w:pPr>
      <w:r w:rsidRPr="00614789">
        <w:t xml:space="preserve">an explicit </w:t>
      </w:r>
      <w:r w:rsidRPr="00614789">
        <w:rPr>
          <w:rStyle w:val="Term"/>
        </w:rPr>
        <w:t>planning request</w:t>
      </w:r>
    </w:p>
    <w:p w14:paraId="07B352EC" w14:textId="77777777" w:rsidR="00882C17" w:rsidRPr="00614789" w:rsidRDefault="00882C17" w:rsidP="00882C17">
      <w:pPr>
        <w:numPr>
          <w:ilvl w:val="0"/>
          <w:numId w:val="41"/>
        </w:numPr>
        <w:spacing w:before="0" w:line="0" w:lineRule="atLeast"/>
      </w:pPr>
      <w:r w:rsidRPr="00614789">
        <w:t xml:space="preserve">the inclusion of an associated </w:t>
      </w:r>
      <w:r w:rsidRPr="00614789">
        <w:rPr>
          <w:rStyle w:val="Term"/>
        </w:rPr>
        <w:t xml:space="preserve">planning event </w:t>
      </w:r>
      <w:r w:rsidRPr="00614789">
        <w:t>in the plan</w:t>
      </w:r>
    </w:p>
    <w:p w14:paraId="0580E6D4" w14:textId="77777777" w:rsidR="00882C17" w:rsidRPr="00614789" w:rsidRDefault="00882C17" w:rsidP="00882C17">
      <w:pPr>
        <w:numPr>
          <w:ilvl w:val="0"/>
          <w:numId w:val="41"/>
        </w:numPr>
        <w:spacing w:before="0" w:line="0" w:lineRule="atLeast"/>
      </w:pPr>
      <w:r w:rsidRPr="00614789">
        <w:t xml:space="preserve">the occurrence of an associated M&amp;C </w:t>
      </w:r>
      <w:r w:rsidRPr="00614789">
        <w:rPr>
          <w:rStyle w:val="Term"/>
        </w:rPr>
        <w:t>alert</w:t>
      </w:r>
    </w:p>
    <w:p w14:paraId="3D24043E" w14:textId="1769033D" w:rsidR="00882C17" w:rsidRPr="00614789" w:rsidRDefault="00882C17" w:rsidP="00882C17">
      <w:pPr>
        <w:rPr>
          <w:lang w:eastAsia="en-GB"/>
        </w:rPr>
      </w:pPr>
      <w:r w:rsidRPr="00614789">
        <w:rPr>
          <w:lang w:eastAsia="en-GB"/>
        </w:rPr>
        <w:t xml:space="preserve">Planning activities follow the MO COM Activity object pattern, comprising separate </w:t>
      </w:r>
      <w:r w:rsidRPr="00614789">
        <w:rPr>
          <w:rStyle w:val="Term"/>
        </w:rPr>
        <w:t>identity</w:t>
      </w:r>
      <w:r w:rsidRPr="00614789">
        <w:rPr>
          <w:lang w:eastAsia="en-GB"/>
        </w:rPr>
        <w:t xml:space="preserve">, </w:t>
      </w:r>
      <w:r w:rsidRPr="00614789">
        <w:rPr>
          <w:rStyle w:val="Term"/>
        </w:rPr>
        <w:t>definition</w:t>
      </w:r>
      <w:r w:rsidRPr="00614789">
        <w:rPr>
          <w:lang w:eastAsia="en-GB"/>
        </w:rPr>
        <w:t xml:space="preserve">, </w:t>
      </w:r>
      <w:r w:rsidRPr="00614789">
        <w:rPr>
          <w:rStyle w:val="Term"/>
        </w:rPr>
        <w:t>instance</w:t>
      </w:r>
      <w:r w:rsidRPr="00614789">
        <w:rPr>
          <w:lang w:eastAsia="en-GB"/>
        </w:rPr>
        <w:t xml:space="preserve"> and </w:t>
      </w:r>
      <w:r w:rsidRPr="00614789">
        <w:rPr>
          <w:rStyle w:val="Term"/>
        </w:rPr>
        <w:t>event</w:t>
      </w:r>
      <w:r w:rsidRPr="00614789">
        <w:rPr>
          <w:lang w:eastAsia="en-GB"/>
        </w:rPr>
        <w:t xml:space="preserve"> objects.  A new Instance object is created each time the activity is invoked.  The state of progress of </w:t>
      </w:r>
      <w:r w:rsidR="00E945BD" w:rsidRPr="00614789">
        <w:rPr>
          <w:lang w:eastAsia="en-GB"/>
        </w:rPr>
        <w:t>an</w:t>
      </w:r>
      <w:r w:rsidRPr="00614789">
        <w:rPr>
          <w:lang w:eastAsia="en-GB"/>
        </w:rPr>
        <w:t xml:space="preserve"> activity is reflected in a series of event objects associated with each activity instance.</w:t>
      </w:r>
    </w:p>
    <w:p w14:paraId="29C3A554" w14:textId="23FDFC77" w:rsidR="00882C17" w:rsidRPr="00614789" w:rsidRDefault="00882C17" w:rsidP="00882C17">
      <w:pPr>
        <w:rPr>
          <w:lang w:eastAsia="en-GB"/>
        </w:rPr>
      </w:pPr>
      <w:r w:rsidRPr="00614789">
        <w:rPr>
          <w:lang w:eastAsia="en-GB"/>
        </w:rPr>
        <w:t xml:space="preserve">Planning activities are typically defined with an associated set of </w:t>
      </w:r>
      <w:r w:rsidRPr="00614789">
        <w:rPr>
          <w:rStyle w:val="Term"/>
        </w:rPr>
        <w:t>arguments</w:t>
      </w:r>
      <w:r w:rsidRPr="00614789">
        <w:rPr>
          <w:lang w:eastAsia="en-GB"/>
        </w:rPr>
        <w:t xml:space="preserve"> that can be used to </w:t>
      </w:r>
      <w:r w:rsidR="00081EE9" w:rsidRPr="00614789">
        <w:rPr>
          <w:lang w:eastAsia="en-GB"/>
        </w:rPr>
        <w:t>parameterize</w:t>
      </w:r>
      <w:r w:rsidRPr="00614789">
        <w:rPr>
          <w:lang w:eastAsia="en-GB"/>
        </w:rPr>
        <w:t xml:space="preserve"> the associated executable task. In this case, the argument definitions are contained within the activity definition, and the argument values within the activity instance.</w:t>
      </w:r>
    </w:p>
    <w:p w14:paraId="51AA4315" w14:textId="77777777" w:rsidR="00882C17" w:rsidRPr="00614789" w:rsidRDefault="00882C17" w:rsidP="00882C17">
      <w:pPr>
        <w:pStyle w:val="Heading4"/>
        <w:rPr>
          <w:lang w:val="en-US"/>
        </w:rPr>
      </w:pPr>
      <w:bookmarkStart w:id="312" w:name="_Toc24548866"/>
      <w:r w:rsidRPr="00614789">
        <w:rPr>
          <w:lang w:val="en-US"/>
        </w:rPr>
        <w:t>Planning Constraint</w:t>
      </w:r>
      <w:bookmarkEnd w:id="312"/>
    </w:p>
    <w:p w14:paraId="0BDC65FB" w14:textId="77777777" w:rsidR="00882C17" w:rsidRPr="00614789" w:rsidRDefault="00882C17" w:rsidP="00882C17">
      <w:r w:rsidRPr="00614789">
        <w:t xml:space="preserve">A </w:t>
      </w:r>
      <w:r w:rsidRPr="00614789">
        <w:rPr>
          <w:rStyle w:val="Term"/>
        </w:rPr>
        <w:t>planning constraint</w:t>
      </w:r>
      <w:r w:rsidRPr="00614789">
        <w:t xml:space="preserve"> is something that limits or restricts the scheduling of </w:t>
      </w:r>
      <w:r w:rsidRPr="00614789">
        <w:rPr>
          <w:rStyle w:val="Term"/>
        </w:rPr>
        <w:t>planning activities</w:t>
      </w:r>
      <w:r w:rsidRPr="00614789">
        <w:t xml:space="preserve">.  A planning constraint could be based on </w:t>
      </w:r>
      <w:r w:rsidRPr="00614789">
        <w:rPr>
          <w:rStyle w:val="Term"/>
        </w:rPr>
        <w:t>planning resources</w:t>
      </w:r>
      <w:r w:rsidRPr="00614789">
        <w:t>, with their specific allocation and consumption, but other types of constraint exist, including: time constraints, sequencing constraints, position or other geometric constraints, and exclusion constraints that restrict which activities can be executed in parallel.</w:t>
      </w:r>
    </w:p>
    <w:p w14:paraId="2141107F" w14:textId="77777777" w:rsidR="00882C17" w:rsidRPr="00614789" w:rsidRDefault="00882C17" w:rsidP="00882C17">
      <w:r w:rsidRPr="00614789">
        <w:lastRenderedPageBreak/>
        <w:t>Planning constraints can be defined or occur in various parts of the Mission Planning information model:</w:t>
      </w:r>
    </w:p>
    <w:p w14:paraId="5822A875" w14:textId="77777777" w:rsidR="00882C17" w:rsidRPr="00614789" w:rsidRDefault="00882C17" w:rsidP="00882C17">
      <w:pPr>
        <w:numPr>
          <w:ilvl w:val="0"/>
          <w:numId w:val="46"/>
        </w:numPr>
        <w:spacing w:before="120" w:line="0" w:lineRule="atLeast"/>
        <w:rPr>
          <w:rStyle w:val="Term"/>
          <w:i w:val="0"/>
        </w:rPr>
      </w:pPr>
      <w:r w:rsidRPr="00614789">
        <w:t xml:space="preserve">within a </w:t>
      </w:r>
      <w:r w:rsidRPr="00614789">
        <w:rPr>
          <w:rStyle w:val="Term"/>
        </w:rPr>
        <w:t>planning request</w:t>
      </w:r>
    </w:p>
    <w:p w14:paraId="44A585EB" w14:textId="77777777" w:rsidR="00882C17" w:rsidRPr="00614789" w:rsidRDefault="00882C17" w:rsidP="00882C17">
      <w:pPr>
        <w:numPr>
          <w:ilvl w:val="0"/>
          <w:numId w:val="46"/>
        </w:numPr>
        <w:spacing w:before="0" w:line="0" w:lineRule="atLeast"/>
        <w:rPr>
          <w:rStyle w:val="Term"/>
          <w:i w:val="0"/>
        </w:rPr>
      </w:pPr>
      <w:r w:rsidRPr="00614789">
        <w:t xml:space="preserve">within a </w:t>
      </w:r>
      <w:r w:rsidRPr="00614789">
        <w:rPr>
          <w:rStyle w:val="Term"/>
        </w:rPr>
        <w:t xml:space="preserve">plan </w:t>
      </w:r>
      <w:r w:rsidRPr="00614789">
        <w:t>if it was defined in the context of a planning request</w:t>
      </w:r>
    </w:p>
    <w:p w14:paraId="1D0F540D" w14:textId="77777777" w:rsidR="00882C17" w:rsidRPr="00614789" w:rsidRDefault="00882C17" w:rsidP="00882C17">
      <w:pPr>
        <w:numPr>
          <w:ilvl w:val="0"/>
          <w:numId w:val="46"/>
        </w:numPr>
        <w:spacing w:before="0"/>
        <w:rPr>
          <w:rStyle w:val="Term"/>
          <w:i w:val="0"/>
        </w:rPr>
      </w:pPr>
      <w:r w:rsidRPr="00614789">
        <w:t xml:space="preserve">within the definition of a </w:t>
      </w:r>
      <w:r w:rsidRPr="00614789">
        <w:rPr>
          <w:rStyle w:val="Term"/>
        </w:rPr>
        <w:t xml:space="preserve">planning activity </w:t>
      </w:r>
    </w:p>
    <w:p w14:paraId="70183BBB" w14:textId="77777777" w:rsidR="00882C17" w:rsidRPr="00614789" w:rsidRDefault="00882C17" w:rsidP="00882C17">
      <w:pPr>
        <w:pStyle w:val="Heading4"/>
        <w:rPr>
          <w:lang w:val="en-US"/>
        </w:rPr>
      </w:pPr>
      <w:bookmarkStart w:id="313" w:name="_Toc531190002"/>
      <w:bookmarkStart w:id="314" w:name="_Toc531190316"/>
      <w:bookmarkStart w:id="315" w:name="_Toc531190573"/>
      <w:bookmarkStart w:id="316" w:name="_Toc24548867"/>
      <w:bookmarkEnd w:id="313"/>
      <w:bookmarkEnd w:id="314"/>
      <w:bookmarkEnd w:id="315"/>
      <w:r w:rsidRPr="00614789">
        <w:rPr>
          <w:lang w:val="en-US"/>
        </w:rPr>
        <w:t>Planning Event</w:t>
      </w:r>
      <w:bookmarkEnd w:id="316"/>
    </w:p>
    <w:p w14:paraId="6CB859EF" w14:textId="77777777" w:rsidR="00882C17" w:rsidRPr="00614789" w:rsidRDefault="00882C17" w:rsidP="00882C17">
      <w:r w:rsidRPr="00614789">
        <w:t xml:space="preserve">A </w:t>
      </w:r>
      <w:r w:rsidRPr="00614789">
        <w:rPr>
          <w:rStyle w:val="Term"/>
        </w:rPr>
        <w:t>planning event</w:t>
      </w:r>
      <w:r w:rsidRPr="00614789">
        <w:t xml:space="preserve"> marks when or where something of significance to Planning is predicted to occur (or exceptionally during plan execution, has occurred).  The execution of </w:t>
      </w:r>
      <w:r w:rsidRPr="00614789">
        <w:rPr>
          <w:rStyle w:val="Term"/>
        </w:rPr>
        <w:t>planning activities</w:t>
      </w:r>
      <w:r w:rsidRPr="00614789">
        <w:t xml:space="preserve"> may be linked to planning events.</w:t>
      </w:r>
    </w:p>
    <w:p w14:paraId="775F2054" w14:textId="77777777" w:rsidR="00882C17" w:rsidRPr="00614789" w:rsidRDefault="00882C17" w:rsidP="00882C17">
      <w:r w:rsidRPr="00614789">
        <w:t xml:space="preserve">Predicted events may be internally generated by the Planning function, but typically originate from an external function, such as a Navigation function or the scheduling of TT&amp;C contacts, and a </w:t>
      </w:r>
      <w:r w:rsidRPr="00614789">
        <w:rPr>
          <w:rStyle w:val="Term"/>
        </w:rPr>
        <w:t xml:space="preserve">planning event </w:t>
      </w:r>
      <w:r w:rsidRPr="00614789">
        <w:t xml:space="preserve">is created within the </w:t>
      </w:r>
      <w:r w:rsidRPr="00614789">
        <w:rPr>
          <w:rStyle w:val="Term"/>
        </w:rPr>
        <w:t>plan</w:t>
      </w:r>
      <w:r w:rsidRPr="00614789">
        <w:t xml:space="preserve"> to reference the external event.</w:t>
      </w:r>
    </w:p>
    <w:p w14:paraId="1768361F" w14:textId="77777777" w:rsidR="00882C17" w:rsidRPr="00614789" w:rsidRDefault="00882C17" w:rsidP="00882C17">
      <w:pPr>
        <w:rPr>
          <w:lang w:eastAsia="en-GB"/>
        </w:rPr>
      </w:pPr>
      <w:r w:rsidRPr="00614789">
        <w:rPr>
          <w:lang w:eastAsia="en-GB"/>
        </w:rPr>
        <w:t xml:space="preserve">Planning events follow the MO COM Activity object pattern, comprising separate </w:t>
      </w:r>
      <w:r w:rsidRPr="00614789">
        <w:rPr>
          <w:rStyle w:val="Term"/>
        </w:rPr>
        <w:t>identity</w:t>
      </w:r>
      <w:r w:rsidRPr="00614789">
        <w:rPr>
          <w:lang w:eastAsia="en-GB"/>
        </w:rPr>
        <w:t xml:space="preserve">, </w:t>
      </w:r>
      <w:r w:rsidRPr="00614789">
        <w:rPr>
          <w:rStyle w:val="Term"/>
        </w:rPr>
        <w:t>definition</w:t>
      </w:r>
      <w:r w:rsidRPr="00614789">
        <w:rPr>
          <w:lang w:eastAsia="en-GB"/>
        </w:rPr>
        <w:t xml:space="preserve">, </w:t>
      </w:r>
      <w:r w:rsidRPr="00614789">
        <w:rPr>
          <w:rStyle w:val="Term"/>
        </w:rPr>
        <w:t>instance</w:t>
      </w:r>
      <w:r w:rsidRPr="00614789">
        <w:rPr>
          <w:lang w:eastAsia="en-GB"/>
        </w:rPr>
        <w:t xml:space="preserve"> and </w:t>
      </w:r>
      <w:r w:rsidRPr="00614789">
        <w:rPr>
          <w:rStyle w:val="Term"/>
        </w:rPr>
        <w:t>event</w:t>
      </w:r>
      <w:r w:rsidRPr="00614789">
        <w:rPr>
          <w:lang w:eastAsia="en-GB"/>
        </w:rPr>
        <w:t xml:space="preserve"> objects.  A new Instance object is created each time the planning event is invoked within a </w:t>
      </w:r>
      <w:r w:rsidRPr="00614789">
        <w:rPr>
          <w:rStyle w:val="Term"/>
        </w:rPr>
        <w:t>plan</w:t>
      </w:r>
      <w:r w:rsidRPr="00614789">
        <w:rPr>
          <w:lang w:eastAsia="en-GB"/>
        </w:rPr>
        <w:t xml:space="preserve">.  The state of progress of a planning event is reflected in a series of event objects associated with each </w:t>
      </w:r>
      <w:r w:rsidRPr="00614789">
        <w:t>planning event</w:t>
      </w:r>
      <w:r w:rsidRPr="00614789">
        <w:rPr>
          <w:lang w:eastAsia="en-GB"/>
        </w:rPr>
        <w:t xml:space="preserve"> instance.</w:t>
      </w:r>
    </w:p>
    <w:p w14:paraId="13F103A1" w14:textId="77777777" w:rsidR="00882C17" w:rsidRPr="00614789" w:rsidRDefault="00882C17" w:rsidP="00882C17">
      <w:pPr>
        <w:rPr>
          <w:lang w:eastAsia="en-GB"/>
        </w:rPr>
      </w:pPr>
      <w:r w:rsidRPr="00614789">
        <w:rPr>
          <w:lang w:eastAsia="en-GB"/>
        </w:rPr>
        <w:t xml:space="preserve">Planning events are typically defined with an associated set of </w:t>
      </w:r>
      <w:r w:rsidRPr="00614789">
        <w:rPr>
          <w:rStyle w:val="Term"/>
        </w:rPr>
        <w:t>arguments</w:t>
      </w:r>
      <w:r w:rsidRPr="00614789">
        <w:rPr>
          <w:lang w:eastAsia="en-GB"/>
        </w:rPr>
        <w:t xml:space="preserve"> that can be used to </w:t>
      </w:r>
      <w:proofErr w:type="spellStart"/>
      <w:r w:rsidRPr="00614789">
        <w:rPr>
          <w:lang w:eastAsia="en-GB"/>
        </w:rPr>
        <w:t>parameterise</w:t>
      </w:r>
      <w:proofErr w:type="spellEnd"/>
      <w:r w:rsidRPr="00614789">
        <w:rPr>
          <w:lang w:eastAsia="en-GB"/>
        </w:rPr>
        <w:t xml:space="preserve"> the associated </w:t>
      </w:r>
      <w:r w:rsidRPr="00614789">
        <w:rPr>
          <w:rStyle w:val="Term"/>
        </w:rPr>
        <w:t xml:space="preserve">planning activity </w:t>
      </w:r>
      <w:r w:rsidRPr="00614789">
        <w:t>to be executed</w:t>
      </w:r>
      <w:r w:rsidRPr="00614789">
        <w:rPr>
          <w:lang w:eastAsia="en-GB"/>
        </w:rPr>
        <w:t>. In this case, the argument definitions are contained within the planning event definition, and the argument values within the planning event instance.</w:t>
      </w:r>
    </w:p>
    <w:p w14:paraId="2024EC17" w14:textId="77777777" w:rsidR="00882C17" w:rsidRPr="00614789" w:rsidRDefault="00882C17" w:rsidP="00882C17">
      <w:pPr>
        <w:pStyle w:val="Heading4"/>
        <w:rPr>
          <w:lang w:val="en-US"/>
        </w:rPr>
      </w:pPr>
      <w:bookmarkStart w:id="317" w:name="_Toc24548868"/>
      <w:r w:rsidRPr="00614789">
        <w:rPr>
          <w:lang w:val="en-US"/>
        </w:rPr>
        <w:t>Planning Resource</w:t>
      </w:r>
      <w:bookmarkEnd w:id="317"/>
    </w:p>
    <w:p w14:paraId="4381F576" w14:textId="77777777" w:rsidR="00882C17" w:rsidRPr="00614789" w:rsidRDefault="00882C17" w:rsidP="00882C17">
      <w:r w:rsidRPr="00614789">
        <w:t xml:space="preserve">A </w:t>
      </w:r>
      <w:r w:rsidRPr="00614789">
        <w:rPr>
          <w:rStyle w:val="Term"/>
        </w:rPr>
        <w:t>planning resource</w:t>
      </w:r>
      <w:r w:rsidRPr="00614789">
        <w:t xml:space="preserve"> is an abstract status modelling the state of the system being planned. It may be necessary to model some aspects of system state in order to:</w:t>
      </w:r>
    </w:p>
    <w:p w14:paraId="6BB2982A" w14:textId="77777777" w:rsidR="00882C17" w:rsidRPr="00614789" w:rsidRDefault="00882C17" w:rsidP="00882C17">
      <w:pPr>
        <w:numPr>
          <w:ilvl w:val="0"/>
          <w:numId w:val="44"/>
        </w:numPr>
        <w:spacing w:before="120" w:line="0" w:lineRule="atLeast"/>
        <w:jc w:val="both"/>
      </w:pPr>
      <w:r w:rsidRPr="00614789">
        <w:t xml:space="preserve">trigger the execution of a </w:t>
      </w:r>
      <w:r w:rsidRPr="00614789">
        <w:rPr>
          <w:rStyle w:val="Term"/>
        </w:rPr>
        <w:t>planning activity</w:t>
      </w:r>
    </w:p>
    <w:p w14:paraId="3D847D77" w14:textId="77777777" w:rsidR="00882C17" w:rsidRPr="00614789" w:rsidRDefault="00882C17" w:rsidP="00882C17">
      <w:pPr>
        <w:numPr>
          <w:ilvl w:val="0"/>
          <w:numId w:val="44"/>
        </w:numPr>
        <w:spacing w:before="0" w:line="0" w:lineRule="atLeast"/>
        <w:jc w:val="both"/>
      </w:pPr>
      <w:r w:rsidRPr="00614789">
        <w:t xml:space="preserve">constrain the execution of a </w:t>
      </w:r>
      <w:r w:rsidRPr="00614789">
        <w:rPr>
          <w:rStyle w:val="Term"/>
        </w:rPr>
        <w:t>planning activity</w:t>
      </w:r>
    </w:p>
    <w:p w14:paraId="1ECE21F6" w14:textId="77777777" w:rsidR="00882C17" w:rsidRPr="00614789" w:rsidRDefault="00882C17" w:rsidP="00882C17">
      <w:r w:rsidRPr="00614789">
        <w:t xml:space="preserve">While the modelling of planning resources is internal to the planning system, planning resources may be referenced in constraints associated with a </w:t>
      </w:r>
      <w:r w:rsidRPr="00614789">
        <w:rPr>
          <w:rStyle w:val="Term"/>
        </w:rPr>
        <w:t>planning request</w:t>
      </w:r>
      <w:r w:rsidRPr="00614789">
        <w:t xml:space="preserve">.  It may also be necessary in a distributed planning system to coordinate the value of planning resources between planning functions, in which case the resource values may be contained within a </w:t>
      </w:r>
      <w:r w:rsidRPr="00614789">
        <w:rPr>
          <w:rStyle w:val="Term"/>
        </w:rPr>
        <w:t>plan</w:t>
      </w:r>
      <w:r w:rsidRPr="00614789">
        <w:t>.</w:t>
      </w:r>
    </w:p>
    <w:p w14:paraId="64F9AB23" w14:textId="77777777" w:rsidR="00882C17" w:rsidRPr="00614789" w:rsidRDefault="00882C17" w:rsidP="00882C17">
      <w:r w:rsidRPr="00614789">
        <w:t xml:space="preserve">Planning resources follow the MO COM State object pattern, comprising </w:t>
      </w:r>
      <w:r w:rsidRPr="00614789">
        <w:rPr>
          <w:rStyle w:val="Term"/>
        </w:rPr>
        <w:t>identity</w:t>
      </w:r>
      <w:r w:rsidRPr="00614789">
        <w:t xml:space="preserve">, </w:t>
      </w:r>
      <w:r w:rsidRPr="00614789">
        <w:rPr>
          <w:rStyle w:val="Term"/>
        </w:rPr>
        <w:t>definition</w:t>
      </w:r>
      <w:r w:rsidRPr="00614789">
        <w:t xml:space="preserve">, Value </w:t>
      </w:r>
      <w:r w:rsidRPr="00614789">
        <w:rPr>
          <w:rStyle w:val="Term"/>
        </w:rPr>
        <w:t>instance</w:t>
      </w:r>
      <w:r w:rsidRPr="00614789">
        <w:t xml:space="preserve"> and </w:t>
      </w:r>
      <w:r w:rsidRPr="00614789">
        <w:rPr>
          <w:rStyle w:val="Term"/>
        </w:rPr>
        <w:t xml:space="preserve">event </w:t>
      </w:r>
      <w:r w:rsidRPr="00614789">
        <w:t>objects.  There is a single Value Instance object associated with each resource definition, which holds the current status of the resource.</w:t>
      </w:r>
    </w:p>
    <w:p w14:paraId="59275693" w14:textId="77777777" w:rsidR="00882C17" w:rsidRPr="00614789" w:rsidRDefault="00882C17" w:rsidP="00882C17">
      <w:pPr>
        <w:pStyle w:val="Heading4"/>
        <w:rPr>
          <w:lang w:val="en-US"/>
        </w:rPr>
      </w:pPr>
      <w:bookmarkStart w:id="318" w:name="_Toc24548869"/>
      <w:r w:rsidRPr="00614789">
        <w:rPr>
          <w:lang w:val="en-US"/>
        </w:rPr>
        <w:lastRenderedPageBreak/>
        <w:t>Planning Request</w:t>
      </w:r>
      <w:bookmarkEnd w:id="318"/>
    </w:p>
    <w:p w14:paraId="55311EB7" w14:textId="77777777" w:rsidR="00882C17" w:rsidRPr="00614789" w:rsidRDefault="00882C17" w:rsidP="00882C17">
      <w:r w:rsidRPr="00614789">
        <w:rPr>
          <w:rStyle w:val="Term"/>
        </w:rPr>
        <w:t>Planning requests</w:t>
      </w:r>
      <w:r w:rsidRPr="00614789">
        <w:t xml:space="preserve"> are the main input to the planning function and are containers for the information needed to be exchanged between the requester and the planner. It is envisaged that this will support the specification of different types of request:</w:t>
      </w:r>
    </w:p>
    <w:p w14:paraId="58744019" w14:textId="77777777" w:rsidR="00882C17" w:rsidRPr="00614789" w:rsidRDefault="00882C17" w:rsidP="00882C17">
      <w:pPr>
        <w:numPr>
          <w:ilvl w:val="0"/>
          <w:numId w:val="45"/>
        </w:numPr>
        <w:spacing w:before="120" w:line="0" w:lineRule="atLeast"/>
        <w:jc w:val="both"/>
      </w:pPr>
      <w:r w:rsidRPr="00614789">
        <w:t xml:space="preserve">request to plan a </w:t>
      </w:r>
      <w:r w:rsidRPr="00614789">
        <w:rPr>
          <w:rStyle w:val="Term"/>
        </w:rPr>
        <w:t>planning activity</w:t>
      </w:r>
      <w:r w:rsidRPr="00614789">
        <w:t xml:space="preserve"> or a set of activities</w:t>
      </w:r>
    </w:p>
    <w:p w14:paraId="7ECBF551" w14:textId="77777777" w:rsidR="00882C17" w:rsidRPr="00614789" w:rsidRDefault="00882C17" w:rsidP="00882C17">
      <w:pPr>
        <w:numPr>
          <w:ilvl w:val="0"/>
          <w:numId w:val="45"/>
        </w:numPr>
        <w:spacing w:before="0" w:line="0" w:lineRule="atLeast"/>
        <w:jc w:val="both"/>
      </w:pPr>
      <w:r w:rsidRPr="00614789">
        <w:t>request to achieve a goal</w:t>
      </w:r>
    </w:p>
    <w:p w14:paraId="718F1664" w14:textId="77777777" w:rsidR="00882C17" w:rsidRPr="00614789" w:rsidRDefault="00882C17" w:rsidP="00882C17">
      <w:pPr>
        <w:numPr>
          <w:ilvl w:val="0"/>
          <w:numId w:val="45"/>
        </w:numPr>
        <w:spacing w:before="0" w:line="0" w:lineRule="atLeast"/>
        <w:jc w:val="both"/>
      </w:pPr>
      <w:r w:rsidRPr="00614789">
        <w:t xml:space="preserve">request to use a </w:t>
      </w:r>
      <w:r w:rsidRPr="00614789">
        <w:rPr>
          <w:rStyle w:val="Term"/>
        </w:rPr>
        <w:t>plan</w:t>
      </w:r>
      <w:r w:rsidRPr="00614789">
        <w:t xml:space="preserve"> as an input to the planning process</w:t>
      </w:r>
    </w:p>
    <w:p w14:paraId="195ADECF" w14:textId="77777777" w:rsidR="00882C17" w:rsidRPr="00614789" w:rsidRDefault="00882C17" w:rsidP="00882C17">
      <w:pPr>
        <w:numPr>
          <w:ilvl w:val="0"/>
          <w:numId w:val="45"/>
        </w:numPr>
        <w:spacing w:before="0" w:line="0" w:lineRule="atLeast"/>
        <w:jc w:val="both"/>
      </w:pPr>
      <w:r w:rsidRPr="00614789">
        <w:t xml:space="preserve">request to modify the content of a </w:t>
      </w:r>
      <w:r w:rsidRPr="00614789">
        <w:rPr>
          <w:rStyle w:val="Term"/>
        </w:rPr>
        <w:t>plan</w:t>
      </w:r>
      <w:r w:rsidRPr="00614789">
        <w:t>.</w:t>
      </w:r>
    </w:p>
    <w:p w14:paraId="4E227501" w14:textId="77777777" w:rsidR="00882C17" w:rsidRPr="00614789" w:rsidRDefault="00882C17" w:rsidP="00882C17">
      <w:r w:rsidRPr="00614789">
        <w:t xml:space="preserve">The main characteristic of the Planning Request is that, being a container, it needs to hold references to, or instances of, the constituent information items that are required by the planner and agreed by the interacting parties for exchange at interface level.  It has one or more </w:t>
      </w:r>
      <w:r w:rsidRPr="00614789">
        <w:rPr>
          <w:rStyle w:val="Term"/>
        </w:rPr>
        <w:t>planning activities</w:t>
      </w:r>
      <w:r w:rsidRPr="00614789">
        <w:t xml:space="preserve"> as the basis of the request, optionally referencing </w:t>
      </w:r>
      <w:r w:rsidRPr="00614789">
        <w:rPr>
          <w:rStyle w:val="Term"/>
        </w:rPr>
        <w:t>planning events</w:t>
      </w:r>
      <w:r w:rsidRPr="00614789">
        <w:t>.</w:t>
      </w:r>
    </w:p>
    <w:p w14:paraId="1AEF7DFC" w14:textId="77777777" w:rsidR="00882C17" w:rsidRPr="00614789" w:rsidRDefault="00882C17" w:rsidP="00882C17">
      <w:r w:rsidRPr="00614789">
        <w:t xml:space="preserve">Information about constraints on when a requested activity can or shall be planned may also be exchanged as part of the planning request, by referencing constraints on the time, on the position, on the state of </w:t>
      </w:r>
      <w:r w:rsidRPr="00614789">
        <w:rPr>
          <w:rStyle w:val="Term"/>
        </w:rPr>
        <w:t>planning resources</w:t>
      </w:r>
      <w:r w:rsidRPr="00614789">
        <w:t xml:space="preserve">, or other </w:t>
      </w:r>
      <w:r w:rsidRPr="00614789">
        <w:rPr>
          <w:rStyle w:val="Term"/>
        </w:rPr>
        <w:t>planning activities</w:t>
      </w:r>
      <w:r w:rsidRPr="00614789">
        <w:t>.</w:t>
      </w:r>
    </w:p>
    <w:p w14:paraId="70C0DF1F" w14:textId="77777777" w:rsidR="00882C17" w:rsidRDefault="00882C17" w:rsidP="00882C17">
      <w:pPr>
        <w:pStyle w:val="Heading4"/>
      </w:pPr>
      <w:bookmarkStart w:id="319" w:name="_Toc24548870"/>
      <w:r>
        <w:t>Plan Execution Control Data</w:t>
      </w:r>
      <w:bookmarkEnd w:id="319"/>
    </w:p>
    <w:p w14:paraId="323C9968" w14:textId="0831B113" w:rsidR="00882C17" w:rsidRPr="00A805FC" w:rsidRDefault="00882C17" w:rsidP="00882C17">
      <w:r>
        <w:rPr>
          <w:lang w:val="en-GB" w:eastAsia="en-GB"/>
        </w:rPr>
        <w:t xml:space="preserve">See </w:t>
      </w:r>
      <w:r>
        <w:rPr>
          <w:lang w:val="en-GB" w:eastAsia="en-GB"/>
        </w:rPr>
        <w:fldChar w:fldCharType="begin"/>
      </w:r>
      <w:r>
        <w:rPr>
          <w:lang w:val="en-GB" w:eastAsia="en-GB"/>
        </w:rPr>
        <w:instrText xml:space="preserve"> REF _Ref531181377 \h </w:instrText>
      </w:r>
      <w:r>
        <w:rPr>
          <w:lang w:val="en-GB" w:eastAsia="en-GB"/>
        </w:rPr>
      </w:r>
      <w:r>
        <w:rPr>
          <w:lang w:val="en-GB" w:eastAsia="en-GB"/>
        </w:rPr>
        <w:fldChar w:fldCharType="separate"/>
      </w:r>
      <w:r w:rsidR="003D0515" w:rsidRPr="00614789">
        <w:t xml:space="preserve">Figure </w:t>
      </w:r>
      <w:r w:rsidR="003D0515">
        <w:rPr>
          <w:noProof/>
        </w:rPr>
        <w:t>5</w:t>
      </w:r>
      <w:r w:rsidR="003D0515">
        <w:noBreakHyphen/>
      </w:r>
      <w:r w:rsidR="003D0515">
        <w:rPr>
          <w:noProof/>
        </w:rPr>
        <w:t>1</w:t>
      </w:r>
      <w:r>
        <w:rPr>
          <w:lang w:val="en-GB" w:eastAsia="en-GB"/>
        </w:rPr>
        <w:fldChar w:fldCharType="end"/>
      </w:r>
      <w:r>
        <w:rPr>
          <w:lang w:val="en-GB" w:eastAsia="en-GB"/>
        </w:rPr>
        <w:t xml:space="preserve">.  This is specific data required to monitor and control the Plan Execution </w:t>
      </w:r>
      <w:r w:rsidRPr="00A805FC">
        <w:rPr>
          <w:rStyle w:val="Term"/>
        </w:rPr>
        <w:t>function</w:t>
      </w:r>
      <w:r>
        <w:t xml:space="preserve">.  Some aspects of this may be realized as a specialization of the MO Monitor &amp; Control service and its associated </w:t>
      </w:r>
      <w:r>
        <w:rPr>
          <w:rStyle w:val="Term"/>
        </w:rPr>
        <w:t>information objects</w:t>
      </w:r>
      <w:r>
        <w:t xml:space="preserve">.  However, there are special operations on </w:t>
      </w:r>
      <w:r w:rsidRPr="00A805FC">
        <w:rPr>
          <w:rStyle w:val="Term"/>
        </w:rPr>
        <w:t>plans</w:t>
      </w:r>
      <w:r>
        <w:t xml:space="preserve"> and their execution which require dedicated data.</w:t>
      </w:r>
    </w:p>
    <w:p w14:paraId="59D5E90C" w14:textId="384C199A" w:rsidR="00882C17" w:rsidRPr="00614789" w:rsidRDefault="00882C17" w:rsidP="00882C17">
      <w:pPr>
        <w:pStyle w:val="Heading3"/>
        <w:rPr>
          <w:lang w:val="en-US"/>
        </w:rPr>
      </w:pPr>
      <w:bookmarkStart w:id="320" w:name="_Toc24548871"/>
      <w:r w:rsidRPr="00614789">
        <w:rPr>
          <w:lang w:val="en-US"/>
        </w:rPr>
        <w:t>Mission Data Products</w:t>
      </w:r>
      <w:r w:rsidR="004A6E4D">
        <w:rPr>
          <w:lang w:val="en-US"/>
        </w:rPr>
        <w:t xml:space="preserve"> [Future]</w:t>
      </w:r>
      <w:bookmarkEnd w:id="320"/>
    </w:p>
    <w:p w14:paraId="7E5A4906" w14:textId="6E98CB9D" w:rsidR="00882C17" w:rsidRPr="00614789" w:rsidRDefault="00882C17" w:rsidP="00882C17">
      <w:pPr>
        <w:rPr>
          <w:lang w:eastAsia="en-GB"/>
        </w:rPr>
      </w:pPr>
      <w:r w:rsidRPr="00614789">
        <w:rPr>
          <w:lang w:eastAsia="en-GB"/>
        </w:rPr>
        <w:t>Mission Data Products (</w:t>
      </w:r>
      <w:r w:rsidRPr="00614789">
        <w:rPr>
          <w:rStyle w:val="Acronym"/>
        </w:rPr>
        <w:t>MDP</w:t>
      </w:r>
      <w:r w:rsidRPr="00614789">
        <w:rPr>
          <w:lang w:eastAsia="en-GB"/>
        </w:rPr>
        <w:t xml:space="preserve">) </w:t>
      </w:r>
      <w:r w:rsidR="004A6E4D">
        <w:rPr>
          <w:lang w:eastAsia="en-GB"/>
        </w:rPr>
        <w:fldChar w:fldCharType="begin"/>
      </w:r>
      <w:r w:rsidR="004A6E4D">
        <w:rPr>
          <w:lang w:eastAsia="en-GB"/>
        </w:rPr>
        <w:instrText xml:space="preserve"> REF _Ref4425082 \r \h </w:instrText>
      </w:r>
      <w:r w:rsidR="004A6E4D">
        <w:rPr>
          <w:lang w:eastAsia="en-GB"/>
        </w:rPr>
      </w:r>
      <w:r w:rsidR="004A6E4D">
        <w:rPr>
          <w:lang w:eastAsia="en-GB"/>
        </w:rPr>
        <w:fldChar w:fldCharType="separate"/>
      </w:r>
      <w:r w:rsidR="003D0515">
        <w:rPr>
          <w:lang w:eastAsia="en-GB"/>
        </w:rPr>
        <w:t>[B8]</w:t>
      </w:r>
      <w:r w:rsidR="004A6E4D">
        <w:rPr>
          <w:lang w:eastAsia="en-GB"/>
        </w:rPr>
        <w:fldChar w:fldCharType="end"/>
      </w:r>
      <w:r w:rsidR="004A6E4D">
        <w:rPr>
          <w:lang w:eastAsia="en-GB"/>
        </w:rPr>
        <w:t xml:space="preserve"> </w:t>
      </w:r>
      <w:r w:rsidRPr="00614789">
        <w:rPr>
          <w:lang w:eastAsia="en-GB"/>
        </w:rPr>
        <w:t>are mission data sets of potentially large size and varied internal structure that are transferred between distributed elements of a space system.</w:t>
      </w:r>
    </w:p>
    <w:p w14:paraId="68B058F3" w14:textId="77777777" w:rsidR="00882C17" w:rsidRPr="00614789" w:rsidRDefault="00882C17" w:rsidP="00882C17">
      <w:pPr>
        <w:rPr>
          <w:lang w:eastAsia="en-GB"/>
        </w:rPr>
      </w:pPr>
      <w:r w:rsidRPr="00614789">
        <w:rPr>
          <w:lang w:eastAsia="en-GB"/>
        </w:rPr>
        <w:t xml:space="preserve">The MDP concept abstracts the structure, content and format in which diverse space mission data products can be persisted, requested and provisioned. This allows the specification of a generic set of services for managing, requesting and provisioning space mission data products, without making assumptions about the implementations of the underlying mission data product distribution systems. </w:t>
      </w:r>
    </w:p>
    <w:p w14:paraId="50514029" w14:textId="77777777" w:rsidR="00882C17" w:rsidRPr="00614789" w:rsidRDefault="00882C17" w:rsidP="00882C17">
      <w:pPr>
        <w:rPr>
          <w:lang w:eastAsia="en-GB"/>
        </w:rPr>
      </w:pPr>
      <w:r w:rsidRPr="00614789">
        <w:rPr>
          <w:lang w:eastAsia="en-GB"/>
        </w:rPr>
        <w:t xml:space="preserve">An MDP may contain bulk data relating to Mission Operations stored on-board a spacecraft or historical data retrieved from a Data Archive.  Examples of this include </w:t>
      </w:r>
      <w:r w:rsidRPr="00614789">
        <w:rPr>
          <w:rStyle w:val="Term"/>
        </w:rPr>
        <w:t>parameter</w:t>
      </w:r>
      <w:r w:rsidRPr="00614789">
        <w:rPr>
          <w:lang w:eastAsia="en-GB"/>
        </w:rPr>
        <w:t xml:space="preserve"> value evolution in a given time period and </w:t>
      </w:r>
      <w:r w:rsidRPr="00614789">
        <w:rPr>
          <w:rStyle w:val="Term"/>
        </w:rPr>
        <w:t>actions</w:t>
      </w:r>
      <w:r w:rsidRPr="00614789">
        <w:rPr>
          <w:lang w:eastAsia="en-GB"/>
        </w:rPr>
        <w:t xml:space="preserve"> history.</w:t>
      </w:r>
    </w:p>
    <w:p w14:paraId="58175596" w14:textId="77777777" w:rsidR="00882C17" w:rsidRPr="00614789" w:rsidRDefault="00882C17" w:rsidP="00882C17">
      <w:pPr>
        <w:rPr>
          <w:lang w:eastAsia="en-GB"/>
        </w:rPr>
      </w:pPr>
      <w:r w:rsidRPr="00614789">
        <w:rPr>
          <w:lang w:eastAsia="en-GB"/>
        </w:rPr>
        <w:t>An MDP may also contain science or other mission data acquired on-board a spacecraft or generated by an external Mission Data Processing function that is stored on-board a spacecraft or in a Data Archive.  Although the content of this data is not itself meaningful to Mission Operations functions, they are responsible for its transfer and storage.</w:t>
      </w:r>
    </w:p>
    <w:p w14:paraId="123B3C87" w14:textId="77777777" w:rsidR="00882C17" w:rsidRPr="00614789" w:rsidRDefault="00882C17" w:rsidP="00882C17">
      <w:pPr>
        <w:rPr>
          <w:lang w:eastAsia="en-GB"/>
        </w:rPr>
      </w:pPr>
      <w:r w:rsidRPr="00614789">
        <w:rPr>
          <w:lang w:eastAsia="en-GB"/>
        </w:rPr>
        <w:lastRenderedPageBreak/>
        <w:t>The MDP information comprises:</w:t>
      </w:r>
    </w:p>
    <w:p w14:paraId="058DC324" w14:textId="77777777" w:rsidR="00882C17" w:rsidRPr="00614789" w:rsidRDefault="00882C17" w:rsidP="00882C17">
      <w:pPr>
        <w:numPr>
          <w:ilvl w:val="0"/>
          <w:numId w:val="47"/>
        </w:numPr>
        <w:spacing w:before="120" w:line="0" w:lineRule="atLeast"/>
        <w:rPr>
          <w:lang w:eastAsia="en-GB"/>
        </w:rPr>
      </w:pPr>
      <w:r w:rsidRPr="00614789">
        <w:rPr>
          <w:lang w:eastAsia="en-GB"/>
        </w:rPr>
        <w:t>Mission Data Product Catalogue</w:t>
      </w:r>
    </w:p>
    <w:p w14:paraId="2A83E31E" w14:textId="77777777" w:rsidR="00882C17" w:rsidRPr="00614789" w:rsidRDefault="00882C17" w:rsidP="00882C17">
      <w:pPr>
        <w:numPr>
          <w:ilvl w:val="0"/>
          <w:numId w:val="47"/>
        </w:numPr>
        <w:spacing w:before="120" w:line="0" w:lineRule="atLeast"/>
        <w:rPr>
          <w:lang w:eastAsia="en-GB"/>
        </w:rPr>
      </w:pPr>
      <w:r w:rsidRPr="00614789">
        <w:rPr>
          <w:lang w:eastAsia="en-GB"/>
        </w:rPr>
        <w:t>Mission Data Product:</w:t>
      </w:r>
    </w:p>
    <w:p w14:paraId="20ACC1BA" w14:textId="77777777" w:rsidR="00882C17" w:rsidRPr="00614789" w:rsidRDefault="00882C17" w:rsidP="00882C17">
      <w:pPr>
        <w:numPr>
          <w:ilvl w:val="1"/>
          <w:numId w:val="47"/>
        </w:numPr>
        <w:spacing w:before="0" w:line="0" w:lineRule="atLeast"/>
        <w:rPr>
          <w:lang w:eastAsia="en-GB"/>
        </w:rPr>
      </w:pPr>
      <w:r w:rsidRPr="00614789">
        <w:rPr>
          <w:lang w:eastAsia="en-GB"/>
        </w:rPr>
        <w:t>Product Type and associated properties that describe the product</w:t>
      </w:r>
    </w:p>
    <w:p w14:paraId="1E90CF85" w14:textId="77777777" w:rsidR="00882C17" w:rsidRPr="00614789" w:rsidRDefault="00882C17" w:rsidP="00882C17">
      <w:pPr>
        <w:numPr>
          <w:ilvl w:val="1"/>
          <w:numId w:val="47"/>
        </w:numPr>
        <w:spacing w:before="0" w:line="0" w:lineRule="atLeast"/>
        <w:rPr>
          <w:lang w:eastAsia="en-GB"/>
        </w:rPr>
      </w:pPr>
      <w:r w:rsidRPr="00614789">
        <w:rPr>
          <w:lang w:eastAsia="en-GB"/>
        </w:rPr>
        <w:t>Product Source (the stored data product)</w:t>
      </w:r>
    </w:p>
    <w:p w14:paraId="3475D7B7" w14:textId="77777777" w:rsidR="00882C17" w:rsidRPr="00614789" w:rsidRDefault="00882C17" w:rsidP="00882C17">
      <w:pPr>
        <w:numPr>
          <w:ilvl w:val="1"/>
          <w:numId w:val="47"/>
        </w:numPr>
        <w:spacing w:before="0" w:line="0" w:lineRule="atLeast"/>
        <w:rPr>
          <w:lang w:eastAsia="en-GB"/>
        </w:rPr>
      </w:pPr>
      <w:r w:rsidRPr="00614789">
        <w:rPr>
          <w:lang w:eastAsia="en-GB"/>
        </w:rPr>
        <w:t>Product Specification (optional – specifies the internal format of the product)</w:t>
      </w:r>
    </w:p>
    <w:p w14:paraId="27E15C60" w14:textId="6D3B8508" w:rsidR="00882C17" w:rsidRPr="00614789" w:rsidRDefault="00882C17" w:rsidP="00882C17">
      <w:pPr>
        <w:rPr>
          <w:lang w:eastAsia="en-GB"/>
        </w:rPr>
      </w:pPr>
      <w:r w:rsidRPr="00614789">
        <w:rPr>
          <w:lang w:eastAsia="en-GB"/>
        </w:rPr>
        <w:t xml:space="preserve">A limited set of standard product specifications are provided for product types that are typically involved in interoperable mission operation scenarios.  For other product types, it is possible to add </w:t>
      </w:r>
      <w:r w:rsidR="0060084B" w:rsidRPr="00614789">
        <w:rPr>
          <w:lang w:eastAsia="en-GB"/>
        </w:rPr>
        <w:t>customized</w:t>
      </w:r>
      <w:r w:rsidRPr="00614789">
        <w:rPr>
          <w:lang w:eastAsia="en-GB"/>
        </w:rPr>
        <w:t xml:space="preserve"> product specifications.</w:t>
      </w:r>
    </w:p>
    <w:p w14:paraId="0BA1A100" w14:textId="1127CACA" w:rsidR="00882C17" w:rsidRPr="00614789" w:rsidRDefault="00882C17" w:rsidP="00882C17">
      <w:pPr>
        <w:pStyle w:val="Heading3"/>
        <w:rPr>
          <w:lang w:val="en-US"/>
        </w:rPr>
      </w:pPr>
      <w:bookmarkStart w:id="321" w:name="_Ref500865164"/>
      <w:bookmarkStart w:id="322" w:name="_Toc24548872"/>
      <w:r w:rsidRPr="00614789">
        <w:rPr>
          <w:lang w:val="en-US"/>
        </w:rPr>
        <w:t>Operations Preparation Data</w:t>
      </w:r>
      <w:bookmarkEnd w:id="321"/>
      <w:r w:rsidR="00081EE9">
        <w:rPr>
          <w:lang w:val="en-US"/>
        </w:rPr>
        <w:t xml:space="preserve"> [Future]</w:t>
      </w:r>
      <w:bookmarkEnd w:id="322"/>
    </w:p>
    <w:p w14:paraId="52AA3379" w14:textId="43463444" w:rsidR="00882C17" w:rsidRPr="00614789" w:rsidRDefault="00882C17" w:rsidP="00882C17">
      <w:r w:rsidRPr="00614789">
        <w:rPr>
          <w:lang w:eastAsia="en-GB"/>
        </w:rPr>
        <w:t xml:space="preserve">The </w:t>
      </w:r>
      <w:r w:rsidRPr="00614789">
        <w:rPr>
          <w:rStyle w:val="Term"/>
        </w:rPr>
        <w:t xml:space="preserve">information objects </w:t>
      </w:r>
      <w:r w:rsidRPr="00614789">
        <w:t xml:space="preserve">associated with the Operations Preparation functional area are shown in the top-level diagram of MOIMS Information Groups (see </w:t>
      </w:r>
      <w:r w:rsidRPr="00614789">
        <w:fldChar w:fldCharType="begin"/>
      </w:r>
      <w:r w:rsidRPr="00614789">
        <w:instrText xml:space="preserve"> REF _Ref500865316 \h </w:instrText>
      </w:r>
      <w:r w:rsidRPr="00614789">
        <w:fldChar w:fldCharType="separate"/>
      </w:r>
      <w:r w:rsidR="003D0515" w:rsidRPr="00614789">
        <w:t xml:space="preserve">Figure </w:t>
      </w:r>
      <w:r w:rsidR="003D0515">
        <w:rPr>
          <w:noProof/>
        </w:rPr>
        <w:t>5</w:t>
      </w:r>
      <w:r w:rsidR="003D0515">
        <w:noBreakHyphen/>
      </w:r>
      <w:r w:rsidR="003D0515">
        <w:rPr>
          <w:noProof/>
        </w:rPr>
        <w:t>1</w:t>
      </w:r>
      <w:r w:rsidRPr="00614789">
        <w:fldChar w:fldCharType="end"/>
      </w:r>
      <w:r w:rsidRPr="00614789">
        <w:t>) as they constitute the configuration data for other MOIMS functional areas, primarily Mission Control and Mission Planning.</w:t>
      </w:r>
    </w:p>
    <w:p w14:paraId="668584D1" w14:textId="5281A505" w:rsidR="00882C17" w:rsidRPr="00614789" w:rsidRDefault="00882C17" w:rsidP="00882C17">
      <w:r w:rsidRPr="00614789">
        <w:t xml:space="preserve">In general these </w:t>
      </w:r>
      <w:r w:rsidRPr="00614789">
        <w:rPr>
          <w:rStyle w:val="Term"/>
        </w:rPr>
        <w:t xml:space="preserve">information objects </w:t>
      </w:r>
      <w:r w:rsidRPr="00614789">
        <w:t>have not yet been standardized by CCSDS, although they are typically exchanged between spacecraft and instrument manufacturers and spacecraft operators.  An exception is the XML Telemetric and Command Exchange (</w:t>
      </w:r>
      <w:r w:rsidRPr="00614789">
        <w:rPr>
          <w:rStyle w:val="Acronym"/>
        </w:rPr>
        <w:t>XTCE</w:t>
      </w:r>
      <w:r w:rsidRPr="00614789">
        <w:t>) standard</w:t>
      </w:r>
      <w:r w:rsidR="004A6E4D">
        <w:t xml:space="preserve"> </w:t>
      </w:r>
      <w:r w:rsidR="004A6E4D">
        <w:fldChar w:fldCharType="begin"/>
      </w:r>
      <w:r w:rsidR="004A6E4D">
        <w:instrText xml:space="preserve"> REF _Ref4425768 \r \h </w:instrText>
      </w:r>
      <w:r w:rsidR="004A6E4D">
        <w:fldChar w:fldCharType="separate"/>
      </w:r>
      <w:r w:rsidR="003D0515">
        <w:t>[24]</w:t>
      </w:r>
      <w:r w:rsidR="004A6E4D">
        <w:fldChar w:fldCharType="end"/>
      </w:r>
      <w:r w:rsidRPr="00614789">
        <w:t>.</w:t>
      </w:r>
    </w:p>
    <w:p w14:paraId="2B453A4A" w14:textId="77777777" w:rsidR="00882C17" w:rsidRPr="00614789" w:rsidRDefault="00882C17" w:rsidP="00882C17">
      <w:r w:rsidRPr="00614789">
        <w:t>They may however be transferred between functions as opaque data structures using standard services, including:</w:t>
      </w:r>
    </w:p>
    <w:p w14:paraId="19DA0619" w14:textId="77777777" w:rsidR="00882C17" w:rsidRPr="00614789" w:rsidRDefault="00882C17" w:rsidP="00882C17">
      <w:pPr>
        <w:numPr>
          <w:ilvl w:val="0"/>
          <w:numId w:val="50"/>
        </w:numPr>
      </w:pPr>
      <w:r w:rsidRPr="00614789">
        <w:t>MO Common: Configuration Service [any Operations Preparation data]</w:t>
      </w:r>
    </w:p>
    <w:p w14:paraId="5C289F0F" w14:textId="77777777" w:rsidR="00882C17" w:rsidRPr="00614789" w:rsidRDefault="00882C17" w:rsidP="00882C17">
      <w:pPr>
        <w:numPr>
          <w:ilvl w:val="0"/>
          <w:numId w:val="50"/>
        </w:numPr>
        <w:spacing w:before="0"/>
      </w:pPr>
      <w:r w:rsidRPr="00614789">
        <w:t>MO On-board Procedure Management (</w:t>
      </w:r>
      <w:r w:rsidRPr="00614789">
        <w:rPr>
          <w:rStyle w:val="Acronym"/>
        </w:rPr>
        <w:t>OPM</w:t>
      </w:r>
      <w:r w:rsidRPr="00614789">
        <w:t>) Service [APD only]</w:t>
      </w:r>
    </w:p>
    <w:p w14:paraId="1D6AE236" w14:textId="77777777" w:rsidR="00882C17" w:rsidRPr="00614789" w:rsidRDefault="00882C17" w:rsidP="00882C17">
      <w:pPr>
        <w:numPr>
          <w:ilvl w:val="0"/>
          <w:numId w:val="50"/>
        </w:numPr>
        <w:spacing w:before="0"/>
      </w:pPr>
      <w:r w:rsidRPr="00614789">
        <w:t>MO On-board Software Management (</w:t>
      </w:r>
      <w:r w:rsidRPr="00614789">
        <w:rPr>
          <w:rStyle w:val="Acronym"/>
        </w:rPr>
        <w:t>OSM</w:t>
      </w:r>
      <w:r w:rsidRPr="00614789">
        <w:t>) Service [OSW only]</w:t>
      </w:r>
    </w:p>
    <w:p w14:paraId="2874EA57" w14:textId="799FA6C1" w:rsidR="00882C17" w:rsidRPr="00614789" w:rsidRDefault="00882C17" w:rsidP="00882C17">
      <w:pPr>
        <w:pStyle w:val="Heading4"/>
        <w:rPr>
          <w:lang w:val="en-US"/>
        </w:rPr>
      </w:pPr>
      <w:bookmarkStart w:id="323" w:name="_Toc24548873"/>
      <w:r w:rsidRPr="00614789">
        <w:rPr>
          <w:lang w:val="en-US"/>
        </w:rPr>
        <w:t>SDB: Spacecraft Database</w:t>
      </w:r>
      <w:r w:rsidR="004A6E4D">
        <w:rPr>
          <w:lang w:val="en-US"/>
        </w:rPr>
        <w:t xml:space="preserve"> [Partial]</w:t>
      </w:r>
      <w:bookmarkEnd w:id="323"/>
    </w:p>
    <w:p w14:paraId="284ED257" w14:textId="0C09707C" w:rsidR="00882C17" w:rsidRPr="00614789" w:rsidRDefault="00882C17" w:rsidP="00882C17">
      <w:pPr>
        <w:rPr>
          <w:lang w:eastAsia="en-GB"/>
        </w:rPr>
      </w:pPr>
      <w:r w:rsidRPr="00614789">
        <w:rPr>
          <w:lang w:eastAsia="en-GB"/>
        </w:rPr>
        <w:t>The Spacecraft Database (</w:t>
      </w:r>
      <w:r w:rsidRPr="00614789">
        <w:rPr>
          <w:rStyle w:val="Acronym"/>
        </w:rPr>
        <w:t>SDB</w:t>
      </w:r>
      <w:r w:rsidRPr="00614789">
        <w:rPr>
          <w:lang w:eastAsia="en-GB"/>
        </w:rPr>
        <w:t>) is the configuration data required by the Mission Control: Monitoring &amp; Control function (see §</w:t>
      </w:r>
      <w:r w:rsidRPr="00614789">
        <w:rPr>
          <w:lang w:eastAsia="en-GB"/>
        </w:rPr>
        <w:fldChar w:fldCharType="begin"/>
      </w:r>
      <w:r w:rsidRPr="00614789">
        <w:rPr>
          <w:lang w:eastAsia="en-GB"/>
        </w:rPr>
        <w:instrText xml:space="preserve"> REF _Ref502920910 \r \h </w:instrText>
      </w:r>
      <w:r w:rsidRPr="00614789">
        <w:rPr>
          <w:lang w:eastAsia="en-GB"/>
        </w:rPr>
      </w:r>
      <w:r w:rsidRPr="00614789">
        <w:rPr>
          <w:lang w:eastAsia="en-GB"/>
        </w:rPr>
        <w:fldChar w:fldCharType="separate"/>
      </w:r>
      <w:r w:rsidR="003D0515">
        <w:rPr>
          <w:lang w:eastAsia="en-GB"/>
        </w:rPr>
        <w:t>5.2.4.1</w:t>
      </w:r>
      <w:r w:rsidRPr="00614789">
        <w:rPr>
          <w:lang w:eastAsia="en-GB"/>
        </w:rPr>
        <w:fldChar w:fldCharType="end"/>
      </w:r>
      <w:r w:rsidRPr="00614789">
        <w:rPr>
          <w:lang w:eastAsia="en-GB"/>
        </w:rPr>
        <w:t>) and includes:</w:t>
      </w:r>
    </w:p>
    <w:p w14:paraId="72E81910" w14:textId="77777777" w:rsidR="00882C17" w:rsidRPr="00614789" w:rsidRDefault="00882C17" w:rsidP="00882C17">
      <w:pPr>
        <w:numPr>
          <w:ilvl w:val="0"/>
          <w:numId w:val="48"/>
        </w:numPr>
        <w:spacing w:before="120" w:line="0" w:lineRule="atLeast"/>
        <w:rPr>
          <w:lang w:eastAsia="en-GB"/>
        </w:rPr>
      </w:pPr>
      <w:r w:rsidRPr="00614789">
        <w:rPr>
          <w:rStyle w:val="Term"/>
        </w:rPr>
        <w:t xml:space="preserve">Parameter </w:t>
      </w:r>
      <w:r w:rsidRPr="00614789">
        <w:t xml:space="preserve">definitions together with associated </w:t>
      </w:r>
      <w:r w:rsidRPr="00614789">
        <w:rPr>
          <w:rStyle w:val="Term"/>
        </w:rPr>
        <w:t>aggregation</w:t>
      </w:r>
      <w:r w:rsidRPr="00614789">
        <w:t xml:space="preserve">, </w:t>
      </w:r>
      <w:r w:rsidRPr="00614789">
        <w:rPr>
          <w:rStyle w:val="Term"/>
        </w:rPr>
        <w:t>conversion</w:t>
      </w:r>
      <w:r w:rsidRPr="00614789">
        <w:t xml:space="preserve">, </w:t>
      </w:r>
      <w:r w:rsidRPr="00614789">
        <w:rPr>
          <w:rStyle w:val="Term"/>
        </w:rPr>
        <w:t xml:space="preserve">check </w:t>
      </w:r>
      <w:r w:rsidRPr="00614789">
        <w:t xml:space="preserve">and </w:t>
      </w:r>
      <w:r w:rsidRPr="00614789">
        <w:rPr>
          <w:rStyle w:val="Term"/>
        </w:rPr>
        <w:t xml:space="preserve">statistics </w:t>
      </w:r>
      <w:r w:rsidRPr="00614789">
        <w:t>definitions.</w:t>
      </w:r>
    </w:p>
    <w:p w14:paraId="4D166343" w14:textId="77777777" w:rsidR="00882C17" w:rsidRPr="00614789" w:rsidRDefault="00882C17" w:rsidP="00882C17">
      <w:pPr>
        <w:numPr>
          <w:ilvl w:val="0"/>
          <w:numId w:val="48"/>
        </w:numPr>
        <w:spacing w:before="120" w:line="0" w:lineRule="atLeast"/>
        <w:rPr>
          <w:lang w:eastAsia="en-GB"/>
        </w:rPr>
      </w:pPr>
      <w:r w:rsidRPr="00614789">
        <w:rPr>
          <w:rStyle w:val="Term"/>
        </w:rPr>
        <w:t xml:space="preserve">Action </w:t>
      </w:r>
      <w:r w:rsidRPr="00614789">
        <w:t>definitions</w:t>
      </w:r>
    </w:p>
    <w:p w14:paraId="6EEAE345" w14:textId="77777777" w:rsidR="00882C17" w:rsidRPr="00614789" w:rsidRDefault="00882C17" w:rsidP="00882C17">
      <w:pPr>
        <w:numPr>
          <w:ilvl w:val="0"/>
          <w:numId w:val="48"/>
        </w:numPr>
        <w:spacing w:before="120" w:line="0" w:lineRule="atLeast"/>
        <w:rPr>
          <w:lang w:eastAsia="en-GB"/>
        </w:rPr>
      </w:pPr>
      <w:r w:rsidRPr="00614789">
        <w:rPr>
          <w:rStyle w:val="Term"/>
        </w:rPr>
        <w:t xml:space="preserve">Alert </w:t>
      </w:r>
      <w:r w:rsidRPr="00614789">
        <w:t>definitions</w:t>
      </w:r>
    </w:p>
    <w:p w14:paraId="441DB76A" w14:textId="547402E8" w:rsidR="00882C17" w:rsidRPr="00614789" w:rsidRDefault="00882C17" w:rsidP="00882C17">
      <w:pPr>
        <w:rPr>
          <w:lang w:eastAsia="en-GB"/>
        </w:rPr>
      </w:pPr>
      <w:r w:rsidRPr="00614789">
        <w:rPr>
          <w:lang w:eastAsia="en-GB"/>
        </w:rPr>
        <w:t xml:space="preserve">It may also include information on how the above are encoded within CCSDS </w:t>
      </w:r>
      <w:r w:rsidR="001E4ADD">
        <w:rPr>
          <w:lang w:eastAsia="en-GB"/>
        </w:rPr>
        <w:t>Space Data</w:t>
      </w:r>
      <w:r w:rsidRPr="00614789">
        <w:rPr>
          <w:lang w:eastAsia="en-GB"/>
        </w:rPr>
        <w:t xml:space="preserve"> Packets or Frames, although this is not required if the standard MO M&amp;C services are used.</w:t>
      </w:r>
    </w:p>
    <w:p w14:paraId="43124655" w14:textId="15D0F826" w:rsidR="00882C17" w:rsidRPr="00614789" w:rsidRDefault="00882C17" w:rsidP="00882C17">
      <w:r w:rsidRPr="00614789">
        <w:rPr>
          <w:lang w:eastAsia="en-GB"/>
        </w:rPr>
        <w:t xml:space="preserve">The current </w:t>
      </w:r>
      <w:r w:rsidRPr="00614789">
        <w:t>XML Telemetric and Command Exchange (</w:t>
      </w:r>
      <w:r w:rsidRPr="00614789">
        <w:rPr>
          <w:rStyle w:val="Acronym"/>
        </w:rPr>
        <w:t>XTCE</w:t>
      </w:r>
      <w:r w:rsidRPr="00614789">
        <w:t xml:space="preserve">) standard </w:t>
      </w:r>
      <w:r w:rsidR="004A6E4D">
        <w:fldChar w:fldCharType="begin"/>
      </w:r>
      <w:r w:rsidR="004A6E4D">
        <w:instrText xml:space="preserve"> REF _Ref4425768 \r \h </w:instrText>
      </w:r>
      <w:r w:rsidR="004A6E4D">
        <w:fldChar w:fldCharType="separate"/>
      </w:r>
      <w:r w:rsidR="003D0515">
        <w:t>[24]</w:t>
      </w:r>
      <w:r w:rsidR="004A6E4D">
        <w:fldChar w:fldCharType="end"/>
      </w:r>
      <w:r w:rsidR="004A6E4D">
        <w:t xml:space="preserve"> </w:t>
      </w:r>
      <w:r w:rsidRPr="00614789">
        <w:t>provides a partial solution for the SDB, supporting the definition of Parameters and Commands [</w:t>
      </w:r>
      <w:r w:rsidRPr="00614789">
        <w:rPr>
          <w:rStyle w:val="Term"/>
        </w:rPr>
        <w:t>actions</w:t>
      </w:r>
      <w:r w:rsidRPr="00614789">
        <w:t xml:space="preserve">] and their encoding in CCSDS </w:t>
      </w:r>
      <w:r w:rsidR="001E4ADD">
        <w:t xml:space="preserve">Space Data </w:t>
      </w:r>
      <w:r w:rsidRPr="00614789">
        <w:t>Packets.</w:t>
      </w:r>
    </w:p>
    <w:p w14:paraId="2F210924" w14:textId="77777777" w:rsidR="00882C17" w:rsidRPr="00614789" w:rsidRDefault="00882C17" w:rsidP="00882C17">
      <w:r w:rsidRPr="00614789">
        <w:lastRenderedPageBreak/>
        <w:t>The Electronic Data Sheet (EDS) standard currently under development in the SOIS Area may in the future also be applicable for the exchange of the SDB.</w:t>
      </w:r>
    </w:p>
    <w:p w14:paraId="216870E3" w14:textId="288352DD" w:rsidR="00882C17" w:rsidRPr="00614789" w:rsidRDefault="00882C17" w:rsidP="00882C17">
      <w:pPr>
        <w:pStyle w:val="Heading4"/>
        <w:rPr>
          <w:lang w:val="en-US"/>
        </w:rPr>
      </w:pPr>
      <w:bookmarkStart w:id="324" w:name="_Toc24548874"/>
      <w:r w:rsidRPr="00614789">
        <w:rPr>
          <w:lang w:val="en-US"/>
        </w:rPr>
        <w:t>APD: Automated Procedure Definition</w:t>
      </w:r>
      <w:r w:rsidR="004A6E4D">
        <w:rPr>
          <w:lang w:val="en-US"/>
        </w:rPr>
        <w:t xml:space="preserve"> [</w:t>
      </w:r>
      <w:r w:rsidR="00D228EB">
        <w:rPr>
          <w:lang w:val="en-US"/>
        </w:rPr>
        <w:t>Future</w:t>
      </w:r>
      <w:r w:rsidR="004A6E4D">
        <w:rPr>
          <w:lang w:val="en-US"/>
        </w:rPr>
        <w:t>]</w:t>
      </w:r>
      <w:bookmarkEnd w:id="324"/>
    </w:p>
    <w:p w14:paraId="3EBF80E4" w14:textId="77777777" w:rsidR="00882C17" w:rsidRPr="00614789" w:rsidRDefault="00882C17" w:rsidP="00882C17">
      <w:pPr>
        <w:rPr>
          <w:lang w:eastAsia="en-GB"/>
        </w:rPr>
      </w:pPr>
      <w:r w:rsidRPr="00614789">
        <w:rPr>
          <w:lang w:eastAsia="en-GB"/>
        </w:rPr>
        <w:t>Automated Procedure Definitions (</w:t>
      </w:r>
      <w:r w:rsidRPr="00614789">
        <w:rPr>
          <w:rStyle w:val="Acronym"/>
        </w:rPr>
        <w:t>APD</w:t>
      </w:r>
      <w:r w:rsidRPr="00614789">
        <w:rPr>
          <w:lang w:eastAsia="en-GB"/>
        </w:rPr>
        <w:t>) are required to configure the Mission Control: Automation function.  In the event that Automation is on-board a spacecraft this is also associated with the Mission Control: On-board Configuration Management [On-board Procedure Management (</w:t>
      </w:r>
      <w:r w:rsidRPr="00614789">
        <w:rPr>
          <w:rStyle w:val="Acronym"/>
        </w:rPr>
        <w:t>OPM</w:t>
      </w:r>
      <w:r w:rsidRPr="00614789">
        <w:rPr>
          <w:lang w:eastAsia="en-GB"/>
        </w:rPr>
        <w:t>)] function for the definition of On-board Control Procedures (</w:t>
      </w:r>
      <w:r w:rsidRPr="00614789">
        <w:rPr>
          <w:rStyle w:val="Acronym"/>
        </w:rPr>
        <w:t>OBCP</w:t>
      </w:r>
      <w:r w:rsidRPr="00614789">
        <w:rPr>
          <w:lang w:eastAsia="en-GB"/>
        </w:rPr>
        <w:t>).</w:t>
      </w:r>
    </w:p>
    <w:p w14:paraId="53C08F28" w14:textId="46766F94" w:rsidR="00882C17" w:rsidRPr="00614789" w:rsidRDefault="00882C17" w:rsidP="00882C17">
      <w:pPr>
        <w:rPr>
          <w:lang w:eastAsia="en-GB"/>
        </w:rPr>
      </w:pPr>
      <w:r w:rsidRPr="00614789">
        <w:rPr>
          <w:lang w:eastAsia="en-GB"/>
        </w:rPr>
        <w:t xml:space="preserve">APDs are not currently subject to </w:t>
      </w:r>
      <w:r w:rsidR="001B50E6" w:rsidRPr="00614789">
        <w:rPr>
          <w:lang w:eastAsia="en-GB"/>
        </w:rPr>
        <w:t>standardization</w:t>
      </w:r>
      <w:r w:rsidRPr="00614789">
        <w:rPr>
          <w:lang w:eastAsia="en-GB"/>
        </w:rPr>
        <w:t xml:space="preserve"> by CCSDS, but may be transported by the On-board Procedure Management (</w:t>
      </w:r>
      <w:r w:rsidRPr="00614789">
        <w:rPr>
          <w:rStyle w:val="Acronym"/>
        </w:rPr>
        <w:t>OPM</w:t>
      </w:r>
      <w:r w:rsidRPr="00614789">
        <w:rPr>
          <w:lang w:eastAsia="en-GB"/>
        </w:rPr>
        <w:t xml:space="preserve">) service and referenced or contained in a </w:t>
      </w:r>
      <w:r w:rsidRPr="00614789">
        <w:rPr>
          <w:rStyle w:val="Term"/>
        </w:rPr>
        <w:t xml:space="preserve">planning request </w:t>
      </w:r>
      <w:r w:rsidRPr="00614789">
        <w:t xml:space="preserve">and associated </w:t>
      </w:r>
      <w:r w:rsidRPr="00614789">
        <w:rPr>
          <w:rStyle w:val="Term"/>
        </w:rPr>
        <w:t>planning activities</w:t>
      </w:r>
      <w:r w:rsidRPr="00614789">
        <w:rPr>
          <w:lang w:eastAsia="en-GB"/>
        </w:rPr>
        <w:t>.</w:t>
      </w:r>
    </w:p>
    <w:p w14:paraId="1D40D3B1" w14:textId="2FF2999D" w:rsidR="00882C17" w:rsidRPr="00614789" w:rsidRDefault="00882C17" w:rsidP="00882C17">
      <w:pPr>
        <w:pStyle w:val="Heading4"/>
        <w:rPr>
          <w:lang w:val="en-US"/>
        </w:rPr>
      </w:pPr>
      <w:bookmarkStart w:id="325" w:name="_Toc24548875"/>
      <w:r w:rsidRPr="00614789">
        <w:rPr>
          <w:lang w:val="en-US"/>
        </w:rPr>
        <w:t>OSW: On-board Software Image</w:t>
      </w:r>
      <w:r w:rsidR="004A6E4D">
        <w:rPr>
          <w:lang w:val="en-US"/>
        </w:rPr>
        <w:t xml:space="preserve"> [No</w:t>
      </w:r>
      <w:r w:rsidR="00081EE9">
        <w:rPr>
          <w:lang w:val="en-US"/>
        </w:rPr>
        <w:t xml:space="preserve">t </w:t>
      </w:r>
      <w:r w:rsidR="00D228EB">
        <w:rPr>
          <w:lang w:val="en-US"/>
        </w:rPr>
        <w:t>planned for</w:t>
      </w:r>
      <w:r w:rsidR="004A6E4D">
        <w:rPr>
          <w:lang w:val="en-US"/>
        </w:rPr>
        <w:t xml:space="preserve"> Standard</w:t>
      </w:r>
      <w:r w:rsidR="00081EE9">
        <w:rPr>
          <w:lang w:val="en-US"/>
        </w:rPr>
        <w:t>iz</w:t>
      </w:r>
      <w:r w:rsidR="00D228EB">
        <w:rPr>
          <w:lang w:val="en-US"/>
        </w:rPr>
        <w:t>ation</w:t>
      </w:r>
      <w:r w:rsidR="004A6E4D">
        <w:rPr>
          <w:lang w:val="en-US"/>
        </w:rPr>
        <w:t>]</w:t>
      </w:r>
      <w:bookmarkEnd w:id="325"/>
    </w:p>
    <w:p w14:paraId="5B05DED4" w14:textId="77777777" w:rsidR="00882C17" w:rsidRPr="00614789" w:rsidRDefault="00882C17" w:rsidP="00882C17">
      <w:pPr>
        <w:rPr>
          <w:lang w:eastAsia="en-GB"/>
        </w:rPr>
      </w:pPr>
      <w:r w:rsidRPr="00614789">
        <w:rPr>
          <w:lang w:eastAsia="en-GB"/>
        </w:rPr>
        <w:t>On-board Software (</w:t>
      </w:r>
      <w:r w:rsidRPr="00614789">
        <w:rPr>
          <w:rStyle w:val="Acronym"/>
        </w:rPr>
        <w:t>OSW</w:t>
      </w:r>
      <w:r w:rsidRPr="00614789">
        <w:rPr>
          <w:lang w:eastAsia="en-GB"/>
        </w:rPr>
        <w:t>) is typically exchanged as On-board Software Images both between spacecraft or instrument manufacturers and the spacecraft operator; and between the spacecraft operator and the spacecraft.  The latter is supported by the Mission Control: On-board Configuration Management function [On-board Software Management (</w:t>
      </w:r>
      <w:r w:rsidRPr="00614789">
        <w:rPr>
          <w:rStyle w:val="Acronym"/>
        </w:rPr>
        <w:t>OSM</w:t>
      </w:r>
      <w:r w:rsidRPr="00614789">
        <w:rPr>
          <w:lang w:eastAsia="en-GB"/>
        </w:rPr>
        <w:t>)] function.</w:t>
      </w:r>
    </w:p>
    <w:p w14:paraId="0B424755" w14:textId="48A35B47" w:rsidR="00882C17" w:rsidRPr="00614789" w:rsidRDefault="00882C17" w:rsidP="00882C17">
      <w:pPr>
        <w:rPr>
          <w:lang w:eastAsia="en-GB"/>
        </w:rPr>
      </w:pPr>
      <w:r w:rsidRPr="00614789">
        <w:rPr>
          <w:lang w:eastAsia="en-GB"/>
        </w:rPr>
        <w:t xml:space="preserve">OSW is not currently subject to </w:t>
      </w:r>
      <w:r w:rsidR="001B50E6" w:rsidRPr="00614789">
        <w:rPr>
          <w:lang w:eastAsia="en-GB"/>
        </w:rPr>
        <w:t>standardization</w:t>
      </w:r>
      <w:r w:rsidRPr="00614789">
        <w:rPr>
          <w:lang w:eastAsia="en-GB"/>
        </w:rPr>
        <w:t xml:space="preserve"> by CCSDS, but may be transported by the On-board Software Management (</w:t>
      </w:r>
      <w:r w:rsidRPr="00614789">
        <w:rPr>
          <w:rStyle w:val="Acronym"/>
        </w:rPr>
        <w:t>OSM</w:t>
      </w:r>
      <w:r w:rsidRPr="00614789">
        <w:rPr>
          <w:lang w:eastAsia="en-GB"/>
        </w:rPr>
        <w:t xml:space="preserve">) service and referenced or contained in a </w:t>
      </w:r>
      <w:r w:rsidRPr="00614789">
        <w:rPr>
          <w:rStyle w:val="Term"/>
        </w:rPr>
        <w:t xml:space="preserve">planning request </w:t>
      </w:r>
      <w:r w:rsidRPr="00614789">
        <w:t>and associated</w:t>
      </w:r>
      <w:r w:rsidRPr="00614789">
        <w:rPr>
          <w:rStyle w:val="Term"/>
        </w:rPr>
        <w:t xml:space="preserve"> planning activities</w:t>
      </w:r>
      <w:r w:rsidRPr="00614789">
        <w:rPr>
          <w:lang w:eastAsia="en-GB"/>
        </w:rPr>
        <w:t>.</w:t>
      </w:r>
    </w:p>
    <w:p w14:paraId="08B732F7" w14:textId="38E3772C" w:rsidR="00882C17" w:rsidRPr="00614789" w:rsidRDefault="00882C17" w:rsidP="00882C17">
      <w:pPr>
        <w:pStyle w:val="Heading4"/>
        <w:rPr>
          <w:lang w:val="en-US"/>
        </w:rPr>
      </w:pPr>
      <w:bookmarkStart w:id="326" w:name="_Toc24548876"/>
      <w:r w:rsidRPr="00614789">
        <w:rPr>
          <w:lang w:val="en-US"/>
        </w:rPr>
        <w:t>PDB: Mission Planning Database</w:t>
      </w:r>
      <w:r w:rsidR="004A6E4D">
        <w:rPr>
          <w:lang w:val="en-US"/>
        </w:rPr>
        <w:t xml:space="preserve"> [</w:t>
      </w:r>
      <w:r w:rsidR="00D228EB">
        <w:rPr>
          <w:lang w:val="en-US"/>
        </w:rPr>
        <w:t>Future</w:t>
      </w:r>
      <w:r w:rsidR="004A6E4D">
        <w:rPr>
          <w:lang w:val="en-US"/>
        </w:rPr>
        <w:t>]</w:t>
      </w:r>
      <w:bookmarkEnd w:id="326"/>
    </w:p>
    <w:p w14:paraId="772AF236" w14:textId="77777777" w:rsidR="00882C17" w:rsidRPr="00614789" w:rsidRDefault="00882C17" w:rsidP="00882C17">
      <w:pPr>
        <w:rPr>
          <w:lang w:eastAsia="en-GB"/>
        </w:rPr>
      </w:pPr>
      <w:r w:rsidRPr="00614789">
        <w:rPr>
          <w:lang w:eastAsia="en-GB"/>
        </w:rPr>
        <w:t>The Mission Planning Database (</w:t>
      </w:r>
      <w:r w:rsidRPr="00614789">
        <w:rPr>
          <w:rStyle w:val="Acronym"/>
        </w:rPr>
        <w:t>PDB</w:t>
      </w:r>
      <w:r w:rsidRPr="00614789">
        <w:rPr>
          <w:lang w:eastAsia="en-GB"/>
        </w:rPr>
        <w:t>) is the configuration data required by the Mission Planning functional area and includes:</w:t>
      </w:r>
    </w:p>
    <w:p w14:paraId="459B0292" w14:textId="77777777" w:rsidR="00882C17" w:rsidRPr="00614789" w:rsidRDefault="00882C17" w:rsidP="00882C17">
      <w:pPr>
        <w:numPr>
          <w:ilvl w:val="0"/>
          <w:numId w:val="49"/>
        </w:numPr>
        <w:spacing w:before="120" w:line="0" w:lineRule="atLeast"/>
        <w:rPr>
          <w:lang w:eastAsia="en-GB"/>
        </w:rPr>
      </w:pPr>
      <w:r w:rsidRPr="00614789">
        <w:rPr>
          <w:rStyle w:val="Term"/>
        </w:rPr>
        <w:t xml:space="preserve">Planning Activity </w:t>
      </w:r>
      <w:r w:rsidRPr="00614789">
        <w:t>definitions</w:t>
      </w:r>
    </w:p>
    <w:p w14:paraId="66BE65BE" w14:textId="77777777" w:rsidR="00882C17" w:rsidRPr="00614789" w:rsidRDefault="00882C17" w:rsidP="00882C17">
      <w:pPr>
        <w:numPr>
          <w:ilvl w:val="0"/>
          <w:numId w:val="49"/>
        </w:numPr>
        <w:spacing w:before="0" w:line="0" w:lineRule="atLeast"/>
        <w:rPr>
          <w:lang w:eastAsia="en-GB"/>
        </w:rPr>
      </w:pPr>
      <w:r w:rsidRPr="00614789">
        <w:rPr>
          <w:rStyle w:val="Term"/>
        </w:rPr>
        <w:t>Planning Event</w:t>
      </w:r>
      <w:r w:rsidRPr="00614789">
        <w:rPr>
          <w:lang w:eastAsia="en-GB"/>
        </w:rPr>
        <w:t xml:space="preserve"> definitions</w:t>
      </w:r>
    </w:p>
    <w:p w14:paraId="31520789" w14:textId="77777777" w:rsidR="00882C17" w:rsidRPr="00614789" w:rsidRDefault="00882C17" w:rsidP="00882C17">
      <w:pPr>
        <w:numPr>
          <w:ilvl w:val="0"/>
          <w:numId w:val="49"/>
        </w:numPr>
        <w:spacing w:before="0" w:line="0" w:lineRule="atLeast"/>
        <w:rPr>
          <w:lang w:eastAsia="en-GB"/>
        </w:rPr>
      </w:pPr>
      <w:r w:rsidRPr="00614789">
        <w:rPr>
          <w:rStyle w:val="Term"/>
        </w:rPr>
        <w:t>Planning Resource</w:t>
      </w:r>
      <w:r w:rsidRPr="00614789">
        <w:rPr>
          <w:lang w:eastAsia="en-GB"/>
        </w:rPr>
        <w:t xml:space="preserve"> definitions</w:t>
      </w:r>
    </w:p>
    <w:p w14:paraId="32F7E09F" w14:textId="77777777" w:rsidR="00882C17" w:rsidRPr="00614789" w:rsidRDefault="00882C17" w:rsidP="00882C17">
      <w:pPr>
        <w:numPr>
          <w:ilvl w:val="0"/>
          <w:numId w:val="49"/>
        </w:numPr>
        <w:spacing w:before="0" w:line="0" w:lineRule="atLeast"/>
        <w:rPr>
          <w:lang w:eastAsia="en-GB"/>
        </w:rPr>
      </w:pPr>
      <w:r w:rsidRPr="00614789">
        <w:rPr>
          <w:rStyle w:val="Term"/>
        </w:rPr>
        <w:t>Planning Constraint</w:t>
      </w:r>
      <w:r w:rsidRPr="00614789">
        <w:rPr>
          <w:lang w:eastAsia="en-GB"/>
        </w:rPr>
        <w:t xml:space="preserve"> definitions</w:t>
      </w:r>
    </w:p>
    <w:p w14:paraId="6A710309" w14:textId="5EC0FC91" w:rsidR="00882C17" w:rsidRPr="00614789" w:rsidRDefault="00882C17" w:rsidP="00882C17">
      <w:pPr>
        <w:rPr>
          <w:lang w:eastAsia="en-GB"/>
        </w:rPr>
      </w:pPr>
      <w:r w:rsidRPr="00614789">
        <w:rPr>
          <w:lang w:eastAsia="en-GB"/>
        </w:rPr>
        <w:t xml:space="preserve">The PDB is not currently subject to </w:t>
      </w:r>
      <w:r w:rsidR="001B50E6" w:rsidRPr="00614789">
        <w:rPr>
          <w:lang w:eastAsia="en-GB"/>
        </w:rPr>
        <w:t>standardization</w:t>
      </w:r>
      <w:r w:rsidRPr="00614789">
        <w:rPr>
          <w:lang w:eastAsia="en-GB"/>
        </w:rPr>
        <w:t xml:space="preserve"> by CCSDS.  However, the information model defined for Mission Planning and Scheduling Services (see §</w:t>
      </w:r>
      <w:r w:rsidRPr="00614789">
        <w:rPr>
          <w:lang w:eastAsia="en-GB"/>
        </w:rPr>
        <w:fldChar w:fldCharType="begin"/>
      </w:r>
      <w:r w:rsidRPr="00614789">
        <w:rPr>
          <w:lang w:eastAsia="en-GB"/>
        </w:rPr>
        <w:instrText xml:space="preserve"> REF _Ref502920951 \r \h </w:instrText>
      </w:r>
      <w:r w:rsidRPr="00614789">
        <w:rPr>
          <w:lang w:eastAsia="en-GB"/>
        </w:rPr>
      </w:r>
      <w:r w:rsidRPr="00614789">
        <w:rPr>
          <w:lang w:eastAsia="en-GB"/>
        </w:rPr>
        <w:fldChar w:fldCharType="separate"/>
      </w:r>
      <w:r w:rsidR="003D0515">
        <w:rPr>
          <w:lang w:eastAsia="en-GB"/>
        </w:rPr>
        <w:t>5.2.6</w:t>
      </w:r>
      <w:r w:rsidRPr="00614789">
        <w:rPr>
          <w:lang w:eastAsia="en-GB"/>
        </w:rPr>
        <w:fldChar w:fldCharType="end"/>
      </w:r>
      <w:r w:rsidRPr="00614789">
        <w:rPr>
          <w:lang w:eastAsia="en-GB"/>
        </w:rPr>
        <w:t xml:space="preserve">) </w:t>
      </w:r>
      <w:r w:rsidR="004A6E4D">
        <w:rPr>
          <w:lang w:eastAsia="en-GB"/>
        </w:rPr>
        <w:fldChar w:fldCharType="begin"/>
      </w:r>
      <w:r w:rsidR="004A6E4D">
        <w:rPr>
          <w:lang w:eastAsia="en-GB"/>
        </w:rPr>
        <w:instrText xml:space="preserve"> REF _Ref4427619 \r \h </w:instrText>
      </w:r>
      <w:r w:rsidR="004A6E4D">
        <w:rPr>
          <w:lang w:eastAsia="en-GB"/>
        </w:rPr>
      </w:r>
      <w:r w:rsidR="004A6E4D">
        <w:rPr>
          <w:lang w:eastAsia="en-GB"/>
        </w:rPr>
        <w:fldChar w:fldCharType="separate"/>
      </w:r>
      <w:r w:rsidR="003D0515">
        <w:rPr>
          <w:lang w:eastAsia="en-GB"/>
        </w:rPr>
        <w:t>[B15]</w:t>
      </w:r>
      <w:r w:rsidR="004A6E4D">
        <w:rPr>
          <w:lang w:eastAsia="en-GB"/>
        </w:rPr>
        <w:fldChar w:fldCharType="end"/>
      </w:r>
      <w:r w:rsidR="004A6E4D">
        <w:rPr>
          <w:lang w:eastAsia="en-GB"/>
        </w:rPr>
        <w:t xml:space="preserve"> </w:t>
      </w:r>
      <w:r w:rsidRPr="00614789">
        <w:rPr>
          <w:lang w:eastAsia="en-GB"/>
        </w:rPr>
        <w:t>identifies the key elements required within it.</w:t>
      </w:r>
    </w:p>
    <w:p w14:paraId="0C8E50DB" w14:textId="3E57ABE9" w:rsidR="00882C17" w:rsidRPr="00614789" w:rsidRDefault="00882C17" w:rsidP="00882C17">
      <w:pPr>
        <w:pStyle w:val="Heading3"/>
        <w:rPr>
          <w:lang w:val="en-US"/>
        </w:rPr>
      </w:pPr>
      <w:bookmarkStart w:id="327" w:name="_Toc24548877"/>
      <w:r w:rsidRPr="00614789">
        <w:rPr>
          <w:lang w:val="en-US"/>
        </w:rPr>
        <w:t>Data Storage and Archiving Data</w:t>
      </w:r>
      <w:bookmarkEnd w:id="327"/>
    </w:p>
    <w:p w14:paraId="4AC09A34" w14:textId="77777777" w:rsidR="00882C17" w:rsidRPr="00614789" w:rsidRDefault="00882C17" w:rsidP="00882C17">
      <w:r w:rsidRPr="00614789">
        <w:rPr>
          <w:lang w:eastAsia="en-GB"/>
        </w:rPr>
        <w:t xml:space="preserve">The Data Storage and Archiving functional group comprises three distinct functions with associated </w:t>
      </w:r>
      <w:r w:rsidRPr="00614789">
        <w:rPr>
          <w:rStyle w:val="Term"/>
        </w:rPr>
        <w:t>information objects</w:t>
      </w:r>
      <w:r w:rsidRPr="00614789">
        <w:t>:</w:t>
      </w:r>
    </w:p>
    <w:p w14:paraId="59E8A304" w14:textId="77777777" w:rsidR="00882C17" w:rsidRPr="00614789" w:rsidRDefault="00882C17" w:rsidP="00882C17">
      <w:pPr>
        <w:numPr>
          <w:ilvl w:val="0"/>
          <w:numId w:val="51"/>
        </w:numPr>
        <w:spacing w:before="120" w:line="0" w:lineRule="atLeast"/>
        <w:rPr>
          <w:lang w:eastAsia="en-GB"/>
        </w:rPr>
      </w:pPr>
      <w:r w:rsidRPr="00614789">
        <w:rPr>
          <w:lang w:eastAsia="en-GB"/>
        </w:rPr>
        <w:t>Data Archive Information (</w:t>
      </w:r>
      <w:r w:rsidRPr="00614789">
        <w:rPr>
          <w:rStyle w:val="Acronym"/>
        </w:rPr>
        <w:t>DAI</w:t>
      </w:r>
      <w:r w:rsidRPr="00614789">
        <w:rPr>
          <w:lang w:eastAsia="en-GB"/>
        </w:rPr>
        <w:t>)</w:t>
      </w:r>
    </w:p>
    <w:p w14:paraId="4CC2C065" w14:textId="7E43850E" w:rsidR="00882C17" w:rsidRPr="00614789" w:rsidRDefault="00882C17" w:rsidP="00882C17">
      <w:pPr>
        <w:numPr>
          <w:ilvl w:val="0"/>
          <w:numId w:val="51"/>
        </w:numPr>
        <w:spacing w:before="0" w:line="0" w:lineRule="atLeast"/>
        <w:rPr>
          <w:lang w:eastAsia="en-GB"/>
        </w:rPr>
      </w:pPr>
      <w:r w:rsidRPr="00614789">
        <w:rPr>
          <w:lang w:eastAsia="en-GB"/>
        </w:rPr>
        <w:t>On-board File Store</w:t>
      </w:r>
      <w:r w:rsidR="00D228EB">
        <w:rPr>
          <w:lang w:eastAsia="en-GB"/>
        </w:rPr>
        <w:t xml:space="preserve"> [Future</w:t>
      </w:r>
      <w:r w:rsidR="00707945">
        <w:rPr>
          <w:lang w:eastAsia="en-GB"/>
        </w:rPr>
        <w:t>]</w:t>
      </w:r>
    </w:p>
    <w:p w14:paraId="665BCAC4" w14:textId="77777777" w:rsidR="00882C17" w:rsidRPr="00614789" w:rsidRDefault="00882C17" w:rsidP="00882C17">
      <w:pPr>
        <w:numPr>
          <w:ilvl w:val="0"/>
          <w:numId w:val="51"/>
        </w:numPr>
        <w:spacing w:before="0" w:line="0" w:lineRule="atLeast"/>
        <w:rPr>
          <w:lang w:eastAsia="en-GB"/>
        </w:rPr>
      </w:pPr>
      <w:r w:rsidRPr="00614789">
        <w:rPr>
          <w:lang w:eastAsia="en-GB"/>
        </w:rPr>
        <w:t>Operations Archive</w:t>
      </w:r>
    </w:p>
    <w:p w14:paraId="6A7EA681" w14:textId="77777777" w:rsidR="00882C17" w:rsidRPr="00614789" w:rsidRDefault="00882C17" w:rsidP="00882C17">
      <w:pPr>
        <w:pStyle w:val="Heading4"/>
        <w:rPr>
          <w:lang w:val="en-US"/>
        </w:rPr>
      </w:pPr>
      <w:bookmarkStart w:id="328" w:name="_Ref9258858"/>
      <w:bookmarkStart w:id="329" w:name="_Toc24548878"/>
      <w:r w:rsidRPr="00614789">
        <w:rPr>
          <w:lang w:val="en-US"/>
        </w:rPr>
        <w:lastRenderedPageBreak/>
        <w:t>DAI: Data Archive Information</w:t>
      </w:r>
      <w:bookmarkEnd w:id="328"/>
      <w:bookmarkEnd w:id="329"/>
    </w:p>
    <w:p w14:paraId="17C692E2" w14:textId="77777777" w:rsidR="00882C17" w:rsidRPr="00614789" w:rsidRDefault="00882C17" w:rsidP="00882C17">
      <w:pPr>
        <w:jc w:val="center"/>
        <w:rPr>
          <w:lang w:eastAsia="en-GB"/>
        </w:rPr>
      </w:pPr>
      <w:r w:rsidRPr="00614789">
        <w:rPr>
          <w:noProof/>
          <w:lang w:val="en-GB" w:eastAsia="en-GB"/>
        </w:rPr>
        <w:drawing>
          <wp:inline distT="0" distB="0" distL="0" distR="0" wp14:anchorId="2A2C7C06" wp14:editId="079EC50E">
            <wp:extent cx="4629150" cy="34328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1100" cy="3434299"/>
                    </a:xfrm>
                    <a:prstGeom prst="rect">
                      <a:avLst/>
                    </a:prstGeom>
                    <a:noFill/>
                  </pic:spPr>
                </pic:pic>
              </a:graphicData>
            </a:graphic>
          </wp:inline>
        </w:drawing>
      </w:r>
    </w:p>
    <w:p w14:paraId="37FDB0C8" w14:textId="1AE1F9FD" w:rsidR="00882C17" w:rsidRPr="00614789" w:rsidRDefault="00882C17" w:rsidP="00882C17">
      <w:pPr>
        <w:pStyle w:val="Caption"/>
        <w:keepNext w:val="0"/>
        <w:rPr>
          <w:lang w:val="en-US"/>
        </w:rPr>
      </w:pPr>
      <w:bookmarkStart w:id="330" w:name="_Toc9263643"/>
      <w:bookmarkStart w:id="331" w:name="_Toc2454902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r w:rsidRPr="00614789">
        <w:rPr>
          <w:lang w:val="en-US"/>
        </w:rPr>
        <w:t>: Data Archive Information</w:t>
      </w:r>
      <w:bookmarkEnd w:id="330"/>
      <w:bookmarkEnd w:id="331"/>
    </w:p>
    <w:p w14:paraId="1A73C9D7" w14:textId="71EEA5F8" w:rsidR="00882C17" w:rsidRPr="00614789" w:rsidRDefault="00882C17" w:rsidP="00882C17">
      <w:r w:rsidRPr="00614789">
        <w:t xml:space="preserve">Abstract </w:t>
      </w:r>
      <w:r w:rsidRPr="00614789">
        <w:rPr>
          <w:rStyle w:val="Term"/>
        </w:rPr>
        <w:t xml:space="preserve">information objects </w:t>
      </w:r>
      <w:r w:rsidRPr="00614789">
        <w:t>associated with the long-term archiving and retrieval of mission data have been defined in the context of the CCSDS Open Archival Information System (</w:t>
      </w:r>
      <w:r w:rsidRPr="00614789">
        <w:rPr>
          <w:rStyle w:val="Acronym"/>
        </w:rPr>
        <w:t>OAIS</w:t>
      </w:r>
      <w:r w:rsidRPr="00614789">
        <w:t>) standard [CCSDS 650.0-M-2]</w:t>
      </w:r>
      <w:r w:rsidR="004A6E4D">
        <w:t xml:space="preserve"> </w:t>
      </w:r>
      <w:r w:rsidR="004A6E4D">
        <w:fldChar w:fldCharType="begin"/>
      </w:r>
      <w:r w:rsidR="004A6E4D">
        <w:instrText xml:space="preserve"> REF _Ref4430906 \r \h </w:instrText>
      </w:r>
      <w:r w:rsidR="004A6E4D">
        <w:fldChar w:fldCharType="separate"/>
      </w:r>
      <w:r w:rsidR="003D0515">
        <w:t>[31]</w:t>
      </w:r>
      <w:r w:rsidR="004A6E4D">
        <w:fldChar w:fldCharType="end"/>
      </w:r>
      <w:r w:rsidRPr="00614789">
        <w:t>.</w:t>
      </w:r>
    </w:p>
    <w:p w14:paraId="67130722" w14:textId="77777777" w:rsidR="00882C17" w:rsidRPr="00614789" w:rsidRDefault="00882C17" w:rsidP="00882C17">
      <w:r w:rsidRPr="00614789">
        <w:t>This identifies the concept of an Information Package (</w:t>
      </w:r>
      <w:r w:rsidRPr="00614789">
        <w:rPr>
          <w:rStyle w:val="Acronym"/>
        </w:rPr>
        <w:t>IP</w:t>
      </w:r>
      <w:r w:rsidRPr="00614789">
        <w:t>) which has three derived information classes:</w:t>
      </w:r>
    </w:p>
    <w:p w14:paraId="60058EDF" w14:textId="77777777" w:rsidR="00882C17" w:rsidRPr="00614789" w:rsidRDefault="00882C17" w:rsidP="00882C17">
      <w:pPr>
        <w:numPr>
          <w:ilvl w:val="0"/>
          <w:numId w:val="52"/>
        </w:numPr>
        <w:spacing w:before="120" w:line="0" w:lineRule="atLeast"/>
      </w:pPr>
      <w:r w:rsidRPr="00614789">
        <w:t>Submission Information Package (</w:t>
      </w:r>
      <w:r w:rsidRPr="00614789">
        <w:rPr>
          <w:rStyle w:val="Acronym"/>
        </w:rPr>
        <w:t>SIP</w:t>
      </w:r>
      <w:r w:rsidRPr="00614789">
        <w:t>): generated by an archive producer</w:t>
      </w:r>
    </w:p>
    <w:p w14:paraId="5046F3F3" w14:textId="77777777" w:rsidR="00882C17" w:rsidRPr="00614789" w:rsidRDefault="00882C17" w:rsidP="00882C17">
      <w:pPr>
        <w:numPr>
          <w:ilvl w:val="0"/>
          <w:numId w:val="52"/>
        </w:numPr>
        <w:spacing w:before="0" w:line="0" w:lineRule="atLeast"/>
      </w:pPr>
      <w:r w:rsidRPr="00614789">
        <w:t>Archival Information Package (</w:t>
      </w:r>
      <w:r w:rsidRPr="00614789">
        <w:rPr>
          <w:rStyle w:val="Acronym"/>
        </w:rPr>
        <w:t>AIP</w:t>
      </w:r>
      <w:r w:rsidRPr="00614789">
        <w:t>): stored in an archive</w:t>
      </w:r>
    </w:p>
    <w:p w14:paraId="4D09A38B" w14:textId="334904A8" w:rsidR="00882C17" w:rsidRPr="00614789" w:rsidRDefault="00882C17" w:rsidP="00882C17">
      <w:pPr>
        <w:numPr>
          <w:ilvl w:val="0"/>
          <w:numId w:val="52"/>
        </w:numPr>
        <w:spacing w:before="0" w:line="0" w:lineRule="atLeast"/>
      </w:pPr>
      <w:r w:rsidRPr="00614789">
        <w:t>Dissemination Information Package (</w:t>
      </w:r>
      <w:r w:rsidRPr="00614789">
        <w:rPr>
          <w:rStyle w:val="Acronym"/>
        </w:rPr>
        <w:t>DIP</w:t>
      </w:r>
      <w:r w:rsidRPr="00614789">
        <w:t>): disseminated to an archive consumer</w:t>
      </w:r>
    </w:p>
    <w:p w14:paraId="05D3E56A" w14:textId="77777777" w:rsidR="00882C17" w:rsidRPr="00614789" w:rsidRDefault="00882C17" w:rsidP="00882C17">
      <w:r w:rsidRPr="00614789">
        <w:t>There is not a one-to-one relationship between these.  Multiple SIPs may be constituted into a single AIP during archive ingestion; and AIPs may be decomposed into multiple DIPs during dissemination.</w:t>
      </w:r>
    </w:p>
    <w:p w14:paraId="2D14C5C9" w14:textId="77777777" w:rsidR="00882C17" w:rsidRPr="00614789" w:rsidRDefault="00882C17" w:rsidP="00882C17">
      <w:r w:rsidRPr="00614789">
        <w:t>An IP has three principal elements:</w:t>
      </w:r>
    </w:p>
    <w:p w14:paraId="10F4854B" w14:textId="77777777" w:rsidR="00882C17" w:rsidRPr="00614789" w:rsidRDefault="00882C17" w:rsidP="00882C17">
      <w:pPr>
        <w:numPr>
          <w:ilvl w:val="0"/>
          <w:numId w:val="53"/>
        </w:numPr>
        <w:spacing w:before="120" w:line="0" w:lineRule="atLeast"/>
      </w:pPr>
      <w:r w:rsidRPr="00614789">
        <w:t>Package Description: the definition of the structure of an IP</w:t>
      </w:r>
    </w:p>
    <w:p w14:paraId="0FAA367C" w14:textId="77777777" w:rsidR="00882C17" w:rsidRPr="00614789" w:rsidRDefault="00882C17" w:rsidP="00882C17">
      <w:pPr>
        <w:numPr>
          <w:ilvl w:val="0"/>
          <w:numId w:val="53"/>
        </w:numPr>
        <w:spacing w:before="120" w:line="0" w:lineRule="atLeast"/>
      </w:pPr>
      <w:r w:rsidRPr="00614789">
        <w:t>Information Package: the IP itself</w:t>
      </w:r>
    </w:p>
    <w:p w14:paraId="0FF8FB48" w14:textId="77777777" w:rsidR="00882C17" w:rsidRPr="00614789" w:rsidRDefault="00882C17" w:rsidP="00882C17">
      <w:pPr>
        <w:numPr>
          <w:ilvl w:val="0"/>
          <w:numId w:val="53"/>
        </w:numPr>
        <w:spacing w:before="120" w:line="0" w:lineRule="atLeast"/>
      </w:pPr>
      <w:r w:rsidRPr="00614789">
        <w:t>Packaging Information: information that actually or logically binds or relates the components of the package into an identifiable entity on specific media.</w:t>
      </w:r>
    </w:p>
    <w:p w14:paraId="5DCCB087" w14:textId="14F2A7A5" w:rsidR="00882C17" w:rsidRPr="00614789" w:rsidRDefault="00882C17" w:rsidP="00882C17">
      <w:r w:rsidRPr="00614789">
        <w:lastRenderedPageBreak/>
        <w:t>Package Descriptions may be expressed using the following CCSDS standard data description languages</w:t>
      </w:r>
      <w:r w:rsidR="00F41B7B">
        <w:t xml:space="preserve"> or other widely supported methods</w:t>
      </w:r>
      <w:r w:rsidRPr="00614789">
        <w:t>:</w:t>
      </w:r>
    </w:p>
    <w:p w14:paraId="109D0DCD" w14:textId="2C9311CF" w:rsidR="00882C17" w:rsidRPr="00614789" w:rsidRDefault="00882C17" w:rsidP="00882C17">
      <w:pPr>
        <w:numPr>
          <w:ilvl w:val="0"/>
          <w:numId w:val="54"/>
        </w:numPr>
        <w:spacing w:before="120" w:line="0" w:lineRule="atLeast"/>
        <w:rPr>
          <w:lang w:eastAsia="en-GB"/>
        </w:rPr>
      </w:pPr>
      <w:r w:rsidRPr="00614789">
        <w:rPr>
          <w:lang w:eastAsia="en-GB"/>
        </w:rPr>
        <w:t>Parameter Value Language (</w:t>
      </w:r>
      <w:r w:rsidRPr="00614789">
        <w:rPr>
          <w:rStyle w:val="Acronym"/>
        </w:rPr>
        <w:t>PVL</w:t>
      </w:r>
      <w:r w:rsidRPr="00614789">
        <w:rPr>
          <w:lang w:eastAsia="en-GB"/>
        </w:rPr>
        <w:t>) Specification [CCSDS 641.0-B-2]</w:t>
      </w:r>
      <w:r w:rsidR="004A6E4D">
        <w:rPr>
          <w:lang w:eastAsia="en-GB"/>
        </w:rPr>
        <w:t xml:space="preserve"> </w:t>
      </w:r>
      <w:r w:rsidR="004A6E4D">
        <w:rPr>
          <w:lang w:eastAsia="en-GB"/>
        </w:rPr>
        <w:fldChar w:fldCharType="begin"/>
      </w:r>
      <w:r w:rsidR="004A6E4D">
        <w:rPr>
          <w:lang w:eastAsia="en-GB"/>
        </w:rPr>
        <w:instrText xml:space="preserve"> REF _Ref4430928 \r \h </w:instrText>
      </w:r>
      <w:r w:rsidR="004A6E4D">
        <w:rPr>
          <w:lang w:eastAsia="en-GB"/>
        </w:rPr>
      </w:r>
      <w:r w:rsidR="004A6E4D">
        <w:rPr>
          <w:lang w:eastAsia="en-GB"/>
        </w:rPr>
        <w:fldChar w:fldCharType="separate"/>
      </w:r>
      <w:r w:rsidR="003D0515">
        <w:rPr>
          <w:lang w:eastAsia="en-GB"/>
        </w:rPr>
        <w:t>[33]</w:t>
      </w:r>
      <w:r w:rsidR="004A6E4D">
        <w:rPr>
          <w:lang w:eastAsia="en-GB"/>
        </w:rPr>
        <w:fldChar w:fldCharType="end"/>
      </w:r>
    </w:p>
    <w:p w14:paraId="74273461" w14:textId="3B57D8C2" w:rsidR="00882C17" w:rsidRPr="00614789" w:rsidRDefault="00882C17" w:rsidP="00882C17">
      <w:pPr>
        <w:numPr>
          <w:ilvl w:val="0"/>
          <w:numId w:val="55"/>
        </w:numPr>
        <w:spacing w:before="0"/>
        <w:rPr>
          <w:lang w:eastAsia="en-GB"/>
        </w:rPr>
      </w:pPr>
      <w:r w:rsidRPr="00614789">
        <w:rPr>
          <w:lang w:eastAsia="en-GB"/>
        </w:rPr>
        <w:t xml:space="preserve">Data Description Language </w:t>
      </w:r>
      <w:r w:rsidRPr="00614789">
        <w:rPr>
          <w:rStyle w:val="Acronym"/>
        </w:rPr>
        <w:t>EAST</w:t>
      </w:r>
      <w:r w:rsidRPr="00614789">
        <w:rPr>
          <w:lang w:eastAsia="en-GB"/>
        </w:rPr>
        <w:t xml:space="preserve"> Specification [CCSDS 644.0-B-3]</w:t>
      </w:r>
      <w:r w:rsidR="004A6E4D">
        <w:rPr>
          <w:lang w:eastAsia="en-GB"/>
        </w:rPr>
        <w:t xml:space="preserve"> </w:t>
      </w:r>
      <w:r w:rsidR="004A6E4D">
        <w:rPr>
          <w:lang w:eastAsia="en-GB"/>
        </w:rPr>
        <w:fldChar w:fldCharType="begin"/>
      </w:r>
      <w:r w:rsidR="004A6E4D">
        <w:rPr>
          <w:lang w:eastAsia="en-GB"/>
        </w:rPr>
        <w:instrText xml:space="preserve"> REF _Ref4430937 \r \h </w:instrText>
      </w:r>
      <w:r w:rsidR="004A6E4D">
        <w:rPr>
          <w:lang w:eastAsia="en-GB"/>
        </w:rPr>
      </w:r>
      <w:r w:rsidR="004A6E4D">
        <w:rPr>
          <w:lang w:eastAsia="en-GB"/>
        </w:rPr>
        <w:fldChar w:fldCharType="separate"/>
      </w:r>
      <w:r w:rsidR="003D0515">
        <w:rPr>
          <w:lang w:eastAsia="en-GB"/>
        </w:rPr>
        <w:t>[34]</w:t>
      </w:r>
      <w:r w:rsidR="004A6E4D">
        <w:rPr>
          <w:lang w:eastAsia="en-GB"/>
        </w:rPr>
        <w:fldChar w:fldCharType="end"/>
      </w:r>
    </w:p>
    <w:p w14:paraId="1F11754F" w14:textId="40A609CE" w:rsidR="00882C17" w:rsidRPr="00614789" w:rsidRDefault="00882C17" w:rsidP="00882C17">
      <w:pPr>
        <w:numPr>
          <w:ilvl w:val="0"/>
          <w:numId w:val="56"/>
        </w:numPr>
        <w:spacing w:before="0"/>
        <w:rPr>
          <w:lang w:eastAsia="en-GB"/>
        </w:rPr>
      </w:pPr>
      <w:r w:rsidRPr="00614789">
        <w:rPr>
          <w:lang w:eastAsia="en-GB"/>
        </w:rPr>
        <w:t>Data Entity Dictionary Specification Language (</w:t>
      </w:r>
      <w:r w:rsidRPr="00614789">
        <w:rPr>
          <w:rStyle w:val="Acronym"/>
        </w:rPr>
        <w:t>DEDSL</w:t>
      </w:r>
      <w:r w:rsidRPr="00614789">
        <w:rPr>
          <w:lang w:eastAsia="en-GB"/>
        </w:rPr>
        <w:t>)</w:t>
      </w:r>
      <w:r w:rsidRPr="00614789">
        <w:t xml:space="preserve"> </w:t>
      </w:r>
      <w:r w:rsidRPr="00614789">
        <w:rPr>
          <w:lang w:eastAsia="en-GB"/>
        </w:rPr>
        <w:t>[CCSDS 647.1-B-1 (Abstract)</w:t>
      </w:r>
      <w:r w:rsidR="004A6E4D">
        <w:rPr>
          <w:lang w:eastAsia="en-GB"/>
        </w:rPr>
        <w:fldChar w:fldCharType="begin"/>
      </w:r>
      <w:r w:rsidR="004A6E4D">
        <w:rPr>
          <w:lang w:eastAsia="en-GB"/>
        </w:rPr>
        <w:instrText xml:space="preserve"> REF _Ref4430946 \r \h </w:instrText>
      </w:r>
      <w:r w:rsidR="004A6E4D">
        <w:rPr>
          <w:lang w:eastAsia="en-GB"/>
        </w:rPr>
      </w:r>
      <w:r w:rsidR="004A6E4D">
        <w:rPr>
          <w:lang w:eastAsia="en-GB"/>
        </w:rPr>
        <w:fldChar w:fldCharType="separate"/>
      </w:r>
      <w:r w:rsidR="003D0515">
        <w:rPr>
          <w:lang w:eastAsia="en-GB"/>
        </w:rPr>
        <w:t>[35]</w:t>
      </w:r>
      <w:r w:rsidR="004A6E4D">
        <w:rPr>
          <w:lang w:eastAsia="en-GB"/>
        </w:rPr>
        <w:fldChar w:fldCharType="end"/>
      </w:r>
      <w:r w:rsidRPr="00614789">
        <w:rPr>
          <w:lang w:eastAsia="en-GB"/>
        </w:rPr>
        <w:t>; CCSDS 647.2-B-1 (PVL)</w:t>
      </w:r>
      <w:r w:rsidR="004A6E4D">
        <w:rPr>
          <w:lang w:eastAsia="en-GB"/>
        </w:rPr>
        <w:fldChar w:fldCharType="begin"/>
      </w:r>
      <w:r w:rsidR="004A6E4D">
        <w:rPr>
          <w:lang w:eastAsia="en-GB"/>
        </w:rPr>
        <w:instrText xml:space="preserve"> REF _Ref4430952 \r \h </w:instrText>
      </w:r>
      <w:r w:rsidR="004A6E4D">
        <w:rPr>
          <w:lang w:eastAsia="en-GB"/>
        </w:rPr>
      </w:r>
      <w:r w:rsidR="004A6E4D">
        <w:rPr>
          <w:lang w:eastAsia="en-GB"/>
        </w:rPr>
        <w:fldChar w:fldCharType="separate"/>
      </w:r>
      <w:r w:rsidR="003D0515">
        <w:rPr>
          <w:lang w:eastAsia="en-GB"/>
        </w:rPr>
        <w:t>[36]</w:t>
      </w:r>
      <w:r w:rsidR="004A6E4D">
        <w:rPr>
          <w:lang w:eastAsia="en-GB"/>
        </w:rPr>
        <w:fldChar w:fldCharType="end"/>
      </w:r>
      <w:r w:rsidRPr="00614789">
        <w:rPr>
          <w:lang w:eastAsia="en-GB"/>
        </w:rPr>
        <w:t>; CCSDS 647.3-B-1 (XML/DTD)</w:t>
      </w:r>
      <w:r w:rsidR="004A6E4D">
        <w:rPr>
          <w:lang w:eastAsia="en-GB"/>
        </w:rPr>
        <w:fldChar w:fldCharType="begin"/>
      </w:r>
      <w:r w:rsidR="004A6E4D">
        <w:rPr>
          <w:lang w:eastAsia="en-GB"/>
        </w:rPr>
        <w:instrText xml:space="preserve"> REF _Ref4430958 \r \h </w:instrText>
      </w:r>
      <w:r w:rsidR="004A6E4D">
        <w:rPr>
          <w:lang w:eastAsia="en-GB"/>
        </w:rPr>
      </w:r>
      <w:r w:rsidR="004A6E4D">
        <w:rPr>
          <w:lang w:eastAsia="en-GB"/>
        </w:rPr>
        <w:fldChar w:fldCharType="separate"/>
      </w:r>
      <w:r w:rsidR="003D0515">
        <w:rPr>
          <w:lang w:eastAsia="en-GB"/>
        </w:rPr>
        <w:t>[37]</w:t>
      </w:r>
      <w:r w:rsidR="004A6E4D">
        <w:rPr>
          <w:lang w:eastAsia="en-GB"/>
        </w:rPr>
        <w:fldChar w:fldCharType="end"/>
      </w:r>
      <w:r w:rsidRPr="00614789">
        <w:rPr>
          <w:lang w:eastAsia="en-GB"/>
        </w:rPr>
        <w:t>]</w:t>
      </w:r>
    </w:p>
    <w:p w14:paraId="7BCE2C24" w14:textId="77777777" w:rsidR="00882C17" w:rsidRPr="00614789" w:rsidRDefault="00882C17" w:rsidP="00882C17">
      <w:pPr>
        <w:rPr>
          <w:lang w:eastAsia="en-GB"/>
        </w:rPr>
      </w:pPr>
      <w:r w:rsidRPr="00614789">
        <w:rPr>
          <w:lang w:eastAsia="en-GB"/>
        </w:rPr>
        <w:t>Information Packages comprise:</w:t>
      </w:r>
    </w:p>
    <w:p w14:paraId="2F80561E" w14:textId="77777777" w:rsidR="00882C17" w:rsidRPr="00614789" w:rsidRDefault="00882C17" w:rsidP="00882C17">
      <w:pPr>
        <w:numPr>
          <w:ilvl w:val="0"/>
          <w:numId w:val="57"/>
        </w:numPr>
        <w:rPr>
          <w:lang w:eastAsia="en-GB"/>
        </w:rPr>
      </w:pPr>
      <w:r w:rsidRPr="00614789">
        <w:rPr>
          <w:b/>
          <w:lang w:eastAsia="en-GB"/>
        </w:rPr>
        <w:t>Content Information</w:t>
      </w:r>
      <w:r w:rsidRPr="00614789">
        <w:rPr>
          <w:lang w:eastAsia="en-GB"/>
        </w:rPr>
        <w:t>: comprising Content Objects together with Representation Information that supports their interpretation.</w:t>
      </w:r>
    </w:p>
    <w:p w14:paraId="69748C3F" w14:textId="77777777" w:rsidR="00882C17" w:rsidRPr="00614789" w:rsidRDefault="00882C17" w:rsidP="00882C17">
      <w:pPr>
        <w:numPr>
          <w:ilvl w:val="0"/>
          <w:numId w:val="57"/>
        </w:numPr>
        <w:rPr>
          <w:lang w:eastAsia="en-GB"/>
        </w:rPr>
      </w:pPr>
      <w:r w:rsidRPr="00614789">
        <w:rPr>
          <w:b/>
          <w:lang w:eastAsia="en-GB"/>
        </w:rPr>
        <w:t>Preservation Description Information</w:t>
      </w:r>
      <w:r w:rsidRPr="00614789">
        <w:rPr>
          <w:lang w:eastAsia="en-GB"/>
        </w:rPr>
        <w:t xml:space="preserve"> (</w:t>
      </w:r>
      <w:r w:rsidRPr="00614789">
        <w:rPr>
          <w:rStyle w:val="Acronym"/>
        </w:rPr>
        <w:t>PDI</w:t>
      </w:r>
      <w:r w:rsidRPr="00614789">
        <w:rPr>
          <w:lang w:eastAsia="en-GB"/>
        </w:rPr>
        <w:t>):  information that supports trust in, access to and context of the Content Information over a long and indefinite period of time.  This includes:</w:t>
      </w:r>
    </w:p>
    <w:p w14:paraId="37353470" w14:textId="77777777" w:rsidR="00882C17" w:rsidRPr="00614789" w:rsidRDefault="00882C17" w:rsidP="00882C17">
      <w:pPr>
        <w:numPr>
          <w:ilvl w:val="1"/>
          <w:numId w:val="57"/>
        </w:numPr>
        <w:spacing w:before="0"/>
        <w:rPr>
          <w:lang w:eastAsia="en-GB"/>
        </w:rPr>
      </w:pPr>
      <w:r w:rsidRPr="00614789">
        <w:rPr>
          <w:b/>
          <w:lang w:eastAsia="en-GB"/>
        </w:rPr>
        <w:t>Reference</w:t>
      </w:r>
      <w:r w:rsidRPr="00614789">
        <w:rPr>
          <w:lang w:eastAsia="en-GB"/>
        </w:rPr>
        <w:t>: unambiguously identifies the content</w:t>
      </w:r>
    </w:p>
    <w:p w14:paraId="0F298794" w14:textId="77777777" w:rsidR="00882C17" w:rsidRPr="00614789" w:rsidRDefault="00882C17" w:rsidP="00882C17">
      <w:pPr>
        <w:numPr>
          <w:ilvl w:val="1"/>
          <w:numId w:val="57"/>
        </w:numPr>
        <w:spacing w:before="0"/>
        <w:rPr>
          <w:lang w:eastAsia="en-GB"/>
        </w:rPr>
      </w:pPr>
      <w:r w:rsidRPr="00614789">
        <w:rPr>
          <w:b/>
          <w:lang w:eastAsia="en-GB"/>
        </w:rPr>
        <w:t>Provenance</w:t>
      </w:r>
      <w:r w:rsidRPr="00614789">
        <w:rPr>
          <w:lang w:eastAsia="en-GB"/>
        </w:rPr>
        <w:t>: documents the source and history of any changes to the content</w:t>
      </w:r>
    </w:p>
    <w:p w14:paraId="4742F8E7" w14:textId="77777777" w:rsidR="00882C17" w:rsidRPr="00614789" w:rsidRDefault="00882C17" w:rsidP="00882C17">
      <w:pPr>
        <w:numPr>
          <w:ilvl w:val="1"/>
          <w:numId w:val="57"/>
        </w:numPr>
        <w:spacing w:before="0"/>
        <w:rPr>
          <w:lang w:eastAsia="en-GB"/>
        </w:rPr>
      </w:pPr>
      <w:r w:rsidRPr="00614789">
        <w:rPr>
          <w:b/>
          <w:lang w:eastAsia="en-GB"/>
        </w:rPr>
        <w:t>Context</w:t>
      </w:r>
      <w:r w:rsidRPr="00614789">
        <w:rPr>
          <w:lang w:eastAsia="en-GB"/>
        </w:rPr>
        <w:t>: describes the relationship of the content to its environment</w:t>
      </w:r>
    </w:p>
    <w:p w14:paraId="6F53A256" w14:textId="77777777" w:rsidR="00882C17" w:rsidRPr="00614789" w:rsidRDefault="00882C17" w:rsidP="00882C17">
      <w:pPr>
        <w:numPr>
          <w:ilvl w:val="1"/>
          <w:numId w:val="57"/>
        </w:numPr>
        <w:spacing w:before="0"/>
        <w:rPr>
          <w:lang w:eastAsia="en-GB"/>
        </w:rPr>
      </w:pPr>
      <w:r w:rsidRPr="00614789">
        <w:rPr>
          <w:b/>
          <w:lang w:eastAsia="en-GB"/>
        </w:rPr>
        <w:t>Fixity</w:t>
      </w:r>
      <w:r w:rsidRPr="00614789">
        <w:rPr>
          <w:lang w:eastAsia="en-GB"/>
        </w:rPr>
        <w:t>: data integrity checks or validation/verification keys to ensure content has not been altered in an undocumented manner</w:t>
      </w:r>
    </w:p>
    <w:p w14:paraId="7687B713" w14:textId="77777777" w:rsidR="00882C17" w:rsidRPr="00614789" w:rsidRDefault="00882C17" w:rsidP="00882C17">
      <w:pPr>
        <w:numPr>
          <w:ilvl w:val="1"/>
          <w:numId w:val="57"/>
        </w:numPr>
        <w:spacing w:before="0"/>
        <w:rPr>
          <w:lang w:eastAsia="en-GB"/>
        </w:rPr>
      </w:pPr>
      <w:r w:rsidRPr="00614789">
        <w:rPr>
          <w:b/>
          <w:lang w:eastAsia="en-GB"/>
        </w:rPr>
        <w:t>Access Rights</w:t>
      </w:r>
      <w:r w:rsidRPr="00614789">
        <w:rPr>
          <w:lang w:eastAsia="en-GB"/>
        </w:rPr>
        <w:t>: access restrictions on the content, including legal framework, licensing terms, and access control</w:t>
      </w:r>
    </w:p>
    <w:p w14:paraId="4F873B3A" w14:textId="1FE78EC0" w:rsidR="00882C17" w:rsidRPr="00614789" w:rsidRDefault="00882C17" w:rsidP="00882C17">
      <w:pPr>
        <w:pStyle w:val="Heading4"/>
        <w:rPr>
          <w:lang w:val="en-US"/>
        </w:rPr>
      </w:pPr>
      <w:bookmarkStart w:id="332" w:name="_Toc24548879"/>
      <w:r w:rsidRPr="00614789">
        <w:rPr>
          <w:lang w:val="en-US"/>
        </w:rPr>
        <w:t>On-board File Store</w:t>
      </w:r>
      <w:r w:rsidR="004A6E4D">
        <w:rPr>
          <w:lang w:val="en-US"/>
        </w:rPr>
        <w:t xml:space="preserve"> [Future]</w:t>
      </w:r>
      <w:bookmarkEnd w:id="332"/>
    </w:p>
    <w:p w14:paraId="11F80C7F" w14:textId="0577663B" w:rsidR="00882C17" w:rsidRPr="00614789" w:rsidRDefault="00882C17" w:rsidP="00882C17">
      <w:r w:rsidRPr="00614789">
        <w:t>File Transfer and Management (</w:t>
      </w:r>
      <w:r w:rsidRPr="00614789">
        <w:rPr>
          <w:rStyle w:val="Acronym"/>
        </w:rPr>
        <w:t>FTM</w:t>
      </w:r>
      <w:r w:rsidRPr="00614789">
        <w:t xml:space="preserve">) </w:t>
      </w:r>
      <w:r w:rsidR="004A6E4D">
        <w:fldChar w:fldCharType="begin"/>
      </w:r>
      <w:r w:rsidR="004A6E4D">
        <w:instrText xml:space="preserve"> REF _Ref4430992 \r \h </w:instrText>
      </w:r>
      <w:r w:rsidR="004A6E4D">
        <w:fldChar w:fldCharType="separate"/>
      </w:r>
      <w:r w:rsidR="003D0515">
        <w:t>[B13]</w:t>
      </w:r>
      <w:r w:rsidR="004A6E4D">
        <w:fldChar w:fldCharType="end"/>
      </w:r>
      <w:r w:rsidR="004A6E4D">
        <w:t xml:space="preserve"> </w:t>
      </w:r>
      <w:r w:rsidRPr="00614789">
        <w:t>concerns the management of remote (on-board) file stores.  While grouped within Data Storage and Archiving, the corresponding services are typically associated with Mission Control, while the files themselves can contain data relating to any of the information groups (Mission Control, Mission Planning, Navigation, Operations Preparation and Mission Data Products).  In addition to the file content, the FTM data includes the drive and directory structure of the file store and the messages associated with File Transfer and File Management operations, including:</w:t>
      </w:r>
    </w:p>
    <w:p w14:paraId="7404113E" w14:textId="77777777" w:rsidR="00882C17" w:rsidRPr="00614789" w:rsidRDefault="00882C17" w:rsidP="00882C17">
      <w:pPr>
        <w:numPr>
          <w:ilvl w:val="0"/>
          <w:numId w:val="26"/>
        </w:numPr>
        <w:spacing w:before="120" w:line="0" w:lineRule="atLeast"/>
      </w:pPr>
      <w:r w:rsidRPr="00614789">
        <w:t>File Upload/Download</w:t>
      </w:r>
    </w:p>
    <w:p w14:paraId="5B165EB3" w14:textId="77777777" w:rsidR="00882C17" w:rsidRPr="00614789" w:rsidRDefault="00882C17" w:rsidP="00882C17">
      <w:pPr>
        <w:numPr>
          <w:ilvl w:val="0"/>
          <w:numId w:val="26"/>
        </w:numPr>
        <w:spacing w:before="0" w:line="0" w:lineRule="atLeast"/>
      </w:pPr>
      <w:r w:rsidRPr="00614789">
        <w:t>File Create/Rename/Delete/Move/Copy</w:t>
      </w:r>
    </w:p>
    <w:p w14:paraId="043BD784" w14:textId="77777777" w:rsidR="00882C17" w:rsidRPr="00614789" w:rsidRDefault="00882C17" w:rsidP="00882C17">
      <w:pPr>
        <w:numPr>
          <w:ilvl w:val="0"/>
          <w:numId w:val="26"/>
        </w:numPr>
        <w:spacing w:before="0" w:line="0" w:lineRule="atLeast"/>
      </w:pPr>
      <w:r w:rsidRPr="00614789">
        <w:t>Directory List/Create/Rename/Delete/Move</w:t>
      </w:r>
    </w:p>
    <w:p w14:paraId="06C7984E" w14:textId="7AA3BA76" w:rsidR="00882C17" w:rsidRPr="00614789" w:rsidRDefault="00882C17" w:rsidP="00882C17">
      <w:pPr>
        <w:pStyle w:val="Heading4"/>
        <w:rPr>
          <w:lang w:val="en-US"/>
        </w:rPr>
      </w:pPr>
      <w:bookmarkStart w:id="333" w:name="_Toc24548880"/>
      <w:r w:rsidRPr="00614789">
        <w:rPr>
          <w:lang w:val="en-US"/>
        </w:rPr>
        <w:t>Operations Archive</w:t>
      </w:r>
      <w:bookmarkEnd w:id="333"/>
    </w:p>
    <w:p w14:paraId="609CC609" w14:textId="2F0D7A02" w:rsidR="00D25A30" w:rsidRDefault="00ED1011" w:rsidP="00882C17">
      <w:pPr>
        <w:rPr>
          <w:lang w:eastAsia="en-GB"/>
        </w:rPr>
      </w:pPr>
      <w:r>
        <w:rPr>
          <w:lang w:eastAsia="en-GB"/>
        </w:rPr>
        <w:t xml:space="preserve">An Operations Archive is typically integrated within a Mission Control function to support </w:t>
      </w:r>
      <w:r w:rsidR="00AB704F">
        <w:rPr>
          <w:lang w:eastAsia="en-GB"/>
        </w:rPr>
        <w:t>rapid retrieval, display and analysis of mission operations data.  This is distinct from the long-term Data Archive discussed in §</w:t>
      </w:r>
      <w:r w:rsidR="00AB704F">
        <w:rPr>
          <w:lang w:eastAsia="en-GB"/>
        </w:rPr>
        <w:fldChar w:fldCharType="begin"/>
      </w:r>
      <w:r w:rsidR="00AB704F">
        <w:rPr>
          <w:lang w:eastAsia="en-GB"/>
        </w:rPr>
        <w:instrText xml:space="preserve"> REF _Ref9258858 \r \h </w:instrText>
      </w:r>
      <w:r w:rsidR="00AB704F">
        <w:rPr>
          <w:lang w:eastAsia="en-GB"/>
        </w:rPr>
      </w:r>
      <w:r w:rsidR="00AB704F">
        <w:rPr>
          <w:lang w:eastAsia="en-GB"/>
        </w:rPr>
        <w:fldChar w:fldCharType="separate"/>
      </w:r>
      <w:r w:rsidR="003D0515">
        <w:rPr>
          <w:lang w:eastAsia="en-GB"/>
        </w:rPr>
        <w:t>5.2.9.1</w:t>
      </w:r>
      <w:r w:rsidR="00AB704F">
        <w:rPr>
          <w:lang w:eastAsia="en-GB"/>
        </w:rPr>
        <w:fldChar w:fldCharType="end"/>
      </w:r>
      <w:r w:rsidR="00AB704F">
        <w:rPr>
          <w:lang w:eastAsia="en-GB"/>
        </w:rPr>
        <w:t xml:space="preserve"> above.  An Operations Archive typically contains a record of the evolving status of many mission operations </w:t>
      </w:r>
      <w:r w:rsidR="00AB704F" w:rsidRPr="00A16039">
        <w:rPr>
          <w:rStyle w:val="Term"/>
        </w:rPr>
        <w:t>information objects</w:t>
      </w:r>
      <w:r w:rsidR="00AB704F">
        <w:rPr>
          <w:lang w:eastAsia="en-GB"/>
        </w:rPr>
        <w:t xml:space="preserve"> (for example: </w:t>
      </w:r>
      <w:r w:rsidR="00AB704F" w:rsidRPr="00A16039">
        <w:rPr>
          <w:rStyle w:val="Term"/>
        </w:rPr>
        <w:t>parameters</w:t>
      </w:r>
      <w:r w:rsidR="00AB704F">
        <w:rPr>
          <w:lang w:eastAsia="en-GB"/>
        </w:rPr>
        <w:t xml:space="preserve">, </w:t>
      </w:r>
      <w:r w:rsidR="00AB704F" w:rsidRPr="00A16039">
        <w:rPr>
          <w:rStyle w:val="Term"/>
        </w:rPr>
        <w:t>actions</w:t>
      </w:r>
      <w:r w:rsidR="00AB704F">
        <w:rPr>
          <w:lang w:eastAsia="en-GB"/>
        </w:rPr>
        <w:t xml:space="preserve">, </w:t>
      </w:r>
      <w:r w:rsidR="00AB704F" w:rsidRPr="00A16039">
        <w:rPr>
          <w:rStyle w:val="Term"/>
        </w:rPr>
        <w:t>alerts</w:t>
      </w:r>
      <w:r w:rsidR="00AB704F">
        <w:rPr>
          <w:lang w:eastAsia="en-GB"/>
        </w:rPr>
        <w:t xml:space="preserve">, automated procedures, </w:t>
      </w:r>
      <w:r w:rsidR="00AB704F" w:rsidRPr="00A16039">
        <w:rPr>
          <w:rStyle w:val="Term"/>
        </w:rPr>
        <w:t>planning requests</w:t>
      </w:r>
      <w:r w:rsidR="00AB704F">
        <w:rPr>
          <w:lang w:eastAsia="en-GB"/>
        </w:rPr>
        <w:t xml:space="preserve">, </w:t>
      </w:r>
      <w:r w:rsidR="00AB704F" w:rsidRPr="00A16039">
        <w:rPr>
          <w:rStyle w:val="Term"/>
        </w:rPr>
        <w:t>planning activities</w:t>
      </w:r>
      <w:r w:rsidR="00AB704F">
        <w:rPr>
          <w:lang w:eastAsia="en-GB"/>
        </w:rPr>
        <w:t xml:space="preserve">, </w:t>
      </w:r>
      <w:r w:rsidR="00AB704F" w:rsidRPr="00A16039">
        <w:rPr>
          <w:rStyle w:val="Term"/>
        </w:rPr>
        <w:t>planning events</w:t>
      </w:r>
      <w:r w:rsidR="00AB704F">
        <w:rPr>
          <w:lang w:eastAsia="en-GB"/>
        </w:rPr>
        <w:t xml:space="preserve">, </w:t>
      </w:r>
      <w:r w:rsidR="00AB704F" w:rsidRPr="00A16039">
        <w:rPr>
          <w:rStyle w:val="Term"/>
        </w:rPr>
        <w:t>planning resources</w:t>
      </w:r>
      <w:r w:rsidR="00AB704F">
        <w:rPr>
          <w:lang w:eastAsia="en-GB"/>
        </w:rPr>
        <w:t xml:space="preserve">, and </w:t>
      </w:r>
      <w:r w:rsidR="00AB704F" w:rsidRPr="00A16039">
        <w:rPr>
          <w:rStyle w:val="Term"/>
        </w:rPr>
        <w:t>navigation data messages</w:t>
      </w:r>
      <w:r w:rsidR="00AB704F">
        <w:rPr>
          <w:lang w:eastAsia="en-GB"/>
        </w:rPr>
        <w:t xml:space="preserve">).  This is typically stored as a time series, indexed to allow </w:t>
      </w:r>
      <w:r w:rsidR="00AB704F">
        <w:rPr>
          <w:lang w:eastAsia="en-GB"/>
        </w:rPr>
        <w:lastRenderedPageBreak/>
        <w:t>cross-referencing between different data items, and is organized to support rapid retrieval in operational use</w:t>
      </w:r>
      <w:r w:rsidR="00D25A30">
        <w:rPr>
          <w:lang w:eastAsia="en-GB"/>
        </w:rPr>
        <w:t>.</w:t>
      </w:r>
    </w:p>
    <w:p w14:paraId="322AA867" w14:textId="6DA420D3" w:rsidR="00882C17" w:rsidRDefault="00882C17" w:rsidP="00882C17">
      <w:r w:rsidRPr="00614789">
        <w:rPr>
          <w:lang w:eastAsia="en-GB"/>
        </w:rPr>
        <w:t>Common Archive (</w:t>
      </w:r>
      <w:r w:rsidRPr="00614789">
        <w:rPr>
          <w:rStyle w:val="Acronym"/>
        </w:rPr>
        <w:t>CAR</w:t>
      </w:r>
      <w:r w:rsidRPr="00614789">
        <w:rPr>
          <w:lang w:eastAsia="en-GB"/>
        </w:rPr>
        <w:t xml:space="preserve">) data is a generic term for any </w:t>
      </w:r>
      <w:r w:rsidRPr="00614789">
        <w:rPr>
          <w:rStyle w:val="Term"/>
        </w:rPr>
        <w:t xml:space="preserve">information object </w:t>
      </w:r>
      <w:r w:rsidRPr="00614789">
        <w:t>defined in terms of the MO Common Object Model (</w:t>
      </w:r>
      <w:r w:rsidRPr="00614789">
        <w:rPr>
          <w:rStyle w:val="Acronym"/>
        </w:rPr>
        <w:t>COM</w:t>
      </w:r>
      <w:r w:rsidRPr="00614789">
        <w:t>) (see §</w:t>
      </w:r>
      <w:r w:rsidRPr="00614789">
        <w:fldChar w:fldCharType="begin"/>
      </w:r>
      <w:r w:rsidRPr="00614789">
        <w:instrText xml:space="preserve"> REF _Ref502928704 \r \h </w:instrText>
      </w:r>
      <w:r w:rsidRPr="00614789">
        <w:fldChar w:fldCharType="separate"/>
      </w:r>
      <w:r w:rsidR="003D0515">
        <w:t>5.2.2</w:t>
      </w:r>
      <w:r w:rsidRPr="00614789">
        <w:fldChar w:fldCharType="end"/>
      </w:r>
      <w:r w:rsidRPr="00614789">
        <w:t xml:space="preserve">) </w:t>
      </w:r>
      <w:r w:rsidR="004A6E4D">
        <w:fldChar w:fldCharType="begin"/>
      </w:r>
      <w:r w:rsidR="004A6E4D">
        <w:instrText xml:space="preserve"> REF _Ref4426057 \r \h </w:instrText>
      </w:r>
      <w:r w:rsidR="004A6E4D">
        <w:fldChar w:fldCharType="separate"/>
      </w:r>
      <w:r w:rsidR="003D0515">
        <w:t>[17]</w:t>
      </w:r>
      <w:r w:rsidR="004A6E4D">
        <w:fldChar w:fldCharType="end"/>
      </w:r>
      <w:r w:rsidR="004A6E4D">
        <w:t xml:space="preserve"> </w:t>
      </w:r>
      <w:r w:rsidRPr="00614789">
        <w:t>that can make use of the generic COM Archive service.</w:t>
      </w:r>
    </w:p>
    <w:p w14:paraId="7931C1B9" w14:textId="2AB50F1D" w:rsidR="00ED1011" w:rsidRDefault="00D25A30" w:rsidP="00882C17">
      <w:r>
        <w:t xml:space="preserve">Using the COM Archive approach, each change to a COM Object that represents the </w:t>
      </w:r>
      <w:r w:rsidRPr="00D536E2">
        <w:rPr>
          <w:rStyle w:val="Term"/>
        </w:rPr>
        <w:t>information object</w:t>
      </w:r>
      <w:r>
        <w:t xml:space="preserve"> [</w:t>
      </w:r>
      <w:r w:rsidRPr="00D536E2">
        <w:rPr>
          <w:rStyle w:val="Term"/>
        </w:rPr>
        <w:t>Identity</w:t>
      </w:r>
      <w:r>
        <w:t xml:space="preserve">, </w:t>
      </w:r>
      <w:r w:rsidRPr="00D536E2">
        <w:rPr>
          <w:rStyle w:val="Term"/>
        </w:rPr>
        <w:t>Definition</w:t>
      </w:r>
      <w:r>
        <w:t xml:space="preserve">, </w:t>
      </w:r>
      <w:r w:rsidRPr="00D536E2">
        <w:rPr>
          <w:rStyle w:val="Term"/>
        </w:rPr>
        <w:t>Instance</w:t>
      </w:r>
      <w:r>
        <w:t xml:space="preserve"> or </w:t>
      </w:r>
      <w:r w:rsidRPr="00D536E2">
        <w:rPr>
          <w:rStyle w:val="Term"/>
        </w:rPr>
        <w:t>Update</w:t>
      </w:r>
      <w:r>
        <w:t>, depending on the applicable COM Object Pattern] is stored as a record in the archive.</w:t>
      </w:r>
    </w:p>
    <w:p w14:paraId="4126F1B9" w14:textId="419F96EE" w:rsidR="00D25A30" w:rsidRDefault="00D25A30" w:rsidP="00882C17">
      <w:r>
        <w:t xml:space="preserve">The same mission operations information may also be stored in the long-term data archive, but in this context it will </w:t>
      </w:r>
      <w:r w:rsidR="00A207A7">
        <w:t>normally be stored as a large aggregate data package covering a period of time (e.g. a day’s telemetry or command history), together with the associated DAI metadata describing its structure and preservation data.</w:t>
      </w:r>
    </w:p>
    <w:p w14:paraId="70F4B31B" w14:textId="035828B1" w:rsidR="00ED1011" w:rsidRPr="00614789" w:rsidRDefault="00ED1011" w:rsidP="00882C17"/>
    <w:p w14:paraId="298B3682" w14:textId="77777777" w:rsidR="00882C17" w:rsidRPr="00614789" w:rsidRDefault="00882C17" w:rsidP="00882C17">
      <w:pPr>
        <w:pStyle w:val="Heading2"/>
        <w:pageBreakBefore/>
        <w:rPr>
          <w:lang w:val="en-US"/>
        </w:rPr>
      </w:pPr>
      <w:bookmarkStart w:id="334" w:name="_Ref510434501"/>
      <w:bookmarkStart w:id="335" w:name="_Toc24548881"/>
      <w:r w:rsidRPr="00614789">
        <w:rPr>
          <w:lang w:val="en-US"/>
        </w:rPr>
        <w:lastRenderedPageBreak/>
        <w:t>SOIS Information Views</w:t>
      </w:r>
      <w:bookmarkEnd w:id="334"/>
      <w:bookmarkEnd w:id="335"/>
    </w:p>
    <w:p w14:paraId="5CB6F0D1" w14:textId="77777777" w:rsidR="00882C17" w:rsidRPr="00614789" w:rsidRDefault="00882C17" w:rsidP="00882C17">
      <w:r w:rsidRPr="00614789">
        <w:rPr>
          <w:lang w:eastAsia="en-GB"/>
        </w:rPr>
        <w:t xml:space="preserve">This section addresses data or </w:t>
      </w:r>
      <w:r w:rsidRPr="00614789">
        <w:rPr>
          <w:rStyle w:val="Term"/>
        </w:rPr>
        <w:t>information objects</w:t>
      </w:r>
      <w:r w:rsidRPr="00614789">
        <w:rPr>
          <w:lang w:eastAsia="en-GB"/>
        </w:rPr>
        <w:t xml:space="preserve"> within the scope of the CCSDS Spacecraft Onboard Information Services (</w:t>
      </w:r>
      <w:r w:rsidRPr="00614789">
        <w:rPr>
          <w:rStyle w:val="Acronym"/>
          <w:color w:val="000000" w:themeColor="text1"/>
        </w:rPr>
        <w:t>SOIS</w:t>
      </w:r>
      <w:r w:rsidRPr="00614789">
        <w:rPr>
          <w:lang w:eastAsia="en-GB"/>
        </w:rPr>
        <w:t xml:space="preserve">) Area.  Information is only introduced at a relatively high-level, sufficient to identify the information exchanged between </w:t>
      </w:r>
      <w:r w:rsidRPr="00614789">
        <w:rPr>
          <w:rStyle w:val="Term"/>
        </w:rPr>
        <w:t xml:space="preserve">functions </w:t>
      </w:r>
      <w:r w:rsidRPr="00614789">
        <w:t>and any relationships between information objects exchanged across multiple interfaces.  For a full and detailed specification of the referenced information objects, the reader is directed to the relevant CCSDS standards.</w:t>
      </w:r>
    </w:p>
    <w:p w14:paraId="714168BA" w14:textId="77777777" w:rsidR="00882C17" w:rsidRPr="00614789" w:rsidRDefault="00882C17" w:rsidP="00882C17">
      <w:pPr>
        <w:keepNext/>
        <w:rPr>
          <w:lang w:eastAsia="en-GB"/>
        </w:rPr>
      </w:pPr>
      <w:r w:rsidRPr="00614789">
        <w:rPr>
          <w:lang w:eastAsia="en-GB"/>
        </w:rPr>
        <w:t>The remainder of the section is structured as follows:</w:t>
      </w:r>
    </w:p>
    <w:p w14:paraId="755B8980" w14:textId="77777777" w:rsidR="00882C17" w:rsidRPr="00614789" w:rsidRDefault="00882C17" w:rsidP="00882C17">
      <w:pPr>
        <w:numPr>
          <w:ilvl w:val="0"/>
          <w:numId w:val="98"/>
        </w:numPr>
        <w:spacing w:before="120" w:line="0" w:lineRule="atLeast"/>
        <w:rPr>
          <w:lang w:eastAsia="en-GB"/>
        </w:rPr>
      </w:pPr>
      <w:r w:rsidRPr="00614789">
        <w:rPr>
          <w:b/>
          <w:lang w:eastAsia="en-GB"/>
        </w:rPr>
        <w:t>SOIS Information Model</w:t>
      </w:r>
      <w:r w:rsidRPr="00614789">
        <w:rPr>
          <w:lang w:eastAsia="en-GB"/>
        </w:rPr>
        <w:t>: top-level decomposition of SOIS Area Information</w:t>
      </w:r>
    </w:p>
    <w:p w14:paraId="53B6DCEC" w14:textId="77777777" w:rsidR="00882C17" w:rsidRPr="00614789" w:rsidRDefault="00882C17" w:rsidP="00882C17">
      <w:pPr>
        <w:numPr>
          <w:ilvl w:val="0"/>
          <w:numId w:val="98"/>
        </w:numPr>
        <w:spacing w:before="120" w:line="0" w:lineRule="atLeast"/>
        <w:rPr>
          <w:lang w:eastAsia="en-GB"/>
        </w:rPr>
      </w:pPr>
      <w:r w:rsidRPr="00614789">
        <w:rPr>
          <w:b/>
        </w:rPr>
        <w:t>SOIS Electronic Data Sheet Model</w:t>
      </w:r>
      <w:r w:rsidRPr="00614789">
        <w:rPr>
          <w:lang w:eastAsia="en-GB"/>
        </w:rPr>
        <w:t>: summary of the generic information model for SOIS.</w:t>
      </w:r>
    </w:p>
    <w:p w14:paraId="29463974" w14:textId="77777777" w:rsidR="00882C17" w:rsidRPr="00614789" w:rsidRDefault="00882C17" w:rsidP="00882C17">
      <w:pPr>
        <w:numPr>
          <w:ilvl w:val="0"/>
          <w:numId w:val="98"/>
        </w:numPr>
        <w:spacing w:before="120" w:line="0" w:lineRule="atLeast"/>
        <w:rPr>
          <w:lang w:eastAsia="en-GB"/>
        </w:rPr>
      </w:pPr>
      <w:r w:rsidRPr="00614789">
        <w:rPr>
          <w:b/>
          <w:lang w:eastAsia="en-GB"/>
        </w:rPr>
        <w:t>SOIS Dictionary of Terms</w:t>
      </w:r>
      <w:r w:rsidRPr="00614789">
        <w:rPr>
          <w:lang w:eastAsia="en-GB"/>
        </w:rPr>
        <w:t>:  summary of the mechanism for consistent interpretation of terms in the SOIS information model</w:t>
      </w:r>
    </w:p>
    <w:p w14:paraId="0616EA51" w14:textId="0E2481C4" w:rsidR="00882C17" w:rsidRDefault="00882C17" w:rsidP="00882C17">
      <w:pPr>
        <w:numPr>
          <w:ilvl w:val="0"/>
          <w:numId w:val="98"/>
        </w:numPr>
        <w:spacing w:before="120" w:line="0" w:lineRule="atLeast"/>
        <w:rPr>
          <w:lang w:eastAsia="en-GB"/>
        </w:rPr>
      </w:pPr>
      <w:r w:rsidRPr="00614789">
        <w:rPr>
          <w:b/>
          <w:lang w:eastAsia="en-GB"/>
        </w:rPr>
        <w:t>SOIS Functional Interface Data</w:t>
      </w:r>
      <w:r w:rsidRPr="00614789">
        <w:t xml:space="preserve">: summary of </w:t>
      </w:r>
      <w:r w:rsidRPr="00614789">
        <w:rPr>
          <w:rStyle w:val="Term"/>
        </w:rPr>
        <w:t>information objects</w:t>
      </w:r>
      <w:r w:rsidRPr="00614789">
        <w:t xml:space="preserve"> that pass through SOIS service interfaces</w:t>
      </w:r>
    </w:p>
    <w:p w14:paraId="2992F5AD" w14:textId="5E52D16F" w:rsidR="00FC21FD" w:rsidRPr="00614789" w:rsidRDefault="00FC21FD" w:rsidP="00882C17">
      <w:pPr>
        <w:numPr>
          <w:ilvl w:val="0"/>
          <w:numId w:val="98"/>
        </w:numPr>
        <w:spacing w:before="120" w:line="0" w:lineRule="atLeast"/>
        <w:rPr>
          <w:lang w:eastAsia="en-GB"/>
        </w:rPr>
      </w:pPr>
      <w:r>
        <w:rPr>
          <w:b/>
          <w:lang w:eastAsia="en-GB"/>
        </w:rPr>
        <w:t>SOIS Management Information</w:t>
      </w:r>
      <w:r w:rsidRPr="003D0515">
        <w:rPr>
          <w:lang w:eastAsia="en-GB"/>
        </w:rPr>
        <w:t>:</w:t>
      </w:r>
      <w:r>
        <w:rPr>
          <w:lang w:eastAsia="en-GB"/>
        </w:rPr>
        <w:t xml:space="preserve"> summary of management information that might be defined in the future</w:t>
      </w:r>
    </w:p>
    <w:p w14:paraId="3827CA5E" w14:textId="4F8ABA2D" w:rsidR="00882C17" w:rsidRPr="00614789" w:rsidRDefault="00882C17" w:rsidP="00882C17">
      <w:pPr>
        <w:rPr>
          <w:lang w:eastAsia="en-GB"/>
        </w:rPr>
      </w:pPr>
      <w:r w:rsidRPr="00614789">
        <w:rPr>
          <w:lang w:eastAsia="en-GB"/>
        </w:rPr>
        <w:t xml:space="preserve">Each subsection comprises an Information </w:t>
      </w:r>
      <w:r w:rsidR="001E4ADD">
        <w:rPr>
          <w:lang w:eastAsia="en-GB"/>
        </w:rPr>
        <w:t>Viewpoint</w:t>
      </w:r>
      <w:r w:rsidR="00707945">
        <w:rPr>
          <w:lang w:eastAsia="en-GB"/>
        </w:rPr>
        <w:t xml:space="preserve"> </w:t>
      </w:r>
      <w:r w:rsidRPr="00614789">
        <w:rPr>
          <w:lang w:eastAsia="en-GB"/>
        </w:rPr>
        <w:t xml:space="preserve">diagram and a description of each of the </w:t>
      </w:r>
      <w:r w:rsidRPr="00614789">
        <w:rPr>
          <w:rStyle w:val="Term"/>
        </w:rPr>
        <w:t>information objects</w:t>
      </w:r>
      <w:r w:rsidRPr="00614789">
        <w:rPr>
          <w:lang w:eastAsia="en-GB"/>
        </w:rPr>
        <w:t xml:space="preserve"> it contains.</w:t>
      </w:r>
    </w:p>
    <w:p w14:paraId="698B40AD" w14:textId="77777777" w:rsidR="00882C17" w:rsidRPr="00614789" w:rsidRDefault="00882C17" w:rsidP="00882C17">
      <w:pPr>
        <w:pStyle w:val="Heading3"/>
        <w:rPr>
          <w:lang w:val="en-US"/>
        </w:rPr>
      </w:pPr>
      <w:bookmarkStart w:id="336" w:name="_Toc24548882"/>
      <w:r w:rsidRPr="00614789">
        <w:rPr>
          <w:lang w:val="en-US"/>
        </w:rPr>
        <w:t>SOIS Information Model</w:t>
      </w:r>
      <w:bookmarkEnd w:id="336"/>
    </w:p>
    <w:p w14:paraId="1E3D2675" w14:textId="18154158" w:rsidR="00882C17" w:rsidRPr="00614789" w:rsidRDefault="00882C17" w:rsidP="00882C17">
      <w:pPr>
        <w:rPr>
          <w:lang w:eastAsia="en-GB"/>
        </w:rPr>
      </w:pPr>
      <w:r w:rsidRPr="00614789">
        <w:rPr>
          <w:lang w:eastAsia="en-GB"/>
        </w:rPr>
        <w:t>The SOIS information model consists of</w:t>
      </w:r>
      <w:r w:rsidR="00FC21FD">
        <w:rPr>
          <w:lang w:eastAsia="en-GB"/>
        </w:rPr>
        <w:t xml:space="preserve"> the following</w:t>
      </w:r>
      <w:r w:rsidRPr="00614789">
        <w:rPr>
          <w:lang w:eastAsia="en-GB"/>
        </w:rPr>
        <w:t xml:space="preserve"> parts.</w:t>
      </w:r>
    </w:p>
    <w:p w14:paraId="2AF928C7" w14:textId="77777777" w:rsidR="00882C17" w:rsidRPr="00614789" w:rsidRDefault="00882C17" w:rsidP="00882C17">
      <w:pPr>
        <w:jc w:val="center"/>
        <w:rPr>
          <w:lang w:eastAsia="en-GB"/>
        </w:rPr>
      </w:pPr>
      <w:r w:rsidRPr="00614789">
        <w:rPr>
          <w:noProof/>
          <w:lang w:val="en-GB" w:eastAsia="en-GB"/>
        </w:rPr>
        <w:drawing>
          <wp:inline distT="0" distB="0" distL="0" distR="0" wp14:anchorId="70FA5983" wp14:editId="5F1F4D74">
            <wp:extent cx="1799731" cy="2431735"/>
            <wp:effectExtent l="0" t="0" r="0" b="6985"/>
            <wp:docPr id="108" name="Graph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OISInformationModel.sv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9731" cy="2431735"/>
                    </a:xfrm>
                    <a:prstGeom prst="rect">
                      <a:avLst/>
                    </a:prstGeom>
                  </pic:spPr>
                </pic:pic>
              </a:graphicData>
            </a:graphic>
          </wp:inline>
        </w:drawing>
      </w:r>
    </w:p>
    <w:p w14:paraId="339E1EB4" w14:textId="23A80C49" w:rsidR="00882C17" w:rsidRPr="00614789" w:rsidRDefault="00882C17" w:rsidP="00882C17">
      <w:pPr>
        <w:pStyle w:val="Caption"/>
        <w:rPr>
          <w:lang w:val="en-US"/>
        </w:rPr>
      </w:pPr>
      <w:bookmarkStart w:id="337" w:name="_Toc9263644"/>
      <w:bookmarkStart w:id="338" w:name="_Toc2454902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8</w:t>
      </w:r>
      <w:r w:rsidR="00AE6B37">
        <w:rPr>
          <w:lang w:val="en-US"/>
        </w:rPr>
        <w:fldChar w:fldCharType="end"/>
      </w:r>
      <w:r w:rsidRPr="00614789">
        <w:rPr>
          <w:lang w:val="en-US"/>
        </w:rPr>
        <w:t>: SOIS Information Model</w:t>
      </w:r>
      <w:bookmarkEnd w:id="337"/>
      <w:bookmarkEnd w:id="338"/>
    </w:p>
    <w:p w14:paraId="540CB302" w14:textId="77777777" w:rsidR="008D1225" w:rsidRDefault="008D1225" w:rsidP="00882C17">
      <w:pPr>
        <w:rPr>
          <w:lang w:eastAsia="en-GB"/>
        </w:rPr>
      </w:pPr>
      <w:r>
        <w:rPr>
          <w:lang w:eastAsia="en-GB"/>
        </w:rPr>
        <w:t>The SOIS Electronic Data Sheet (SEDS) provides the means to describe:</w:t>
      </w:r>
    </w:p>
    <w:p w14:paraId="063C48D8" w14:textId="77777777" w:rsidR="008D1225" w:rsidRDefault="008D1225" w:rsidP="008D1225">
      <w:pPr>
        <w:pStyle w:val="ListParagraph"/>
        <w:numPr>
          <w:ilvl w:val="0"/>
          <w:numId w:val="134"/>
        </w:numPr>
        <w:rPr>
          <w:lang w:eastAsia="en-GB"/>
        </w:rPr>
      </w:pPr>
      <w:r>
        <w:rPr>
          <w:lang w:eastAsia="en-GB"/>
        </w:rPr>
        <w:t>Spacecraft components</w:t>
      </w:r>
    </w:p>
    <w:p w14:paraId="51C33646" w14:textId="64742137" w:rsidR="008D1225" w:rsidRPr="003D0515" w:rsidRDefault="008D1225" w:rsidP="008D1225">
      <w:pPr>
        <w:pStyle w:val="ListParagraph"/>
        <w:numPr>
          <w:ilvl w:val="0"/>
          <w:numId w:val="134"/>
        </w:numPr>
        <w:rPr>
          <w:lang w:eastAsia="en-GB"/>
        </w:rPr>
      </w:pPr>
      <w:r w:rsidRPr="002A1840">
        <w:rPr>
          <w:lang w:eastAsia="en-GB"/>
        </w:rPr>
        <w:lastRenderedPageBreak/>
        <w:t>Interfaces</w:t>
      </w:r>
      <w:r w:rsidR="00F41B7B" w:rsidRPr="002A1840">
        <w:rPr>
          <w:lang w:eastAsia="en-GB"/>
        </w:rPr>
        <w:t xml:space="preserve"> </w:t>
      </w:r>
      <w:r w:rsidR="00F41B7B" w:rsidRPr="003D0515">
        <w:rPr>
          <w:lang w:eastAsia="en-GB"/>
        </w:rPr>
        <w:t>(physical, electrical, service)</w:t>
      </w:r>
    </w:p>
    <w:p w14:paraId="4905F0EC" w14:textId="77777777" w:rsidR="008D1225" w:rsidRDefault="008D1225" w:rsidP="008D1225">
      <w:pPr>
        <w:pStyle w:val="ListParagraph"/>
        <w:numPr>
          <w:ilvl w:val="0"/>
          <w:numId w:val="134"/>
        </w:numPr>
        <w:rPr>
          <w:lang w:eastAsia="en-GB"/>
        </w:rPr>
      </w:pPr>
      <w:r>
        <w:rPr>
          <w:lang w:eastAsia="en-GB"/>
        </w:rPr>
        <w:t>Behavior</w:t>
      </w:r>
    </w:p>
    <w:p w14:paraId="03F8713E" w14:textId="5A15C8A4" w:rsidR="008D1225" w:rsidRDefault="008D1225" w:rsidP="0060131F">
      <w:pPr>
        <w:pStyle w:val="ListParagraph"/>
        <w:numPr>
          <w:ilvl w:val="0"/>
          <w:numId w:val="134"/>
        </w:numPr>
        <w:rPr>
          <w:lang w:eastAsia="en-GB"/>
        </w:rPr>
      </w:pPr>
      <w:r>
        <w:rPr>
          <w:lang w:eastAsia="en-GB"/>
        </w:rPr>
        <w:t>Configurations</w:t>
      </w:r>
      <w:r w:rsidR="00F41B7B">
        <w:rPr>
          <w:lang w:eastAsia="en-GB"/>
        </w:rPr>
        <w:t xml:space="preserve"> and deployments of components</w:t>
      </w:r>
      <w:r w:rsidR="00CE5BCF">
        <w:rPr>
          <w:lang w:eastAsia="en-GB"/>
        </w:rPr>
        <w:t xml:space="preserve"> [Future]</w:t>
      </w:r>
    </w:p>
    <w:p w14:paraId="6115ACDA" w14:textId="4601D297" w:rsidR="00711E88" w:rsidRDefault="00882C17" w:rsidP="00882C17">
      <w:pPr>
        <w:rPr>
          <w:lang w:eastAsia="en-GB"/>
        </w:rPr>
      </w:pPr>
      <w:r w:rsidRPr="00614789">
        <w:rPr>
          <w:lang w:eastAsia="en-GB"/>
        </w:rPr>
        <w:t xml:space="preserve">The SOIS electronic data sheets </w:t>
      </w:r>
      <w:r w:rsidR="008D1225">
        <w:rPr>
          <w:lang w:eastAsia="en-GB"/>
        </w:rPr>
        <w:t>use a set of</w:t>
      </w:r>
      <w:r w:rsidR="008D1225" w:rsidRPr="00614789">
        <w:rPr>
          <w:lang w:eastAsia="en-GB"/>
        </w:rPr>
        <w:t xml:space="preserve"> </w:t>
      </w:r>
      <w:r w:rsidRPr="00614789">
        <w:rPr>
          <w:lang w:eastAsia="en-GB"/>
        </w:rPr>
        <w:t>schema</w:t>
      </w:r>
      <w:r w:rsidR="00F96AEF">
        <w:rPr>
          <w:lang w:eastAsia="en-GB"/>
        </w:rPr>
        <w:t xml:space="preserve">s </w:t>
      </w:r>
      <w:r w:rsidR="008D1225">
        <w:rPr>
          <w:lang w:eastAsia="en-GB"/>
        </w:rPr>
        <w:t xml:space="preserve">that control the SEDS models.  These may be extended using a defined procedure.  When component descriptions complying with SEDS are constructed they may then be used as </w:t>
      </w:r>
      <w:r w:rsidRPr="00614789">
        <w:rPr>
          <w:lang w:eastAsia="en-GB"/>
        </w:rPr>
        <w:t>controlled artefacts that guide a chain of software tools at each agency to compose a vehicle.</w:t>
      </w:r>
      <w:r w:rsidR="00010E09" w:rsidRPr="00614789">
        <w:rPr>
          <w:lang w:eastAsia="en-GB"/>
        </w:rPr>
        <w:t xml:space="preserve">  The tool chain is a set of software tools that assist in designing the composition of a spacecraft.</w:t>
      </w:r>
    </w:p>
    <w:p w14:paraId="2D38C2A9" w14:textId="5CDA1367" w:rsidR="00010E09" w:rsidRDefault="00882C17" w:rsidP="00882C17">
      <w:pPr>
        <w:rPr>
          <w:lang w:eastAsia="en-GB"/>
        </w:rPr>
      </w:pPr>
      <w:r w:rsidRPr="00614789">
        <w:rPr>
          <w:lang w:eastAsia="en-GB"/>
        </w:rPr>
        <w:t xml:space="preserve">The SOIS </w:t>
      </w:r>
      <w:r w:rsidR="008D1225">
        <w:rPr>
          <w:lang w:eastAsia="en-GB"/>
        </w:rPr>
        <w:t>D</w:t>
      </w:r>
      <w:r w:rsidRPr="00614789">
        <w:rPr>
          <w:lang w:eastAsia="en-GB"/>
        </w:rPr>
        <w:t>ictionary of</w:t>
      </w:r>
      <w:r w:rsidR="008D1225">
        <w:rPr>
          <w:lang w:eastAsia="en-GB"/>
        </w:rPr>
        <w:t xml:space="preserve"> T</w:t>
      </w:r>
      <w:r w:rsidRPr="00614789">
        <w:rPr>
          <w:lang w:eastAsia="en-GB"/>
        </w:rPr>
        <w:t xml:space="preserve">erms </w:t>
      </w:r>
      <w:r w:rsidR="008D1225">
        <w:rPr>
          <w:lang w:eastAsia="en-GB"/>
        </w:rPr>
        <w:t xml:space="preserve">(DoT) </w:t>
      </w:r>
      <w:r w:rsidRPr="00614789">
        <w:rPr>
          <w:lang w:eastAsia="en-GB"/>
        </w:rPr>
        <w:t>is an ontological model of terms used in the SOIS information model to assure consistent interpretation by algorithms.</w:t>
      </w:r>
      <w:r>
        <w:rPr>
          <w:lang w:eastAsia="en-GB"/>
        </w:rPr>
        <w:t xml:space="preserve"> </w:t>
      </w:r>
      <w:r w:rsidR="008D1225">
        <w:rPr>
          <w:lang w:eastAsia="en-GB"/>
        </w:rPr>
        <w:t xml:space="preserve">The DoT is </w:t>
      </w:r>
      <w:r w:rsidR="008D1225" w:rsidRPr="00707945">
        <w:rPr>
          <w:lang w:eastAsia="en-GB"/>
        </w:rPr>
        <w:t>de</w:t>
      </w:r>
      <w:r w:rsidR="00F41B7B" w:rsidRPr="00707945">
        <w:rPr>
          <w:lang w:eastAsia="en-GB"/>
        </w:rPr>
        <w:t>sign</w:t>
      </w:r>
      <w:r w:rsidR="008D1225" w:rsidRPr="00707945">
        <w:rPr>
          <w:lang w:eastAsia="en-GB"/>
        </w:rPr>
        <w:t>ed</w:t>
      </w:r>
      <w:r w:rsidR="008D1225">
        <w:rPr>
          <w:lang w:eastAsia="en-GB"/>
        </w:rPr>
        <w:t xml:space="preserve"> to be extensible.  It defines a core set of terms that may then be extended, as needed to describe new components, interfaces, and features</w:t>
      </w:r>
      <w:r w:rsidR="00010E09">
        <w:rPr>
          <w:lang w:eastAsia="en-GB"/>
        </w:rPr>
        <w:t>.</w:t>
      </w:r>
    </w:p>
    <w:p w14:paraId="68C2346C" w14:textId="749E9E7E" w:rsidR="00010E09" w:rsidRDefault="00882C17" w:rsidP="00882C17">
      <w:pPr>
        <w:rPr>
          <w:lang w:eastAsia="en-GB"/>
        </w:rPr>
      </w:pPr>
      <w:r>
        <w:rPr>
          <w:lang w:eastAsia="en-GB"/>
        </w:rPr>
        <w:t xml:space="preserve">The </w:t>
      </w:r>
      <w:r w:rsidR="008D1225">
        <w:rPr>
          <w:lang w:eastAsia="en-GB"/>
        </w:rPr>
        <w:t xml:space="preserve">SEDS may be used to create a </w:t>
      </w:r>
      <w:r w:rsidR="00EB6A01">
        <w:rPr>
          <w:lang w:eastAsia="en-GB"/>
        </w:rPr>
        <w:t>D</w:t>
      </w:r>
      <w:r>
        <w:rPr>
          <w:lang w:eastAsia="en-GB"/>
        </w:rPr>
        <w:t xml:space="preserve">eployment </w:t>
      </w:r>
      <w:r w:rsidR="00EB6A01">
        <w:rPr>
          <w:lang w:eastAsia="en-GB"/>
        </w:rPr>
        <w:t>D</w:t>
      </w:r>
      <w:r>
        <w:rPr>
          <w:lang w:eastAsia="en-GB"/>
        </w:rPr>
        <w:t>escription</w:t>
      </w:r>
      <w:r w:rsidR="00CE5BCF">
        <w:rPr>
          <w:lang w:eastAsia="en-GB"/>
        </w:rPr>
        <w:t xml:space="preserve"> [Future]</w:t>
      </w:r>
      <w:r>
        <w:rPr>
          <w:lang w:eastAsia="en-GB"/>
        </w:rPr>
        <w:t xml:space="preserve"> </w:t>
      </w:r>
      <w:r w:rsidR="008D1225">
        <w:rPr>
          <w:lang w:eastAsia="en-GB"/>
        </w:rPr>
        <w:t xml:space="preserve">that </w:t>
      </w:r>
      <w:r>
        <w:rPr>
          <w:lang w:eastAsia="en-GB"/>
        </w:rPr>
        <w:t>describes the configuration of devices on the subnetwork(s) in a vehicle.</w:t>
      </w:r>
    </w:p>
    <w:p w14:paraId="6D1D1364" w14:textId="5D5F3D06" w:rsidR="00882C17" w:rsidRDefault="00882C17" w:rsidP="00882C17">
      <w:pPr>
        <w:rPr>
          <w:lang w:eastAsia="en-GB"/>
        </w:rPr>
      </w:pPr>
      <w:r w:rsidRPr="00614789">
        <w:rPr>
          <w:lang w:eastAsia="en-GB"/>
        </w:rPr>
        <w:t>The subnetwork concepts describe the elements of data that flow between functions in the SOIS subnetwork service access point.</w:t>
      </w:r>
    </w:p>
    <w:p w14:paraId="29B4E4F9" w14:textId="36236EEB" w:rsidR="00FC21FD" w:rsidRPr="00614789" w:rsidRDefault="00FC21FD" w:rsidP="00882C17">
      <w:pPr>
        <w:rPr>
          <w:lang w:eastAsia="en-GB"/>
        </w:rPr>
      </w:pPr>
      <w:r>
        <w:rPr>
          <w:lang w:eastAsia="en-GB"/>
        </w:rPr>
        <w:t xml:space="preserve">The management information contains data about the configuration of subnetworks.  This information may be </w:t>
      </w:r>
      <w:r w:rsidR="00F96AEF">
        <w:rPr>
          <w:lang w:eastAsia="en-GB"/>
        </w:rPr>
        <w:t>implicit within the compiled software of</w:t>
      </w:r>
      <w:r w:rsidR="001C5B4E">
        <w:rPr>
          <w:lang w:eastAsia="en-GB"/>
        </w:rPr>
        <w:t xml:space="preserve"> </w:t>
      </w:r>
      <w:r>
        <w:rPr>
          <w:lang w:eastAsia="en-GB"/>
        </w:rPr>
        <w:t xml:space="preserve">a vehicle when it is static throughout the vehicle’s mission, or it may be present </w:t>
      </w:r>
      <w:r w:rsidR="001C5B4E">
        <w:rPr>
          <w:lang w:eastAsia="en-GB"/>
        </w:rPr>
        <w:t xml:space="preserve">and accessible </w:t>
      </w:r>
      <w:r>
        <w:rPr>
          <w:lang w:eastAsia="en-GB"/>
        </w:rPr>
        <w:t>whe</w:t>
      </w:r>
      <w:r w:rsidR="001C5B4E">
        <w:rPr>
          <w:lang w:eastAsia="en-GB"/>
        </w:rPr>
        <w:t>re</w:t>
      </w:r>
      <w:r>
        <w:rPr>
          <w:lang w:eastAsia="en-GB"/>
        </w:rPr>
        <w:t xml:space="preserve"> it can be updated during the vehicle’s mission.</w:t>
      </w:r>
    </w:p>
    <w:p w14:paraId="0F7DC231" w14:textId="77777777" w:rsidR="00882C17" w:rsidRPr="00614789" w:rsidRDefault="00882C17" w:rsidP="00882C17">
      <w:pPr>
        <w:pStyle w:val="Heading3"/>
        <w:rPr>
          <w:lang w:val="en-US"/>
        </w:rPr>
      </w:pPr>
      <w:bookmarkStart w:id="339" w:name="_Toc24548883"/>
      <w:r w:rsidRPr="00614789">
        <w:rPr>
          <w:lang w:val="en-US"/>
        </w:rPr>
        <w:t>S</w:t>
      </w:r>
      <w:r>
        <w:rPr>
          <w:lang w:val="en-US"/>
        </w:rPr>
        <w:t xml:space="preserve">OIS </w:t>
      </w:r>
      <w:r w:rsidRPr="00614789">
        <w:rPr>
          <w:lang w:val="en-US"/>
        </w:rPr>
        <w:t>E</w:t>
      </w:r>
      <w:r>
        <w:rPr>
          <w:lang w:val="en-US"/>
        </w:rPr>
        <w:t xml:space="preserve">lectronic </w:t>
      </w:r>
      <w:r w:rsidRPr="00614789">
        <w:rPr>
          <w:lang w:val="en-US"/>
        </w:rPr>
        <w:t>D</w:t>
      </w:r>
      <w:r>
        <w:rPr>
          <w:lang w:val="en-US"/>
        </w:rPr>
        <w:t xml:space="preserve">ata </w:t>
      </w:r>
      <w:r w:rsidRPr="00614789">
        <w:rPr>
          <w:lang w:val="en-US"/>
        </w:rPr>
        <w:t>S</w:t>
      </w:r>
      <w:r>
        <w:rPr>
          <w:lang w:val="en-US"/>
        </w:rPr>
        <w:t>heet</w:t>
      </w:r>
      <w:r w:rsidRPr="00614789">
        <w:rPr>
          <w:lang w:val="en-US"/>
        </w:rPr>
        <w:t xml:space="preserve"> </w:t>
      </w:r>
      <w:r>
        <w:rPr>
          <w:lang w:val="en-US"/>
        </w:rPr>
        <w:t>Model</w:t>
      </w:r>
      <w:bookmarkEnd w:id="339"/>
    </w:p>
    <w:p w14:paraId="668F83C7" w14:textId="08A7977F" w:rsidR="00882C17" w:rsidRPr="00614789" w:rsidRDefault="008D1225" w:rsidP="00882C17">
      <w:pPr>
        <w:rPr>
          <w:lang w:eastAsia="en-GB"/>
        </w:rPr>
      </w:pPr>
      <w:r>
        <w:rPr>
          <w:lang w:eastAsia="en-GB"/>
        </w:rPr>
        <w:t xml:space="preserve">In Section </w:t>
      </w:r>
      <w:r w:rsidR="007F479F">
        <w:rPr>
          <w:lang w:eastAsia="en-GB"/>
        </w:rPr>
        <w:fldChar w:fldCharType="begin"/>
      </w:r>
      <w:r w:rsidR="007F479F">
        <w:rPr>
          <w:lang w:eastAsia="en-GB"/>
        </w:rPr>
        <w:instrText xml:space="preserve"> REF _Ref19621098 \r \h </w:instrText>
      </w:r>
      <w:r w:rsidR="007F479F">
        <w:rPr>
          <w:lang w:eastAsia="en-GB"/>
        </w:rPr>
      </w:r>
      <w:r w:rsidR="007F479F">
        <w:rPr>
          <w:lang w:eastAsia="en-GB"/>
        </w:rPr>
        <w:fldChar w:fldCharType="separate"/>
      </w:r>
      <w:r w:rsidR="003D0515">
        <w:rPr>
          <w:lang w:eastAsia="en-GB"/>
        </w:rPr>
        <w:t>10.3</w:t>
      </w:r>
      <w:r w:rsidR="007F479F">
        <w:rPr>
          <w:lang w:eastAsia="en-GB"/>
        </w:rPr>
        <w:fldChar w:fldCharType="end"/>
      </w:r>
      <w:r w:rsidR="007F479F">
        <w:rPr>
          <w:lang w:eastAsia="en-GB"/>
        </w:rPr>
        <w:t xml:space="preserve"> </w:t>
      </w:r>
      <w:r w:rsidR="007F479F">
        <w:rPr>
          <w:lang w:eastAsia="en-GB"/>
        </w:rPr>
        <w:fldChar w:fldCharType="begin"/>
      </w:r>
      <w:r w:rsidR="007F479F">
        <w:rPr>
          <w:lang w:eastAsia="en-GB"/>
        </w:rPr>
        <w:instrText xml:space="preserve"> REF _Ref9585614 \h </w:instrText>
      </w:r>
      <w:r w:rsidR="007F479F">
        <w:rPr>
          <w:lang w:eastAsia="en-GB"/>
        </w:rPr>
      </w:r>
      <w:r w:rsidR="007F479F">
        <w:rPr>
          <w:lang w:eastAsia="en-GB"/>
        </w:rPr>
        <w:fldChar w:fldCharType="separate"/>
      </w:r>
      <w:r w:rsidR="003D0515">
        <w:t xml:space="preserve">Figure </w:t>
      </w:r>
      <w:r w:rsidR="003D0515">
        <w:rPr>
          <w:noProof/>
        </w:rPr>
        <w:t>10</w:t>
      </w:r>
      <w:r w:rsidR="003D0515">
        <w:noBreakHyphen/>
      </w:r>
      <w:r w:rsidR="003D0515">
        <w:rPr>
          <w:noProof/>
        </w:rPr>
        <w:t>5</w:t>
      </w:r>
      <w:r w:rsidR="007F479F">
        <w:rPr>
          <w:lang w:eastAsia="en-GB"/>
        </w:rPr>
        <w:fldChar w:fldCharType="end"/>
      </w:r>
      <w:r w:rsidR="00882C17" w:rsidRPr="00614789">
        <w:rPr>
          <w:lang w:eastAsia="en-GB"/>
        </w:rPr>
        <w:t xml:space="preserve"> identifies the roles of SOIS EDSs </w:t>
      </w:r>
      <w:r w:rsidR="0001319D">
        <w:rPr>
          <w:lang w:eastAsia="en-GB"/>
        </w:rPr>
        <w:t>and</w:t>
      </w:r>
      <w:r w:rsidR="00882C17" w:rsidRPr="00614789">
        <w:rPr>
          <w:lang w:eastAsia="en-GB"/>
        </w:rPr>
        <w:t xml:space="preserve"> the information model</w:t>
      </w:r>
      <w:r w:rsidR="0001319D">
        <w:rPr>
          <w:lang w:eastAsia="en-GB"/>
        </w:rPr>
        <w:t xml:space="preserve"> in the overall SOIS context. This section explains the details of the SOIS information model itself</w:t>
      </w:r>
      <w:r w:rsidR="00882C17" w:rsidRPr="00614789">
        <w:rPr>
          <w:lang w:eastAsia="en-GB"/>
        </w:rPr>
        <w:t>.</w:t>
      </w:r>
    </w:p>
    <w:p w14:paraId="2ABF490E" w14:textId="19BB211B" w:rsidR="00882C17" w:rsidRPr="00614789" w:rsidRDefault="00882C17" w:rsidP="00882C17">
      <w:pPr>
        <w:keepNext/>
        <w:rPr>
          <w:lang w:eastAsia="en-GB"/>
        </w:rPr>
      </w:pPr>
      <w:r w:rsidRPr="00614789">
        <w:rPr>
          <w:lang w:eastAsia="en-GB"/>
        </w:rPr>
        <w:t xml:space="preserve">The base structure of an instance of SEDS appears in </w:t>
      </w:r>
      <w:r>
        <w:rPr>
          <w:lang w:eastAsia="en-GB"/>
        </w:rPr>
        <w:fldChar w:fldCharType="begin"/>
      </w:r>
      <w:r>
        <w:rPr>
          <w:lang w:eastAsia="en-GB"/>
        </w:rPr>
        <w:instrText xml:space="preserve"> REF _Ref523415817 \h </w:instrText>
      </w:r>
      <w:r>
        <w:rPr>
          <w:lang w:eastAsia="en-GB"/>
        </w:rPr>
      </w:r>
      <w:r>
        <w:rPr>
          <w:lang w:eastAsia="en-GB"/>
        </w:rPr>
        <w:fldChar w:fldCharType="separate"/>
      </w:r>
      <w:r w:rsidR="003D0515" w:rsidRPr="00614789">
        <w:t xml:space="preserve">Figure </w:t>
      </w:r>
      <w:r w:rsidR="003D0515">
        <w:rPr>
          <w:noProof/>
        </w:rPr>
        <w:t>5</w:t>
      </w:r>
      <w:r w:rsidR="003D0515">
        <w:noBreakHyphen/>
      </w:r>
      <w:r w:rsidR="003D0515">
        <w:rPr>
          <w:noProof/>
        </w:rPr>
        <w:t>9</w:t>
      </w:r>
      <w:r>
        <w:rPr>
          <w:lang w:eastAsia="en-GB"/>
        </w:rPr>
        <w:fldChar w:fldCharType="end"/>
      </w:r>
      <w:r w:rsidRPr="00614789">
        <w:rPr>
          <w:lang w:eastAsia="en-GB"/>
        </w:rPr>
        <w:t>.  The</w:t>
      </w:r>
      <w:r w:rsidR="007F479F">
        <w:rPr>
          <w:lang w:eastAsia="en-GB"/>
        </w:rPr>
        <w:t xml:space="preserve"> trunk of the</w:t>
      </w:r>
      <w:r w:rsidRPr="00614789">
        <w:rPr>
          <w:lang w:eastAsia="en-GB"/>
        </w:rPr>
        <w:t xml:space="preserve"> tree structure </w:t>
      </w:r>
      <w:r w:rsidR="007F479F">
        <w:rPr>
          <w:lang w:eastAsia="en-GB"/>
        </w:rPr>
        <w:t>i</w:t>
      </w:r>
      <w:r w:rsidR="007F479F" w:rsidRPr="00614789">
        <w:rPr>
          <w:lang w:eastAsia="en-GB"/>
        </w:rPr>
        <w:t xml:space="preserve">s </w:t>
      </w:r>
      <w:r w:rsidRPr="00614789">
        <w:rPr>
          <w:lang w:eastAsia="en-GB"/>
        </w:rPr>
        <w:t xml:space="preserve">a </w:t>
      </w:r>
      <w:proofErr w:type="spellStart"/>
      <w:r w:rsidRPr="00614789">
        <w:rPr>
          <w:lang w:eastAsia="en-GB"/>
        </w:rPr>
        <w:t>DataSheet</w:t>
      </w:r>
      <w:proofErr w:type="spellEnd"/>
      <w:r w:rsidRPr="00614789">
        <w:rPr>
          <w:lang w:eastAsia="en-GB"/>
        </w:rPr>
        <w:t xml:space="preserve"> element or a PackageFile element.  The primary purpose of the </w:t>
      </w:r>
      <w:proofErr w:type="spellStart"/>
      <w:r w:rsidRPr="00614789">
        <w:rPr>
          <w:lang w:eastAsia="en-GB"/>
        </w:rPr>
        <w:t>DataSheet</w:t>
      </w:r>
      <w:proofErr w:type="spellEnd"/>
      <w:r w:rsidRPr="00614789">
        <w:rPr>
          <w:lang w:eastAsia="en-GB"/>
        </w:rPr>
        <w:t xml:space="preserve"> element is to hold in its branches the description of a device.  The purpose of a PackageFile is to describe a software service onboard the vehicle</w:t>
      </w:r>
      <w:r w:rsidR="00595671">
        <w:rPr>
          <w:lang w:eastAsia="en-GB"/>
        </w:rPr>
        <w:t>, or to provide metadata</w:t>
      </w:r>
      <w:r w:rsidRPr="00614789">
        <w:rPr>
          <w:lang w:eastAsia="en-GB"/>
        </w:rPr>
        <w:t xml:space="preserve">.  Either kind of SOIS EDS can contain </w:t>
      </w:r>
      <w:r w:rsidR="0003641E">
        <w:rPr>
          <w:lang w:eastAsia="en-GB"/>
        </w:rPr>
        <w:t xml:space="preserve">Packages or </w:t>
      </w:r>
      <w:r w:rsidR="0001319D">
        <w:rPr>
          <w:lang w:eastAsia="en-GB"/>
        </w:rPr>
        <w:t>M</w:t>
      </w:r>
      <w:r w:rsidRPr="00614789">
        <w:rPr>
          <w:lang w:eastAsia="en-GB"/>
        </w:rPr>
        <w:t xml:space="preserve">etadata.  A PackageFile can consist entirely of metadata that is shared by other SEDS </w:t>
      </w:r>
      <w:r w:rsidRPr="00614789">
        <w:rPr>
          <w:lang w:eastAsia="en-GB"/>
        </w:rPr>
        <w:lastRenderedPageBreak/>
        <w:t xml:space="preserve">instances; for example, parameters of a computing platform, such as word size, can appear in a PackageFile and be referenced by other </w:t>
      </w:r>
      <w:proofErr w:type="spellStart"/>
      <w:r w:rsidRPr="00614789">
        <w:rPr>
          <w:lang w:eastAsia="en-GB"/>
        </w:rPr>
        <w:t>PackageFiles</w:t>
      </w:r>
      <w:proofErr w:type="spellEnd"/>
      <w:r w:rsidRPr="00614789">
        <w:rPr>
          <w:lang w:eastAsia="en-GB"/>
        </w:rPr>
        <w:t xml:space="preserve"> that describe services.</w:t>
      </w:r>
    </w:p>
    <w:p w14:paraId="076256CF" w14:textId="77777777" w:rsidR="00882C17" w:rsidRPr="00614789" w:rsidRDefault="00882C17" w:rsidP="00882C17">
      <w:pPr>
        <w:keepNext/>
        <w:jc w:val="center"/>
        <w:rPr>
          <w:lang w:eastAsia="en-GB"/>
        </w:rPr>
      </w:pPr>
      <w:r w:rsidRPr="00614789">
        <w:rPr>
          <w:noProof/>
          <w:lang w:val="en-GB" w:eastAsia="en-GB"/>
        </w:rPr>
        <w:drawing>
          <wp:inline distT="0" distB="0" distL="0" distR="0" wp14:anchorId="3D10FCD7" wp14:editId="74967D8D">
            <wp:extent cx="4029075" cy="2141124"/>
            <wp:effectExtent l="0" t="0" r="0" b="0"/>
            <wp:docPr id="109" name="Graph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oisEdsBaseStructure.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47683" cy="2151012"/>
                    </a:xfrm>
                    <a:prstGeom prst="rect">
                      <a:avLst/>
                    </a:prstGeom>
                  </pic:spPr>
                </pic:pic>
              </a:graphicData>
            </a:graphic>
          </wp:inline>
        </w:drawing>
      </w:r>
    </w:p>
    <w:p w14:paraId="62A909EE" w14:textId="78EE9955" w:rsidR="00882C17" w:rsidRPr="00614789" w:rsidRDefault="00882C17" w:rsidP="00882C17">
      <w:pPr>
        <w:pStyle w:val="Caption"/>
        <w:keepNext w:val="0"/>
        <w:rPr>
          <w:lang w:val="en-US"/>
        </w:rPr>
      </w:pPr>
      <w:bookmarkStart w:id="340" w:name="_Ref523415817"/>
      <w:bookmarkStart w:id="341" w:name="_Toc9263645"/>
      <w:bookmarkStart w:id="342" w:name="_Toc2454902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9</w:t>
      </w:r>
      <w:r w:rsidR="00AE6B37">
        <w:rPr>
          <w:lang w:val="en-US"/>
        </w:rPr>
        <w:fldChar w:fldCharType="end"/>
      </w:r>
      <w:bookmarkEnd w:id="340"/>
      <w:r w:rsidRPr="00614789">
        <w:rPr>
          <w:lang w:val="en-US"/>
        </w:rPr>
        <w:t>: Base Structure of a SOIS EDS</w:t>
      </w:r>
      <w:bookmarkEnd w:id="341"/>
      <w:bookmarkEnd w:id="342"/>
    </w:p>
    <w:p w14:paraId="09EEDB49" w14:textId="322DABE0" w:rsidR="00882C17" w:rsidRPr="00614789" w:rsidRDefault="00882C17" w:rsidP="00882C17">
      <w:pPr>
        <w:keepNext/>
        <w:rPr>
          <w:lang w:eastAsia="en-GB"/>
        </w:rPr>
      </w:pPr>
      <w:r w:rsidRPr="00614789">
        <w:rPr>
          <w:lang w:eastAsia="en-GB"/>
        </w:rPr>
        <w:t xml:space="preserve">There are two kinds of </w:t>
      </w:r>
      <w:r w:rsidR="0001319D">
        <w:rPr>
          <w:lang w:eastAsia="en-GB"/>
        </w:rPr>
        <w:t>elements that form</w:t>
      </w:r>
      <w:r w:rsidR="0001319D" w:rsidRPr="00614789">
        <w:rPr>
          <w:lang w:eastAsia="en-GB"/>
        </w:rPr>
        <w:t xml:space="preserve"> </w:t>
      </w:r>
      <w:r w:rsidRPr="00614789">
        <w:rPr>
          <w:lang w:eastAsia="en-GB"/>
        </w:rPr>
        <w:t xml:space="preserve">a Datasheet element.  One </w:t>
      </w:r>
      <w:r w:rsidR="0001319D">
        <w:rPr>
          <w:lang w:eastAsia="en-GB"/>
        </w:rPr>
        <w:t>element</w:t>
      </w:r>
      <w:r w:rsidRPr="00614789">
        <w:rPr>
          <w:lang w:eastAsia="en-GB"/>
        </w:rPr>
        <w:t xml:space="preserve">, a Package element, may appear in any quantity, including zero.  The purpose of a Package element is to describe types of data, data interfaces, and </w:t>
      </w:r>
      <w:r w:rsidR="00822CAA">
        <w:rPr>
          <w:lang w:eastAsia="en-GB"/>
        </w:rPr>
        <w:t>behavior</w:t>
      </w:r>
      <w:r w:rsidRPr="00614789">
        <w:rPr>
          <w:lang w:eastAsia="en-GB"/>
        </w:rPr>
        <w:t xml:space="preserve">s that are peculiar to the composable part that is the subject of the data sheet.  The elements in a Package that describe types of data make a model of the syntactic structure of a data type, </w:t>
      </w:r>
      <w:r w:rsidR="0001319D">
        <w:rPr>
          <w:lang w:eastAsia="en-GB"/>
        </w:rPr>
        <w:t>which may be elaborated</w:t>
      </w:r>
      <w:r w:rsidR="0001319D" w:rsidRPr="00614789">
        <w:rPr>
          <w:lang w:eastAsia="en-GB"/>
        </w:rPr>
        <w:t xml:space="preserve"> </w:t>
      </w:r>
      <w:r w:rsidRPr="00614789">
        <w:rPr>
          <w:lang w:eastAsia="en-GB"/>
        </w:rPr>
        <w:t>with semantic tags defined in the SOIS DoT.</w:t>
      </w:r>
    </w:p>
    <w:p w14:paraId="2B5F419C" w14:textId="77777777" w:rsidR="00882C17" w:rsidRPr="00614789" w:rsidRDefault="00882C17" w:rsidP="003D0515">
      <w:pPr>
        <w:keepNext/>
        <w:jc w:val="center"/>
        <w:rPr>
          <w:lang w:eastAsia="en-GB"/>
        </w:rPr>
      </w:pPr>
      <w:r w:rsidRPr="00614789">
        <w:rPr>
          <w:noProof/>
          <w:lang w:val="en-GB" w:eastAsia="en-GB"/>
        </w:rPr>
        <w:drawing>
          <wp:inline distT="0" distB="0" distL="0" distR="0" wp14:anchorId="2C723356" wp14:editId="288F77D1">
            <wp:extent cx="4850523" cy="1876425"/>
            <wp:effectExtent l="0" t="0" r="7620" b="0"/>
            <wp:docPr id="110" name="Graph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OISPackageStructur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857584" cy="1879156"/>
                    </a:xfrm>
                    <a:prstGeom prst="rect">
                      <a:avLst/>
                    </a:prstGeom>
                  </pic:spPr>
                </pic:pic>
              </a:graphicData>
            </a:graphic>
          </wp:inline>
        </w:drawing>
      </w:r>
    </w:p>
    <w:p w14:paraId="0064B918" w14:textId="2D183A0C" w:rsidR="00882C17" w:rsidRPr="00614789" w:rsidRDefault="00882C17" w:rsidP="00882C17">
      <w:pPr>
        <w:pStyle w:val="Caption"/>
        <w:keepNext w:val="0"/>
        <w:rPr>
          <w:lang w:val="en-US"/>
        </w:rPr>
      </w:pPr>
      <w:bookmarkStart w:id="343" w:name="_Toc9263646"/>
      <w:bookmarkStart w:id="344" w:name="_Toc2454902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10</w:t>
      </w:r>
      <w:r w:rsidR="00AE6B37">
        <w:rPr>
          <w:lang w:val="en-US"/>
        </w:rPr>
        <w:fldChar w:fldCharType="end"/>
      </w:r>
      <w:r w:rsidRPr="00614789">
        <w:rPr>
          <w:lang w:val="en-US"/>
        </w:rPr>
        <w:t>: Structure of Package Elements in SOIS EDS</w:t>
      </w:r>
      <w:bookmarkEnd w:id="343"/>
      <w:bookmarkEnd w:id="344"/>
    </w:p>
    <w:p w14:paraId="1038E808" w14:textId="5774A032" w:rsidR="00865EF9" w:rsidRDefault="00882C17" w:rsidP="00882C17">
      <w:pPr>
        <w:keepNext/>
        <w:rPr>
          <w:lang w:eastAsia="en-GB"/>
        </w:rPr>
      </w:pPr>
      <w:r w:rsidRPr="00614789">
        <w:rPr>
          <w:lang w:eastAsia="en-GB"/>
        </w:rPr>
        <w:t xml:space="preserve">The other kind of </w:t>
      </w:r>
      <w:r w:rsidR="0001319D">
        <w:rPr>
          <w:lang w:eastAsia="en-GB"/>
        </w:rPr>
        <w:t>element in a Datasheet</w:t>
      </w:r>
      <w:r w:rsidRPr="00614789">
        <w:rPr>
          <w:lang w:eastAsia="en-GB"/>
        </w:rPr>
        <w:t xml:space="preserve">, a Device element, </w:t>
      </w:r>
      <w:r w:rsidR="009F4CD3" w:rsidRPr="00614789">
        <w:rPr>
          <w:lang w:eastAsia="en-GB"/>
        </w:rPr>
        <w:t>m</w:t>
      </w:r>
      <w:r w:rsidR="009F4CD3">
        <w:rPr>
          <w:lang w:eastAsia="en-GB"/>
        </w:rPr>
        <w:t>ust</w:t>
      </w:r>
      <w:r w:rsidR="009F4CD3" w:rsidRPr="00614789">
        <w:rPr>
          <w:lang w:eastAsia="en-GB"/>
        </w:rPr>
        <w:t xml:space="preserve"> </w:t>
      </w:r>
      <w:r w:rsidRPr="00614789">
        <w:rPr>
          <w:lang w:eastAsia="en-GB"/>
        </w:rPr>
        <w:t xml:space="preserve">be present as a single </w:t>
      </w:r>
      <w:r w:rsidR="0001319D">
        <w:rPr>
          <w:lang w:eastAsia="en-GB"/>
        </w:rPr>
        <w:t>element</w:t>
      </w:r>
      <w:r w:rsidRPr="00614789">
        <w:rPr>
          <w:lang w:eastAsia="en-GB"/>
        </w:rPr>
        <w:t xml:space="preserve">.  The purpose of a Device element is to provide metadata about the composable part described by </w:t>
      </w:r>
      <w:r w:rsidRPr="00614789">
        <w:rPr>
          <w:lang w:eastAsia="en-GB"/>
        </w:rPr>
        <w:lastRenderedPageBreak/>
        <w:t>the Package element.</w:t>
      </w:r>
      <w:r w:rsidR="002E5D59">
        <w:rPr>
          <w:lang w:eastAsia="en-GB"/>
        </w:rPr>
        <w:t xml:space="preserve">  In the future, a Device element can be expanded to include specification of physical features of a device, including the following:</w:t>
      </w:r>
    </w:p>
    <w:p w14:paraId="2D67B0F0" w14:textId="7FA84866" w:rsidR="002E5D59" w:rsidRDefault="002E5D59" w:rsidP="002E5D59">
      <w:pPr>
        <w:pStyle w:val="ListParagraph"/>
        <w:keepNext/>
        <w:numPr>
          <w:ilvl w:val="0"/>
          <w:numId w:val="152"/>
        </w:numPr>
        <w:rPr>
          <w:lang w:eastAsia="en-GB"/>
        </w:rPr>
      </w:pPr>
      <w:r>
        <w:rPr>
          <w:lang w:eastAsia="en-GB"/>
        </w:rPr>
        <w:t>Ports [Future]: Devices may have more than one network adapter.  A concentrator will have multiple network adapters.  Some devices, such as clocks, may have synchronization ports for periodic pulses, which may be accompanied by time-at-tone messages.</w:t>
      </w:r>
    </w:p>
    <w:p w14:paraId="75EE6082" w14:textId="1B8B83A1" w:rsidR="002E5D59" w:rsidRDefault="002E5D59" w:rsidP="002E5D59">
      <w:pPr>
        <w:pStyle w:val="ListParagraph"/>
        <w:keepNext/>
        <w:numPr>
          <w:ilvl w:val="0"/>
          <w:numId w:val="152"/>
        </w:numPr>
        <w:rPr>
          <w:lang w:eastAsia="en-GB"/>
        </w:rPr>
      </w:pPr>
      <w:r>
        <w:rPr>
          <w:lang w:eastAsia="en-GB"/>
        </w:rPr>
        <w:t>Mounting [Future]:  The mounting surface of a device includes a transformation of coordinates between vehicle structure (in Deployment Description) and device coordinates.  This transformation is part of a series of rotations that convert between device coordinates and vehicle coordinates, used in attitude control.</w:t>
      </w:r>
    </w:p>
    <w:p w14:paraId="52457E25" w14:textId="464589E4" w:rsidR="002E5D59" w:rsidRDefault="002E5D59" w:rsidP="002E5D59">
      <w:pPr>
        <w:pStyle w:val="ListParagraph"/>
        <w:keepNext/>
        <w:numPr>
          <w:ilvl w:val="0"/>
          <w:numId w:val="152"/>
        </w:numPr>
        <w:rPr>
          <w:lang w:eastAsia="en-GB"/>
        </w:rPr>
      </w:pPr>
      <w:r>
        <w:rPr>
          <w:lang w:eastAsia="en-GB"/>
        </w:rPr>
        <w:t>Mass Properties [Future]:  The mass properties of a device are needed for computing torques in attitude control.</w:t>
      </w:r>
    </w:p>
    <w:p w14:paraId="74C7C565" w14:textId="0FF472B1" w:rsidR="002E5D59" w:rsidRDefault="002E5D59" w:rsidP="002E5D59">
      <w:pPr>
        <w:keepNext/>
        <w:rPr>
          <w:lang w:eastAsia="en-GB"/>
        </w:rPr>
      </w:pPr>
      <w:r>
        <w:rPr>
          <w:lang w:eastAsia="en-GB"/>
        </w:rPr>
        <w:t>The content of a Device element provides essential information for a vehicle database in mission control, and for onboard control systems that maintain homeostasis in flight.</w:t>
      </w:r>
    </w:p>
    <w:p w14:paraId="475AAD1C" w14:textId="128C63AC" w:rsidR="00865EF9" w:rsidRDefault="002E5D59" w:rsidP="002E5D59">
      <w:pPr>
        <w:keepNext/>
        <w:jc w:val="center"/>
        <w:rPr>
          <w:lang w:eastAsia="en-GB"/>
        </w:rPr>
      </w:pPr>
      <w:r>
        <w:rPr>
          <w:noProof/>
          <w:lang w:val="en-GB" w:eastAsia="en-GB"/>
        </w:rPr>
        <w:drawing>
          <wp:inline distT="0" distB="0" distL="0" distR="0" wp14:anchorId="4BFD557B" wp14:editId="5C5AFD28">
            <wp:extent cx="3033712" cy="21915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ISDeviceConcepts.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41383" cy="2197083"/>
                    </a:xfrm>
                    <a:prstGeom prst="rect">
                      <a:avLst/>
                    </a:prstGeom>
                  </pic:spPr>
                </pic:pic>
              </a:graphicData>
            </a:graphic>
          </wp:inline>
        </w:drawing>
      </w:r>
    </w:p>
    <w:p w14:paraId="2ED86DF7" w14:textId="62A9DC84" w:rsidR="002E5D59" w:rsidRDefault="002E5D59" w:rsidP="003D0515">
      <w:pPr>
        <w:pStyle w:val="Caption"/>
      </w:pPr>
      <w:bookmarkStart w:id="345" w:name="_Toc9263647"/>
      <w:bookmarkStart w:id="346" w:name="_Toc24549026"/>
      <w:r>
        <w:t xml:space="preserve">Figure </w:t>
      </w:r>
      <w:r w:rsidR="00AE6B37">
        <w:fldChar w:fldCharType="begin"/>
      </w:r>
      <w:r w:rsidR="00AE6B37">
        <w:instrText xml:space="preserve"> STYLEREF 1 \s </w:instrText>
      </w:r>
      <w:r w:rsidR="00AE6B37">
        <w:fldChar w:fldCharType="separate"/>
      </w:r>
      <w:r w:rsidR="003D0515">
        <w:rPr>
          <w:noProof/>
        </w:rPr>
        <w:t>5</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11</w:t>
      </w:r>
      <w:r w:rsidR="00AE6B37">
        <w:fldChar w:fldCharType="end"/>
      </w:r>
      <w:r>
        <w:t xml:space="preserve"> Structure of Device Element in SOIS EDS</w:t>
      </w:r>
      <w:bookmarkEnd w:id="345"/>
      <w:bookmarkEnd w:id="346"/>
    </w:p>
    <w:p w14:paraId="331D82C5" w14:textId="07120D7C" w:rsidR="00882C17" w:rsidRPr="00614789" w:rsidRDefault="00882C17" w:rsidP="00882C17">
      <w:pPr>
        <w:keepNext/>
        <w:rPr>
          <w:lang w:eastAsia="en-GB"/>
        </w:rPr>
      </w:pPr>
      <w:r w:rsidRPr="00614789">
        <w:rPr>
          <w:lang w:eastAsia="en-GB"/>
        </w:rPr>
        <w:t xml:space="preserve">The </w:t>
      </w:r>
      <w:r w:rsidR="00865EF9">
        <w:rPr>
          <w:lang w:eastAsia="en-GB"/>
        </w:rPr>
        <w:t>M</w:t>
      </w:r>
      <w:r w:rsidRPr="00614789">
        <w:rPr>
          <w:lang w:eastAsia="en-GB"/>
        </w:rPr>
        <w:t>etadata</w:t>
      </w:r>
      <w:r w:rsidR="00865EF9">
        <w:rPr>
          <w:lang w:eastAsia="en-GB"/>
        </w:rPr>
        <w:t xml:space="preserve"> element</w:t>
      </w:r>
      <w:r w:rsidRPr="00614789">
        <w:rPr>
          <w:lang w:eastAsia="en-GB"/>
        </w:rPr>
        <w:t xml:space="preserve"> includes configuration management information such as manufacturer’s model and serial number, and a model of operation.  The elements in a Metadata element may be decorated with semantic tags defined in the DoT, which serve to clarify the intent of categories and values.</w:t>
      </w:r>
    </w:p>
    <w:p w14:paraId="0E2E8A20" w14:textId="77777777" w:rsidR="00882C17" w:rsidRPr="00614789" w:rsidRDefault="00882C17" w:rsidP="003D0515">
      <w:pPr>
        <w:keepNext/>
        <w:jc w:val="center"/>
        <w:rPr>
          <w:lang w:eastAsia="en-GB"/>
        </w:rPr>
      </w:pPr>
      <w:r w:rsidRPr="00614789">
        <w:rPr>
          <w:noProof/>
          <w:lang w:val="en-GB" w:eastAsia="en-GB"/>
        </w:rPr>
        <w:drawing>
          <wp:inline distT="0" distB="0" distL="0" distR="0" wp14:anchorId="05BAA2F9" wp14:editId="25DEB883">
            <wp:extent cx="3829050" cy="981807"/>
            <wp:effectExtent l="0" t="0" r="0" b="8890"/>
            <wp:docPr id="111" name="Graph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ISPackageStructur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861603" cy="990154"/>
                    </a:xfrm>
                    <a:prstGeom prst="rect">
                      <a:avLst/>
                    </a:prstGeom>
                  </pic:spPr>
                </pic:pic>
              </a:graphicData>
            </a:graphic>
          </wp:inline>
        </w:drawing>
      </w:r>
    </w:p>
    <w:p w14:paraId="2A75A539" w14:textId="12E79399" w:rsidR="00882C17" w:rsidRPr="00614789" w:rsidRDefault="00882C17" w:rsidP="00882C17">
      <w:pPr>
        <w:pStyle w:val="Caption"/>
        <w:keepNext w:val="0"/>
        <w:rPr>
          <w:lang w:val="en-US"/>
        </w:rPr>
      </w:pPr>
      <w:bookmarkStart w:id="347" w:name="_Toc9263648"/>
      <w:bookmarkStart w:id="348" w:name="_Toc2454902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12</w:t>
      </w:r>
      <w:r w:rsidR="00AE6B37">
        <w:rPr>
          <w:lang w:val="en-US"/>
        </w:rPr>
        <w:fldChar w:fldCharType="end"/>
      </w:r>
      <w:r w:rsidRPr="00614789">
        <w:rPr>
          <w:lang w:val="en-US"/>
        </w:rPr>
        <w:t>: Structure of a SOIS EDS Metadata Element</w:t>
      </w:r>
      <w:bookmarkEnd w:id="347"/>
      <w:bookmarkEnd w:id="348"/>
    </w:p>
    <w:p w14:paraId="7E504D00" w14:textId="77777777" w:rsidR="00882C17" w:rsidRPr="00614789" w:rsidRDefault="00882C17" w:rsidP="00882C17">
      <w:pPr>
        <w:rPr>
          <w:lang w:eastAsia="en-GB"/>
        </w:rPr>
      </w:pPr>
      <w:r w:rsidRPr="00614789">
        <w:rPr>
          <w:lang w:eastAsia="en-GB"/>
        </w:rPr>
        <w:t xml:space="preserve">A PackageFile element may contain a Package element that describes a composable software part.  Additionally, a PackageFile element may contain a Metadata element that includes configuration </w:t>
      </w:r>
      <w:r w:rsidRPr="00614789">
        <w:rPr>
          <w:lang w:eastAsia="en-GB"/>
        </w:rPr>
        <w:lastRenderedPageBreak/>
        <w:t>management data about the composable software part.  A PackageFile element may contain only a Metadata element that contains mission or platform metadata values.</w:t>
      </w:r>
    </w:p>
    <w:p w14:paraId="69A6FC46" w14:textId="2F9BEF26" w:rsidR="00882C17" w:rsidRDefault="00882C17" w:rsidP="00882C17">
      <w:pPr>
        <w:rPr>
          <w:lang w:eastAsia="en-GB"/>
        </w:rPr>
      </w:pPr>
      <w:r w:rsidRPr="00614789">
        <w:t xml:space="preserve">The EDS and DoT are the parts of the System Model in </w:t>
      </w:r>
      <w:r w:rsidR="00DD6A14">
        <w:fldChar w:fldCharType="begin"/>
      </w:r>
      <w:r w:rsidR="00DD6A14">
        <w:instrText xml:space="preserve"> REF _Ref9585614 \h </w:instrText>
      </w:r>
      <w:r w:rsidR="00DD6A14">
        <w:fldChar w:fldCharType="separate"/>
      </w:r>
      <w:r w:rsidR="003D0515">
        <w:t xml:space="preserve">Figure </w:t>
      </w:r>
      <w:r w:rsidR="003D0515">
        <w:rPr>
          <w:noProof/>
        </w:rPr>
        <w:t>10</w:t>
      </w:r>
      <w:r w:rsidR="003D0515">
        <w:noBreakHyphen/>
      </w:r>
      <w:r w:rsidR="003D0515">
        <w:rPr>
          <w:noProof/>
        </w:rPr>
        <w:t>5</w:t>
      </w:r>
      <w:r w:rsidR="00DD6A14">
        <w:fldChar w:fldCharType="end"/>
      </w:r>
      <w:r w:rsidRPr="00614789">
        <w:t xml:space="preserve"> that have been defined formally.  The third part of the System Model is a Deployment Description</w:t>
      </w:r>
      <w:r w:rsidR="00D323E3">
        <w:t xml:space="preserve"> </w:t>
      </w:r>
      <w:r w:rsidR="00D323E3" w:rsidRPr="00614789">
        <w:t>[Future]</w:t>
      </w:r>
      <w:r w:rsidRPr="00614789">
        <w:t xml:space="preserve">.  All three parts appear </w:t>
      </w:r>
      <w:r w:rsidRPr="00614789">
        <w:rPr>
          <w:lang w:eastAsia="en-GB"/>
        </w:rPr>
        <w:t xml:space="preserve">in </w:t>
      </w:r>
      <w:r w:rsidRPr="00614789">
        <w:rPr>
          <w:lang w:eastAsia="en-GB"/>
        </w:rPr>
        <w:fldChar w:fldCharType="begin"/>
      </w:r>
      <w:r w:rsidRPr="00614789">
        <w:rPr>
          <w:lang w:eastAsia="en-GB"/>
        </w:rPr>
        <w:instrText xml:space="preserve"> REF _Ref513910114 \h </w:instrText>
      </w:r>
      <w:r w:rsidRPr="00614789">
        <w:rPr>
          <w:lang w:eastAsia="en-GB"/>
        </w:rPr>
      </w:r>
      <w:r w:rsidRPr="00614789">
        <w:rPr>
          <w:lang w:eastAsia="en-GB"/>
        </w:rPr>
        <w:fldChar w:fldCharType="separate"/>
      </w:r>
      <w:r w:rsidR="003D0515" w:rsidRPr="00E2574F">
        <w:t xml:space="preserve">Figure </w:t>
      </w:r>
      <w:r w:rsidR="003D0515" w:rsidRPr="00E2574F">
        <w:rPr>
          <w:noProof/>
        </w:rPr>
        <w:t>5</w:t>
      </w:r>
      <w:r w:rsidR="003D0515" w:rsidRPr="00E2574F">
        <w:noBreakHyphen/>
      </w:r>
      <w:r w:rsidR="003D0515" w:rsidRPr="00E2574F">
        <w:rPr>
          <w:noProof/>
        </w:rPr>
        <w:t>13</w:t>
      </w:r>
      <w:r w:rsidRPr="00614789">
        <w:rPr>
          <w:lang w:eastAsia="en-GB"/>
        </w:rPr>
        <w:fldChar w:fldCharType="end"/>
      </w:r>
      <w:r w:rsidRPr="00614789">
        <w:rPr>
          <w:lang w:eastAsia="en-GB"/>
        </w:rPr>
        <w:t xml:space="preserve">, </w:t>
      </w:r>
      <w:r w:rsidRPr="00614789">
        <w:rPr>
          <w:lang w:eastAsia="en-GB"/>
        </w:rPr>
        <w:fldChar w:fldCharType="begin"/>
      </w:r>
      <w:r w:rsidRPr="00614789">
        <w:rPr>
          <w:lang w:eastAsia="en-GB"/>
        </w:rPr>
        <w:instrText xml:space="preserve"> REF _Ref486431586 \h </w:instrText>
      </w:r>
      <w:r w:rsidRPr="00614789">
        <w:rPr>
          <w:lang w:eastAsia="en-GB"/>
        </w:rPr>
      </w:r>
      <w:r w:rsidRPr="00614789">
        <w:rPr>
          <w:lang w:eastAsia="en-GB"/>
        </w:rPr>
        <w:fldChar w:fldCharType="separate"/>
      </w:r>
      <w:r w:rsidR="003D0515" w:rsidRPr="00E2574F">
        <w:t xml:space="preserve">Figure </w:t>
      </w:r>
      <w:r w:rsidR="003D0515" w:rsidRPr="00E2574F">
        <w:rPr>
          <w:noProof/>
        </w:rPr>
        <w:t>5</w:t>
      </w:r>
      <w:r w:rsidR="003D0515" w:rsidRPr="00E2574F">
        <w:noBreakHyphen/>
      </w:r>
      <w:r w:rsidR="003D0515" w:rsidRPr="00E2574F">
        <w:rPr>
          <w:noProof/>
        </w:rPr>
        <w:t>14</w:t>
      </w:r>
      <w:r w:rsidRPr="00614789">
        <w:rPr>
          <w:lang w:eastAsia="en-GB"/>
        </w:rPr>
        <w:fldChar w:fldCharType="end"/>
      </w:r>
      <w:r w:rsidRPr="00614789">
        <w:rPr>
          <w:lang w:eastAsia="en-GB"/>
        </w:rPr>
        <w:t xml:space="preserve">, and </w:t>
      </w:r>
      <w:r w:rsidRPr="00614789">
        <w:rPr>
          <w:lang w:eastAsia="en-GB"/>
        </w:rPr>
        <w:fldChar w:fldCharType="begin"/>
      </w:r>
      <w:r w:rsidRPr="00614789">
        <w:rPr>
          <w:lang w:eastAsia="en-GB"/>
        </w:rPr>
        <w:instrText xml:space="preserve"> REF _Ref486433923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15</w:t>
      </w:r>
      <w:r w:rsidRPr="00614789">
        <w:rPr>
          <w:lang w:eastAsia="en-GB"/>
        </w:rPr>
        <w:fldChar w:fldCharType="end"/>
      </w:r>
      <w:r w:rsidRPr="00614789">
        <w:rPr>
          <w:lang w:eastAsia="en-GB"/>
        </w:rPr>
        <w:t xml:space="preserve"> to describe how to compose a vehicle from its parts.</w:t>
      </w:r>
    </w:p>
    <w:p w14:paraId="32DE5FDC" w14:textId="7F2C78C8" w:rsidR="00E14CD2" w:rsidRPr="00614789" w:rsidRDefault="00E14CD2" w:rsidP="0060131F">
      <w:pPr>
        <w:pStyle w:val="Heading4"/>
      </w:pPr>
      <w:bookmarkStart w:id="349" w:name="_Toc24548884"/>
      <w:r>
        <w:t>Application Service Interfaces</w:t>
      </w:r>
      <w:bookmarkEnd w:id="349"/>
    </w:p>
    <w:p w14:paraId="4628EC43" w14:textId="7A6ED2AC" w:rsidR="00882C17" w:rsidRPr="00614789" w:rsidRDefault="00882C17" w:rsidP="00882C17">
      <w:pPr>
        <w:keepNext/>
        <w:rPr>
          <w:lang w:eastAsia="en-GB"/>
        </w:rPr>
      </w:pPr>
      <w:r w:rsidRPr="00614789">
        <w:rPr>
          <w:lang w:eastAsia="en-GB"/>
        </w:rPr>
        <w:t xml:space="preserve">The application services collection of SOIS appears in </w:t>
      </w:r>
      <w:r w:rsidRPr="00614789">
        <w:rPr>
          <w:lang w:eastAsia="en-GB"/>
        </w:rPr>
        <w:fldChar w:fldCharType="begin"/>
      </w:r>
      <w:r w:rsidRPr="00614789">
        <w:rPr>
          <w:lang w:eastAsia="en-GB"/>
        </w:rPr>
        <w:instrText xml:space="preserve"> REF _Ref513910114 \h </w:instrText>
      </w:r>
      <w:r w:rsidRPr="00614789">
        <w:rPr>
          <w:lang w:eastAsia="en-GB"/>
        </w:rPr>
      </w:r>
      <w:r w:rsidRPr="00614789">
        <w:rPr>
          <w:lang w:eastAsia="en-GB"/>
        </w:rPr>
        <w:fldChar w:fldCharType="separate"/>
      </w:r>
      <w:r w:rsidR="003D0515" w:rsidRPr="00E2574F">
        <w:t xml:space="preserve">Figure </w:t>
      </w:r>
      <w:r w:rsidR="003D0515" w:rsidRPr="00E2574F">
        <w:rPr>
          <w:noProof/>
        </w:rPr>
        <w:t>5</w:t>
      </w:r>
      <w:r w:rsidR="003D0515" w:rsidRPr="00E2574F">
        <w:noBreakHyphen/>
      </w:r>
      <w:r w:rsidR="003D0515" w:rsidRPr="00E2574F">
        <w:rPr>
          <w:noProof/>
        </w:rPr>
        <w:t>13</w:t>
      </w:r>
      <w:r w:rsidRPr="00614789">
        <w:rPr>
          <w:lang w:eastAsia="en-GB"/>
        </w:rPr>
        <w:fldChar w:fldCharType="end"/>
      </w:r>
      <w:r w:rsidRPr="00614789">
        <w:rPr>
          <w:lang w:eastAsia="en-GB"/>
        </w:rPr>
        <w:t xml:space="preserve">, near the left side, in the context of its related concepts.  The onboard platform architecture has a collection of application services and a collection of subnet services.  The Application Services has Mission Applications, Application Support Services, and Device Services.  A SEDS Datasheet may describe a device, and a SEDS PackageFile may describe a software object.  For a device, the SEDS Datasheet </w:t>
      </w:r>
      <w:r w:rsidR="00F41B7B">
        <w:rPr>
          <w:lang w:eastAsia="en-GB"/>
        </w:rPr>
        <w:t xml:space="preserve">may </w:t>
      </w:r>
      <w:r w:rsidRPr="00614789">
        <w:rPr>
          <w:lang w:eastAsia="en-GB"/>
        </w:rPr>
        <w:t>also specif</w:t>
      </w:r>
      <w:r w:rsidR="00F41B7B">
        <w:rPr>
          <w:lang w:eastAsia="en-GB"/>
        </w:rPr>
        <w:t>y</w:t>
      </w:r>
      <w:r w:rsidRPr="00614789">
        <w:rPr>
          <w:lang w:eastAsia="en-GB"/>
        </w:rPr>
        <w:t xml:space="preserve"> the </w:t>
      </w:r>
      <w:r w:rsidR="00822CAA">
        <w:rPr>
          <w:lang w:eastAsia="en-GB"/>
        </w:rPr>
        <w:t>behavior</w:t>
      </w:r>
      <w:r w:rsidRPr="00614789">
        <w:rPr>
          <w:lang w:eastAsia="en-GB"/>
        </w:rPr>
        <w:t xml:space="preserve"> of the Device Service that stands as a proxy for the device in an onboard computer.</w:t>
      </w:r>
    </w:p>
    <w:p w14:paraId="2AFC9039" w14:textId="77777777" w:rsidR="00882C17" w:rsidRPr="00614789" w:rsidRDefault="00882C17" w:rsidP="00882C17">
      <w:pPr>
        <w:keepNext/>
        <w:rPr>
          <w:lang w:eastAsia="en-GB"/>
        </w:rPr>
      </w:pPr>
      <w:r w:rsidRPr="00614789">
        <w:rPr>
          <w:noProof/>
          <w:lang w:val="en-GB" w:eastAsia="en-GB"/>
        </w:rPr>
        <w:drawing>
          <wp:inline distT="0" distB="0" distL="0" distR="0" wp14:anchorId="0DE8A2E8" wp14:editId="30BE6251">
            <wp:extent cx="5943599" cy="2659198"/>
            <wp:effectExtent l="0" t="0" r="635" b="8255"/>
            <wp:docPr id="112" name="Graph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OISApplicationSupportConcepts.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943599" cy="2659198"/>
                    </a:xfrm>
                    <a:prstGeom prst="rect">
                      <a:avLst/>
                    </a:prstGeom>
                  </pic:spPr>
                </pic:pic>
              </a:graphicData>
            </a:graphic>
          </wp:inline>
        </w:drawing>
      </w:r>
    </w:p>
    <w:p w14:paraId="363591EE" w14:textId="155CFBF8" w:rsidR="00882C17" w:rsidRPr="00227858" w:rsidRDefault="00882C17" w:rsidP="00882C17">
      <w:pPr>
        <w:pStyle w:val="Caption"/>
        <w:keepNext w:val="0"/>
        <w:rPr>
          <w:lang w:val="fr-FR"/>
        </w:rPr>
      </w:pPr>
      <w:bookmarkStart w:id="350" w:name="_Ref513910114"/>
      <w:bookmarkStart w:id="351" w:name="_Toc9263649"/>
      <w:bookmarkStart w:id="352" w:name="_Toc24549028"/>
      <w:r w:rsidRPr="00227858">
        <w:rPr>
          <w:lang w:val="fr-FR"/>
        </w:rPr>
        <w:t xml:space="preserve">Figure </w:t>
      </w:r>
      <w:r w:rsidR="00AE6B37">
        <w:rPr>
          <w:lang w:val="fr-FR"/>
        </w:rPr>
        <w:fldChar w:fldCharType="begin"/>
      </w:r>
      <w:r w:rsidR="00AE6B37">
        <w:rPr>
          <w:lang w:val="fr-FR"/>
        </w:rPr>
        <w:instrText xml:space="preserve"> STYLEREF 1 \s </w:instrText>
      </w:r>
      <w:r w:rsidR="00AE6B37">
        <w:rPr>
          <w:lang w:val="fr-FR"/>
        </w:rPr>
        <w:fldChar w:fldCharType="separate"/>
      </w:r>
      <w:r w:rsidR="003D0515">
        <w:rPr>
          <w:noProof/>
          <w:lang w:val="fr-FR"/>
        </w:rPr>
        <w:t>5</w:t>
      </w:r>
      <w:r w:rsidR="00AE6B37">
        <w:rPr>
          <w:lang w:val="fr-FR"/>
        </w:rPr>
        <w:fldChar w:fldCharType="end"/>
      </w:r>
      <w:r w:rsidR="00AE6B37">
        <w:rPr>
          <w:lang w:val="fr-FR"/>
        </w:rPr>
        <w:noBreakHyphen/>
      </w:r>
      <w:r w:rsidR="00AE6B37">
        <w:rPr>
          <w:lang w:val="fr-FR"/>
        </w:rPr>
        <w:fldChar w:fldCharType="begin"/>
      </w:r>
      <w:r w:rsidR="00AE6B37">
        <w:rPr>
          <w:lang w:val="fr-FR"/>
        </w:rPr>
        <w:instrText xml:space="preserve"> SEQ Figure \* ARABIC \s 1 </w:instrText>
      </w:r>
      <w:r w:rsidR="00AE6B37">
        <w:rPr>
          <w:lang w:val="fr-FR"/>
        </w:rPr>
        <w:fldChar w:fldCharType="separate"/>
      </w:r>
      <w:r w:rsidR="003D0515">
        <w:rPr>
          <w:noProof/>
          <w:lang w:val="fr-FR"/>
        </w:rPr>
        <w:t>13</w:t>
      </w:r>
      <w:r w:rsidR="00AE6B37">
        <w:rPr>
          <w:lang w:val="fr-FR"/>
        </w:rPr>
        <w:fldChar w:fldCharType="end"/>
      </w:r>
      <w:bookmarkEnd w:id="350"/>
      <w:r w:rsidRPr="00227858">
        <w:rPr>
          <w:lang w:val="fr-FR"/>
        </w:rPr>
        <w:t>: SOIS Application Support Concepts</w:t>
      </w:r>
      <w:bookmarkEnd w:id="351"/>
      <w:bookmarkEnd w:id="352"/>
    </w:p>
    <w:p w14:paraId="59F2184E" w14:textId="791114F9" w:rsidR="007A0AF3" w:rsidRDefault="007A0AF3" w:rsidP="0060131F">
      <w:pPr>
        <w:pStyle w:val="Heading4"/>
      </w:pPr>
      <w:bookmarkStart w:id="353" w:name="_Toc24548885"/>
      <w:r>
        <w:t>Subnetwork Service Interfaces</w:t>
      </w:r>
      <w:bookmarkEnd w:id="353"/>
    </w:p>
    <w:p w14:paraId="402C2C48" w14:textId="0D4B7147" w:rsidR="00882C17" w:rsidRPr="00614789" w:rsidRDefault="00882C17" w:rsidP="00882C17">
      <w:pPr>
        <w:keepNext/>
        <w:rPr>
          <w:lang w:eastAsia="en-GB"/>
        </w:rPr>
      </w:pPr>
      <w:r w:rsidRPr="00614789">
        <w:t>The subnet</w:t>
      </w:r>
      <w:r w:rsidR="000607EE">
        <w:t>work</w:t>
      </w:r>
      <w:r w:rsidRPr="00614789">
        <w:t xml:space="preserve"> services collection appears in </w:t>
      </w:r>
      <w:r w:rsidRPr="00614789">
        <w:fldChar w:fldCharType="begin"/>
      </w:r>
      <w:r w:rsidRPr="00614789">
        <w:instrText xml:space="preserve"> REF _Ref486431586 \h </w:instrText>
      </w:r>
      <w:r w:rsidRPr="00614789">
        <w:fldChar w:fldCharType="separate"/>
      </w:r>
      <w:r w:rsidR="003D0515" w:rsidRPr="00E2574F">
        <w:t xml:space="preserve">Figure </w:t>
      </w:r>
      <w:r w:rsidR="003D0515" w:rsidRPr="00E2574F">
        <w:rPr>
          <w:noProof/>
        </w:rPr>
        <w:t>5</w:t>
      </w:r>
      <w:r w:rsidR="003D0515" w:rsidRPr="00E2574F">
        <w:noBreakHyphen/>
      </w:r>
      <w:r w:rsidR="003D0515" w:rsidRPr="00E2574F">
        <w:rPr>
          <w:noProof/>
        </w:rPr>
        <w:t>14</w:t>
      </w:r>
      <w:r w:rsidRPr="00614789">
        <w:fldChar w:fldCharType="end"/>
      </w:r>
      <w:r w:rsidRPr="00614789">
        <w:t xml:space="preserve"> near the left side, in the context of its relationships with other concepts.  </w:t>
      </w:r>
      <w:r w:rsidRPr="00614789">
        <w:rPr>
          <w:lang w:eastAsia="en-GB"/>
        </w:rPr>
        <w:t xml:space="preserve"> The Subnet Services have Communications Services, Convergence Functions, External Protocols, and Management Services.  A Deployment Description</w:t>
      </w:r>
      <w:r w:rsidR="00D323E3">
        <w:rPr>
          <w:lang w:eastAsia="en-GB"/>
        </w:rPr>
        <w:t xml:space="preserve"> [Future]</w:t>
      </w:r>
      <w:r w:rsidRPr="00614789">
        <w:rPr>
          <w:lang w:eastAsia="en-GB"/>
        </w:rPr>
        <w:t xml:space="preserve"> </w:t>
      </w:r>
      <w:r w:rsidR="00DC258B">
        <w:rPr>
          <w:lang w:eastAsia="en-GB"/>
        </w:rPr>
        <w:t xml:space="preserve">(See Section </w:t>
      </w:r>
      <w:r w:rsidR="00DC258B">
        <w:rPr>
          <w:lang w:eastAsia="en-GB"/>
        </w:rPr>
        <w:fldChar w:fldCharType="begin"/>
      </w:r>
      <w:r w:rsidR="00DC258B">
        <w:rPr>
          <w:lang w:eastAsia="en-GB"/>
        </w:rPr>
        <w:instrText xml:space="preserve"> REF _Ref7016985 \r \h </w:instrText>
      </w:r>
      <w:r w:rsidR="00DC258B">
        <w:rPr>
          <w:lang w:eastAsia="en-GB"/>
        </w:rPr>
      </w:r>
      <w:r w:rsidR="00DC258B">
        <w:rPr>
          <w:lang w:eastAsia="en-GB"/>
        </w:rPr>
        <w:fldChar w:fldCharType="separate"/>
      </w:r>
      <w:r w:rsidR="003D0515">
        <w:rPr>
          <w:lang w:eastAsia="en-GB"/>
        </w:rPr>
        <w:t>5.3.4</w:t>
      </w:r>
      <w:r w:rsidR="00DC258B">
        <w:rPr>
          <w:lang w:eastAsia="en-GB"/>
        </w:rPr>
        <w:fldChar w:fldCharType="end"/>
      </w:r>
      <w:r w:rsidR="00DC258B">
        <w:rPr>
          <w:lang w:eastAsia="en-GB"/>
        </w:rPr>
        <w:t xml:space="preserve">) </w:t>
      </w:r>
      <w:r w:rsidRPr="00614789">
        <w:rPr>
          <w:lang w:eastAsia="en-GB"/>
        </w:rPr>
        <w:t xml:space="preserve">describes the Subnet Services collection, including features such as topology and schedule.  Describing those features requires reference to the Device Datasheets that </w:t>
      </w:r>
      <w:r w:rsidRPr="00614789">
        <w:rPr>
          <w:lang w:eastAsia="en-GB"/>
        </w:rPr>
        <w:lastRenderedPageBreak/>
        <w:t xml:space="preserve">describe Devices attached to the subnetwork.  The Deployment Description also specifies the </w:t>
      </w:r>
      <w:r w:rsidR="00822CAA">
        <w:rPr>
          <w:lang w:eastAsia="en-GB"/>
        </w:rPr>
        <w:t>behavior</w:t>
      </w:r>
      <w:r w:rsidRPr="00614789">
        <w:rPr>
          <w:lang w:eastAsia="en-GB"/>
        </w:rPr>
        <w:t xml:space="preserve"> and interfaces of management services for the subnetwork.</w:t>
      </w:r>
    </w:p>
    <w:p w14:paraId="79AB914E" w14:textId="77777777" w:rsidR="00882C17" w:rsidRPr="00614789" w:rsidRDefault="00882C17" w:rsidP="003D0515">
      <w:pPr>
        <w:keepNext/>
        <w:jc w:val="both"/>
      </w:pPr>
      <w:r w:rsidRPr="00614789">
        <w:rPr>
          <w:noProof/>
          <w:lang w:val="en-GB" w:eastAsia="en-GB"/>
        </w:rPr>
        <w:drawing>
          <wp:inline distT="0" distB="0" distL="0" distR="0" wp14:anchorId="12CE9492" wp14:editId="0E8E5019">
            <wp:extent cx="5943473" cy="2750403"/>
            <wp:effectExtent l="0" t="0" r="635" b="0"/>
            <wp:docPr id="113" name="Graph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OISSubnetworkConcepts.sv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473" cy="2750403"/>
                    </a:xfrm>
                    <a:prstGeom prst="rect">
                      <a:avLst/>
                    </a:prstGeom>
                  </pic:spPr>
                </pic:pic>
              </a:graphicData>
            </a:graphic>
          </wp:inline>
        </w:drawing>
      </w:r>
    </w:p>
    <w:p w14:paraId="45F264A8" w14:textId="7E3EF9FA" w:rsidR="00882C17" w:rsidRPr="00227858" w:rsidRDefault="00882C17" w:rsidP="00882C17">
      <w:pPr>
        <w:pStyle w:val="Caption"/>
        <w:keepNext w:val="0"/>
        <w:rPr>
          <w:lang w:val="fr-FR"/>
        </w:rPr>
      </w:pPr>
      <w:bookmarkStart w:id="354" w:name="_Ref486431586"/>
      <w:bookmarkStart w:id="355" w:name="_Toc9263650"/>
      <w:bookmarkStart w:id="356" w:name="_Toc24549029"/>
      <w:r w:rsidRPr="00227858">
        <w:rPr>
          <w:lang w:val="fr-FR"/>
        </w:rPr>
        <w:t xml:space="preserve">Figure </w:t>
      </w:r>
      <w:r w:rsidR="00AE6B37">
        <w:rPr>
          <w:lang w:val="fr-FR"/>
        </w:rPr>
        <w:fldChar w:fldCharType="begin"/>
      </w:r>
      <w:r w:rsidR="00AE6B37">
        <w:rPr>
          <w:lang w:val="fr-FR"/>
        </w:rPr>
        <w:instrText xml:space="preserve"> STYLEREF 1 \s </w:instrText>
      </w:r>
      <w:r w:rsidR="00AE6B37">
        <w:rPr>
          <w:lang w:val="fr-FR"/>
        </w:rPr>
        <w:fldChar w:fldCharType="separate"/>
      </w:r>
      <w:r w:rsidR="003D0515">
        <w:rPr>
          <w:noProof/>
          <w:lang w:val="fr-FR"/>
        </w:rPr>
        <w:t>5</w:t>
      </w:r>
      <w:r w:rsidR="00AE6B37">
        <w:rPr>
          <w:lang w:val="fr-FR"/>
        </w:rPr>
        <w:fldChar w:fldCharType="end"/>
      </w:r>
      <w:r w:rsidR="00AE6B37">
        <w:rPr>
          <w:lang w:val="fr-FR"/>
        </w:rPr>
        <w:noBreakHyphen/>
      </w:r>
      <w:r w:rsidR="00AE6B37">
        <w:rPr>
          <w:lang w:val="fr-FR"/>
        </w:rPr>
        <w:fldChar w:fldCharType="begin"/>
      </w:r>
      <w:r w:rsidR="00AE6B37">
        <w:rPr>
          <w:lang w:val="fr-FR"/>
        </w:rPr>
        <w:instrText xml:space="preserve"> SEQ Figure \* ARABIC \s 1 </w:instrText>
      </w:r>
      <w:r w:rsidR="00AE6B37">
        <w:rPr>
          <w:lang w:val="fr-FR"/>
        </w:rPr>
        <w:fldChar w:fldCharType="separate"/>
      </w:r>
      <w:r w:rsidR="003D0515">
        <w:rPr>
          <w:noProof/>
          <w:lang w:val="fr-FR"/>
        </w:rPr>
        <w:t>14</w:t>
      </w:r>
      <w:r w:rsidR="00AE6B37">
        <w:rPr>
          <w:lang w:val="fr-FR"/>
        </w:rPr>
        <w:fldChar w:fldCharType="end"/>
      </w:r>
      <w:bookmarkEnd w:id="354"/>
      <w:r w:rsidRPr="00227858">
        <w:rPr>
          <w:noProof/>
          <w:lang w:val="fr-FR"/>
        </w:rPr>
        <w:t>:</w:t>
      </w:r>
      <w:r w:rsidRPr="00227858">
        <w:rPr>
          <w:lang w:val="fr-FR"/>
        </w:rPr>
        <w:t xml:space="preserve"> SOIS </w:t>
      </w:r>
      <w:proofErr w:type="spellStart"/>
      <w:r w:rsidRPr="00227858">
        <w:rPr>
          <w:lang w:val="fr-FR"/>
        </w:rPr>
        <w:t>Subnet</w:t>
      </w:r>
      <w:proofErr w:type="spellEnd"/>
      <w:r w:rsidRPr="00227858">
        <w:rPr>
          <w:lang w:val="fr-FR"/>
        </w:rPr>
        <w:t xml:space="preserve"> Layer Concepts</w:t>
      </w:r>
      <w:bookmarkEnd w:id="355"/>
      <w:bookmarkEnd w:id="356"/>
    </w:p>
    <w:p w14:paraId="068616AB" w14:textId="6771B437" w:rsidR="007A0AF3" w:rsidRDefault="007A0AF3" w:rsidP="0060131F">
      <w:pPr>
        <w:pStyle w:val="Heading4"/>
      </w:pPr>
      <w:bookmarkStart w:id="357" w:name="_Toc24548886"/>
      <w:r>
        <w:t>SOIS System Model</w:t>
      </w:r>
      <w:bookmarkEnd w:id="357"/>
    </w:p>
    <w:p w14:paraId="7F0C5CAA" w14:textId="6E4939A2" w:rsidR="00882C17" w:rsidRPr="00614789" w:rsidRDefault="00882C17" w:rsidP="00882C17">
      <w:pPr>
        <w:keepNext/>
      </w:pPr>
      <w:r w:rsidRPr="00614789">
        <w:t xml:space="preserve">The SOIS System Model appears in </w:t>
      </w:r>
      <w:r w:rsidRPr="00614789">
        <w:fldChar w:fldCharType="begin"/>
      </w:r>
      <w:r w:rsidRPr="00614789">
        <w:instrText xml:space="preserve"> REF _Ref486433923 \h </w:instrText>
      </w:r>
      <w:r w:rsidRPr="00614789">
        <w:fldChar w:fldCharType="separate"/>
      </w:r>
      <w:r w:rsidR="003D0515" w:rsidRPr="00614789">
        <w:t xml:space="preserve">Figure </w:t>
      </w:r>
      <w:r w:rsidR="003D0515">
        <w:rPr>
          <w:noProof/>
        </w:rPr>
        <w:t>5</w:t>
      </w:r>
      <w:r w:rsidR="003D0515">
        <w:noBreakHyphen/>
      </w:r>
      <w:r w:rsidR="003D0515">
        <w:rPr>
          <w:noProof/>
        </w:rPr>
        <w:t>15</w:t>
      </w:r>
      <w:r w:rsidRPr="00614789">
        <w:fldChar w:fldCharType="end"/>
      </w:r>
      <w:r w:rsidRPr="00614789">
        <w:t xml:space="preserve"> at the left side, in the context of its relations to other concepts.  The System Model has </w:t>
      </w:r>
      <w:proofErr w:type="spellStart"/>
      <w:r w:rsidRPr="00614789">
        <w:t>PackageFiles</w:t>
      </w:r>
      <w:proofErr w:type="spellEnd"/>
      <w:r w:rsidRPr="00614789">
        <w:t xml:space="preserve">, Datasheets, Deployment Description, and a Dictionary of Terms.  The </w:t>
      </w:r>
      <w:proofErr w:type="spellStart"/>
      <w:r w:rsidRPr="00614789">
        <w:t>PackageFiles</w:t>
      </w:r>
      <w:proofErr w:type="spellEnd"/>
      <w:r w:rsidRPr="00614789">
        <w:t>, Datasheets, and Deployment Description reference the Dictionary of Terms.  The Deployment Description</w:t>
      </w:r>
      <w:r w:rsidR="0022287E">
        <w:t xml:space="preserve"> [Future] (See Section </w:t>
      </w:r>
      <w:r w:rsidR="0022287E">
        <w:fldChar w:fldCharType="begin"/>
      </w:r>
      <w:r w:rsidR="0022287E">
        <w:instrText xml:space="preserve"> REF _Ref7017090 \r \h </w:instrText>
      </w:r>
      <w:r w:rsidR="0022287E">
        <w:fldChar w:fldCharType="separate"/>
      </w:r>
      <w:r w:rsidR="003D0515">
        <w:t>5.3.4</w:t>
      </w:r>
      <w:r w:rsidR="0022287E">
        <w:fldChar w:fldCharType="end"/>
      </w:r>
      <w:r w:rsidR="0022287E">
        <w:t>)</w:t>
      </w:r>
      <w:r w:rsidRPr="00614789">
        <w:t xml:space="preserve"> refers to Datasheets that describe Devices and that specify Device Services.  The Deployment Description specifies Management Services and </w:t>
      </w:r>
      <w:r w:rsidR="00346C53">
        <w:t>d</w:t>
      </w:r>
      <w:r w:rsidR="00346C53" w:rsidRPr="00614789">
        <w:t xml:space="preserve">escribes </w:t>
      </w:r>
      <w:r w:rsidRPr="00614789">
        <w:t xml:space="preserve">the Subnetwork.  Some of the </w:t>
      </w:r>
      <w:proofErr w:type="spellStart"/>
      <w:r w:rsidRPr="00614789">
        <w:t>PackageFiles</w:t>
      </w:r>
      <w:proofErr w:type="spellEnd"/>
      <w:r w:rsidRPr="00614789">
        <w:t xml:space="preserve"> describe externally provided </w:t>
      </w:r>
      <w:r w:rsidR="00CD0B5E">
        <w:t>Spacecraft</w:t>
      </w:r>
      <w:r w:rsidR="00CD0B5E" w:rsidRPr="00614789">
        <w:t xml:space="preserve"> </w:t>
      </w:r>
      <w:r w:rsidRPr="00614789">
        <w:t xml:space="preserve">Application software objects.  Some of the </w:t>
      </w:r>
      <w:proofErr w:type="spellStart"/>
      <w:r w:rsidRPr="00614789">
        <w:t>PackageFiles</w:t>
      </w:r>
      <w:proofErr w:type="spellEnd"/>
      <w:r w:rsidRPr="00614789">
        <w:t xml:space="preserve"> </w:t>
      </w:r>
      <w:r w:rsidR="002C3A14">
        <w:t xml:space="preserve">will </w:t>
      </w:r>
      <w:r w:rsidRPr="00614789">
        <w:lastRenderedPageBreak/>
        <w:t xml:space="preserve">describe Application Support Services identified in the SOIS </w:t>
      </w:r>
      <w:r w:rsidR="00F41B7B">
        <w:t>G</w:t>
      </w:r>
      <w:r w:rsidRPr="00614789">
        <w:t xml:space="preserve">reen </w:t>
      </w:r>
      <w:r w:rsidR="00F41B7B">
        <w:t>B</w:t>
      </w:r>
      <w:r w:rsidRPr="00614789">
        <w:t xml:space="preserve">ook </w:t>
      </w:r>
      <w:r w:rsidR="00FC21FD">
        <w:fldChar w:fldCharType="begin"/>
      </w:r>
      <w:r w:rsidR="00FC21FD">
        <w:instrText xml:space="preserve"> REF _Ref3632346 \r \h </w:instrText>
      </w:r>
      <w:r w:rsidR="00FC21FD">
        <w:fldChar w:fldCharType="separate"/>
      </w:r>
      <w:r w:rsidR="003D0515">
        <w:t>[B2]</w:t>
      </w:r>
      <w:r w:rsidR="00FC21FD">
        <w:fldChar w:fldCharType="end"/>
      </w:r>
      <w:r w:rsidR="00860F50">
        <w:t xml:space="preserve">; examples of package files appear in the SOIS EDS and DoT Green Book </w:t>
      </w:r>
      <w:r w:rsidR="00860F50">
        <w:fldChar w:fldCharType="begin"/>
      </w:r>
      <w:r w:rsidR="00860F50">
        <w:instrText xml:space="preserve"> REF _Ref9520861 \r \h </w:instrText>
      </w:r>
      <w:r w:rsidR="00860F50">
        <w:fldChar w:fldCharType="separate"/>
      </w:r>
      <w:r w:rsidR="003D0515">
        <w:t>[B20]</w:t>
      </w:r>
      <w:r w:rsidR="00860F50">
        <w:fldChar w:fldCharType="end"/>
      </w:r>
      <w:r w:rsidRPr="00614789">
        <w:t>.</w:t>
      </w:r>
    </w:p>
    <w:p w14:paraId="184BEB95" w14:textId="77777777" w:rsidR="00882C17" w:rsidRPr="00614789" w:rsidRDefault="00882C17" w:rsidP="003D0515">
      <w:pPr>
        <w:keepNext/>
        <w:jc w:val="center"/>
      </w:pPr>
      <w:r w:rsidRPr="00614789">
        <w:rPr>
          <w:noProof/>
          <w:lang w:val="en-GB" w:eastAsia="en-GB"/>
        </w:rPr>
        <w:drawing>
          <wp:inline distT="0" distB="0" distL="0" distR="0" wp14:anchorId="4D8BA133" wp14:editId="2C684A09">
            <wp:extent cx="5803511" cy="2957002"/>
            <wp:effectExtent l="0" t="0" r="6985" b="0"/>
            <wp:docPr id="114" name="Graph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OISModelConcepts.sv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03511" cy="2957002"/>
                    </a:xfrm>
                    <a:prstGeom prst="rect">
                      <a:avLst/>
                    </a:prstGeom>
                  </pic:spPr>
                </pic:pic>
              </a:graphicData>
            </a:graphic>
          </wp:inline>
        </w:drawing>
      </w:r>
    </w:p>
    <w:p w14:paraId="3399767E" w14:textId="587DDAD7" w:rsidR="00882C17" w:rsidRPr="00614789" w:rsidRDefault="00882C17" w:rsidP="00882C17">
      <w:pPr>
        <w:pStyle w:val="Caption"/>
        <w:keepNext w:val="0"/>
        <w:rPr>
          <w:lang w:val="en-US"/>
        </w:rPr>
      </w:pPr>
      <w:bookmarkStart w:id="358" w:name="_Ref486433923"/>
      <w:bookmarkStart w:id="359" w:name="_Toc9263651"/>
      <w:bookmarkStart w:id="360" w:name="_Toc2454903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15</w:t>
      </w:r>
      <w:r w:rsidR="00AE6B37">
        <w:rPr>
          <w:lang w:val="en-US"/>
        </w:rPr>
        <w:fldChar w:fldCharType="end"/>
      </w:r>
      <w:bookmarkEnd w:id="358"/>
      <w:r w:rsidRPr="00614789">
        <w:rPr>
          <w:noProof/>
          <w:lang w:val="en-US"/>
        </w:rPr>
        <w:t>:</w:t>
      </w:r>
      <w:r w:rsidRPr="00614789">
        <w:rPr>
          <w:lang w:val="en-US"/>
        </w:rPr>
        <w:t xml:space="preserve"> SOIS System Model Concepts</w:t>
      </w:r>
      <w:bookmarkEnd w:id="359"/>
      <w:bookmarkEnd w:id="360"/>
    </w:p>
    <w:p w14:paraId="21637E91" w14:textId="77777777" w:rsidR="00882C17" w:rsidRPr="00614789" w:rsidRDefault="00882C17" w:rsidP="00882C17">
      <w:pPr>
        <w:rPr>
          <w:lang w:eastAsia="en-GB"/>
        </w:rPr>
      </w:pPr>
    </w:p>
    <w:p w14:paraId="00FB3C66" w14:textId="77777777" w:rsidR="00882C17" w:rsidRPr="00614789" w:rsidRDefault="00882C17" w:rsidP="00882C17">
      <w:pPr>
        <w:pStyle w:val="Heading3"/>
        <w:rPr>
          <w:lang w:val="en-US"/>
        </w:rPr>
      </w:pPr>
      <w:bookmarkStart w:id="361" w:name="_Toc24548887"/>
      <w:r w:rsidRPr="00614789">
        <w:rPr>
          <w:lang w:val="en-US"/>
        </w:rPr>
        <w:t>Dictionary of Terms</w:t>
      </w:r>
      <w:bookmarkEnd w:id="361"/>
    </w:p>
    <w:p w14:paraId="675EAE5F" w14:textId="2274D202" w:rsidR="00572870" w:rsidRDefault="00882C17" w:rsidP="00882C17">
      <w:pPr>
        <w:keepNext/>
        <w:rPr>
          <w:lang w:eastAsia="en-GB"/>
        </w:rPr>
      </w:pPr>
      <w:r w:rsidRPr="00614789">
        <w:rPr>
          <w:lang w:eastAsia="en-GB"/>
        </w:rPr>
        <w:t>The Dictionary of Terms (</w:t>
      </w:r>
      <w:r w:rsidRPr="00614789">
        <w:rPr>
          <w:rStyle w:val="Acronym"/>
        </w:rPr>
        <w:t>DoT</w:t>
      </w:r>
      <w:r w:rsidRPr="00614789">
        <w:rPr>
          <w:lang w:eastAsia="en-GB"/>
        </w:rPr>
        <w:t>) provides a</w:t>
      </w:r>
      <w:r w:rsidR="000607EE">
        <w:rPr>
          <w:lang w:eastAsia="en-GB"/>
        </w:rPr>
        <w:t>n extensible</w:t>
      </w:r>
      <w:r w:rsidRPr="00614789">
        <w:rPr>
          <w:lang w:eastAsia="en-GB"/>
        </w:rPr>
        <w:t xml:space="preserve"> set of terms that may be used in the SOIS System Model for interpretation by algorithms in tool chains that assemble the flight software.  </w:t>
      </w:r>
    </w:p>
    <w:p w14:paraId="5F041C32" w14:textId="1293C61A" w:rsidR="00572870" w:rsidRDefault="00572870" w:rsidP="00882C17">
      <w:pPr>
        <w:keepNext/>
        <w:rPr>
          <w:lang w:eastAsia="en-GB"/>
        </w:rPr>
      </w:pPr>
      <w:r>
        <w:rPr>
          <w:lang w:eastAsia="en-GB"/>
        </w:rPr>
        <w:t xml:space="preserve">The development format for DoT is a Protégé ontology, and its operational form is an XML schema derived from that ontology.  Either form may be used in a tool chain, but it is expected that the XML schema will be preferred.  The terminology is extensible by adding </w:t>
      </w:r>
      <w:r w:rsidR="00F41B7B">
        <w:rPr>
          <w:lang w:eastAsia="en-GB"/>
        </w:rPr>
        <w:t xml:space="preserve">new </w:t>
      </w:r>
      <w:r>
        <w:rPr>
          <w:lang w:eastAsia="en-GB"/>
        </w:rPr>
        <w:t xml:space="preserve">individuals to classes, and by defining new classes.  </w:t>
      </w:r>
      <w:r w:rsidR="000607EE">
        <w:rPr>
          <w:lang w:eastAsia="en-GB"/>
        </w:rPr>
        <w:t>Formal r</w:t>
      </w:r>
      <w:r>
        <w:rPr>
          <w:lang w:eastAsia="en-GB"/>
        </w:rPr>
        <w:t>elationships among classes can help to clarify the intended meanings of classes</w:t>
      </w:r>
      <w:r w:rsidR="000607EE">
        <w:rPr>
          <w:lang w:eastAsia="en-GB"/>
        </w:rPr>
        <w:t xml:space="preserve"> in the ontology</w:t>
      </w:r>
      <w:r>
        <w:rPr>
          <w:lang w:eastAsia="en-GB"/>
        </w:rPr>
        <w:t xml:space="preserve">, </w:t>
      </w:r>
      <w:r w:rsidR="000607EE">
        <w:rPr>
          <w:lang w:eastAsia="en-GB"/>
        </w:rPr>
        <w:t xml:space="preserve">and </w:t>
      </w:r>
      <w:r>
        <w:rPr>
          <w:lang w:eastAsia="en-GB"/>
        </w:rPr>
        <w:t>for human users the meanings are expressed by natural language descriptions.</w:t>
      </w:r>
    </w:p>
    <w:p w14:paraId="5CA6A69F" w14:textId="087C95B2" w:rsidR="00572870" w:rsidRDefault="003448A7" w:rsidP="00882C17">
      <w:pPr>
        <w:keepNext/>
        <w:rPr>
          <w:lang w:eastAsia="en-GB"/>
        </w:rPr>
      </w:pPr>
      <w:r>
        <w:rPr>
          <w:lang w:eastAsia="en-GB"/>
        </w:rPr>
        <w:t xml:space="preserve">SEDS instances (that is, </w:t>
      </w:r>
      <w:proofErr w:type="spellStart"/>
      <w:r w:rsidR="00572870">
        <w:rPr>
          <w:lang w:eastAsia="en-GB"/>
        </w:rPr>
        <w:t>DataSheets</w:t>
      </w:r>
      <w:proofErr w:type="spellEnd"/>
      <w:r w:rsidR="00572870">
        <w:rPr>
          <w:lang w:eastAsia="en-GB"/>
        </w:rPr>
        <w:t xml:space="preserve"> and </w:t>
      </w:r>
      <w:proofErr w:type="spellStart"/>
      <w:r w:rsidR="00572870">
        <w:rPr>
          <w:lang w:eastAsia="en-GB"/>
        </w:rPr>
        <w:t>PackageFiles</w:t>
      </w:r>
      <w:proofErr w:type="spellEnd"/>
      <w:r>
        <w:rPr>
          <w:lang w:eastAsia="en-GB"/>
        </w:rPr>
        <w:t>)</w:t>
      </w:r>
      <w:r w:rsidR="00572870">
        <w:rPr>
          <w:lang w:eastAsia="en-GB"/>
        </w:rPr>
        <w:t xml:space="preserve"> use the terms in the DoT by means of attributes in the XML schema.  Each attribute represents a class in the ontology</w:t>
      </w:r>
      <w:r>
        <w:rPr>
          <w:lang w:eastAsia="en-GB"/>
        </w:rPr>
        <w:t>.  The possible values of attributes are either individuals in the ontology, or they are names of elements in SEDS instances.</w:t>
      </w:r>
    </w:p>
    <w:p w14:paraId="19A76742" w14:textId="3C1F6883" w:rsidR="003448A7" w:rsidRDefault="003448A7" w:rsidP="00882C17">
      <w:pPr>
        <w:keepNext/>
        <w:rPr>
          <w:lang w:eastAsia="en-GB"/>
        </w:rPr>
      </w:pPr>
      <w:r>
        <w:rPr>
          <w:lang w:eastAsia="en-GB"/>
        </w:rPr>
        <w:t xml:space="preserve">The XML schema generated from the DoT extends the base schema for SEDS.  For generation of device services from a </w:t>
      </w:r>
      <w:proofErr w:type="spellStart"/>
      <w:r>
        <w:rPr>
          <w:lang w:eastAsia="en-GB"/>
        </w:rPr>
        <w:t>DataSheet</w:t>
      </w:r>
      <w:proofErr w:type="spellEnd"/>
      <w:r>
        <w:rPr>
          <w:lang w:eastAsia="en-GB"/>
        </w:rPr>
        <w:t>, the base schema for SEDS may be sufficient.  The extensions provided by the DoT allow for sophisticated, automated</w:t>
      </w:r>
      <w:r w:rsidR="00F41B7B">
        <w:rPr>
          <w:lang w:eastAsia="en-GB"/>
        </w:rPr>
        <w:t>,</w:t>
      </w:r>
      <w:r>
        <w:rPr>
          <w:lang w:eastAsia="en-GB"/>
        </w:rPr>
        <w:t xml:space="preserve"> checking of compatibility between provided and required interfaces.  By using the DoT extensions throughout the </w:t>
      </w:r>
      <w:r w:rsidR="00EB6A01">
        <w:rPr>
          <w:lang w:eastAsia="en-GB"/>
        </w:rPr>
        <w:t xml:space="preserve">description of the </w:t>
      </w:r>
      <w:r>
        <w:rPr>
          <w:lang w:eastAsia="en-GB"/>
        </w:rPr>
        <w:lastRenderedPageBreak/>
        <w:t xml:space="preserve">chain of commands and telemetry, costly mistakes can be avoided, such as </w:t>
      </w:r>
      <w:r w:rsidR="00505B75">
        <w:rPr>
          <w:lang w:eastAsia="en-GB"/>
        </w:rPr>
        <w:t>commanding thrusters with</w:t>
      </w:r>
      <w:r>
        <w:rPr>
          <w:lang w:eastAsia="en-GB"/>
        </w:rPr>
        <w:t xml:space="preserve"> the wrong units of measure.  The </w:t>
      </w:r>
      <w:r w:rsidR="00505B75">
        <w:rPr>
          <w:lang w:eastAsia="en-GB"/>
        </w:rPr>
        <w:t xml:space="preserve">attributes provided by the DoT also can guide generation of </w:t>
      </w:r>
      <w:r w:rsidR="00EB6A01">
        <w:rPr>
          <w:lang w:eastAsia="en-GB"/>
        </w:rPr>
        <w:t>“</w:t>
      </w:r>
      <w:r w:rsidR="00505B75">
        <w:rPr>
          <w:lang w:eastAsia="en-GB"/>
        </w:rPr>
        <w:t>shims</w:t>
      </w:r>
      <w:r w:rsidR="00EB6A01">
        <w:rPr>
          <w:lang w:eastAsia="en-GB"/>
        </w:rPr>
        <w:t>”</w:t>
      </w:r>
      <w:r w:rsidR="00505B75">
        <w:rPr>
          <w:lang w:eastAsia="en-GB"/>
        </w:rPr>
        <w:t xml:space="preserve"> between required and provided interfaces, such as selecting relevant elements of a container.  For example, software that controls rotational rates could be shimmed to use telemetry packets that carry rotational rates among other elements for attitude, position, and velocity.  Composable software components become even more interoperable with this capability to generate adaptations to the semantics of the data that is available onboard</w:t>
      </w:r>
      <w:r w:rsidR="003C3FA8">
        <w:rPr>
          <w:lang w:eastAsia="en-GB"/>
        </w:rPr>
        <w:t xml:space="preserve">, allowing human programmers to concentrate on </w:t>
      </w:r>
      <w:r w:rsidR="00EB6A01">
        <w:rPr>
          <w:lang w:eastAsia="en-GB"/>
        </w:rPr>
        <w:t xml:space="preserve">the </w:t>
      </w:r>
      <w:r w:rsidR="003C3FA8">
        <w:rPr>
          <w:lang w:eastAsia="en-GB"/>
        </w:rPr>
        <w:t>difficult coding issues</w:t>
      </w:r>
      <w:r w:rsidR="00EB6A01">
        <w:rPr>
          <w:lang w:eastAsia="en-GB"/>
        </w:rPr>
        <w:t xml:space="preserve"> instead of data conversions</w:t>
      </w:r>
      <w:r w:rsidR="003C3FA8">
        <w:rPr>
          <w:lang w:eastAsia="en-GB"/>
        </w:rPr>
        <w:t>.</w:t>
      </w:r>
    </w:p>
    <w:p w14:paraId="4148BF9D" w14:textId="203821E9" w:rsidR="00882C17" w:rsidRPr="00614789" w:rsidRDefault="00882C17" w:rsidP="00882C17">
      <w:pPr>
        <w:keepNext/>
        <w:rPr>
          <w:lang w:eastAsia="en-GB"/>
        </w:rPr>
      </w:pPr>
      <w:r w:rsidRPr="00614789">
        <w:rPr>
          <w:lang w:eastAsia="en-GB"/>
        </w:rPr>
        <w:t>Human readable descriptions of the terms</w:t>
      </w:r>
      <w:r>
        <w:rPr>
          <w:lang w:eastAsia="en-GB"/>
        </w:rPr>
        <w:t xml:space="preserve"> can</w:t>
      </w:r>
      <w:r w:rsidRPr="00614789">
        <w:rPr>
          <w:lang w:eastAsia="en-GB"/>
        </w:rPr>
        <w:t xml:space="preserve"> provide connections to the actual conversational vocabulary used by engineers in various </w:t>
      </w:r>
      <w:r w:rsidR="00EB6A01">
        <w:rPr>
          <w:lang w:eastAsia="en-GB"/>
        </w:rPr>
        <w:t>organizations</w:t>
      </w:r>
      <w:r w:rsidRPr="00614789">
        <w:rPr>
          <w:lang w:eastAsia="en-GB"/>
        </w:rPr>
        <w:t xml:space="preserve">, and these descriptions can be formatted into glossaries for use in those </w:t>
      </w:r>
      <w:r w:rsidR="00EB6A01">
        <w:rPr>
          <w:lang w:eastAsia="en-GB"/>
        </w:rPr>
        <w:t>organizations</w:t>
      </w:r>
      <w:r w:rsidRPr="00614789">
        <w:rPr>
          <w:lang w:eastAsia="en-GB"/>
        </w:rPr>
        <w:t xml:space="preserve">.  The formal terms in the DoT </w:t>
      </w:r>
      <w:r w:rsidR="00813B1B">
        <w:rPr>
          <w:lang w:eastAsia="en-GB"/>
        </w:rPr>
        <w:t>ar</w:t>
      </w:r>
      <w:r w:rsidRPr="00614789">
        <w:rPr>
          <w:lang w:eastAsia="en-GB"/>
        </w:rPr>
        <w:t xml:space="preserve">e used in </w:t>
      </w:r>
      <w:r w:rsidR="00813B1B">
        <w:rPr>
          <w:lang w:eastAsia="en-GB"/>
        </w:rPr>
        <w:t>EDS</w:t>
      </w:r>
      <w:r w:rsidRPr="00614789">
        <w:rPr>
          <w:lang w:eastAsia="en-GB"/>
        </w:rPr>
        <w:t xml:space="preserve"> and in deployment descriptions because those are</w:t>
      </w:r>
      <w:r w:rsidR="00813B1B">
        <w:rPr>
          <w:lang w:eastAsia="en-GB"/>
        </w:rPr>
        <w:t xml:space="preserve"> intended to be</w:t>
      </w:r>
      <w:r w:rsidRPr="00614789">
        <w:rPr>
          <w:lang w:eastAsia="en-GB"/>
        </w:rPr>
        <w:t xml:space="preserve"> interpreted by </w:t>
      </w:r>
      <w:r w:rsidR="00813B1B">
        <w:rPr>
          <w:lang w:eastAsia="en-GB"/>
        </w:rPr>
        <w:t xml:space="preserve">tool chain </w:t>
      </w:r>
      <w:r w:rsidRPr="00614789">
        <w:rPr>
          <w:lang w:eastAsia="en-GB"/>
        </w:rPr>
        <w:t>algorithms that aren’t equipped to handle natural language.</w:t>
      </w:r>
    </w:p>
    <w:p w14:paraId="1EEBCA79" w14:textId="77777777" w:rsidR="00882C17" w:rsidRPr="00614789" w:rsidRDefault="00882C17" w:rsidP="00882C17">
      <w:pPr>
        <w:jc w:val="center"/>
        <w:rPr>
          <w:lang w:eastAsia="en-GB"/>
        </w:rPr>
      </w:pPr>
      <w:r w:rsidRPr="00614789">
        <w:rPr>
          <w:noProof/>
          <w:lang w:val="en-GB" w:eastAsia="en-GB"/>
        </w:rPr>
        <w:drawing>
          <wp:inline distT="0" distB="0" distL="0" distR="0" wp14:anchorId="15BBDFEF" wp14:editId="638A8653">
            <wp:extent cx="2476269" cy="4605337"/>
            <wp:effectExtent l="0" t="0" r="635" b="5080"/>
            <wp:docPr id="217" name="Picture 4">
              <a:extLst xmlns:a="http://schemas.openxmlformats.org/drawingml/2006/main">
                <a:ext uri="{FF2B5EF4-FFF2-40B4-BE49-F238E27FC236}">
                  <a16:creationId xmlns:a16="http://schemas.microsoft.com/office/drawing/2014/main" id="{62324C97-1345-4C8B-9D7B-319A48993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324C97-1345-4C8B-9D7B-319A48993BEB}"/>
                        </a:ext>
                      </a:extLst>
                    </pic:cNvPr>
                    <pic:cNvPicPr>
                      <a:picLocks noChangeAspect="1"/>
                    </pic:cNvPicPr>
                  </pic:nvPicPr>
                  <pic:blipFill>
                    <a:blip r:embed="rId65"/>
                    <a:stretch>
                      <a:fillRect/>
                    </a:stretch>
                  </pic:blipFill>
                  <pic:spPr>
                    <a:xfrm>
                      <a:off x="0" y="0"/>
                      <a:ext cx="2482470" cy="4616870"/>
                    </a:xfrm>
                    <a:prstGeom prst="rect">
                      <a:avLst/>
                    </a:prstGeom>
                  </pic:spPr>
                </pic:pic>
              </a:graphicData>
            </a:graphic>
          </wp:inline>
        </w:drawing>
      </w:r>
    </w:p>
    <w:p w14:paraId="56C33A21" w14:textId="4FA5BF7D" w:rsidR="00882C17" w:rsidRPr="00614789" w:rsidRDefault="00882C17" w:rsidP="00882C17">
      <w:pPr>
        <w:pStyle w:val="Caption"/>
        <w:rPr>
          <w:lang w:val="en-US"/>
        </w:rPr>
      </w:pPr>
      <w:bookmarkStart w:id="362" w:name="_Ref503604733"/>
      <w:bookmarkStart w:id="363" w:name="_Toc9263652"/>
      <w:bookmarkStart w:id="364" w:name="_Toc24549031"/>
      <w:bookmarkStart w:id="365" w:name="_Hlk363730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16</w:t>
      </w:r>
      <w:r w:rsidR="00AE6B37">
        <w:rPr>
          <w:lang w:val="en-US"/>
        </w:rPr>
        <w:fldChar w:fldCharType="end"/>
      </w:r>
      <w:bookmarkEnd w:id="362"/>
      <w:r w:rsidRPr="00614789">
        <w:rPr>
          <w:lang w:val="en-US"/>
        </w:rPr>
        <w:t>: High-Level Summary of Dictionary of Terms</w:t>
      </w:r>
      <w:bookmarkEnd w:id="363"/>
      <w:bookmarkEnd w:id="364"/>
    </w:p>
    <w:bookmarkEnd w:id="365"/>
    <w:p w14:paraId="1A99EA58" w14:textId="7C80F603" w:rsidR="00882C17" w:rsidRDefault="00882C17" w:rsidP="00882C17">
      <w:pPr>
        <w:rPr>
          <w:lang w:eastAsia="en-GB"/>
        </w:rPr>
      </w:pPr>
      <w:r w:rsidRPr="00614789">
        <w:rPr>
          <w:lang w:eastAsia="en-GB"/>
        </w:rPr>
        <w:t xml:space="preserve">A summary of the initial content of the DoT appears in </w:t>
      </w:r>
      <w:r w:rsidRPr="00614789">
        <w:rPr>
          <w:lang w:eastAsia="en-GB"/>
        </w:rPr>
        <w:fldChar w:fldCharType="begin"/>
      </w:r>
      <w:r w:rsidRPr="00614789">
        <w:rPr>
          <w:lang w:eastAsia="en-GB"/>
        </w:rPr>
        <w:instrText xml:space="preserve"> REF _Ref503604733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16</w:t>
      </w:r>
      <w:r w:rsidRPr="00614789">
        <w:rPr>
          <w:lang w:eastAsia="en-GB"/>
        </w:rPr>
        <w:fldChar w:fldCharType="end"/>
      </w:r>
      <w:r w:rsidRPr="00614789">
        <w:rPr>
          <w:lang w:eastAsia="en-GB"/>
        </w:rPr>
        <w:t>.  Concepts like “</w:t>
      </w:r>
      <w:proofErr w:type="spellStart"/>
      <w:r w:rsidRPr="00614789">
        <w:rPr>
          <w:lang w:eastAsia="en-GB"/>
        </w:rPr>
        <w:t>QuantityKind</w:t>
      </w:r>
      <w:proofErr w:type="spellEnd"/>
      <w:r w:rsidRPr="00614789">
        <w:rPr>
          <w:lang w:eastAsia="en-GB"/>
        </w:rPr>
        <w:t xml:space="preserve">” and “Unit” come from the </w:t>
      </w:r>
      <w:r w:rsidR="001C5B4E">
        <w:rPr>
          <w:lang w:eastAsia="en-GB"/>
        </w:rPr>
        <w:t>International</w:t>
      </w:r>
      <w:r w:rsidR="00DB4E77">
        <w:rPr>
          <w:lang w:eastAsia="en-GB"/>
        </w:rPr>
        <w:t xml:space="preserve"> Bureau of Weights and Measures VIM publication </w:t>
      </w:r>
      <w:r w:rsidR="00DB4E77">
        <w:rPr>
          <w:lang w:eastAsia="en-GB"/>
        </w:rPr>
        <w:fldChar w:fldCharType="begin"/>
      </w:r>
      <w:r w:rsidR="00DB4E77">
        <w:rPr>
          <w:lang w:eastAsia="en-GB"/>
        </w:rPr>
        <w:instrText xml:space="preserve"> REF _Ref2653939 \r \h </w:instrText>
      </w:r>
      <w:r w:rsidR="00DB4E77">
        <w:rPr>
          <w:lang w:eastAsia="en-GB"/>
        </w:rPr>
      </w:r>
      <w:r w:rsidR="00DB4E77">
        <w:rPr>
          <w:lang w:eastAsia="en-GB"/>
        </w:rPr>
        <w:fldChar w:fldCharType="separate"/>
      </w:r>
      <w:r w:rsidR="003D0515">
        <w:rPr>
          <w:lang w:eastAsia="en-GB"/>
        </w:rPr>
        <w:t>[44]</w:t>
      </w:r>
      <w:r w:rsidR="00DB4E77">
        <w:rPr>
          <w:lang w:eastAsia="en-GB"/>
        </w:rPr>
        <w:fldChar w:fldCharType="end"/>
      </w:r>
      <w:r w:rsidRPr="00614789">
        <w:rPr>
          <w:lang w:eastAsia="en-GB"/>
        </w:rPr>
        <w:t xml:space="preserve">.  </w:t>
      </w:r>
      <w:r w:rsidRPr="00614789">
        <w:rPr>
          <w:lang w:eastAsia="en-GB"/>
        </w:rPr>
        <w:lastRenderedPageBreak/>
        <w:t>The “</w:t>
      </w:r>
      <w:proofErr w:type="spellStart"/>
      <w:r w:rsidRPr="00614789">
        <w:rPr>
          <w:lang w:eastAsia="en-GB"/>
        </w:rPr>
        <w:t>SemanticPropert</w:t>
      </w:r>
      <w:r w:rsidR="00813B1B">
        <w:rPr>
          <w:lang w:eastAsia="en-GB"/>
        </w:rPr>
        <w:t>y</w:t>
      </w:r>
      <w:proofErr w:type="spellEnd"/>
      <w:r w:rsidRPr="00614789">
        <w:rPr>
          <w:lang w:eastAsia="en-GB"/>
        </w:rPr>
        <w:t xml:space="preserve">” </w:t>
      </w:r>
      <w:r w:rsidR="00813B1B">
        <w:rPr>
          <w:lang w:eastAsia="en-GB"/>
        </w:rPr>
        <w:t xml:space="preserve">elements </w:t>
      </w:r>
      <w:r w:rsidRPr="00614789">
        <w:rPr>
          <w:lang w:eastAsia="en-GB"/>
        </w:rPr>
        <w:t xml:space="preserve">are provided by SOIS and </w:t>
      </w:r>
      <w:r w:rsidR="00EB6A01">
        <w:rPr>
          <w:lang w:eastAsia="en-GB"/>
        </w:rPr>
        <w:t xml:space="preserve">were </w:t>
      </w:r>
      <w:r w:rsidR="00813B1B">
        <w:rPr>
          <w:lang w:eastAsia="en-GB"/>
        </w:rPr>
        <w:t>derived from</w:t>
      </w:r>
      <w:r w:rsidRPr="00614789">
        <w:rPr>
          <w:lang w:eastAsia="en-GB"/>
        </w:rPr>
        <w:t xml:space="preserve"> terms </w:t>
      </w:r>
      <w:r w:rsidR="00813B1B">
        <w:rPr>
          <w:lang w:eastAsia="en-GB"/>
        </w:rPr>
        <w:t>developed</w:t>
      </w:r>
      <w:r w:rsidR="00813B1B" w:rsidRPr="00614789">
        <w:rPr>
          <w:lang w:eastAsia="en-GB"/>
        </w:rPr>
        <w:t xml:space="preserve"> </w:t>
      </w:r>
      <w:r w:rsidRPr="00614789">
        <w:rPr>
          <w:lang w:eastAsia="en-GB"/>
        </w:rPr>
        <w:t>in a self-organizing spacecraft experiment in the United States Air Force Research Laboratory</w:t>
      </w:r>
      <w:r>
        <w:rPr>
          <w:lang w:eastAsia="en-GB"/>
        </w:rPr>
        <w:t xml:space="preserve"> </w:t>
      </w:r>
      <w:r>
        <w:rPr>
          <w:lang w:eastAsia="en-GB"/>
        </w:rPr>
        <w:fldChar w:fldCharType="begin"/>
      </w:r>
      <w:r>
        <w:rPr>
          <w:lang w:eastAsia="en-GB"/>
        </w:rPr>
        <w:instrText xml:space="preserve"> REF _Ref532568544 \r \h </w:instrText>
      </w:r>
      <w:r>
        <w:rPr>
          <w:lang w:eastAsia="en-GB"/>
        </w:rPr>
      </w:r>
      <w:r>
        <w:rPr>
          <w:lang w:eastAsia="en-GB"/>
        </w:rPr>
        <w:fldChar w:fldCharType="separate"/>
      </w:r>
      <w:r w:rsidR="003D0515">
        <w:rPr>
          <w:lang w:eastAsia="en-GB"/>
        </w:rPr>
        <w:t>[41]</w:t>
      </w:r>
      <w:r>
        <w:rPr>
          <w:lang w:eastAsia="en-GB"/>
        </w:rPr>
        <w:fldChar w:fldCharType="end"/>
      </w:r>
      <w:r w:rsidRPr="00614789">
        <w:rPr>
          <w:lang w:eastAsia="en-GB"/>
        </w:rPr>
        <w:t xml:space="preserve">.  The </w:t>
      </w:r>
      <w:proofErr w:type="spellStart"/>
      <w:r w:rsidRPr="00614789">
        <w:rPr>
          <w:lang w:eastAsia="en-GB"/>
        </w:rPr>
        <w:t>ModelOfOperation</w:t>
      </w:r>
      <w:proofErr w:type="spellEnd"/>
      <w:r w:rsidRPr="00614789">
        <w:rPr>
          <w:lang w:eastAsia="en-GB"/>
        </w:rPr>
        <w:t xml:space="preserve"> includes terms for describing subnetwork properties, as well as terms for describing major features of the operation of a device.</w:t>
      </w:r>
    </w:p>
    <w:p w14:paraId="1DBFEA18" w14:textId="27A40CF9" w:rsidR="00882C17" w:rsidRDefault="00882C17" w:rsidP="00882C17">
      <w:pPr>
        <w:rPr>
          <w:lang w:eastAsia="en-GB"/>
        </w:rPr>
      </w:pPr>
      <w:r>
        <w:rPr>
          <w:lang w:eastAsia="en-GB"/>
        </w:rPr>
        <w:t xml:space="preserve">The DoT may be extended to include terms for </w:t>
      </w:r>
      <w:r w:rsidRPr="00A805FC">
        <w:rPr>
          <w:i/>
          <w:lang w:eastAsia="en-GB"/>
        </w:rPr>
        <w:t>ad hoc</w:t>
      </w:r>
      <w:r>
        <w:rPr>
          <w:lang w:eastAsia="en-GB"/>
        </w:rPr>
        <w:t xml:space="preserve"> use within projects, where the delay for integration into a standard cannot be tolerated.  The extension terms cannot be relied upon for </w:t>
      </w:r>
      <w:r w:rsidR="00813B1B">
        <w:rPr>
          <w:lang w:eastAsia="en-GB"/>
        </w:rPr>
        <w:t xml:space="preserve">general </w:t>
      </w:r>
      <w:r>
        <w:rPr>
          <w:lang w:eastAsia="en-GB"/>
        </w:rPr>
        <w:t xml:space="preserve">interoperability </w:t>
      </w:r>
      <w:r w:rsidR="00813B1B">
        <w:rPr>
          <w:lang w:eastAsia="en-GB"/>
        </w:rPr>
        <w:t xml:space="preserve">but may be used within a mission or an identified community.  In addition, </w:t>
      </w:r>
      <w:r>
        <w:rPr>
          <w:lang w:eastAsia="en-GB"/>
        </w:rPr>
        <w:t xml:space="preserve">communication of these terms to CCSDS SOIS will enable their integration into the standard DoT, possibly with changes to agree with similar terms.  The distribution of the SOIS EDS schema in SANA </w:t>
      </w:r>
      <w:r w:rsidR="00813B1B">
        <w:rPr>
          <w:lang w:eastAsia="en-GB"/>
        </w:rPr>
        <w:t>(</w:t>
      </w:r>
      <w:r w:rsidR="00813B1B" w:rsidRPr="00813B1B">
        <w:rPr>
          <w:lang w:eastAsia="en-GB"/>
        </w:rPr>
        <w:t>https://sanaregistry.org/r/sois</w:t>
      </w:r>
      <w:r w:rsidR="00813B1B">
        <w:rPr>
          <w:lang w:eastAsia="en-GB"/>
        </w:rPr>
        <w:t>)</w:t>
      </w:r>
      <w:r w:rsidR="00813B1B" w:rsidRPr="00813B1B">
        <w:rPr>
          <w:lang w:eastAsia="en-GB"/>
        </w:rPr>
        <w:t xml:space="preserve"> </w:t>
      </w:r>
      <w:r>
        <w:rPr>
          <w:lang w:eastAsia="en-GB"/>
        </w:rPr>
        <w:t xml:space="preserve">includes an empty extension schema which may be modified for use within a project </w:t>
      </w:r>
      <w:r>
        <w:rPr>
          <w:lang w:eastAsia="en-GB"/>
        </w:rPr>
        <w:fldChar w:fldCharType="begin"/>
      </w:r>
      <w:r>
        <w:rPr>
          <w:lang w:eastAsia="en-GB"/>
        </w:rPr>
        <w:instrText xml:space="preserve"> REF _Ref513730897 \r \h </w:instrText>
      </w:r>
      <w:r>
        <w:rPr>
          <w:lang w:eastAsia="en-GB"/>
        </w:rPr>
      </w:r>
      <w:r>
        <w:rPr>
          <w:lang w:eastAsia="en-GB"/>
        </w:rPr>
        <w:fldChar w:fldCharType="separate"/>
      </w:r>
      <w:r w:rsidR="003D0515">
        <w:rPr>
          <w:lang w:eastAsia="en-GB"/>
        </w:rPr>
        <w:t>[10]</w:t>
      </w:r>
      <w:r>
        <w:rPr>
          <w:lang w:eastAsia="en-GB"/>
        </w:rPr>
        <w:fldChar w:fldCharType="end"/>
      </w:r>
      <w:r>
        <w:rPr>
          <w:lang w:eastAsia="en-GB"/>
        </w:rPr>
        <w:fldChar w:fldCharType="begin"/>
      </w:r>
      <w:r>
        <w:rPr>
          <w:lang w:eastAsia="en-GB"/>
        </w:rPr>
        <w:instrText xml:space="preserve"> REF _Ref532568667 \r \h </w:instrText>
      </w:r>
      <w:r>
        <w:rPr>
          <w:lang w:eastAsia="en-GB"/>
        </w:rPr>
      </w:r>
      <w:r>
        <w:rPr>
          <w:lang w:eastAsia="en-GB"/>
        </w:rPr>
        <w:fldChar w:fldCharType="separate"/>
      </w:r>
      <w:r w:rsidR="003D0515">
        <w:rPr>
          <w:lang w:eastAsia="en-GB"/>
        </w:rPr>
        <w:t>[11]</w:t>
      </w:r>
      <w:r>
        <w:rPr>
          <w:lang w:eastAsia="en-GB"/>
        </w:rPr>
        <w:fldChar w:fldCharType="end"/>
      </w:r>
      <w:r>
        <w:rPr>
          <w:lang w:eastAsia="en-GB"/>
        </w:rPr>
        <w:t>.</w:t>
      </w:r>
    </w:p>
    <w:p w14:paraId="3A37D792" w14:textId="05560B05" w:rsidR="000A2589" w:rsidRDefault="000A2589" w:rsidP="000A2589">
      <w:pPr>
        <w:pStyle w:val="Heading3"/>
      </w:pPr>
      <w:bookmarkStart w:id="366" w:name="_Ref7016985"/>
      <w:bookmarkStart w:id="367" w:name="_Ref7017090"/>
      <w:bookmarkStart w:id="368" w:name="_Toc24548888"/>
      <w:r>
        <w:t>Deployment Description</w:t>
      </w:r>
      <w:r w:rsidR="00D323E3">
        <w:t xml:space="preserve"> [Future]</w:t>
      </w:r>
      <w:bookmarkEnd w:id="366"/>
      <w:bookmarkEnd w:id="367"/>
      <w:bookmarkEnd w:id="368"/>
    </w:p>
    <w:p w14:paraId="017C26EE" w14:textId="2479B51F" w:rsidR="000A2589" w:rsidRDefault="000A2589" w:rsidP="000A2589">
      <w:pPr>
        <w:rPr>
          <w:lang w:val="en-GB" w:eastAsia="en-GB"/>
        </w:rPr>
      </w:pPr>
      <w:r>
        <w:rPr>
          <w:lang w:val="en-GB" w:eastAsia="en-GB"/>
        </w:rPr>
        <w:t>The SOIS EDS concept will be extended to include a description of spacecraft subnetwork topology and any related configuration</w:t>
      </w:r>
      <w:r w:rsidR="00EB6A01">
        <w:rPr>
          <w:lang w:val="en-GB" w:eastAsia="en-GB"/>
        </w:rPr>
        <w:t xml:space="preserve"> descriptions</w:t>
      </w:r>
      <w:r>
        <w:rPr>
          <w:lang w:val="en-GB" w:eastAsia="en-GB"/>
        </w:rPr>
        <w:t xml:space="preserve"> that are needed to interpret data in interfaces described by SOIS EDS.</w:t>
      </w:r>
    </w:p>
    <w:p w14:paraId="6C032C98" w14:textId="05A299C6" w:rsidR="00C06A92" w:rsidRDefault="00C06A92" w:rsidP="000A2589">
      <w:pPr>
        <w:rPr>
          <w:lang w:val="en-GB" w:eastAsia="en-GB"/>
        </w:rPr>
      </w:pPr>
      <w:r>
        <w:rPr>
          <w:lang w:val="en-GB" w:eastAsia="en-GB"/>
        </w:rPr>
        <w:t xml:space="preserve">The content of a deployment description is expected to include </w:t>
      </w:r>
      <w:r w:rsidR="00453F4F">
        <w:rPr>
          <w:lang w:val="en-GB" w:eastAsia="en-GB"/>
        </w:rPr>
        <w:t xml:space="preserve">the information elements depicted in </w:t>
      </w:r>
      <w:r w:rsidR="005C30B6">
        <w:rPr>
          <w:lang w:val="en-GB" w:eastAsia="en-GB"/>
        </w:rPr>
        <w:fldChar w:fldCharType="begin"/>
      </w:r>
      <w:r w:rsidR="005C30B6">
        <w:rPr>
          <w:lang w:val="en-GB" w:eastAsia="en-GB"/>
        </w:rPr>
        <w:instrText xml:space="preserve"> REF _Ref3637483 \h </w:instrText>
      </w:r>
      <w:r w:rsidR="005C30B6">
        <w:rPr>
          <w:lang w:val="en-GB" w:eastAsia="en-GB"/>
        </w:rPr>
      </w:r>
      <w:r w:rsidR="005C30B6">
        <w:rPr>
          <w:lang w:val="en-GB" w:eastAsia="en-GB"/>
        </w:rPr>
        <w:fldChar w:fldCharType="separate"/>
      </w:r>
      <w:r w:rsidR="003D0515">
        <w:t xml:space="preserve">Figure </w:t>
      </w:r>
      <w:r w:rsidR="003D0515">
        <w:rPr>
          <w:noProof/>
        </w:rPr>
        <w:t>5</w:t>
      </w:r>
      <w:r w:rsidR="003D0515">
        <w:noBreakHyphen/>
      </w:r>
      <w:r w:rsidR="003D0515">
        <w:rPr>
          <w:noProof/>
        </w:rPr>
        <w:t>17</w:t>
      </w:r>
      <w:r w:rsidR="005C30B6">
        <w:rPr>
          <w:lang w:val="en-GB" w:eastAsia="en-GB"/>
        </w:rPr>
        <w:fldChar w:fldCharType="end"/>
      </w:r>
      <w:r w:rsidR="00453F4F">
        <w:rPr>
          <w:lang w:val="en-GB" w:eastAsia="en-GB"/>
        </w:rPr>
        <w:t>.</w:t>
      </w:r>
    </w:p>
    <w:p w14:paraId="29CFF092" w14:textId="2EBAB73C" w:rsidR="00453F4F" w:rsidRDefault="005C30B6" w:rsidP="0060131F">
      <w:pPr>
        <w:keepNext/>
        <w:jc w:val="center"/>
        <w:rPr>
          <w:lang w:val="en-GB" w:eastAsia="en-GB"/>
        </w:rPr>
      </w:pPr>
      <w:r>
        <w:rPr>
          <w:noProof/>
          <w:lang w:val="en-GB" w:eastAsia="en-GB"/>
        </w:rPr>
        <w:drawing>
          <wp:inline distT="0" distB="0" distL="0" distR="0" wp14:anchorId="0DB1A9A4" wp14:editId="61B5E54B">
            <wp:extent cx="2750503" cy="18446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loymentDescription.em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0503" cy="1844661"/>
                    </a:xfrm>
                    <a:prstGeom prst="rect">
                      <a:avLst/>
                    </a:prstGeom>
                  </pic:spPr>
                </pic:pic>
              </a:graphicData>
            </a:graphic>
          </wp:inline>
        </w:drawing>
      </w:r>
    </w:p>
    <w:p w14:paraId="4C143B56" w14:textId="03AEE5C5" w:rsidR="005C30B6" w:rsidRDefault="005C30B6" w:rsidP="005C30B6">
      <w:pPr>
        <w:pStyle w:val="Caption"/>
      </w:pPr>
      <w:bookmarkStart w:id="369" w:name="_Ref3637483"/>
      <w:bookmarkStart w:id="370" w:name="_Toc9263653"/>
      <w:bookmarkStart w:id="371" w:name="_Toc24549032"/>
      <w:r>
        <w:t xml:space="preserve">Figure </w:t>
      </w:r>
      <w:r w:rsidR="00AE6B37">
        <w:fldChar w:fldCharType="begin"/>
      </w:r>
      <w:r w:rsidR="00AE6B37">
        <w:instrText xml:space="preserve"> STYLEREF 1 \s </w:instrText>
      </w:r>
      <w:r w:rsidR="00AE6B37">
        <w:fldChar w:fldCharType="separate"/>
      </w:r>
      <w:r w:rsidR="003D0515">
        <w:rPr>
          <w:noProof/>
        </w:rPr>
        <w:t>5</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17</w:t>
      </w:r>
      <w:r w:rsidR="00AE6B37">
        <w:fldChar w:fldCharType="end"/>
      </w:r>
      <w:bookmarkEnd w:id="369"/>
      <w:r>
        <w:t>: Deployment Description</w:t>
      </w:r>
      <w:bookmarkEnd w:id="370"/>
      <w:bookmarkEnd w:id="371"/>
    </w:p>
    <w:p w14:paraId="4C3BFB6B" w14:textId="105454DB" w:rsidR="005C30B6" w:rsidRDefault="00982A22" w:rsidP="005C30B6">
      <w:pPr>
        <w:rPr>
          <w:lang w:val="en-GB" w:eastAsia="en-GB"/>
        </w:rPr>
      </w:pPr>
      <w:r>
        <w:rPr>
          <w:lang w:val="en-GB" w:eastAsia="en-GB"/>
        </w:rPr>
        <w:t>A deployment description is expected to include the following information.</w:t>
      </w:r>
    </w:p>
    <w:p w14:paraId="646F7667" w14:textId="069CFB2C" w:rsidR="00782F78" w:rsidRPr="003D0515" w:rsidRDefault="00782F78" w:rsidP="0060131F">
      <w:pPr>
        <w:pStyle w:val="ListParagraph"/>
        <w:numPr>
          <w:ilvl w:val="0"/>
          <w:numId w:val="142"/>
        </w:numPr>
        <w:rPr>
          <w:rFonts w:ascii="Times New Roman" w:eastAsia="Times New Roman" w:hAnsi="Times New Roman" w:cs="Times New Roman"/>
        </w:rPr>
      </w:pPr>
      <w:r>
        <w:t>Schedule of Subnetwork(s)</w:t>
      </w:r>
    </w:p>
    <w:p w14:paraId="0A69E431" w14:textId="1A2A50EE" w:rsidR="00982A22" w:rsidRPr="00581CD4" w:rsidRDefault="00982A22" w:rsidP="0060131F">
      <w:pPr>
        <w:pStyle w:val="ListParagraph"/>
        <w:numPr>
          <w:ilvl w:val="0"/>
          <w:numId w:val="142"/>
        </w:numPr>
        <w:rPr>
          <w:rFonts w:ascii="Times New Roman" w:eastAsia="Times New Roman" w:hAnsi="Times New Roman" w:cs="Times New Roman"/>
        </w:rPr>
      </w:pPr>
      <w:r w:rsidRPr="00982A22">
        <w:t>Topology of Subnetwork(s) as built</w:t>
      </w:r>
    </w:p>
    <w:p w14:paraId="1B63EB45" w14:textId="77777777" w:rsidR="00982A22" w:rsidRPr="00581CD4" w:rsidRDefault="00982A22" w:rsidP="0060131F">
      <w:pPr>
        <w:pStyle w:val="ListParagraph"/>
        <w:numPr>
          <w:ilvl w:val="0"/>
          <w:numId w:val="142"/>
        </w:numPr>
        <w:rPr>
          <w:rFonts w:ascii="Times New Roman" w:eastAsia="Times New Roman" w:hAnsi="Times New Roman" w:cs="Times New Roman"/>
        </w:rPr>
      </w:pPr>
      <w:r w:rsidRPr="00982A22">
        <w:t>Topology of Structure as built</w:t>
      </w:r>
    </w:p>
    <w:p w14:paraId="634563C5" w14:textId="77777777" w:rsidR="00982A22" w:rsidRPr="00581CD4" w:rsidRDefault="00982A22" w:rsidP="0060131F">
      <w:pPr>
        <w:pStyle w:val="ListParagraph"/>
        <w:numPr>
          <w:ilvl w:val="0"/>
          <w:numId w:val="142"/>
        </w:numPr>
        <w:rPr>
          <w:rFonts w:ascii="Times New Roman" w:eastAsia="Times New Roman" w:hAnsi="Times New Roman" w:cs="Times New Roman"/>
        </w:rPr>
      </w:pPr>
      <w:r w:rsidRPr="00982A22">
        <w:t>Reference to SEDS instances in topologies</w:t>
      </w:r>
    </w:p>
    <w:p w14:paraId="7811751F" w14:textId="77777777" w:rsidR="00982A22" w:rsidRPr="00581CD4" w:rsidRDefault="00982A22" w:rsidP="0060131F">
      <w:pPr>
        <w:pStyle w:val="ListParagraph"/>
        <w:numPr>
          <w:ilvl w:val="0"/>
          <w:numId w:val="142"/>
        </w:numPr>
        <w:rPr>
          <w:rFonts w:ascii="Times New Roman" w:eastAsia="Times New Roman" w:hAnsi="Times New Roman" w:cs="Times New Roman"/>
        </w:rPr>
      </w:pPr>
      <w:r w:rsidRPr="00982A22">
        <w:t>Flow-ids in subnetwork topology of instruments represented by SEDS instances, to permit addressing, routing, and quality of service for those devices.</w:t>
      </w:r>
    </w:p>
    <w:p w14:paraId="50C7306E" w14:textId="4137E0DC" w:rsidR="00982A22" w:rsidRPr="0060131F" w:rsidRDefault="00982A22" w:rsidP="00982A22">
      <w:pPr>
        <w:pStyle w:val="ListParagraph"/>
        <w:numPr>
          <w:ilvl w:val="0"/>
          <w:numId w:val="142"/>
        </w:numPr>
        <w:rPr>
          <w:rFonts w:ascii="Times New Roman" w:eastAsia="Times New Roman" w:hAnsi="Times New Roman" w:cs="Times New Roman"/>
        </w:rPr>
      </w:pPr>
      <w:r w:rsidRPr="00982A22">
        <w:t>Locations and orientations in structural topology of instruments represented by SEDS instances, to permit transformation between device and vehicle reference frames.</w:t>
      </w:r>
    </w:p>
    <w:p w14:paraId="17BA36B6" w14:textId="5211AAD2" w:rsidR="00982A22" w:rsidRDefault="00982A22" w:rsidP="0060131F">
      <w:r>
        <w:lastRenderedPageBreak/>
        <w:t>The structural topology is expected to contain locations and orientations of mounting surfaces in vehicle coordinates, and the SEDS instances for devices will contain location and orientation of the device mounting surface in device coordinates.</w:t>
      </w:r>
      <w:r w:rsidR="00782F78">
        <w:t xml:space="preserve">  By combining the rotations and translations, data can be converted between device coordinates and vehicle coordinates.</w:t>
      </w:r>
    </w:p>
    <w:p w14:paraId="0AD3176E" w14:textId="5A21F2BF" w:rsidR="007461AF" w:rsidRPr="0060131F" w:rsidRDefault="007461AF" w:rsidP="0060131F">
      <w:r>
        <w:t>The flow-ids resemble the flow labels of Internet Protocol V6</w:t>
      </w:r>
      <w:r w:rsidR="00D210FC">
        <w:t xml:space="preserve"> </w:t>
      </w:r>
      <w:r w:rsidR="00D210FC">
        <w:fldChar w:fldCharType="begin"/>
      </w:r>
      <w:r w:rsidR="00D210FC">
        <w:instrText xml:space="preserve"> REF _Ref20073343 \r \h </w:instrText>
      </w:r>
      <w:r w:rsidR="00D210FC">
        <w:fldChar w:fldCharType="separate"/>
      </w:r>
      <w:r w:rsidR="003D0515">
        <w:t>[B22]</w:t>
      </w:r>
      <w:r w:rsidR="00D210FC">
        <w:fldChar w:fldCharType="end"/>
      </w:r>
      <w:r>
        <w:t xml:space="preserve"> in purpose, but the two concepts differ in the timing of their usage.  The flow labels travel with messages in the headers, but the flow-ids do not travel with messages.  The reason for this difference is that Internet Protocol has a network layer that must resolve flows as messages move from processor to processor, while flow-ids are resolved at the time of designing a subnetwork.  A network layer is optional in subnetwork design for a spacecraft where resources are limited.</w:t>
      </w:r>
    </w:p>
    <w:p w14:paraId="66845011" w14:textId="77777777" w:rsidR="00882C17" w:rsidRPr="00614789" w:rsidRDefault="00882C17" w:rsidP="0060131F">
      <w:pPr>
        <w:pStyle w:val="Heading3"/>
        <w:rPr>
          <w:lang w:val="en-US"/>
        </w:rPr>
      </w:pPr>
      <w:bookmarkStart w:id="372" w:name="_Toc24548889"/>
      <w:r w:rsidRPr="00614789">
        <w:rPr>
          <w:lang w:val="en-US"/>
        </w:rPr>
        <w:t>Data Exchanged across SOIS Subnetwork Functional Interfaces</w:t>
      </w:r>
      <w:bookmarkEnd w:id="372"/>
    </w:p>
    <w:p w14:paraId="7D008299" w14:textId="54955B27" w:rsidR="00882C17" w:rsidRPr="00614789" w:rsidRDefault="00882C17" w:rsidP="00882C17">
      <w:pPr>
        <w:keepNext/>
        <w:rPr>
          <w:lang w:eastAsia="en-GB"/>
        </w:rPr>
      </w:pPr>
      <w:r w:rsidRPr="00614789">
        <w:rPr>
          <w:lang w:eastAsia="en-GB"/>
        </w:rPr>
        <w:t xml:space="preserve">The categories of data exchanged across the SOIS Subnetwork functional interfaces appear in </w:t>
      </w:r>
      <w:r w:rsidRPr="00614789">
        <w:rPr>
          <w:lang w:eastAsia="en-GB"/>
        </w:rPr>
        <w:fldChar w:fldCharType="begin"/>
      </w:r>
      <w:r w:rsidRPr="00614789">
        <w:rPr>
          <w:lang w:eastAsia="en-GB"/>
        </w:rPr>
        <w:instrText xml:space="preserve"> REF _Ref514770231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18</w:t>
      </w:r>
      <w:r w:rsidRPr="00614789">
        <w:rPr>
          <w:lang w:eastAsia="en-GB"/>
        </w:rPr>
        <w:fldChar w:fldCharType="end"/>
      </w:r>
      <w:r w:rsidRPr="00614789">
        <w:rPr>
          <w:lang w:eastAsia="en-GB"/>
        </w:rPr>
        <w:t>.</w:t>
      </w:r>
    </w:p>
    <w:p w14:paraId="179F3367" w14:textId="77777777" w:rsidR="00882C17" w:rsidRPr="00614789" w:rsidRDefault="00882C17" w:rsidP="00882C17">
      <w:pPr>
        <w:keepNext/>
        <w:rPr>
          <w:lang w:eastAsia="en-GB"/>
        </w:rPr>
      </w:pPr>
      <w:r w:rsidRPr="00614789">
        <w:rPr>
          <w:noProof/>
          <w:lang w:val="en-GB" w:eastAsia="en-GB"/>
        </w:rPr>
        <w:drawing>
          <wp:inline distT="0" distB="0" distL="0" distR="0" wp14:anchorId="545013D4" wp14:editId="1F157CF1">
            <wp:extent cx="4657725" cy="2028825"/>
            <wp:effectExtent l="0" t="0" r="9525"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networkSAPData.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657725" cy="2028825"/>
                    </a:xfrm>
                    <a:prstGeom prst="rect">
                      <a:avLst/>
                    </a:prstGeom>
                  </pic:spPr>
                </pic:pic>
              </a:graphicData>
            </a:graphic>
          </wp:inline>
        </w:drawing>
      </w:r>
    </w:p>
    <w:p w14:paraId="5183A7CC" w14:textId="05C6A5FB" w:rsidR="00882C17" w:rsidRPr="00614789" w:rsidRDefault="00882C17" w:rsidP="00882C17">
      <w:pPr>
        <w:pStyle w:val="Caption"/>
        <w:keepNext w:val="0"/>
        <w:rPr>
          <w:lang w:val="en-US"/>
        </w:rPr>
      </w:pPr>
      <w:bookmarkStart w:id="373" w:name="_Ref514770231"/>
      <w:bookmarkStart w:id="374" w:name="_Toc9263654"/>
      <w:bookmarkStart w:id="375" w:name="_Toc2454903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18</w:t>
      </w:r>
      <w:r w:rsidR="00AE6B37">
        <w:rPr>
          <w:lang w:val="en-US"/>
        </w:rPr>
        <w:fldChar w:fldCharType="end"/>
      </w:r>
      <w:bookmarkEnd w:id="373"/>
      <w:r w:rsidRPr="00614789">
        <w:rPr>
          <w:lang w:val="en-US"/>
        </w:rPr>
        <w:t>: Data at Subnetwork SAP Interfaces</w:t>
      </w:r>
      <w:bookmarkEnd w:id="374"/>
      <w:bookmarkEnd w:id="375"/>
    </w:p>
    <w:p w14:paraId="42C90B7C" w14:textId="0911D9F9" w:rsidR="00882C17" w:rsidRPr="00614789" w:rsidRDefault="00813B1B" w:rsidP="00882C17">
      <w:pPr>
        <w:rPr>
          <w:lang w:eastAsia="en-GB"/>
        </w:rPr>
      </w:pPr>
      <w:r>
        <w:rPr>
          <w:lang w:eastAsia="en-GB"/>
        </w:rPr>
        <w:t>Each</w:t>
      </w:r>
      <w:r w:rsidRPr="00614789">
        <w:rPr>
          <w:lang w:eastAsia="en-GB"/>
        </w:rPr>
        <w:t xml:space="preserve"> </w:t>
      </w:r>
      <w:r w:rsidR="00882C17" w:rsidRPr="00614789">
        <w:rPr>
          <w:lang w:eastAsia="en-GB"/>
        </w:rPr>
        <w:t xml:space="preserve">subnetwork interface </w:t>
      </w:r>
      <w:r>
        <w:rPr>
          <w:lang w:eastAsia="en-GB"/>
        </w:rPr>
        <w:t>has a</w:t>
      </w:r>
      <w:r w:rsidRPr="00614789">
        <w:rPr>
          <w:lang w:eastAsia="en-GB"/>
        </w:rPr>
        <w:t xml:space="preserve"> </w:t>
      </w:r>
      <w:r w:rsidR="00882C17" w:rsidRPr="00614789">
        <w:rPr>
          <w:lang w:eastAsia="en-GB"/>
        </w:rPr>
        <w:t xml:space="preserve">service access point (SAP).  The middle column in </w:t>
      </w:r>
      <w:r w:rsidR="00882C17" w:rsidRPr="00614789">
        <w:rPr>
          <w:lang w:eastAsia="en-GB"/>
        </w:rPr>
        <w:fldChar w:fldCharType="begin"/>
      </w:r>
      <w:r w:rsidR="00882C17" w:rsidRPr="00614789">
        <w:rPr>
          <w:lang w:eastAsia="en-GB"/>
        </w:rPr>
        <w:instrText xml:space="preserve"> REF _Ref514770231 \h </w:instrText>
      </w:r>
      <w:r w:rsidR="00882C17" w:rsidRPr="00614789">
        <w:rPr>
          <w:lang w:eastAsia="en-GB"/>
        </w:rPr>
      </w:r>
      <w:r w:rsidR="00882C17" w:rsidRPr="00614789">
        <w:rPr>
          <w:lang w:eastAsia="en-GB"/>
        </w:rPr>
        <w:fldChar w:fldCharType="separate"/>
      </w:r>
      <w:r w:rsidR="003D0515" w:rsidRPr="00614789">
        <w:t xml:space="preserve">Figure </w:t>
      </w:r>
      <w:r w:rsidR="003D0515">
        <w:rPr>
          <w:noProof/>
        </w:rPr>
        <w:t>5</w:t>
      </w:r>
      <w:r w:rsidR="003D0515">
        <w:noBreakHyphen/>
      </w:r>
      <w:r w:rsidR="003D0515">
        <w:rPr>
          <w:noProof/>
        </w:rPr>
        <w:t>18</w:t>
      </w:r>
      <w:r w:rsidR="00882C17" w:rsidRPr="00614789">
        <w:rPr>
          <w:lang w:eastAsia="en-GB"/>
        </w:rPr>
        <w:fldChar w:fldCharType="end"/>
      </w:r>
      <w:r w:rsidR="00882C17" w:rsidRPr="00614789">
        <w:rPr>
          <w:lang w:eastAsia="en-GB"/>
        </w:rPr>
        <w:t xml:space="preserve"> corresponds to the interface data items in </w:t>
      </w:r>
      <w:r w:rsidR="00882C17" w:rsidRPr="00614789">
        <w:rPr>
          <w:lang w:eastAsia="en-GB"/>
        </w:rPr>
        <w:fldChar w:fldCharType="begin"/>
      </w:r>
      <w:r w:rsidR="00882C17" w:rsidRPr="00614789">
        <w:rPr>
          <w:lang w:eastAsia="en-GB"/>
        </w:rPr>
        <w:instrText xml:space="preserve"> REF _Ref503002422 \h </w:instrText>
      </w:r>
      <w:r w:rsidR="00882C17" w:rsidRPr="00614789">
        <w:rPr>
          <w:lang w:eastAsia="en-GB"/>
        </w:rPr>
      </w:r>
      <w:r w:rsidR="00882C17" w:rsidRPr="00614789">
        <w:rPr>
          <w:lang w:eastAsia="en-GB"/>
        </w:rPr>
        <w:fldChar w:fldCharType="separate"/>
      </w:r>
      <w:r w:rsidR="003D0515" w:rsidRPr="00614789">
        <w:t xml:space="preserve">Figure </w:t>
      </w:r>
      <w:r w:rsidR="003D0515">
        <w:rPr>
          <w:noProof/>
        </w:rPr>
        <w:t>4</w:t>
      </w:r>
      <w:r w:rsidR="003D0515">
        <w:noBreakHyphen/>
      </w:r>
      <w:r w:rsidR="003D0515">
        <w:rPr>
          <w:noProof/>
        </w:rPr>
        <w:t>12</w:t>
      </w:r>
      <w:r w:rsidR="00882C17" w:rsidRPr="00614789">
        <w:rPr>
          <w:lang w:eastAsia="en-GB"/>
        </w:rPr>
        <w:fldChar w:fldCharType="end"/>
      </w:r>
      <w:r w:rsidR="00882C17" w:rsidRPr="00614789">
        <w:rPr>
          <w:lang w:eastAsia="en-GB"/>
        </w:rPr>
        <w:t xml:space="preserve">.  The right column in </w:t>
      </w:r>
      <w:r w:rsidR="00882C17" w:rsidRPr="00614789">
        <w:rPr>
          <w:lang w:eastAsia="en-GB"/>
        </w:rPr>
        <w:fldChar w:fldCharType="begin"/>
      </w:r>
      <w:r w:rsidR="00882C17" w:rsidRPr="00614789">
        <w:rPr>
          <w:lang w:eastAsia="en-GB"/>
        </w:rPr>
        <w:instrText xml:space="preserve"> REF _Ref514770231 \h </w:instrText>
      </w:r>
      <w:r w:rsidR="00882C17" w:rsidRPr="00614789">
        <w:rPr>
          <w:lang w:eastAsia="en-GB"/>
        </w:rPr>
      </w:r>
      <w:r w:rsidR="00882C17" w:rsidRPr="00614789">
        <w:rPr>
          <w:lang w:eastAsia="en-GB"/>
        </w:rPr>
        <w:fldChar w:fldCharType="separate"/>
      </w:r>
      <w:r w:rsidR="003D0515" w:rsidRPr="00614789">
        <w:t xml:space="preserve">Figure </w:t>
      </w:r>
      <w:r w:rsidR="003D0515">
        <w:rPr>
          <w:noProof/>
        </w:rPr>
        <w:t>5</w:t>
      </w:r>
      <w:r w:rsidR="003D0515">
        <w:noBreakHyphen/>
      </w:r>
      <w:r w:rsidR="003D0515">
        <w:rPr>
          <w:noProof/>
        </w:rPr>
        <w:t>18</w:t>
      </w:r>
      <w:r w:rsidR="00882C17" w:rsidRPr="00614789">
        <w:rPr>
          <w:lang w:eastAsia="en-GB"/>
        </w:rPr>
        <w:fldChar w:fldCharType="end"/>
      </w:r>
      <w:r w:rsidR="00882C17" w:rsidRPr="00614789">
        <w:rPr>
          <w:lang w:eastAsia="en-GB"/>
        </w:rPr>
        <w:t xml:space="preserve"> identifies major categories of data that may appear in the interface data items.</w:t>
      </w:r>
    </w:p>
    <w:p w14:paraId="35CA6DBD" w14:textId="1CB292BD" w:rsidR="00882C17" w:rsidRPr="00614789" w:rsidRDefault="00882C17" w:rsidP="00882C17">
      <w:pPr>
        <w:rPr>
          <w:lang w:eastAsia="en-GB"/>
        </w:rPr>
      </w:pPr>
      <w:r w:rsidRPr="00614789">
        <w:rPr>
          <w:lang w:eastAsia="en-GB"/>
        </w:rPr>
        <w:t xml:space="preserve">A </w:t>
      </w:r>
      <w:r w:rsidR="00B95D81">
        <w:rPr>
          <w:lang w:eastAsia="en-GB"/>
        </w:rPr>
        <w:t>“</w:t>
      </w:r>
      <w:r w:rsidRPr="00614789">
        <w:rPr>
          <w:lang w:eastAsia="en-GB"/>
        </w:rPr>
        <w:t>SAP Address</w:t>
      </w:r>
      <w:r w:rsidR="00B95D81">
        <w:rPr>
          <w:lang w:eastAsia="en-GB"/>
        </w:rPr>
        <w:t>”</w:t>
      </w:r>
      <w:r w:rsidRPr="00614789">
        <w:rPr>
          <w:lang w:eastAsia="en-GB"/>
        </w:rPr>
        <w:t xml:space="preserve"> is a</w:t>
      </w:r>
      <w:r w:rsidR="00B95D81">
        <w:rPr>
          <w:lang w:eastAsia="en-GB"/>
        </w:rPr>
        <w:t xml:space="preserve"> term used in the early editions of SOIS subnetwork books, which was intended to mean “subnetwork identifier and address within subnetwork”.</w:t>
      </w:r>
      <w:r w:rsidR="00AA7932">
        <w:rPr>
          <w:lang w:eastAsia="en-GB"/>
        </w:rPr>
        <w:t xml:space="preserve">  </w:t>
      </w:r>
      <w:r w:rsidR="00AE747C">
        <w:rPr>
          <w:lang w:eastAsia="en-GB"/>
        </w:rPr>
        <w:t xml:space="preserve">A similar </w:t>
      </w:r>
      <w:r w:rsidR="00AA7932">
        <w:rPr>
          <w:lang w:eastAsia="en-GB"/>
        </w:rPr>
        <w:t>term in the ISO OSI Basic Reference Manual is (</w:t>
      </w:r>
      <w:r w:rsidR="00AE747C">
        <w:rPr>
          <w:lang w:eastAsia="en-GB"/>
        </w:rPr>
        <w:t>N</w:t>
      </w:r>
      <w:r w:rsidR="00AA7932">
        <w:rPr>
          <w:lang w:eastAsia="en-GB"/>
        </w:rPr>
        <w:t>)-</w:t>
      </w:r>
      <w:r w:rsidR="00AE747C">
        <w:rPr>
          <w:lang w:eastAsia="en-GB"/>
        </w:rPr>
        <w:t>connection-endpoint</w:t>
      </w:r>
      <w:r w:rsidR="00AA7932">
        <w:rPr>
          <w:lang w:eastAsia="en-GB"/>
        </w:rPr>
        <w:t>.</w:t>
      </w:r>
      <w:r w:rsidR="00B95D81">
        <w:rPr>
          <w:lang w:eastAsia="en-GB"/>
        </w:rPr>
        <w:t xml:space="preserve">  Th</w:t>
      </w:r>
      <w:r w:rsidR="00AE747C">
        <w:rPr>
          <w:lang w:eastAsia="en-GB"/>
        </w:rPr>
        <w:t>e</w:t>
      </w:r>
      <w:r w:rsidR="00D41DF3">
        <w:rPr>
          <w:lang w:eastAsia="en-GB"/>
        </w:rPr>
        <w:t xml:space="preserve"> information elements named by the</w:t>
      </w:r>
      <w:r w:rsidR="00AE747C">
        <w:rPr>
          <w:lang w:eastAsia="en-GB"/>
        </w:rPr>
        <w:t xml:space="preserve"> “SAP Address”</w:t>
      </w:r>
      <w:r w:rsidR="00B95D81">
        <w:rPr>
          <w:lang w:eastAsia="en-GB"/>
        </w:rPr>
        <w:t xml:space="preserve"> term</w:t>
      </w:r>
      <w:r w:rsidRPr="00614789">
        <w:rPr>
          <w:lang w:eastAsia="en-GB"/>
        </w:rPr>
        <w:t xml:space="preserve"> </w:t>
      </w:r>
      <w:r w:rsidR="00D41DF3">
        <w:rPr>
          <w:lang w:eastAsia="en-GB"/>
        </w:rPr>
        <w:t>are</w:t>
      </w:r>
      <w:r w:rsidRPr="00614789">
        <w:rPr>
          <w:lang w:eastAsia="en-GB"/>
        </w:rPr>
        <w:t xml:space="preserve"> being </w:t>
      </w:r>
      <w:r w:rsidR="00B95D81">
        <w:rPr>
          <w:lang w:eastAsia="en-GB"/>
        </w:rPr>
        <w:t>replaced</w:t>
      </w:r>
      <w:r w:rsidRPr="00614789">
        <w:rPr>
          <w:lang w:eastAsia="en-GB"/>
        </w:rPr>
        <w:t xml:space="preserve"> by </w:t>
      </w:r>
      <w:r w:rsidR="00D41DF3">
        <w:rPr>
          <w:lang w:eastAsia="en-GB"/>
        </w:rPr>
        <w:t xml:space="preserve">information elements named by </w:t>
      </w:r>
      <w:r w:rsidRPr="00614789">
        <w:rPr>
          <w:lang w:eastAsia="en-GB"/>
        </w:rPr>
        <w:t xml:space="preserve">the </w:t>
      </w:r>
      <w:r w:rsidR="00D41DF3">
        <w:rPr>
          <w:lang w:eastAsia="en-GB"/>
        </w:rPr>
        <w:t>“</w:t>
      </w:r>
      <w:r w:rsidRPr="00614789">
        <w:rPr>
          <w:lang w:eastAsia="en-GB"/>
        </w:rPr>
        <w:t>Flow-Id</w:t>
      </w:r>
      <w:r w:rsidR="00D41DF3">
        <w:rPr>
          <w:lang w:eastAsia="en-GB"/>
        </w:rPr>
        <w:t>”</w:t>
      </w:r>
      <w:r w:rsidRPr="00614789">
        <w:rPr>
          <w:lang w:eastAsia="en-GB"/>
        </w:rPr>
        <w:t xml:space="preserve"> </w:t>
      </w:r>
      <w:r w:rsidR="00B95D81">
        <w:rPr>
          <w:lang w:eastAsia="en-GB"/>
        </w:rPr>
        <w:t>term</w:t>
      </w:r>
      <w:r w:rsidR="00B95D81" w:rsidRPr="00614789">
        <w:rPr>
          <w:lang w:eastAsia="en-GB"/>
        </w:rPr>
        <w:t xml:space="preserve"> </w:t>
      </w:r>
      <w:r w:rsidRPr="00614789">
        <w:rPr>
          <w:lang w:eastAsia="en-GB"/>
        </w:rPr>
        <w:t xml:space="preserve">as the subnetwork magenta books </w:t>
      </w:r>
      <w:r w:rsidR="00156826">
        <w:rPr>
          <w:lang w:eastAsia="en-GB"/>
        </w:rPr>
        <w:t>undergo</w:t>
      </w:r>
      <w:r w:rsidRPr="00614789">
        <w:rPr>
          <w:lang w:eastAsia="en-GB"/>
        </w:rPr>
        <w:t xml:space="preserve"> their five-year reviews.</w:t>
      </w:r>
      <w:r w:rsidR="00057B4E">
        <w:rPr>
          <w:lang w:eastAsia="en-GB"/>
        </w:rPr>
        <w:t xml:space="preserve">  The Flow-Id </w:t>
      </w:r>
      <w:r w:rsidR="006D5CD0">
        <w:rPr>
          <w:lang w:eastAsia="en-GB"/>
        </w:rPr>
        <w:t>is not</w:t>
      </w:r>
      <w:r w:rsidR="00057B4E">
        <w:rPr>
          <w:lang w:eastAsia="en-GB"/>
        </w:rPr>
        <w:t xml:space="preserve"> placed into messages; it crosses the interfaces of SOIS subnetwork services in the form of an index, which the services can use to identify management information that includes SAP Address, quality-of-service, and path information.</w:t>
      </w:r>
      <w:r w:rsidR="006D5CD0">
        <w:rPr>
          <w:lang w:eastAsia="en-GB"/>
        </w:rPr>
        <w:t xml:space="preserve">  Please see section </w:t>
      </w:r>
      <w:r w:rsidR="006D5CD0">
        <w:rPr>
          <w:lang w:eastAsia="en-GB"/>
        </w:rPr>
        <w:fldChar w:fldCharType="begin"/>
      </w:r>
      <w:r w:rsidR="006D5CD0">
        <w:rPr>
          <w:lang w:eastAsia="en-GB"/>
        </w:rPr>
        <w:instrText xml:space="preserve"> REF _Ref3302117 \r \h </w:instrText>
      </w:r>
      <w:r w:rsidR="006D5CD0">
        <w:rPr>
          <w:lang w:eastAsia="en-GB"/>
        </w:rPr>
      </w:r>
      <w:r w:rsidR="006D5CD0">
        <w:rPr>
          <w:lang w:eastAsia="en-GB"/>
        </w:rPr>
        <w:fldChar w:fldCharType="separate"/>
      </w:r>
      <w:r w:rsidR="003D0515">
        <w:rPr>
          <w:lang w:eastAsia="en-GB"/>
        </w:rPr>
        <w:t>5.3.5.2</w:t>
      </w:r>
      <w:r w:rsidR="006D5CD0">
        <w:rPr>
          <w:lang w:eastAsia="en-GB"/>
        </w:rPr>
        <w:fldChar w:fldCharType="end"/>
      </w:r>
      <w:r w:rsidR="006D5CD0">
        <w:rPr>
          <w:lang w:eastAsia="en-GB"/>
        </w:rPr>
        <w:t xml:space="preserve"> for an explanation of the Flow-Id concept.</w:t>
      </w:r>
      <w:r w:rsidR="00057B4E">
        <w:rPr>
          <w:lang w:eastAsia="en-GB"/>
        </w:rPr>
        <w:t xml:space="preserve"> </w:t>
      </w:r>
      <w:r w:rsidRPr="00614789">
        <w:rPr>
          <w:lang w:eastAsia="en-GB"/>
        </w:rPr>
        <w:t xml:space="preserve"> The process of </w:t>
      </w:r>
      <w:r w:rsidR="00B95D81">
        <w:rPr>
          <w:lang w:eastAsia="en-GB"/>
        </w:rPr>
        <w:t>replacement</w:t>
      </w:r>
      <w:r w:rsidR="00B95D81" w:rsidRPr="00614789">
        <w:rPr>
          <w:lang w:eastAsia="en-GB"/>
        </w:rPr>
        <w:t xml:space="preserve"> </w:t>
      </w:r>
      <w:r w:rsidRPr="00614789">
        <w:rPr>
          <w:lang w:eastAsia="en-GB"/>
        </w:rPr>
        <w:t xml:space="preserve">is not yet complete, so both concepts appear in the diagram above.  The </w:t>
      </w:r>
      <w:r w:rsidRPr="00614789">
        <w:rPr>
          <w:lang w:eastAsia="en-GB"/>
        </w:rPr>
        <w:lastRenderedPageBreak/>
        <w:t xml:space="preserve">Data constitutes the </w:t>
      </w:r>
      <w:r>
        <w:rPr>
          <w:lang w:eastAsia="en-GB"/>
        </w:rPr>
        <w:t xml:space="preserve">application </w:t>
      </w:r>
      <w:r w:rsidR="006C5019">
        <w:rPr>
          <w:lang w:eastAsia="en-GB"/>
        </w:rPr>
        <w:t xml:space="preserve">service </w:t>
      </w:r>
      <w:r>
        <w:rPr>
          <w:lang w:eastAsia="en-GB"/>
        </w:rPr>
        <w:t>data unit (</w:t>
      </w:r>
      <w:r w:rsidR="006C5019">
        <w:rPr>
          <w:lang w:eastAsia="en-GB"/>
        </w:rPr>
        <w:t>S</w:t>
      </w:r>
      <w:r>
        <w:rPr>
          <w:lang w:eastAsia="en-GB"/>
        </w:rPr>
        <w:t>DU)</w:t>
      </w:r>
      <w:r w:rsidRPr="00614789">
        <w:rPr>
          <w:lang w:eastAsia="en-GB"/>
        </w:rPr>
        <w:t xml:space="preserve"> that crosses the interface.  The SAP Metadata is information about a particular request or indication that crosses the interface.</w:t>
      </w:r>
    </w:p>
    <w:p w14:paraId="31E0AF66" w14:textId="77777777" w:rsidR="00882C17" w:rsidRPr="00614789" w:rsidRDefault="00882C17" w:rsidP="00882C17">
      <w:pPr>
        <w:pStyle w:val="Heading4"/>
        <w:rPr>
          <w:lang w:val="en-US"/>
        </w:rPr>
      </w:pPr>
      <w:bookmarkStart w:id="376" w:name="_Ref3302105"/>
      <w:bookmarkStart w:id="377" w:name="_Toc24548890"/>
      <w:r w:rsidRPr="00614789">
        <w:rPr>
          <w:lang w:val="en-US"/>
        </w:rPr>
        <w:t>Subnetwork Addresses</w:t>
      </w:r>
      <w:bookmarkEnd w:id="376"/>
      <w:bookmarkEnd w:id="377"/>
    </w:p>
    <w:p w14:paraId="13B59753" w14:textId="44119378" w:rsidR="00882C17" w:rsidRPr="00614789" w:rsidRDefault="00882C17" w:rsidP="00882C17">
      <w:pPr>
        <w:keepNext/>
        <w:rPr>
          <w:lang w:eastAsia="en-GB"/>
        </w:rPr>
      </w:pPr>
      <w:r w:rsidRPr="00614789">
        <w:rPr>
          <w:lang w:eastAsia="en-GB"/>
        </w:rPr>
        <w:t xml:space="preserve">The subnetwork magenta books use a variety of terms for the usage of subnetwork addresses in the various subnetwork functional interfaces.  These terms appear with their relationships in </w:t>
      </w:r>
      <w:r w:rsidRPr="00614789">
        <w:rPr>
          <w:lang w:eastAsia="en-GB"/>
        </w:rPr>
        <w:fldChar w:fldCharType="begin"/>
      </w:r>
      <w:r w:rsidRPr="00614789">
        <w:rPr>
          <w:lang w:eastAsia="en-GB"/>
        </w:rPr>
        <w:instrText xml:space="preserve"> REF _Ref510968897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19</w:t>
      </w:r>
      <w:r w:rsidRPr="00614789">
        <w:rPr>
          <w:lang w:eastAsia="en-GB"/>
        </w:rPr>
        <w:fldChar w:fldCharType="end"/>
      </w:r>
      <w:r w:rsidRPr="00614789">
        <w:rPr>
          <w:lang w:eastAsia="en-GB"/>
        </w:rPr>
        <w:t>.</w:t>
      </w:r>
      <w:r w:rsidR="00156826">
        <w:rPr>
          <w:lang w:eastAsia="en-GB"/>
        </w:rPr>
        <w:t xml:space="preserve">  The term “Service Access Point” or “SAP” appears frequently here</w:t>
      </w:r>
      <w:r w:rsidR="001C0228">
        <w:rPr>
          <w:lang w:eastAsia="en-GB"/>
        </w:rPr>
        <w:t>.  This term should be understood as an endpoint in a subnetwork where a device or a software entity can send and receive messages.</w:t>
      </w:r>
    </w:p>
    <w:p w14:paraId="387B18A1" w14:textId="77777777" w:rsidR="00882C17" w:rsidRPr="00614789" w:rsidRDefault="00882C17" w:rsidP="00882C17">
      <w:pPr>
        <w:keepNext/>
        <w:rPr>
          <w:lang w:eastAsia="en-GB"/>
        </w:rPr>
      </w:pPr>
      <w:r w:rsidRPr="00614789">
        <w:rPr>
          <w:noProof/>
          <w:lang w:val="en-GB" w:eastAsia="en-GB"/>
        </w:rPr>
        <w:drawing>
          <wp:inline distT="0" distB="0" distL="0" distR="0" wp14:anchorId="1666E3A0" wp14:editId="04371BD7">
            <wp:extent cx="5417214" cy="923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isSubnetworkAddresses.emf"/>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27371" cy="925657"/>
                    </a:xfrm>
                    <a:prstGeom prst="rect">
                      <a:avLst/>
                    </a:prstGeom>
                  </pic:spPr>
                </pic:pic>
              </a:graphicData>
            </a:graphic>
          </wp:inline>
        </w:drawing>
      </w:r>
    </w:p>
    <w:p w14:paraId="656CAB48" w14:textId="0EBF4167" w:rsidR="00882C17" w:rsidRPr="00614789" w:rsidRDefault="00882C17" w:rsidP="00882C17">
      <w:pPr>
        <w:pStyle w:val="Caption"/>
        <w:keepNext w:val="0"/>
        <w:rPr>
          <w:lang w:val="en-US"/>
        </w:rPr>
      </w:pPr>
      <w:bookmarkStart w:id="378" w:name="_Ref510968897"/>
      <w:bookmarkStart w:id="379" w:name="_Toc9263655"/>
      <w:bookmarkStart w:id="380" w:name="_Toc2454903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19</w:t>
      </w:r>
      <w:r w:rsidR="00AE6B37">
        <w:rPr>
          <w:lang w:val="en-US"/>
        </w:rPr>
        <w:fldChar w:fldCharType="end"/>
      </w:r>
      <w:bookmarkEnd w:id="378"/>
      <w:r w:rsidRPr="00614789">
        <w:rPr>
          <w:lang w:val="en-US"/>
        </w:rPr>
        <w:t xml:space="preserve"> SOIS Subnetwork Addresses</w:t>
      </w:r>
      <w:bookmarkEnd w:id="379"/>
      <w:bookmarkEnd w:id="380"/>
    </w:p>
    <w:p w14:paraId="14F3DE59" w14:textId="77777777" w:rsidR="00882C17" w:rsidRPr="00614789" w:rsidRDefault="00882C17" w:rsidP="00882C17">
      <w:pPr>
        <w:rPr>
          <w:lang w:eastAsia="en-GB"/>
        </w:rPr>
      </w:pPr>
      <w:r w:rsidRPr="00614789">
        <w:rPr>
          <w:lang w:eastAsia="en-GB"/>
        </w:rPr>
        <w:t>An address in a subnetwork is an address that is defined by the standard of the subnetwork technology.</w:t>
      </w:r>
    </w:p>
    <w:p w14:paraId="6AA5B31A" w14:textId="77777777" w:rsidR="00882C17" w:rsidRPr="00614789" w:rsidRDefault="00882C17" w:rsidP="00882C17">
      <w:pPr>
        <w:pStyle w:val="ListParagraph"/>
        <w:numPr>
          <w:ilvl w:val="0"/>
          <w:numId w:val="95"/>
        </w:numPr>
        <w:rPr>
          <w:lang w:eastAsia="en-GB"/>
        </w:rPr>
      </w:pPr>
      <w:r w:rsidRPr="00614789">
        <w:rPr>
          <w:lang w:eastAsia="en-GB"/>
        </w:rPr>
        <w:t>SAP address: Service Access Point address</w:t>
      </w:r>
    </w:p>
    <w:p w14:paraId="71D4E42E" w14:textId="77777777" w:rsidR="00882C17" w:rsidRPr="00614789" w:rsidRDefault="00882C17" w:rsidP="00882C17">
      <w:pPr>
        <w:pStyle w:val="ListParagraph"/>
        <w:numPr>
          <w:ilvl w:val="0"/>
          <w:numId w:val="95"/>
        </w:numPr>
        <w:rPr>
          <w:lang w:eastAsia="en-GB"/>
        </w:rPr>
      </w:pPr>
      <w:r w:rsidRPr="00614789">
        <w:rPr>
          <w:lang w:eastAsia="en-GB"/>
        </w:rPr>
        <w:t>A destination address identifies a device that is target of data transfer.</w:t>
      </w:r>
    </w:p>
    <w:p w14:paraId="0F429C98" w14:textId="77777777" w:rsidR="00882C17" w:rsidRPr="00614789" w:rsidRDefault="00882C17" w:rsidP="00882C17">
      <w:pPr>
        <w:pStyle w:val="ListParagraph"/>
        <w:numPr>
          <w:ilvl w:val="0"/>
          <w:numId w:val="95"/>
        </w:numPr>
        <w:rPr>
          <w:lang w:eastAsia="en-GB"/>
        </w:rPr>
      </w:pPr>
      <w:r w:rsidRPr="00614789">
        <w:rPr>
          <w:lang w:eastAsia="en-GB"/>
        </w:rPr>
        <w:t>A source address identifies a device that is the origin of data transfer.</w:t>
      </w:r>
    </w:p>
    <w:p w14:paraId="097E2BA5" w14:textId="77777777" w:rsidR="00882C17" w:rsidRPr="00614789" w:rsidRDefault="00882C17" w:rsidP="00882C17">
      <w:pPr>
        <w:pStyle w:val="ListParagraph"/>
        <w:numPr>
          <w:ilvl w:val="0"/>
          <w:numId w:val="95"/>
        </w:numPr>
        <w:rPr>
          <w:lang w:eastAsia="en-GB"/>
        </w:rPr>
      </w:pPr>
      <w:r w:rsidRPr="00614789">
        <w:rPr>
          <w:lang w:eastAsia="en-GB"/>
        </w:rPr>
        <w:t>MASAP: Memory Access SAP address</w:t>
      </w:r>
    </w:p>
    <w:p w14:paraId="485D03CD" w14:textId="77777777" w:rsidR="00882C17" w:rsidRPr="00614789" w:rsidRDefault="00882C17" w:rsidP="00882C17">
      <w:pPr>
        <w:pStyle w:val="ListParagraph"/>
        <w:numPr>
          <w:ilvl w:val="0"/>
          <w:numId w:val="95"/>
        </w:numPr>
        <w:rPr>
          <w:lang w:eastAsia="en-GB"/>
        </w:rPr>
      </w:pPr>
      <w:r w:rsidRPr="00614789">
        <w:rPr>
          <w:lang w:eastAsia="en-GB"/>
        </w:rPr>
        <w:t>DDSAP: Device Discovery SAP address</w:t>
      </w:r>
    </w:p>
    <w:p w14:paraId="3367A56B" w14:textId="77777777" w:rsidR="00882C17" w:rsidRPr="00614789" w:rsidRDefault="00882C17" w:rsidP="00882C17">
      <w:pPr>
        <w:pStyle w:val="ListParagraph"/>
        <w:numPr>
          <w:ilvl w:val="0"/>
          <w:numId w:val="95"/>
        </w:numPr>
        <w:rPr>
          <w:lang w:eastAsia="en-GB"/>
        </w:rPr>
      </w:pPr>
      <w:r w:rsidRPr="00614789">
        <w:rPr>
          <w:lang w:eastAsia="en-GB"/>
        </w:rPr>
        <w:t>SYNCSAP: Synchronization SAP address</w:t>
      </w:r>
    </w:p>
    <w:p w14:paraId="2A41BA76" w14:textId="77777777" w:rsidR="00882C17" w:rsidRPr="00614789" w:rsidRDefault="00882C17" w:rsidP="00882C17">
      <w:pPr>
        <w:pStyle w:val="ListParagraph"/>
        <w:numPr>
          <w:ilvl w:val="0"/>
          <w:numId w:val="95"/>
        </w:numPr>
        <w:rPr>
          <w:lang w:eastAsia="en-GB"/>
        </w:rPr>
      </w:pPr>
      <w:r w:rsidRPr="00614789">
        <w:rPr>
          <w:lang w:eastAsia="en-GB"/>
        </w:rPr>
        <w:t>TSAP: Test SAP address</w:t>
      </w:r>
    </w:p>
    <w:p w14:paraId="369B0A5F" w14:textId="77777777" w:rsidR="00882C17" w:rsidRPr="00614789" w:rsidRDefault="00882C17" w:rsidP="00882C17">
      <w:pPr>
        <w:pStyle w:val="ListParagraph"/>
        <w:numPr>
          <w:ilvl w:val="0"/>
          <w:numId w:val="95"/>
        </w:numPr>
        <w:rPr>
          <w:lang w:eastAsia="en-GB"/>
        </w:rPr>
      </w:pPr>
      <w:r w:rsidRPr="00614789">
        <w:rPr>
          <w:lang w:eastAsia="en-GB"/>
        </w:rPr>
        <w:t>A device address identifies a device discovered or lost.</w:t>
      </w:r>
    </w:p>
    <w:p w14:paraId="74E9BF9E" w14:textId="77777777" w:rsidR="00882C17" w:rsidRPr="00614789" w:rsidRDefault="00882C17" w:rsidP="00882C17">
      <w:pPr>
        <w:pStyle w:val="ListParagraph"/>
        <w:numPr>
          <w:ilvl w:val="0"/>
          <w:numId w:val="95"/>
        </w:numPr>
        <w:rPr>
          <w:lang w:eastAsia="en-GB"/>
        </w:rPr>
      </w:pPr>
      <w:r w:rsidRPr="00614789">
        <w:rPr>
          <w:lang w:eastAsia="en-GB"/>
        </w:rPr>
        <w:t>A test address identifies a device that is the subject of a test operation.</w:t>
      </w:r>
    </w:p>
    <w:p w14:paraId="4668F9D3" w14:textId="77777777" w:rsidR="00882C17" w:rsidRPr="00614789" w:rsidRDefault="00882C17" w:rsidP="00882C17">
      <w:pPr>
        <w:pStyle w:val="Heading4"/>
        <w:spacing w:before="0"/>
        <w:rPr>
          <w:lang w:val="en-US"/>
        </w:rPr>
      </w:pPr>
      <w:bookmarkStart w:id="381" w:name="_Ref3302117"/>
      <w:bookmarkStart w:id="382" w:name="_Toc24548891"/>
      <w:bookmarkStart w:id="383" w:name="_Hlk9592901"/>
      <w:r w:rsidRPr="00614789">
        <w:rPr>
          <w:lang w:val="en-US"/>
        </w:rPr>
        <w:t>Flow Identifiers</w:t>
      </w:r>
      <w:bookmarkEnd w:id="381"/>
      <w:bookmarkEnd w:id="382"/>
    </w:p>
    <w:p w14:paraId="4444DD02" w14:textId="1B3438EC" w:rsidR="00882C17" w:rsidRPr="00614789" w:rsidRDefault="00882C17" w:rsidP="003D0515">
      <w:pPr>
        <w:keepNext/>
        <w:rPr>
          <w:lang w:eastAsia="en-GB"/>
        </w:rPr>
      </w:pPr>
      <w:r w:rsidRPr="00614789">
        <w:rPr>
          <w:lang w:eastAsia="en-GB"/>
        </w:rPr>
        <w:t>With the five-year review of SOIS subnetwork magenta books,</w:t>
      </w:r>
      <w:r w:rsidR="006C5019">
        <w:rPr>
          <w:lang w:eastAsia="en-GB"/>
        </w:rPr>
        <w:t xml:space="preserve"> contemporaneous with this book,</w:t>
      </w:r>
      <w:r w:rsidRPr="00614789">
        <w:rPr>
          <w:lang w:eastAsia="en-GB"/>
        </w:rPr>
        <w:t xml:space="preserve"> the concept of </w:t>
      </w:r>
      <w:r w:rsidR="003234C2">
        <w:rPr>
          <w:lang w:eastAsia="en-GB"/>
        </w:rPr>
        <w:t>F</w:t>
      </w:r>
      <w:r w:rsidRPr="00614789">
        <w:rPr>
          <w:lang w:eastAsia="en-GB"/>
        </w:rPr>
        <w:t>low-</w:t>
      </w:r>
      <w:r w:rsidR="003234C2">
        <w:rPr>
          <w:lang w:eastAsia="en-GB"/>
        </w:rPr>
        <w:t>I</w:t>
      </w:r>
      <w:r w:rsidRPr="00614789">
        <w:rPr>
          <w:lang w:eastAsia="en-GB"/>
        </w:rPr>
        <w:t xml:space="preserve">d was introduced.  Instead of simply depicting a single endpoint of a data transfer as in SAP addresses in the preceding section, a </w:t>
      </w:r>
      <w:r w:rsidR="003234C2">
        <w:rPr>
          <w:lang w:eastAsia="en-GB"/>
        </w:rPr>
        <w:t>F</w:t>
      </w:r>
      <w:r w:rsidRPr="00614789">
        <w:rPr>
          <w:lang w:eastAsia="en-GB"/>
        </w:rPr>
        <w:t>low-</w:t>
      </w:r>
      <w:r w:rsidR="003234C2">
        <w:rPr>
          <w:lang w:eastAsia="en-GB"/>
        </w:rPr>
        <w:t>I</w:t>
      </w:r>
      <w:r w:rsidRPr="00614789">
        <w:rPr>
          <w:lang w:eastAsia="en-GB"/>
        </w:rPr>
        <w:t xml:space="preserve">d depicts a pre-planned path between an origin </w:t>
      </w:r>
      <w:r w:rsidR="00661D61">
        <w:rPr>
          <w:lang w:eastAsia="en-GB"/>
        </w:rPr>
        <w:t>SAP Address</w:t>
      </w:r>
      <w:r w:rsidRPr="00614789">
        <w:rPr>
          <w:lang w:eastAsia="en-GB"/>
        </w:rPr>
        <w:t xml:space="preserve"> and at least one destination </w:t>
      </w:r>
      <w:r w:rsidR="00661D61">
        <w:rPr>
          <w:lang w:eastAsia="en-GB"/>
        </w:rPr>
        <w:t>SAP Address</w:t>
      </w:r>
      <w:r w:rsidRPr="00614789">
        <w:rPr>
          <w:lang w:eastAsia="en-GB"/>
        </w:rPr>
        <w:t>.</w:t>
      </w:r>
      <w:r w:rsidR="00661D61">
        <w:rPr>
          <w:lang w:eastAsia="en-GB"/>
        </w:rPr>
        <w:t xml:space="preserve"> </w:t>
      </w:r>
      <w:r w:rsidR="002E4F9E">
        <w:rPr>
          <w:lang w:eastAsia="en-GB"/>
        </w:rPr>
        <w:t xml:space="preserve"> </w:t>
      </w:r>
      <w:r w:rsidRPr="00614789">
        <w:rPr>
          <w:lang w:eastAsia="en-GB"/>
        </w:rPr>
        <w:t xml:space="preserve">This change represents </w:t>
      </w:r>
      <w:r w:rsidRPr="00614789">
        <w:rPr>
          <w:lang w:eastAsia="en-GB"/>
        </w:rPr>
        <w:lastRenderedPageBreak/>
        <w:t>the</w:t>
      </w:r>
      <w:r w:rsidR="003206B9">
        <w:rPr>
          <w:lang w:eastAsia="en-GB"/>
        </w:rPr>
        <w:t xml:space="preserve"> system-level</w:t>
      </w:r>
      <w:r w:rsidRPr="00614789">
        <w:rPr>
          <w:lang w:eastAsia="en-GB"/>
        </w:rPr>
        <w:t xml:space="preserve"> planning that goes into a network that must deliver some of its messages within a certain deadline.</w:t>
      </w:r>
    </w:p>
    <w:p w14:paraId="20DF68E6" w14:textId="1BD1FCBD" w:rsidR="00882C17" w:rsidRPr="00614789" w:rsidRDefault="00882C17" w:rsidP="003D0515">
      <w:pPr>
        <w:keepNext/>
        <w:jc w:val="center"/>
        <w:rPr>
          <w:lang w:eastAsia="en-GB"/>
        </w:rPr>
      </w:pPr>
      <w:r w:rsidRPr="00614789">
        <w:rPr>
          <w:noProof/>
          <w:lang w:val="en-GB" w:eastAsia="en-GB"/>
        </w:rPr>
        <w:drawing>
          <wp:inline distT="0" distB="0" distL="0" distR="0" wp14:anchorId="5133A8BF" wp14:editId="22692F22">
            <wp:extent cx="3377667" cy="2357438"/>
            <wp:effectExtent l="0" t="0" r="0" b="508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ISFlowId.sv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87371" cy="2364211"/>
                    </a:xfrm>
                    <a:prstGeom prst="rect">
                      <a:avLst/>
                    </a:prstGeom>
                  </pic:spPr>
                </pic:pic>
              </a:graphicData>
            </a:graphic>
          </wp:inline>
        </w:drawing>
      </w:r>
      <w:r w:rsidR="003206B9">
        <w:rPr>
          <w:lang w:eastAsia="en-GB"/>
        </w:rPr>
        <w:t>3</w:t>
      </w:r>
    </w:p>
    <w:p w14:paraId="35C80ADC" w14:textId="598814EC" w:rsidR="00882C17" w:rsidRPr="00614789" w:rsidRDefault="00882C17" w:rsidP="00882C17">
      <w:pPr>
        <w:pStyle w:val="Caption"/>
        <w:rPr>
          <w:lang w:val="en-US"/>
        </w:rPr>
      </w:pPr>
      <w:bookmarkStart w:id="384" w:name="_Ref9519124"/>
      <w:bookmarkStart w:id="385" w:name="_Ref514771860"/>
      <w:bookmarkStart w:id="386" w:name="_Toc9263656"/>
      <w:bookmarkStart w:id="387" w:name="_Toc2454903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20</w:t>
      </w:r>
      <w:r w:rsidR="00AE6B37">
        <w:rPr>
          <w:lang w:val="en-US"/>
        </w:rPr>
        <w:fldChar w:fldCharType="end"/>
      </w:r>
      <w:bookmarkEnd w:id="384"/>
      <w:bookmarkEnd w:id="385"/>
      <w:r w:rsidRPr="00614789">
        <w:rPr>
          <w:lang w:val="en-US"/>
        </w:rPr>
        <w:t>: The Composition of a SOIS Flow Identifier</w:t>
      </w:r>
      <w:bookmarkEnd w:id="386"/>
      <w:bookmarkEnd w:id="387"/>
    </w:p>
    <w:p w14:paraId="5A973C3E" w14:textId="6A02D9EF" w:rsidR="000763E4" w:rsidRDefault="00882C17" w:rsidP="00882C17">
      <w:pPr>
        <w:rPr>
          <w:lang w:eastAsia="en-GB"/>
        </w:rPr>
      </w:pPr>
      <w:r w:rsidRPr="00614789">
        <w:rPr>
          <w:lang w:eastAsia="en-GB"/>
        </w:rPr>
        <w:t xml:space="preserve">The parts of a flow-id appear in </w:t>
      </w:r>
      <w:r w:rsidRPr="00614789">
        <w:rPr>
          <w:lang w:eastAsia="en-GB"/>
        </w:rPr>
        <w:fldChar w:fldCharType="begin"/>
      </w:r>
      <w:r w:rsidRPr="00614789">
        <w:rPr>
          <w:lang w:eastAsia="en-GB"/>
        </w:rPr>
        <w:instrText xml:space="preserve"> REF _Ref514771860 \h </w:instrText>
      </w:r>
      <w:r w:rsidRPr="00614789">
        <w:rPr>
          <w:lang w:eastAsia="en-GB"/>
        </w:rPr>
      </w:r>
      <w:r w:rsidRPr="00614789">
        <w:rPr>
          <w:lang w:eastAsia="en-GB"/>
        </w:rPr>
        <w:fldChar w:fldCharType="separate"/>
      </w:r>
      <w:r w:rsidR="003D0515" w:rsidRPr="00614789">
        <w:t xml:space="preserve">Figure </w:t>
      </w:r>
      <w:r w:rsidR="003D0515">
        <w:rPr>
          <w:noProof/>
        </w:rPr>
        <w:t>5</w:t>
      </w:r>
      <w:r w:rsidR="003D0515">
        <w:noBreakHyphen/>
      </w:r>
      <w:r w:rsidR="003D0515">
        <w:rPr>
          <w:noProof/>
        </w:rPr>
        <w:t>20</w:t>
      </w:r>
      <w:r w:rsidRPr="00614789">
        <w:rPr>
          <w:lang w:eastAsia="en-GB"/>
        </w:rPr>
        <w:fldChar w:fldCharType="end"/>
      </w:r>
      <w:r w:rsidRPr="00614789">
        <w:rPr>
          <w:lang w:eastAsia="en-GB"/>
        </w:rPr>
        <w:t>.</w:t>
      </w:r>
    </w:p>
    <w:p w14:paraId="0D1C540B" w14:textId="6689E0EF" w:rsidR="000763E4" w:rsidRDefault="000763E4" w:rsidP="000763E4">
      <w:pPr>
        <w:pStyle w:val="ListParagraph"/>
        <w:numPr>
          <w:ilvl w:val="0"/>
          <w:numId w:val="168"/>
        </w:numPr>
        <w:rPr>
          <w:lang w:eastAsia="en-GB"/>
        </w:rPr>
      </w:pPr>
      <w:r w:rsidRPr="00614789">
        <w:rPr>
          <w:lang w:eastAsia="en-GB"/>
        </w:rPr>
        <w:t xml:space="preserve">The destination and source addresses identify the endpoints of the flow; for </w:t>
      </w:r>
      <w:r>
        <w:rPr>
          <w:lang w:eastAsia="en-GB"/>
        </w:rPr>
        <w:t>multi</w:t>
      </w:r>
      <w:r w:rsidRPr="00614789">
        <w:rPr>
          <w:lang w:eastAsia="en-GB"/>
        </w:rPr>
        <w:t xml:space="preserve">cast, the </w:t>
      </w:r>
      <w:r w:rsidRPr="000B7EB2">
        <w:rPr>
          <w:lang w:eastAsia="en-GB"/>
        </w:rPr>
        <w:t xml:space="preserve">destination address </w:t>
      </w:r>
      <w:r w:rsidRPr="003D0515">
        <w:rPr>
          <w:lang w:eastAsia="en-GB"/>
        </w:rPr>
        <w:t>may</w:t>
      </w:r>
      <w:r w:rsidRPr="000B7EB2">
        <w:rPr>
          <w:lang w:eastAsia="en-GB"/>
        </w:rPr>
        <w:t xml:space="preserve"> consist of multiple addresses.</w:t>
      </w:r>
      <w:r w:rsidR="00882C17" w:rsidRPr="000B7EB2">
        <w:rPr>
          <w:lang w:eastAsia="en-GB"/>
        </w:rPr>
        <w:t xml:space="preserve">  A subnetwork </w:t>
      </w:r>
      <w:r w:rsidR="00882C17" w:rsidRPr="00D7499E">
        <w:rPr>
          <w:lang w:eastAsia="en-GB"/>
        </w:rPr>
        <w:t>identifier denotes the</w:t>
      </w:r>
      <w:r w:rsidR="00882C17" w:rsidRPr="00614789">
        <w:rPr>
          <w:lang w:eastAsia="en-GB"/>
        </w:rPr>
        <w:t xml:space="preserve"> technology of a subnetwork and discriminates when there </w:t>
      </w:r>
      <w:r w:rsidR="006C5019" w:rsidRPr="00614789">
        <w:rPr>
          <w:lang w:eastAsia="en-GB"/>
        </w:rPr>
        <w:t>is</w:t>
      </w:r>
      <w:r w:rsidR="00882C17" w:rsidRPr="00614789">
        <w:rPr>
          <w:lang w:eastAsia="en-GB"/>
        </w:rPr>
        <w:t xml:space="preserve"> more than one subnetwork of the same technology</w:t>
      </w:r>
      <w:r w:rsidR="00882C17">
        <w:rPr>
          <w:lang w:eastAsia="en-GB"/>
        </w:rPr>
        <w:t xml:space="preserve"> on board</w:t>
      </w:r>
      <w:r w:rsidR="00882C17" w:rsidRPr="00614789">
        <w:rPr>
          <w:lang w:eastAsia="en-GB"/>
        </w:rPr>
        <w:t>.</w:t>
      </w:r>
    </w:p>
    <w:p w14:paraId="1387C8FB" w14:textId="7BB1C0BD" w:rsidR="000763E4" w:rsidRDefault="00882C17" w:rsidP="000763E4">
      <w:pPr>
        <w:pStyle w:val="ListParagraph"/>
        <w:numPr>
          <w:ilvl w:val="0"/>
          <w:numId w:val="168"/>
        </w:numPr>
        <w:rPr>
          <w:lang w:eastAsia="en-GB"/>
        </w:rPr>
      </w:pPr>
      <w:r w:rsidRPr="00614789">
        <w:rPr>
          <w:lang w:eastAsia="en-GB"/>
        </w:rPr>
        <w:t xml:space="preserve">The protocol identifier </w:t>
      </w:r>
      <w:r w:rsidR="001C5B4E">
        <w:rPr>
          <w:lang w:eastAsia="en-GB"/>
        </w:rPr>
        <w:t>identifies</w:t>
      </w:r>
      <w:r w:rsidR="001C5B4E" w:rsidRPr="00614789">
        <w:rPr>
          <w:lang w:eastAsia="en-GB"/>
        </w:rPr>
        <w:t xml:space="preserve"> </w:t>
      </w:r>
      <w:r w:rsidRPr="00614789">
        <w:rPr>
          <w:lang w:eastAsia="en-GB"/>
        </w:rPr>
        <w:t>the protocol</w:t>
      </w:r>
      <w:r w:rsidR="000763E4">
        <w:rPr>
          <w:lang w:eastAsia="en-GB"/>
        </w:rPr>
        <w:t xml:space="preserve"> that defines the format of the message</w:t>
      </w:r>
      <w:r w:rsidR="000D0185">
        <w:rPr>
          <w:lang w:eastAsia="en-GB"/>
        </w:rPr>
        <w:t>.  T</w:t>
      </w:r>
      <w:r w:rsidR="000763E4">
        <w:rPr>
          <w:lang w:eastAsia="en-GB"/>
        </w:rPr>
        <w:t xml:space="preserve">he protocol id applies to the </w:t>
      </w:r>
      <w:r w:rsidR="000D0185">
        <w:rPr>
          <w:lang w:eastAsia="en-GB"/>
        </w:rPr>
        <w:t>message</w:t>
      </w:r>
      <w:r w:rsidR="000763E4">
        <w:rPr>
          <w:lang w:eastAsia="en-GB"/>
        </w:rPr>
        <w:t xml:space="preserve"> and may span multiple subnetworks</w:t>
      </w:r>
      <w:r w:rsidRPr="00614789">
        <w:rPr>
          <w:lang w:eastAsia="en-GB"/>
        </w:rPr>
        <w:t>.</w:t>
      </w:r>
      <w:r w:rsidR="001601DB">
        <w:rPr>
          <w:lang w:eastAsia="en-GB"/>
        </w:rPr>
        <w:t xml:space="preserve">  In SpaceWire subnetworks, the protocol id is explicit in messages and often establishes the purpose of a message within the subnetwork; however, the concept of protocol id can be generalized to extend a system-level purpose of a message across</w:t>
      </w:r>
      <w:r w:rsidR="00093587">
        <w:rPr>
          <w:lang w:eastAsia="en-GB"/>
        </w:rPr>
        <w:t xml:space="preserve"> multiple</w:t>
      </w:r>
      <w:r w:rsidR="001601DB">
        <w:rPr>
          <w:lang w:eastAsia="en-GB"/>
        </w:rPr>
        <w:t xml:space="preserve"> subnetworks.</w:t>
      </w:r>
    </w:p>
    <w:p w14:paraId="422CA086" w14:textId="6D3BFEA1" w:rsidR="000763E4" w:rsidRDefault="00882C17" w:rsidP="000763E4">
      <w:pPr>
        <w:pStyle w:val="ListParagraph"/>
        <w:numPr>
          <w:ilvl w:val="0"/>
          <w:numId w:val="168"/>
        </w:numPr>
        <w:rPr>
          <w:lang w:eastAsia="en-GB"/>
        </w:rPr>
      </w:pPr>
      <w:r w:rsidRPr="00614789">
        <w:rPr>
          <w:lang w:eastAsia="en-GB"/>
        </w:rPr>
        <w:t xml:space="preserve">The payload identifier serves to identify packets or other </w:t>
      </w:r>
      <w:r>
        <w:rPr>
          <w:lang w:eastAsia="en-GB"/>
        </w:rPr>
        <w:t>application PDUs</w:t>
      </w:r>
      <w:r w:rsidRPr="00614789">
        <w:rPr>
          <w:lang w:eastAsia="en-GB"/>
        </w:rPr>
        <w:t xml:space="preserve"> that do not carry clues to their own types.</w:t>
      </w:r>
    </w:p>
    <w:p w14:paraId="65A4FAF6" w14:textId="31A45CF3" w:rsidR="000D0185" w:rsidRDefault="00882C17" w:rsidP="000763E4">
      <w:pPr>
        <w:pStyle w:val="ListParagraph"/>
        <w:numPr>
          <w:ilvl w:val="0"/>
          <w:numId w:val="168"/>
        </w:numPr>
        <w:rPr>
          <w:lang w:eastAsia="en-GB"/>
        </w:rPr>
      </w:pPr>
      <w:r w:rsidRPr="00614789">
        <w:rPr>
          <w:lang w:eastAsia="en-GB"/>
        </w:rPr>
        <w:t>The maximum transmission unit (MTU) limits the units of transfer along the path.</w:t>
      </w:r>
    </w:p>
    <w:p w14:paraId="768C756D" w14:textId="391C4E70" w:rsidR="000D0185" w:rsidRDefault="00882C17" w:rsidP="000763E4">
      <w:pPr>
        <w:pStyle w:val="ListParagraph"/>
        <w:numPr>
          <w:ilvl w:val="0"/>
          <w:numId w:val="168"/>
        </w:numPr>
        <w:rPr>
          <w:lang w:eastAsia="en-GB"/>
        </w:rPr>
      </w:pPr>
      <w:r w:rsidRPr="00614789">
        <w:rPr>
          <w:lang w:eastAsia="en-GB"/>
        </w:rPr>
        <w:t xml:space="preserve">The channel identifier is a designation </w:t>
      </w:r>
      <w:r w:rsidR="000763E4">
        <w:rPr>
          <w:lang w:eastAsia="en-GB"/>
        </w:rPr>
        <w:t>across all</w:t>
      </w:r>
      <w:r w:rsidRPr="00614789">
        <w:rPr>
          <w:lang w:eastAsia="en-GB"/>
        </w:rPr>
        <w:t xml:space="preserve"> subnetwork</w:t>
      </w:r>
      <w:r w:rsidR="000763E4">
        <w:rPr>
          <w:lang w:eastAsia="en-GB"/>
        </w:rPr>
        <w:t>s</w:t>
      </w:r>
      <w:r w:rsidRPr="00614789">
        <w:rPr>
          <w:lang w:eastAsia="en-GB"/>
        </w:rPr>
        <w:t xml:space="preserve"> that reserves resources for delivery of data.</w:t>
      </w:r>
    </w:p>
    <w:p w14:paraId="56556274" w14:textId="0DF9E08E" w:rsidR="00882C17" w:rsidRDefault="00882C17" w:rsidP="003D0515">
      <w:pPr>
        <w:pStyle w:val="ListParagraph"/>
        <w:numPr>
          <w:ilvl w:val="0"/>
          <w:numId w:val="168"/>
        </w:numPr>
        <w:rPr>
          <w:lang w:eastAsia="en-GB"/>
        </w:rPr>
      </w:pPr>
      <w:r w:rsidRPr="00614789">
        <w:rPr>
          <w:lang w:eastAsia="en-GB"/>
        </w:rPr>
        <w:t>The quality of service (QoS) contains additional qualifiers that a</w:t>
      </w:r>
      <w:r w:rsidR="000D0185">
        <w:rPr>
          <w:lang w:eastAsia="en-GB"/>
        </w:rPr>
        <w:t>pply across all</w:t>
      </w:r>
      <w:r w:rsidRPr="00614789">
        <w:rPr>
          <w:lang w:eastAsia="en-GB"/>
        </w:rPr>
        <w:t xml:space="preserve"> subnetwork</w:t>
      </w:r>
      <w:r w:rsidR="000D0185">
        <w:rPr>
          <w:lang w:eastAsia="en-GB"/>
        </w:rPr>
        <w:t>s</w:t>
      </w:r>
      <w:r w:rsidRPr="00614789">
        <w:rPr>
          <w:lang w:eastAsia="en-GB"/>
        </w:rPr>
        <w:t xml:space="preserve"> that specify a level of service, such as priority.</w:t>
      </w:r>
    </w:p>
    <w:p w14:paraId="6E1FF36C" w14:textId="1348FCDC" w:rsidR="00E67E0C" w:rsidRDefault="00D34EE8" w:rsidP="00882C17">
      <w:pPr>
        <w:rPr>
          <w:lang w:eastAsia="en-GB"/>
        </w:rPr>
      </w:pPr>
      <w:r>
        <w:rPr>
          <w:lang w:eastAsia="en-GB"/>
        </w:rPr>
        <w:t>A</w:t>
      </w:r>
      <w:r w:rsidR="008C569A">
        <w:rPr>
          <w:lang w:eastAsia="en-GB"/>
        </w:rPr>
        <w:t xml:space="preserve"> </w:t>
      </w:r>
      <w:r>
        <w:rPr>
          <w:lang w:eastAsia="en-GB"/>
        </w:rPr>
        <w:t xml:space="preserve">Flow-Id may be implemented as a row in a </w:t>
      </w:r>
      <w:r w:rsidR="00661D61">
        <w:rPr>
          <w:lang w:eastAsia="en-GB"/>
        </w:rPr>
        <w:t>collection</w:t>
      </w:r>
      <w:r>
        <w:rPr>
          <w:lang w:eastAsia="en-GB"/>
        </w:rPr>
        <w:t>, indexed by a number.</w:t>
      </w:r>
      <w:r w:rsidR="000D0185">
        <w:rPr>
          <w:lang w:eastAsia="en-GB"/>
        </w:rPr>
        <w:t xml:space="preserve">  For multicast, multiple rows may be needed.</w:t>
      </w:r>
      <w:r>
        <w:rPr>
          <w:lang w:eastAsia="en-GB"/>
        </w:rPr>
        <w:t xml:space="preserve">  In casual discourse, the term “Flow-Id” may refer to the index number or to the content of the row.  When it is necessary to distinguish between index and content</w:t>
      </w:r>
      <w:r w:rsidR="002C5028">
        <w:rPr>
          <w:lang w:eastAsia="en-GB"/>
        </w:rPr>
        <w:t xml:space="preserve"> in this document</w:t>
      </w:r>
      <w:r>
        <w:rPr>
          <w:lang w:eastAsia="en-GB"/>
        </w:rPr>
        <w:t xml:space="preserve">, the words “index” or “content” </w:t>
      </w:r>
      <w:r w:rsidR="002C5028">
        <w:rPr>
          <w:lang w:eastAsia="en-GB"/>
        </w:rPr>
        <w:t>will</w:t>
      </w:r>
      <w:r>
        <w:rPr>
          <w:lang w:eastAsia="en-GB"/>
        </w:rPr>
        <w:t xml:space="preserve"> be stated explicitly after “Flow-Id”.</w:t>
      </w:r>
    </w:p>
    <w:p w14:paraId="128D7578" w14:textId="76C89D27" w:rsidR="00735B2C" w:rsidRDefault="00735B2C" w:rsidP="00882C17">
      <w:pPr>
        <w:rPr>
          <w:lang w:eastAsia="en-GB"/>
        </w:rPr>
      </w:pPr>
      <w:r>
        <w:rPr>
          <w:lang w:eastAsia="en-GB"/>
        </w:rPr>
        <w:t>A Flow-Id content is everything that is needed to deliver a message to an endpoint, or to recognize a message received from an endpoint, so it includes the SAP Address (defined in the</w:t>
      </w:r>
      <w:r w:rsidR="00CA28A4">
        <w:rPr>
          <w:lang w:eastAsia="en-GB"/>
        </w:rPr>
        <w:t xml:space="preserve"> ISO</w:t>
      </w:r>
      <w:r>
        <w:rPr>
          <w:lang w:eastAsia="en-GB"/>
        </w:rPr>
        <w:t xml:space="preserve"> BRM </w:t>
      </w:r>
      <w:r>
        <w:rPr>
          <w:lang w:eastAsia="en-GB"/>
        </w:rPr>
        <w:fldChar w:fldCharType="begin"/>
      </w:r>
      <w:r>
        <w:rPr>
          <w:lang w:eastAsia="en-GB"/>
        </w:rPr>
        <w:instrText xml:space="preserve"> REF _Ref7334461 \r \h </w:instrText>
      </w:r>
      <w:r>
        <w:rPr>
          <w:lang w:eastAsia="en-GB"/>
        </w:rPr>
      </w:r>
      <w:r>
        <w:rPr>
          <w:lang w:eastAsia="en-GB"/>
        </w:rPr>
        <w:fldChar w:fldCharType="separate"/>
      </w:r>
      <w:r w:rsidR="003D0515">
        <w:rPr>
          <w:lang w:eastAsia="en-GB"/>
        </w:rPr>
        <w:t>[45]</w:t>
      </w:r>
      <w:r>
        <w:rPr>
          <w:lang w:eastAsia="en-GB"/>
        </w:rPr>
        <w:fldChar w:fldCharType="end"/>
      </w:r>
      <w:r>
        <w:rPr>
          <w:lang w:eastAsia="en-GB"/>
        </w:rPr>
        <w:t xml:space="preserve">).  The Flow-Id contents for a given subnet layer reside in a MIB.  Each processor has its own MIB with </w:t>
      </w:r>
      <w:r>
        <w:rPr>
          <w:lang w:eastAsia="en-GB"/>
        </w:rPr>
        <w:lastRenderedPageBreak/>
        <w:t xml:space="preserve">its own collection of Flow-Id contents.  </w:t>
      </w:r>
      <w:r w:rsidR="00011D05">
        <w:rPr>
          <w:lang w:eastAsia="en-GB"/>
        </w:rPr>
        <w:t xml:space="preserve">Flows often run between a device and a processor, so there is often no device message traffic across multiple subnetworks.  Flows between processors are typically between applications on a message bus, and do not require a network layer to span multiple subnetworks; instead, the flows are scheduled at system level during the design of a spacecraft and typically cross a single subnetwork.  When it is necessary for a flow to cross multiple subnetworks, potentially of different technologies, then a designer </w:t>
      </w:r>
      <w:r w:rsidR="00A82FA2">
        <w:rPr>
          <w:lang w:eastAsia="en-GB"/>
        </w:rPr>
        <w:t>might</w:t>
      </w:r>
      <w:r w:rsidR="00011D05">
        <w:rPr>
          <w:lang w:eastAsia="en-GB"/>
        </w:rPr>
        <w:t xml:space="preserve"> consider</w:t>
      </w:r>
      <w:r w:rsidR="00A82FA2">
        <w:rPr>
          <w:lang w:eastAsia="en-GB"/>
        </w:rPr>
        <w:t xml:space="preserve"> the trade between</w:t>
      </w:r>
      <w:r w:rsidR="00011D05">
        <w:rPr>
          <w:lang w:eastAsia="en-GB"/>
        </w:rPr>
        <w:t xml:space="preserve"> adding a network layer</w:t>
      </w:r>
      <w:r w:rsidR="00A82FA2">
        <w:rPr>
          <w:lang w:eastAsia="en-GB"/>
        </w:rPr>
        <w:t xml:space="preserve"> for adaptive routing and pre-configuring flows across processors for high quality of service.</w:t>
      </w:r>
    </w:p>
    <w:p w14:paraId="755CA029" w14:textId="569242BB" w:rsidR="00E67E0C" w:rsidRDefault="00E67E0C" w:rsidP="00882C17">
      <w:pPr>
        <w:rPr>
          <w:lang w:eastAsia="en-GB"/>
        </w:rPr>
      </w:pPr>
      <w:r>
        <w:rPr>
          <w:lang w:eastAsia="en-GB"/>
        </w:rPr>
        <w:t xml:space="preserve">A Flow-Id index is an index or some other arbitrary key to a </w:t>
      </w:r>
      <w:r w:rsidR="000D0185">
        <w:rPr>
          <w:lang w:eastAsia="en-GB"/>
        </w:rPr>
        <w:t>collection</w:t>
      </w:r>
      <w:r>
        <w:rPr>
          <w:lang w:eastAsia="en-GB"/>
        </w:rPr>
        <w:t xml:space="preserve"> of Flow-Id contents.  The value of the identifier may differ between a protocol stack in one processor and a protocol stack in another processor.  Its value is fixed only while generating the flight software for a given processor so that flight software can use the index to access its MIB and find the flow information for</w:t>
      </w:r>
      <w:r w:rsidR="000879D5">
        <w:rPr>
          <w:lang w:eastAsia="en-GB"/>
        </w:rPr>
        <w:t xml:space="preserve"> c</w:t>
      </w:r>
      <w:r>
        <w:rPr>
          <w:lang w:eastAsia="en-GB"/>
        </w:rPr>
        <w:t>ommunication with an endpoint represented by the flow-id.  The Flow-Id index is the only part of a Flow-Id that crosses the interface between a device service in the application support layer and a communication service in the subnet layer, such as the SOIS Packet Service.  The Flow-Id index does not travel with a message, because it is meaningless at the destination.</w:t>
      </w:r>
    </w:p>
    <w:p w14:paraId="58E8AEA2" w14:textId="1AD57B87" w:rsidR="00E67E0C" w:rsidRDefault="00E67E0C" w:rsidP="00882C17">
      <w:pPr>
        <w:rPr>
          <w:lang w:eastAsia="en-GB"/>
        </w:rPr>
      </w:pPr>
      <w:r>
        <w:rPr>
          <w:lang w:eastAsia="en-GB"/>
        </w:rPr>
        <w:t xml:space="preserve">The Flow-Id content does not necessarily travel with a message, although parts of it may appear in message headers, depending on the protocol layer below the SOIS communication service.  For example, the </w:t>
      </w:r>
      <w:r w:rsidR="00735B2C">
        <w:rPr>
          <w:lang w:eastAsia="en-GB"/>
        </w:rPr>
        <w:t>SAP Address</w:t>
      </w:r>
      <w:r>
        <w:rPr>
          <w:lang w:eastAsia="en-GB"/>
        </w:rPr>
        <w:t xml:space="preserve"> could appear in a header to indicate the destination of a message in a protocol that could have routers along the path; this possibility depends on the subnet technology because the datalink layer may lack routers.  The </w:t>
      </w:r>
      <w:r w:rsidR="00735B2C">
        <w:rPr>
          <w:lang w:eastAsia="en-GB"/>
        </w:rPr>
        <w:t>SAP Address</w:t>
      </w:r>
      <w:r>
        <w:rPr>
          <w:lang w:eastAsia="en-GB"/>
        </w:rPr>
        <w:t xml:space="preserve"> in the MIB would be expressed or translated as an address on the subnetwork.  For SpaceWire, it would show up in a SpaceWire header as a logical address to be interpreted by routers or as a path string through routers.</w:t>
      </w:r>
    </w:p>
    <w:p w14:paraId="61B1D81B" w14:textId="6873A23D" w:rsidR="008C569A" w:rsidRPr="00614789" w:rsidRDefault="001B05DB" w:rsidP="00882C17">
      <w:pPr>
        <w:rPr>
          <w:lang w:eastAsia="en-GB"/>
        </w:rPr>
      </w:pPr>
      <w:r>
        <w:rPr>
          <w:lang w:eastAsia="en-GB"/>
        </w:rPr>
        <w:t xml:space="preserve">The </w:t>
      </w:r>
      <w:r w:rsidR="00735B2C">
        <w:rPr>
          <w:lang w:eastAsia="en-GB"/>
        </w:rPr>
        <w:t xml:space="preserve">collection </w:t>
      </w:r>
      <w:r w:rsidR="00E67E0C">
        <w:rPr>
          <w:lang w:eastAsia="en-GB"/>
        </w:rPr>
        <w:t>of flow-id content</w:t>
      </w:r>
      <w:r>
        <w:rPr>
          <w:lang w:eastAsia="en-GB"/>
        </w:rPr>
        <w:t xml:space="preserve"> is a part of the </w:t>
      </w:r>
      <w:r w:rsidR="00E67E0C">
        <w:rPr>
          <w:lang w:eastAsia="en-GB"/>
        </w:rPr>
        <w:t>D</w:t>
      </w:r>
      <w:r>
        <w:rPr>
          <w:lang w:eastAsia="en-GB"/>
        </w:rPr>
        <w:t xml:space="preserve">eployment </w:t>
      </w:r>
      <w:r w:rsidR="00E67E0C">
        <w:rPr>
          <w:lang w:eastAsia="en-GB"/>
        </w:rPr>
        <w:t>D</w:t>
      </w:r>
      <w:r>
        <w:rPr>
          <w:lang w:eastAsia="en-GB"/>
        </w:rPr>
        <w:t>escription</w:t>
      </w:r>
      <w:r w:rsidR="00D323E3">
        <w:rPr>
          <w:lang w:eastAsia="en-GB"/>
        </w:rPr>
        <w:t xml:space="preserve"> [Future]</w:t>
      </w:r>
      <w:r>
        <w:rPr>
          <w:lang w:eastAsia="en-GB"/>
        </w:rPr>
        <w:t>.</w:t>
      </w:r>
      <w:r w:rsidR="00D34EE8">
        <w:rPr>
          <w:lang w:eastAsia="en-GB"/>
        </w:rPr>
        <w:t xml:space="preserve">  The </w:t>
      </w:r>
      <w:r w:rsidR="00735B2C">
        <w:rPr>
          <w:lang w:eastAsia="en-GB"/>
        </w:rPr>
        <w:t>collection</w:t>
      </w:r>
      <w:r w:rsidR="00D34EE8">
        <w:rPr>
          <w:lang w:eastAsia="en-GB"/>
        </w:rPr>
        <w:t xml:space="preserve"> may be present onboard a spacecraft if the flight software passes </w:t>
      </w:r>
      <w:r w:rsidR="00E67E0C">
        <w:rPr>
          <w:lang w:eastAsia="en-GB"/>
        </w:rPr>
        <w:t>F</w:t>
      </w:r>
      <w:r w:rsidR="00D34EE8">
        <w:rPr>
          <w:lang w:eastAsia="en-GB"/>
        </w:rPr>
        <w:t>low-</w:t>
      </w:r>
      <w:r w:rsidR="00E67E0C">
        <w:rPr>
          <w:lang w:eastAsia="en-GB"/>
        </w:rPr>
        <w:t>I</w:t>
      </w:r>
      <w:r w:rsidR="00D34EE8">
        <w:rPr>
          <w:lang w:eastAsia="en-GB"/>
        </w:rPr>
        <w:t>d indexes</w:t>
      </w:r>
      <w:r>
        <w:rPr>
          <w:lang w:eastAsia="en-GB"/>
        </w:rPr>
        <w:t xml:space="preserve"> across service interfaces</w:t>
      </w:r>
      <w:r w:rsidR="00D34EE8">
        <w:rPr>
          <w:lang w:eastAsia="en-GB"/>
        </w:rPr>
        <w:t xml:space="preserve"> </w:t>
      </w:r>
      <w:r>
        <w:rPr>
          <w:lang w:eastAsia="en-GB"/>
        </w:rPr>
        <w:t xml:space="preserve">when sending and receiving messages; typically, this design option is taken when there is an expectation to modify </w:t>
      </w:r>
      <w:r w:rsidR="00E67E0C">
        <w:rPr>
          <w:lang w:eastAsia="en-GB"/>
        </w:rPr>
        <w:t>F</w:t>
      </w:r>
      <w:r>
        <w:rPr>
          <w:lang w:eastAsia="en-GB"/>
        </w:rPr>
        <w:t>low-</w:t>
      </w:r>
      <w:r w:rsidR="00E67E0C">
        <w:rPr>
          <w:lang w:eastAsia="en-GB"/>
        </w:rPr>
        <w:t>I</w:t>
      </w:r>
      <w:r>
        <w:rPr>
          <w:lang w:eastAsia="en-GB"/>
        </w:rPr>
        <w:t xml:space="preserve">d content in flight through a management function.  </w:t>
      </w:r>
      <w:r w:rsidR="00F47E1E" w:rsidRPr="00E2574F">
        <w:rPr>
          <w:lang w:eastAsia="en-GB"/>
        </w:rPr>
        <w:t>When Flow-IDs will not be changed in flight t</w:t>
      </w:r>
      <w:r w:rsidRPr="00E2574F">
        <w:rPr>
          <w:lang w:eastAsia="en-GB"/>
        </w:rPr>
        <w:t xml:space="preserve">he </w:t>
      </w:r>
      <w:r w:rsidR="00661D61" w:rsidRPr="00E2574F">
        <w:rPr>
          <w:lang w:eastAsia="en-GB"/>
        </w:rPr>
        <w:t xml:space="preserve">collection </w:t>
      </w:r>
      <w:r w:rsidRPr="00E2574F">
        <w:rPr>
          <w:lang w:eastAsia="en-GB"/>
        </w:rPr>
        <w:t xml:space="preserve">may </w:t>
      </w:r>
      <w:r w:rsidR="00F47E1E" w:rsidRPr="00E2574F">
        <w:rPr>
          <w:lang w:eastAsia="en-GB"/>
        </w:rPr>
        <w:t xml:space="preserve">only </w:t>
      </w:r>
      <w:r w:rsidRPr="00E2574F">
        <w:rPr>
          <w:lang w:eastAsia="en-GB"/>
        </w:rPr>
        <w:t xml:space="preserve">exist </w:t>
      </w:r>
      <w:r w:rsidR="00F47E1E" w:rsidRPr="00E2574F">
        <w:rPr>
          <w:lang w:eastAsia="en-GB"/>
        </w:rPr>
        <w:t xml:space="preserve">statically on the ground </w:t>
      </w:r>
      <w:r w:rsidRPr="00E2574F">
        <w:rPr>
          <w:lang w:eastAsia="en-GB"/>
        </w:rPr>
        <w:t>during generation of device services.</w:t>
      </w:r>
    </w:p>
    <w:p w14:paraId="24AECF63" w14:textId="3723ED34" w:rsidR="00882C17" w:rsidRPr="00614789" w:rsidRDefault="00882C17" w:rsidP="00882C17">
      <w:pPr>
        <w:pStyle w:val="Heading4"/>
        <w:rPr>
          <w:lang w:val="en-US"/>
        </w:rPr>
      </w:pPr>
      <w:bookmarkStart w:id="388" w:name="_Toc24548892"/>
      <w:bookmarkEnd w:id="383"/>
      <w:r w:rsidRPr="00614789">
        <w:rPr>
          <w:lang w:val="en-US"/>
        </w:rPr>
        <w:t>Subnetwork</w:t>
      </w:r>
      <w:r w:rsidR="00D3063A">
        <w:rPr>
          <w:lang w:val="en-US"/>
        </w:rPr>
        <w:t xml:space="preserve"> Data</w:t>
      </w:r>
      <w:bookmarkEnd w:id="388"/>
    </w:p>
    <w:p w14:paraId="51854698" w14:textId="7C414126" w:rsidR="00D3063A" w:rsidRDefault="00D3063A" w:rsidP="00882C17">
      <w:pPr>
        <w:keepNext/>
        <w:rPr>
          <w:lang w:eastAsia="en-GB"/>
        </w:rPr>
      </w:pPr>
      <w:r>
        <w:rPr>
          <w:lang w:eastAsia="en-GB"/>
        </w:rPr>
        <w:t xml:space="preserve">When a SOIS device service interacts with a </w:t>
      </w:r>
      <w:r w:rsidR="003234C2">
        <w:rPr>
          <w:lang w:eastAsia="en-GB"/>
        </w:rPr>
        <w:t xml:space="preserve">subnet </w:t>
      </w:r>
      <w:r>
        <w:rPr>
          <w:lang w:eastAsia="en-GB"/>
        </w:rPr>
        <w:t>communication service of the SOIS subnetwork layer, a service data unit (SDU) passes between the two services.  In the device service, the SDU is the protocol data unit (PDU) that passes virtually between the actual device and the device service.</w:t>
      </w:r>
      <w:r w:rsidR="003234C2">
        <w:rPr>
          <w:lang w:eastAsia="en-GB"/>
        </w:rPr>
        <w:t xml:space="preserve">  The device service is at ISO Layer 7</w:t>
      </w:r>
      <w:r w:rsidR="006A2EAA">
        <w:rPr>
          <w:lang w:eastAsia="en-GB"/>
        </w:rPr>
        <w:t xml:space="preserve"> (application layer)</w:t>
      </w:r>
      <w:r w:rsidR="003234C2">
        <w:rPr>
          <w:lang w:eastAsia="en-GB"/>
        </w:rPr>
        <w:t>, and the subnet</w:t>
      </w:r>
      <w:r>
        <w:rPr>
          <w:lang w:eastAsia="en-GB"/>
        </w:rPr>
        <w:t xml:space="preserve"> </w:t>
      </w:r>
      <w:r w:rsidR="003234C2">
        <w:rPr>
          <w:lang w:eastAsia="en-GB"/>
        </w:rPr>
        <w:t xml:space="preserve">communication service is </w:t>
      </w:r>
      <w:r w:rsidR="006A2EAA">
        <w:rPr>
          <w:lang w:eastAsia="en-GB"/>
        </w:rPr>
        <w:t xml:space="preserve">a shim that is just above ISO Layer 2 (datalink layer).  ISO Layers 3 through 6 are often absent.  The subnet communication service can be viewed as a reduced form of ISO layer 3, which provides a unified view of </w:t>
      </w:r>
      <w:r w:rsidR="000E4105">
        <w:rPr>
          <w:lang w:eastAsia="en-GB"/>
        </w:rPr>
        <w:t xml:space="preserve">addressing in </w:t>
      </w:r>
      <w:r w:rsidR="006A2EAA">
        <w:rPr>
          <w:lang w:eastAsia="en-GB"/>
        </w:rPr>
        <w:t xml:space="preserve">one or more subnetworks. </w:t>
      </w:r>
      <w:r>
        <w:rPr>
          <w:lang w:eastAsia="en-GB"/>
        </w:rPr>
        <w:t xml:space="preserve"> In the communication service, the SDU passes between the communication service and the datalink layer for the subnetwork.  Along with </w:t>
      </w:r>
      <w:r>
        <w:rPr>
          <w:lang w:eastAsia="en-GB"/>
        </w:rPr>
        <w:lastRenderedPageBreak/>
        <w:t xml:space="preserve">the SDU, </w:t>
      </w:r>
      <w:r w:rsidRPr="00F47E1E">
        <w:rPr>
          <w:lang w:eastAsia="en-GB"/>
        </w:rPr>
        <w:t>additional data passes between the device service and the communication service.  This section</w:t>
      </w:r>
      <w:r>
        <w:rPr>
          <w:lang w:eastAsia="en-GB"/>
        </w:rPr>
        <w:t xml:space="preserve"> identifies that additional data.</w:t>
      </w:r>
    </w:p>
    <w:p w14:paraId="7B7E769C" w14:textId="609EDFA4" w:rsidR="00F2081B" w:rsidRDefault="00F2081B" w:rsidP="00882C17">
      <w:pPr>
        <w:keepNext/>
        <w:rPr>
          <w:lang w:eastAsia="en-GB"/>
        </w:rPr>
      </w:pPr>
      <w:r>
        <w:rPr>
          <w:lang w:eastAsia="en-GB"/>
        </w:rPr>
        <w:t xml:space="preserve">The additional data is loosely classified as plain data and as </w:t>
      </w:r>
      <w:r w:rsidR="007C5031">
        <w:rPr>
          <w:lang w:eastAsia="en-GB"/>
        </w:rPr>
        <w:t xml:space="preserve">metadata in </w:t>
      </w:r>
      <w:r w:rsidR="007C5031">
        <w:rPr>
          <w:lang w:eastAsia="en-GB"/>
        </w:rPr>
        <w:fldChar w:fldCharType="begin"/>
      </w:r>
      <w:r w:rsidR="007C5031">
        <w:rPr>
          <w:lang w:eastAsia="en-GB"/>
        </w:rPr>
        <w:instrText xml:space="preserve"> REF _Ref514772632 \h </w:instrText>
      </w:r>
      <w:r w:rsidR="007C5031">
        <w:rPr>
          <w:lang w:eastAsia="en-GB"/>
        </w:rPr>
      </w:r>
      <w:r w:rsidR="007C5031">
        <w:rPr>
          <w:lang w:eastAsia="en-GB"/>
        </w:rPr>
        <w:fldChar w:fldCharType="separate"/>
      </w:r>
      <w:r w:rsidR="003D0515" w:rsidRPr="00614789">
        <w:t xml:space="preserve">Figure </w:t>
      </w:r>
      <w:r w:rsidR="003D0515">
        <w:rPr>
          <w:noProof/>
        </w:rPr>
        <w:t>5</w:t>
      </w:r>
      <w:r w:rsidR="003D0515">
        <w:noBreakHyphen/>
      </w:r>
      <w:r w:rsidR="003D0515">
        <w:rPr>
          <w:noProof/>
        </w:rPr>
        <w:t>21</w:t>
      </w:r>
      <w:r w:rsidR="007C5031">
        <w:rPr>
          <w:lang w:eastAsia="en-GB"/>
        </w:rPr>
        <w:fldChar w:fldCharType="end"/>
      </w:r>
      <w:r w:rsidR="007C5031">
        <w:rPr>
          <w:lang w:eastAsia="en-GB"/>
        </w:rPr>
        <w:t xml:space="preserve"> and </w:t>
      </w:r>
      <w:r w:rsidR="007C5031">
        <w:rPr>
          <w:lang w:eastAsia="en-GB"/>
        </w:rPr>
        <w:fldChar w:fldCharType="begin"/>
      </w:r>
      <w:r w:rsidR="007C5031">
        <w:rPr>
          <w:lang w:eastAsia="en-GB"/>
        </w:rPr>
        <w:instrText xml:space="preserve"> REF _Ref514773211 \h </w:instrText>
      </w:r>
      <w:r w:rsidR="007C5031">
        <w:rPr>
          <w:lang w:eastAsia="en-GB"/>
        </w:rPr>
      </w:r>
      <w:r w:rsidR="007C5031">
        <w:rPr>
          <w:lang w:eastAsia="en-GB"/>
        </w:rPr>
        <w:fldChar w:fldCharType="separate"/>
      </w:r>
      <w:r w:rsidR="003D0515" w:rsidRPr="00614789">
        <w:t xml:space="preserve">Figure </w:t>
      </w:r>
      <w:r w:rsidR="003D0515">
        <w:rPr>
          <w:noProof/>
        </w:rPr>
        <w:t>5</w:t>
      </w:r>
      <w:r w:rsidR="003D0515">
        <w:noBreakHyphen/>
      </w:r>
      <w:r w:rsidR="003D0515">
        <w:rPr>
          <w:noProof/>
        </w:rPr>
        <w:t>22</w:t>
      </w:r>
      <w:r w:rsidR="007C5031">
        <w:rPr>
          <w:lang w:eastAsia="en-GB"/>
        </w:rPr>
        <w:fldChar w:fldCharType="end"/>
      </w:r>
      <w:r w:rsidR="007C5031">
        <w:rPr>
          <w:lang w:eastAsia="en-GB"/>
        </w:rPr>
        <w:t>.  The paragraphs that follow explain how that additional data may be used.</w:t>
      </w:r>
      <w:r w:rsidR="000E4105">
        <w:rPr>
          <w:lang w:eastAsia="en-GB"/>
        </w:rPr>
        <w:t xml:space="preserve">  See Section </w:t>
      </w:r>
      <w:r w:rsidR="000E4105">
        <w:rPr>
          <w:lang w:eastAsia="en-GB"/>
        </w:rPr>
        <w:fldChar w:fldCharType="begin"/>
      </w:r>
      <w:r w:rsidR="000E4105">
        <w:rPr>
          <w:lang w:eastAsia="en-GB"/>
        </w:rPr>
        <w:instrText xml:space="preserve"> REF _Ref9593977 \r \h </w:instrText>
      </w:r>
      <w:r w:rsidR="000E4105">
        <w:rPr>
          <w:lang w:eastAsia="en-GB"/>
        </w:rPr>
      </w:r>
      <w:r w:rsidR="000E4105">
        <w:rPr>
          <w:lang w:eastAsia="en-GB"/>
        </w:rPr>
        <w:fldChar w:fldCharType="separate"/>
      </w:r>
      <w:r w:rsidR="003D0515">
        <w:rPr>
          <w:lang w:eastAsia="en-GB"/>
        </w:rPr>
        <w:t>6.3</w:t>
      </w:r>
      <w:r w:rsidR="000E4105">
        <w:rPr>
          <w:lang w:eastAsia="en-GB"/>
        </w:rPr>
        <w:fldChar w:fldCharType="end"/>
      </w:r>
      <w:r w:rsidR="000E4105">
        <w:rPr>
          <w:lang w:eastAsia="en-GB"/>
        </w:rPr>
        <w:t xml:space="preserve"> to find how these data apply as parameters of SOIS service calls.</w:t>
      </w:r>
    </w:p>
    <w:p w14:paraId="5C257791" w14:textId="77777777" w:rsidR="00882C17" w:rsidRPr="00614789" w:rsidRDefault="00882C17" w:rsidP="00882C17">
      <w:pPr>
        <w:keepNext/>
        <w:rPr>
          <w:lang w:eastAsia="en-GB"/>
        </w:rPr>
      </w:pPr>
      <w:r w:rsidRPr="00614789">
        <w:rPr>
          <w:noProof/>
          <w:lang w:val="en-GB" w:eastAsia="en-GB"/>
        </w:rPr>
        <w:drawing>
          <wp:inline distT="0" distB="0" distL="0" distR="0" wp14:anchorId="60E69AE2" wp14:editId="64F865B4">
            <wp:extent cx="4650231" cy="2168772"/>
            <wp:effectExtent l="0" t="0" r="0" b="317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bnetworkData.sv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50231" cy="2168772"/>
                    </a:xfrm>
                    <a:prstGeom prst="rect">
                      <a:avLst/>
                    </a:prstGeom>
                  </pic:spPr>
                </pic:pic>
              </a:graphicData>
            </a:graphic>
          </wp:inline>
        </w:drawing>
      </w:r>
    </w:p>
    <w:p w14:paraId="2468EFA9" w14:textId="701126CA" w:rsidR="00882C17" w:rsidRPr="00614789" w:rsidRDefault="00882C17" w:rsidP="00882C17">
      <w:pPr>
        <w:pStyle w:val="Caption"/>
        <w:rPr>
          <w:lang w:val="en-US"/>
        </w:rPr>
      </w:pPr>
      <w:bookmarkStart w:id="389" w:name="_Ref514772632"/>
      <w:bookmarkStart w:id="390" w:name="_Toc9263657"/>
      <w:bookmarkStart w:id="391" w:name="_Toc2454903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21</w:t>
      </w:r>
      <w:r w:rsidR="00AE6B37">
        <w:rPr>
          <w:lang w:val="en-US"/>
        </w:rPr>
        <w:fldChar w:fldCharType="end"/>
      </w:r>
      <w:bookmarkEnd w:id="389"/>
      <w:r w:rsidRPr="00614789">
        <w:rPr>
          <w:lang w:val="en-US"/>
        </w:rPr>
        <w:t>: Subnetwork Data Payloads</w:t>
      </w:r>
      <w:bookmarkEnd w:id="390"/>
      <w:bookmarkEnd w:id="391"/>
    </w:p>
    <w:p w14:paraId="336CBEC4" w14:textId="77777777" w:rsidR="00882C17" w:rsidRPr="00614789" w:rsidRDefault="00882C17" w:rsidP="00882C17">
      <w:pPr>
        <w:keepNext/>
        <w:rPr>
          <w:lang w:eastAsia="en-GB"/>
        </w:rPr>
      </w:pPr>
      <w:r w:rsidRPr="00614789">
        <w:rPr>
          <w:noProof/>
          <w:lang w:val="en-GB" w:eastAsia="en-GB"/>
        </w:rPr>
        <w:drawing>
          <wp:inline distT="0" distB="0" distL="0" distR="0" wp14:anchorId="27395B86" wp14:editId="36A02346">
            <wp:extent cx="5939063" cy="1039495"/>
            <wp:effectExtent l="0" t="0" r="508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networkMetadata.sv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39063" cy="1039495"/>
                    </a:xfrm>
                    <a:prstGeom prst="rect">
                      <a:avLst/>
                    </a:prstGeom>
                  </pic:spPr>
                </pic:pic>
              </a:graphicData>
            </a:graphic>
          </wp:inline>
        </w:drawing>
      </w:r>
    </w:p>
    <w:p w14:paraId="6DDF2C92" w14:textId="0A3886B5" w:rsidR="00882C17" w:rsidRPr="00614789" w:rsidRDefault="00882C17" w:rsidP="00882C17">
      <w:pPr>
        <w:pStyle w:val="Caption"/>
        <w:rPr>
          <w:lang w:val="en-US"/>
        </w:rPr>
      </w:pPr>
      <w:bookmarkStart w:id="392" w:name="_Ref514773211"/>
      <w:bookmarkStart w:id="393" w:name="_Toc9263658"/>
      <w:bookmarkStart w:id="394" w:name="_Toc2454903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5</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22</w:t>
      </w:r>
      <w:r w:rsidR="00AE6B37">
        <w:rPr>
          <w:lang w:val="en-US"/>
        </w:rPr>
        <w:fldChar w:fldCharType="end"/>
      </w:r>
      <w:bookmarkEnd w:id="392"/>
      <w:r w:rsidRPr="00614789">
        <w:rPr>
          <w:lang w:val="en-US"/>
        </w:rPr>
        <w:t>: Subnetwork Metadata</w:t>
      </w:r>
      <w:bookmarkEnd w:id="393"/>
      <w:bookmarkEnd w:id="394"/>
    </w:p>
    <w:p w14:paraId="46CACA58" w14:textId="6CC4E47D" w:rsidR="002E6884" w:rsidRDefault="002E6884" w:rsidP="002E6884">
      <w:pPr>
        <w:keepNext/>
        <w:rPr>
          <w:lang w:eastAsia="en-GB"/>
        </w:rPr>
      </w:pPr>
      <w:r w:rsidRPr="00F47E1E">
        <w:rPr>
          <w:lang w:eastAsia="en-GB"/>
        </w:rPr>
        <w:t xml:space="preserve">For all services, the subnetwork addresses </w:t>
      </w:r>
      <w:r w:rsidR="006A2EAA" w:rsidRPr="00F47E1E">
        <w:rPr>
          <w:lang w:eastAsia="en-GB"/>
        </w:rPr>
        <w:t>and</w:t>
      </w:r>
      <w:r w:rsidRPr="00F47E1E">
        <w:rPr>
          <w:lang w:eastAsia="en-GB"/>
        </w:rPr>
        <w:t xml:space="preserve"> flow-ids are a part of the additional data, but have been described in Sections </w:t>
      </w:r>
      <w:r w:rsidRPr="00F47E1E">
        <w:rPr>
          <w:lang w:eastAsia="en-GB"/>
        </w:rPr>
        <w:fldChar w:fldCharType="begin"/>
      </w:r>
      <w:r w:rsidRPr="00F47E1E">
        <w:rPr>
          <w:lang w:eastAsia="en-GB"/>
        </w:rPr>
        <w:instrText xml:space="preserve"> REF _Ref3302105 \r \h </w:instrText>
      </w:r>
      <w:r w:rsidR="00F47E1E" w:rsidRPr="00F47E1E">
        <w:rPr>
          <w:lang w:eastAsia="en-GB"/>
        </w:rPr>
        <w:instrText xml:space="preserve"> \* MERGEFORMAT </w:instrText>
      </w:r>
      <w:r w:rsidRPr="00F47E1E">
        <w:rPr>
          <w:lang w:eastAsia="en-GB"/>
        </w:rPr>
      </w:r>
      <w:r w:rsidRPr="00F47E1E">
        <w:rPr>
          <w:lang w:eastAsia="en-GB"/>
        </w:rPr>
        <w:fldChar w:fldCharType="separate"/>
      </w:r>
      <w:r w:rsidR="003D0515">
        <w:rPr>
          <w:lang w:eastAsia="en-GB"/>
        </w:rPr>
        <w:t>5.3.5.1</w:t>
      </w:r>
      <w:r w:rsidRPr="00F47E1E">
        <w:rPr>
          <w:lang w:eastAsia="en-GB"/>
        </w:rPr>
        <w:fldChar w:fldCharType="end"/>
      </w:r>
      <w:r w:rsidRPr="00F47E1E">
        <w:rPr>
          <w:lang w:eastAsia="en-GB"/>
        </w:rPr>
        <w:t xml:space="preserve"> and </w:t>
      </w:r>
      <w:r w:rsidRPr="00F47E1E">
        <w:rPr>
          <w:lang w:eastAsia="en-GB"/>
        </w:rPr>
        <w:fldChar w:fldCharType="begin"/>
      </w:r>
      <w:r w:rsidRPr="00F47E1E">
        <w:rPr>
          <w:lang w:eastAsia="en-GB"/>
        </w:rPr>
        <w:instrText xml:space="preserve"> REF _Ref3302117 \r \h </w:instrText>
      </w:r>
      <w:r w:rsidR="00F47E1E" w:rsidRPr="00F47E1E">
        <w:rPr>
          <w:lang w:eastAsia="en-GB"/>
        </w:rPr>
        <w:instrText xml:space="preserve"> \* MERGEFORMAT </w:instrText>
      </w:r>
      <w:r w:rsidRPr="00F47E1E">
        <w:rPr>
          <w:lang w:eastAsia="en-GB"/>
        </w:rPr>
      </w:r>
      <w:r w:rsidRPr="00F47E1E">
        <w:rPr>
          <w:lang w:eastAsia="en-GB"/>
        </w:rPr>
        <w:fldChar w:fldCharType="separate"/>
      </w:r>
      <w:r w:rsidR="003D0515">
        <w:rPr>
          <w:lang w:eastAsia="en-GB"/>
        </w:rPr>
        <w:t>5.3.5.2</w:t>
      </w:r>
      <w:r w:rsidRPr="00F47E1E">
        <w:rPr>
          <w:lang w:eastAsia="en-GB"/>
        </w:rPr>
        <w:fldChar w:fldCharType="end"/>
      </w:r>
      <w:r w:rsidRPr="00F47E1E">
        <w:rPr>
          <w:lang w:eastAsia="en-GB"/>
        </w:rPr>
        <w:t>.</w:t>
      </w:r>
    </w:p>
    <w:p w14:paraId="6CC175EC" w14:textId="15E4FDEB" w:rsidR="002E6884" w:rsidRDefault="002E6884" w:rsidP="002E6884">
      <w:pPr>
        <w:keepNext/>
        <w:rPr>
          <w:lang w:eastAsia="en-GB"/>
        </w:rPr>
      </w:pPr>
      <w:r>
        <w:rPr>
          <w:lang w:eastAsia="en-GB"/>
        </w:rPr>
        <w:t>When using the Packet Service to send a packet</w:t>
      </w:r>
      <w:r w:rsidR="004B1010">
        <w:rPr>
          <w:lang w:eastAsia="en-GB"/>
        </w:rPr>
        <w:t xml:space="preserve"> to a device</w:t>
      </w:r>
      <w:r>
        <w:rPr>
          <w:lang w:eastAsia="en-GB"/>
        </w:rPr>
        <w:t xml:space="preserve">, </w:t>
      </w:r>
      <w:r w:rsidR="00371877">
        <w:rPr>
          <w:lang w:eastAsia="en-GB"/>
        </w:rPr>
        <w:t>an</w:t>
      </w:r>
      <w:r w:rsidR="006A2EAA">
        <w:rPr>
          <w:lang w:eastAsia="en-GB"/>
        </w:rPr>
        <w:t xml:space="preserve"> </w:t>
      </w:r>
      <w:r w:rsidR="00371877">
        <w:rPr>
          <w:lang w:eastAsia="en-GB"/>
        </w:rPr>
        <w:t>application support</w:t>
      </w:r>
      <w:r>
        <w:rPr>
          <w:lang w:eastAsia="en-GB"/>
        </w:rPr>
        <w:t xml:space="preserve"> service may </w:t>
      </w:r>
      <w:r w:rsidR="00371877">
        <w:rPr>
          <w:lang w:eastAsia="en-GB"/>
        </w:rPr>
        <w:t xml:space="preserve">provide </w:t>
      </w:r>
      <w:r>
        <w:rPr>
          <w:lang w:eastAsia="en-GB"/>
        </w:rPr>
        <w:t xml:space="preserve">a transaction identifier in order to associate the </w:t>
      </w:r>
      <w:r w:rsidR="006E1CC1">
        <w:rPr>
          <w:lang w:eastAsia="en-GB"/>
        </w:rPr>
        <w:t xml:space="preserve">request </w:t>
      </w:r>
      <w:r>
        <w:rPr>
          <w:lang w:eastAsia="en-GB"/>
        </w:rPr>
        <w:t xml:space="preserve">with failure metadata in case a </w:t>
      </w:r>
      <w:proofErr w:type="spellStart"/>
      <w:r>
        <w:rPr>
          <w:lang w:eastAsia="en-GB"/>
        </w:rPr>
        <w:t>PACKET_FAILURE.indication</w:t>
      </w:r>
      <w:proofErr w:type="spellEnd"/>
      <w:r>
        <w:rPr>
          <w:lang w:eastAsia="en-GB"/>
        </w:rPr>
        <w:t xml:space="preserve"> is returned.  The </w:t>
      </w:r>
      <w:r w:rsidR="00371877">
        <w:rPr>
          <w:lang w:eastAsia="en-GB"/>
        </w:rPr>
        <w:t>application support</w:t>
      </w:r>
      <w:r w:rsidR="00322C16">
        <w:rPr>
          <w:lang w:eastAsia="en-GB"/>
        </w:rPr>
        <w:t xml:space="preserve"> s</w:t>
      </w:r>
      <w:r>
        <w:rPr>
          <w:lang w:eastAsia="en-GB"/>
        </w:rPr>
        <w:t xml:space="preserve">ervice </w:t>
      </w:r>
      <w:r w:rsidR="00371877">
        <w:rPr>
          <w:lang w:eastAsia="en-GB"/>
        </w:rPr>
        <w:t xml:space="preserve">may be written to refer the </w:t>
      </w:r>
      <w:r w:rsidR="006E1CC1">
        <w:rPr>
          <w:lang w:eastAsia="en-GB"/>
        </w:rPr>
        <w:t>failure to its client, or t</w:t>
      </w:r>
      <w:r w:rsidR="00322C16">
        <w:rPr>
          <w:lang w:eastAsia="en-GB"/>
        </w:rPr>
        <w:t>he failure may be referred to an FDIR Service instead of the client.  Th</w:t>
      </w:r>
      <w:r w:rsidR="004A558E">
        <w:rPr>
          <w:lang w:eastAsia="en-GB"/>
        </w:rPr>
        <w:t xml:space="preserve">e treatment of the </w:t>
      </w:r>
      <w:r w:rsidR="00796DA5">
        <w:rPr>
          <w:lang w:eastAsia="en-GB"/>
        </w:rPr>
        <w:t xml:space="preserve">failure metadata is a mission-specific implementation option for </w:t>
      </w:r>
      <w:r w:rsidR="006E1CC1">
        <w:rPr>
          <w:lang w:eastAsia="en-GB"/>
        </w:rPr>
        <w:t>a</w:t>
      </w:r>
      <w:r w:rsidR="00796DA5">
        <w:rPr>
          <w:lang w:eastAsia="en-GB"/>
        </w:rPr>
        <w:t xml:space="preserve"> device service, when it is generated by the agency tool chain.</w:t>
      </w:r>
    </w:p>
    <w:p w14:paraId="54D5C469" w14:textId="5A301103" w:rsidR="002E6884" w:rsidRDefault="002E6884" w:rsidP="002E6884">
      <w:pPr>
        <w:keepNext/>
        <w:rPr>
          <w:lang w:eastAsia="en-GB"/>
        </w:rPr>
      </w:pPr>
      <w:r>
        <w:rPr>
          <w:lang w:eastAsia="en-GB"/>
        </w:rPr>
        <w:t xml:space="preserve">When using the Memory Access Service, a device service may </w:t>
      </w:r>
      <w:r w:rsidR="00816CD6">
        <w:rPr>
          <w:lang w:eastAsia="en-GB"/>
        </w:rPr>
        <w:t xml:space="preserve">provide </w:t>
      </w:r>
      <w:r>
        <w:rPr>
          <w:lang w:eastAsia="en-GB"/>
        </w:rPr>
        <w:t>an internal transaction identifier in order to associate the request with result metadata returned asynchronously</w:t>
      </w:r>
      <w:r w:rsidR="00816CD6">
        <w:rPr>
          <w:lang w:eastAsia="en-GB"/>
        </w:rPr>
        <w:t>, similar to the Packet Service</w:t>
      </w:r>
      <w:r>
        <w:rPr>
          <w:lang w:eastAsia="en-GB"/>
        </w:rPr>
        <w:t xml:space="preserve">.  To specify the memory to be accessed the flow-id destination address and source address </w:t>
      </w:r>
      <w:r w:rsidR="00F137EC">
        <w:rPr>
          <w:lang w:eastAsia="en-GB"/>
        </w:rPr>
        <w:t>are</w:t>
      </w:r>
      <w:r>
        <w:rPr>
          <w:lang w:eastAsia="en-GB"/>
        </w:rPr>
        <w:t xml:space="preserve"> augmented with an identifier of a memory space, a start address in that space, and a size of the memory to be accessed in that space.  Depending upon the quality of service </w:t>
      </w:r>
      <w:r>
        <w:rPr>
          <w:lang w:eastAsia="en-GB"/>
        </w:rPr>
        <w:lastRenderedPageBreak/>
        <w:t xml:space="preserve">specified in the flow-id, the device service may generate data to request acknowledgement (in a </w:t>
      </w:r>
      <w:proofErr w:type="spellStart"/>
      <w:r>
        <w:rPr>
          <w:lang w:eastAsia="en-GB"/>
        </w:rPr>
        <w:t>MEMORY_ACCESS_RESULT.indication</w:t>
      </w:r>
      <w:proofErr w:type="spellEnd"/>
      <w:r>
        <w:rPr>
          <w:lang w:eastAsia="en-GB"/>
        </w:rPr>
        <w:t>), verification of writing, and authorization of request.  In a revision</w:t>
      </w:r>
      <w:r w:rsidR="00D323E3">
        <w:rPr>
          <w:lang w:eastAsia="en-GB"/>
        </w:rPr>
        <w:t xml:space="preserve"> [Future]</w:t>
      </w:r>
      <w:r>
        <w:rPr>
          <w:lang w:eastAsia="en-GB"/>
        </w:rPr>
        <w:t xml:space="preserve"> to the Memory Access Service magenta book, the flow-id may carry the acknowledgement, verification, and authorization data.</w:t>
      </w:r>
    </w:p>
    <w:p w14:paraId="27DCDCB8" w14:textId="66B0CD70" w:rsidR="002E6884" w:rsidRDefault="002E6884" w:rsidP="002E6884">
      <w:pPr>
        <w:keepNext/>
        <w:rPr>
          <w:lang w:eastAsia="en-GB"/>
        </w:rPr>
      </w:pPr>
      <w:r>
        <w:rPr>
          <w:lang w:eastAsia="en-GB"/>
        </w:rPr>
        <w:t xml:space="preserve">When using the Synchronization Service, the </w:t>
      </w:r>
      <w:r w:rsidR="00253004">
        <w:rPr>
          <w:lang w:eastAsia="en-GB"/>
        </w:rPr>
        <w:t>T</w:t>
      </w:r>
      <w:r>
        <w:rPr>
          <w:lang w:eastAsia="en-GB"/>
        </w:rPr>
        <w:t xml:space="preserve">ime at which a </w:t>
      </w:r>
      <w:proofErr w:type="spellStart"/>
      <w:r>
        <w:rPr>
          <w:lang w:eastAsia="en-GB"/>
        </w:rPr>
        <w:t>Time.indication</w:t>
      </w:r>
      <w:proofErr w:type="spellEnd"/>
      <w:r>
        <w:rPr>
          <w:lang w:eastAsia="en-GB"/>
        </w:rPr>
        <w:t xml:space="preserve"> was generated may be requested.  Notification of an identified event may be started or stopped and associated with data.</w:t>
      </w:r>
    </w:p>
    <w:p w14:paraId="5F0C39E3" w14:textId="27C62891" w:rsidR="002E6884" w:rsidRDefault="002E6884" w:rsidP="002E6884">
      <w:pPr>
        <w:keepNext/>
        <w:rPr>
          <w:lang w:eastAsia="en-GB"/>
        </w:rPr>
      </w:pPr>
      <w:r>
        <w:rPr>
          <w:lang w:eastAsia="en-GB"/>
        </w:rPr>
        <w:t xml:space="preserve">When using the Test Service, the </w:t>
      </w:r>
      <w:r w:rsidR="00253004">
        <w:rPr>
          <w:lang w:eastAsia="en-GB"/>
        </w:rPr>
        <w:t>Test Status</w:t>
      </w:r>
      <w:r>
        <w:rPr>
          <w:lang w:eastAsia="en-GB"/>
        </w:rPr>
        <w:t xml:space="preserve"> may appear in a </w:t>
      </w:r>
      <w:proofErr w:type="spellStart"/>
      <w:r>
        <w:rPr>
          <w:lang w:eastAsia="en-GB"/>
        </w:rPr>
        <w:t>TEST.indication</w:t>
      </w:r>
      <w:proofErr w:type="spellEnd"/>
      <w:r>
        <w:rPr>
          <w:lang w:eastAsia="en-GB"/>
        </w:rPr>
        <w:t>.</w:t>
      </w:r>
    </w:p>
    <w:p w14:paraId="73159865" w14:textId="780F10AC" w:rsidR="002E6884" w:rsidRDefault="002E6884" w:rsidP="002E6884">
      <w:pPr>
        <w:keepNext/>
        <w:rPr>
          <w:lang w:eastAsia="en-GB"/>
        </w:rPr>
      </w:pPr>
      <w:r>
        <w:rPr>
          <w:lang w:eastAsia="en-GB"/>
        </w:rPr>
        <w:t xml:space="preserve">When using the Device Discovery Service, </w:t>
      </w:r>
      <w:r w:rsidR="00E73747">
        <w:rPr>
          <w:lang w:eastAsia="en-GB"/>
        </w:rPr>
        <w:t>Device Metadata (</w:t>
      </w:r>
      <w:r>
        <w:rPr>
          <w:lang w:eastAsia="en-GB"/>
        </w:rPr>
        <w:t>describing a device</w:t>
      </w:r>
      <w:r w:rsidR="00E73747">
        <w:rPr>
          <w:lang w:eastAsia="en-GB"/>
        </w:rPr>
        <w:t>)</w:t>
      </w:r>
      <w:r>
        <w:rPr>
          <w:lang w:eastAsia="en-GB"/>
        </w:rPr>
        <w:t xml:space="preserve"> may be returned to a device</w:t>
      </w:r>
      <w:r w:rsidR="00364934">
        <w:rPr>
          <w:lang w:eastAsia="en-GB"/>
        </w:rPr>
        <w:t xml:space="preserve"> enumeration</w:t>
      </w:r>
      <w:r>
        <w:rPr>
          <w:lang w:eastAsia="en-GB"/>
        </w:rPr>
        <w:t xml:space="preserve"> service</w:t>
      </w:r>
      <w:r w:rsidR="00364934">
        <w:rPr>
          <w:lang w:eastAsia="en-GB"/>
        </w:rPr>
        <w:t xml:space="preserve"> [Future]</w:t>
      </w:r>
      <w:r>
        <w:rPr>
          <w:lang w:eastAsia="en-GB"/>
        </w:rPr>
        <w:t xml:space="preserve"> when a device joins or leaves the subnetwork.</w:t>
      </w:r>
    </w:p>
    <w:p w14:paraId="6B6205AD" w14:textId="68752A38" w:rsidR="00882BB6" w:rsidRDefault="00882BB6" w:rsidP="00882BB6">
      <w:pPr>
        <w:pStyle w:val="Heading3"/>
      </w:pPr>
      <w:bookmarkStart w:id="395" w:name="_Ref9519349"/>
      <w:bookmarkStart w:id="396" w:name="_Toc24548893"/>
      <w:r>
        <w:t>SOIS Management Information</w:t>
      </w:r>
      <w:bookmarkEnd w:id="395"/>
      <w:bookmarkEnd w:id="396"/>
    </w:p>
    <w:p w14:paraId="71E18892" w14:textId="2C5FF706" w:rsidR="002D7283" w:rsidRPr="0096574B" w:rsidRDefault="002D7283" w:rsidP="003D0515">
      <w:r>
        <w:rPr>
          <w:lang w:val="en-GB" w:eastAsia="en-GB"/>
        </w:rPr>
        <w:t xml:space="preserve">The SOIS Management Information [Future] will be defined in conjunction with the definition of the Deployment Description.  The following categories of data are under consideration for inclusion in the management information for SOIS.  These categories also appear in </w:t>
      </w:r>
      <w:r w:rsidR="007D6C04">
        <w:rPr>
          <w:lang w:val="en-GB" w:eastAsia="en-GB"/>
        </w:rPr>
        <w:fldChar w:fldCharType="begin"/>
      </w:r>
      <w:r w:rsidR="007D6C04">
        <w:rPr>
          <w:lang w:val="en-GB" w:eastAsia="en-GB"/>
        </w:rPr>
        <w:instrText xml:space="preserve"> REF _Ref9518761 \h </w:instrText>
      </w:r>
      <w:r w:rsidR="007D6C04">
        <w:rPr>
          <w:lang w:val="en-GB" w:eastAsia="en-GB"/>
        </w:rPr>
      </w:r>
      <w:r w:rsidR="007D6C04">
        <w:rPr>
          <w:lang w:val="en-GB" w:eastAsia="en-GB"/>
        </w:rPr>
        <w:fldChar w:fldCharType="separate"/>
      </w:r>
      <w:r w:rsidR="003D0515">
        <w:t xml:space="preserve">Figure </w:t>
      </w:r>
      <w:r w:rsidR="003D0515">
        <w:rPr>
          <w:noProof/>
        </w:rPr>
        <w:t>5</w:t>
      </w:r>
      <w:r w:rsidR="003D0515">
        <w:noBreakHyphen/>
      </w:r>
      <w:r w:rsidR="003D0515">
        <w:rPr>
          <w:noProof/>
        </w:rPr>
        <w:t>23</w:t>
      </w:r>
      <w:r w:rsidR="007D6C04">
        <w:rPr>
          <w:lang w:val="en-GB" w:eastAsia="en-GB"/>
        </w:rPr>
        <w:fldChar w:fldCharType="end"/>
      </w:r>
      <w:r>
        <w:rPr>
          <w:lang w:val="en-GB" w:eastAsia="en-GB"/>
        </w:rPr>
        <w:t>.</w:t>
      </w:r>
    </w:p>
    <w:p w14:paraId="60CF4F9C" w14:textId="71EE254F" w:rsidR="005C3B52" w:rsidRDefault="005C3B52" w:rsidP="002D7283">
      <w:pPr>
        <w:pStyle w:val="ListParagraph"/>
        <w:numPr>
          <w:ilvl w:val="0"/>
          <w:numId w:val="167"/>
        </w:numPr>
        <w:rPr>
          <w:lang w:eastAsia="en-GB"/>
        </w:rPr>
      </w:pPr>
      <w:r>
        <w:rPr>
          <w:lang w:eastAsia="en-GB"/>
        </w:rPr>
        <w:t>Onboard Device Manifest [Future]</w:t>
      </w:r>
    </w:p>
    <w:p w14:paraId="5BB2C443" w14:textId="189AE10D" w:rsidR="00882BB6" w:rsidRDefault="002D7283" w:rsidP="002D7283">
      <w:pPr>
        <w:pStyle w:val="ListParagraph"/>
        <w:numPr>
          <w:ilvl w:val="0"/>
          <w:numId w:val="167"/>
        </w:numPr>
        <w:rPr>
          <w:lang w:eastAsia="en-GB"/>
        </w:rPr>
      </w:pPr>
      <w:r>
        <w:rPr>
          <w:lang w:eastAsia="en-GB"/>
        </w:rPr>
        <w:t xml:space="preserve">Flow-Id </w:t>
      </w:r>
      <w:r w:rsidR="00661D61">
        <w:rPr>
          <w:lang w:eastAsia="en-GB"/>
        </w:rPr>
        <w:t>Collection</w:t>
      </w:r>
      <w:r w:rsidR="00882BB6">
        <w:rPr>
          <w:lang w:eastAsia="en-GB"/>
        </w:rPr>
        <w:t xml:space="preserve"> [Future]</w:t>
      </w:r>
    </w:p>
    <w:p w14:paraId="3D6187A1" w14:textId="0C0390D7" w:rsidR="003970C9" w:rsidRPr="00614789" w:rsidRDefault="003970C9" w:rsidP="003D0515">
      <w:pPr>
        <w:pStyle w:val="ListParagraph"/>
        <w:numPr>
          <w:ilvl w:val="0"/>
          <w:numId w:val="167"/>
        </w:numPr>
        <w:rPr>
          <w:lang w:eastAsia="en-GB"/>
        </w:rPr>
      </w:pPr>
      <w:r>
        <w:rPr>
          <w:lang w:eastAsia="en-GB"/>
        </w:rPr>
        <w:t xml:space="preserve">Subnet </w:t>
      </w:r>
      <w:r w:rsidR="00661D61">
        <w:rPr>
          <w:lang w:eastAsia="en-GB"/>
        </w:rPr>
        <w:t>Collection</w:t>
      </w:r>
      <w:r>
        <w:rPr>
          <w:lang w:eastAsia="en-GB"/>
        </w:rPr>
        <w:t xml:space="preserve"> [Future]</w:t>
      </w:r>
    </w:p>
    <w:p w14:paraId="58FBD68D" w14:textId="77777777" w:rsidR="002D7283" w:rsidRPr="003D0515" w:rsidRDefault="002D7283" w:rsidP="003D0515">
      <w:pPr>
        <w:pStyle w:val="ListParagraph"/>
        <w:numPr>
          <w:ilvl w:val="0"/>
          <w:numId w:val="167"/>
        </w:numPr>
        <w:rPr>
          <w:lang w:eastAsia="en-GB"/>
        </w:rPr>
      </w:pPr>
      <w:r>
        <w:rPr>
          <w:lang w:eastAsia="en-GB"/>
        </w:rPr>
        <w:t>MIB Dictionary [Future]</w:t>
      </w:r>
    </w:p>
    <w:p w14:paraId="6D82E9F2" w14:textId="379F9318" w:rsidR="005C3B52" w:rsidRDefault="005C3B52" w:rsidP="007D6C04">
      <w:pPr>
        <w:rPr>
          <w:lang w:eastAsia="en-GB"/>
        </w:rPr>
      </w:pPr>
      <w:r>
        <w:rPr>
          <w:lang w:eastAsia="en-GB"/>
        </w:rPr>
        <w:t xml:space="preserve">The Onboard Device Manifest provides an inventory of </w:t>
      </w:r>
      <w:r w:rsidR="00F60662">
        <w:rPr>
          <w:lang w:eastAsia="en-GB"/>
        </w:rPr>
        <w:t xml:space="preserve">devices that are onboard.  For each device, the status and capabilities are available.  The Device Discovery Service, when present, keeps this </w:t>
      </w:r>
      <w:r w:rsidR="00661D61">
        <w:rPr>
          <w:lang w:eastAsia="en-GB"/>
        </w:rPr>
        <w:t>collection</w:t>
      </w:r>
      <w:r w:rsidR="00F60662">
        <w:rPr>
          <w:lang w:eastAsia="en-GB"/>
        </w:rPr>
        <w:t xml:space="preserve"> up to date.</w:t>
      </w:r>
    </w:p>
    <w:p w14:paraId="683A1C9E" w14:textId="13F20D4A" w:rsidR="007D6C04" w:rsidRDefault="007D6C04" w:rsidP="007D6C04">
      <w:pPr>
        <w:rPr>
          <w:lang w:eastAsia="en-GB"/>
        </w:rPr>
      </w:pPr>
      <w:r>
        <w:rPr>
          <w:lang w:eastAsia="en-GB"/>
        </w:rPr>
        <w:t xml:space="preserve">The Flow-Id </w:t>
      </w:r>
      <w:r w:rsidR="00661D61">
        <w:rPr>
          <w:lang w:eastAsia="en-GB"/>
        </w:rPr>
        <w:t>collection</w:t>
      </w:r>
      <w:r>
        <w:rPr>
          <w:lang w:eastAsia="en-GB"/>
        </w:rPr>
        <w:t xml:space="preserve"> associates Flow-Id indexes with Flow-Id content.</w:t>
      </w:r>
      <w:r w:rsidR="00F265D7">
        <w:rPr>
          <w:lang w:eastAsia="en-GB"/>
        </w:rPr>
        <w:t xml:space="preserve">  See </w:t>
      </w:r>
      <w:r w:rsidR="00F265D7">
        <w:rPr>
          <w:lang w:eastAsia="en-GB"/>
        </w:rPr>
        <w:fldChar w:fldCharType="begin"/>
      </w:r>
      <w:r w:rsidR="00F265D7">
        <w:rPr>
          <w:lang w:eastAsia="en-GB"/>
        </w:rPr>
        <w:instrText xml:space="preserve"> REF _Ref9519124 \h </w:instrText>
      </w:r>
      <w:r w:rsidR="00F265D7">
        <w:rPr>
          <w:lang w:eastAsia="en-GB"/>
        </w:rPr>
      </w:r>
      <w:r w:rsidR="00F265D7">
        <w:rPr>
          <w:lang w:eastAsia="en-GB"/>
        </w:rPr>
        <w:fldChar w:fldCharType="separate"/>
      </w:r>
      <w:r w:rsidR="003D0515" w:rsidRPr="00614789">
        <w:t xml:space="preserve">Figure </w:t>
      </w:r>
      <w:r w:rsidR="003D0515">
        <w:rPr>
          <w:noProof/>
        </w:rPr>
        <w:t>5</w:t>
      </w:r>
      <w:r w:rsidR="003D0515">
        <w:noBreakHyphen/>
      </w:r>
      <w:r w:rsidR="003D0515">
        <w:rPr>
          <w:noProof/>
        </w:rPr>
        <w:t>20</w:t>
      </w:r>
      <w:r w:rsidR="00F265D7">
        <w:rPr>
          <w:lang w:eastAsia="en-GB"/>
        </w:rPr>
        <w:fldChar w:fldCharType="end"/>
      </w:r>
      <w:r w:rsidR="00F265D7">
        <w:rPr>
          <w:lang w:eastAsia="en-GB"/>
        </w:rPr>
        <w:t xml:space="preserve"> for the content of a Flow-Id.</w:t>
      </w:r>
    </w:p>
    <w:p w14:paraId="1868BEEE" w14:textId="3B6440FC" w:rsidR="007D6C04" w:rsidRDefault="007D6C04" w:rsidP="007D6C04">
      <w:pPr>
        <w:rPr>
          <w:lang w:eastAsia="en-GB"/>
        </w:rPr>
      </w:pPr>
      <w:r>
        <w:rPr>
          <w:lang w:eastAsia="en-GB"/>
        </w:rPr>
        <w:t xml:space="preserve">The Subnet </w:t>
      </w:r>
      <w:r w:rsidR="00661D61">
        <w:rPr>
          <w:lang w:eastAsia="en-GB"/>
        </w:rPr>
        <w:t>collection</w:t>
      </w:r>
      <w:r>
        <w:rPr>
          <w:lang w:eastAsia="en-GB"/>
        </w:rPr>
        <w:t xml:space="preserve"> associates subnetwork properties with subnetwork identifiers.  The maximum frame</w:t>
      </w:r>
      <w:r w:rsidR="004E424C">
        <w:rPr>
          <w:lang w:eastAsia="en-GB"/>
        </w:rPr>
        <w:t xml:space="preserve"> </w:t>
      </w:r>
      <w:r>
        <w:rPr>
          <w:lang w:eastAsia="en-GB"/>
        </w:rPr>
        <w:t>size is an example of such a property.</w:t>
      </w:r>
    </w:p>
    <w:p w14:paraId="0DA2D604" w14:textId="2B962DB5" w:rsidR="00882BB6" w:rsidRPr="00614789" w:rsidRDefault="002D7283" w:rsidP="003D0515">
      <w:pPr>
        <w:rPr>
          <w:lang w:eastAsia="en-GB"/>
        </w:rPr>
      </w:pPr>
      <w:r>
        <w:rPr>
          <w:lang w:eastAsia="en-GB"/>
        </w:rPr>
        <w:t>The MIB Dictionary is a</w:t>
      </w:r>
      <w:r w:rsidR="00882BB6" w:rsidRPr="002D7283">
        <w:rPr>
          <w:lang w:eastAsia="en-GB"/>
        </w:rPr>
        <w:t xml:space="preserve"> set of single-valued management parameters.  These parameters can be specified at design time in a mission-parametric SEDS and can be stored in a “MIB Dictionary”.</w:t>
      </w:r>
    </w:p>
    <w:p w14:paraId="3AF91784" w14:textId="77777777" w:rsidR="00882BB6" w:rsidRPr="00614789" w:rsidRDefault="00882BB6" w:rsidP="003D0515">
      <w:pPr>
        <w:pStyle w:val="ListParagraph"/>
        <w:numPr>
          <w:ilvl w:val="0"/>
          <w:numId w:val="166"/>
        </w:numPr>
        <w:rPr>
          <w:lang w:eastAsia="en-GB"/>
        </w:rPr>
      </w:pPr>
      <w:r w:rsidRPr="00614789">
        <w:rPr>
          <w:lang w:eastAsia="en-GB"/>
        </w:rPr>
        <w:t>Out-of-sequence buffer size for SOIS sequence preservation convergence function</w:t>
      </w:r>
      <w:r>
        <w:rPr>
          <w:lang w:eastAsia="en-GB"/>
        </w:rPr>
        <w:t xml:space="preserve"> [Future]</w:t>
      </w:r>
    </w:p>
    <w:p w14:paraId="2C375560" w14:textId="7A190660" w:rsidR="00882BB6" w:rsidRDefault="00882BB6" w:rsidP="002D7283">
      <w:pPr>
        <w:pStyle w:val="ListParagraph"/>
        <w:numPr>
          <w:ilvl w:val="0"/>
          <w:numId w:val="166"/>
        </w:numPr>
        <w:rPr>
          <w:lang w:eastAsia="en-GB"/>
        </w:rPr>
      </w:pPr>
      <w:r w:rsidRPr="00614789">
        <w:rPr>
          <w:lang w:eastAsia="en-GB"/>
        </w:rPr>
        <w:t>Unacknowledged buffer size for SOIS retry convergence function</w:t>
      </w:r>
      <w:r>
        <w:rPr>
          <w:lang w:eastAsia="en-GB"/>
        </w:rPr>
        <w:t xml:space="preserve"> [Future]</w:t>
      </w:r>
    </w:p>
    <w:p w14:paraId="0248460D" w14:textId="09EC8A7C" w:rsidR="005C3B52" w:rsidRPr="003D0515" w:rsidRDefault="007D6C04" w:rsidP="003D0515">
      <w:pPr>
        <w:pStyle w:val="CaptionFollow-on"/>
        <w:rPr>
          <w:lang w:val="en-GB" w:eastAsia="en-GB"/>
        </w:rPr>
      </w:pPr>
      <w:r>
        <w:rPr>
          <w:rFonts w:eastAsia="Batang" w:cs="Segoe UI"/>
          <w:b/>
          <w:noProof/>
          <w:kern w:val="28"/>
          <w:lang w:val="en-GB" w:eastAsia="en-GB"/>
        </w:rPr>
        <w:lastRenderedPageBreak/>
        <w:drawing>
          <wp:inline distT="0" distB="0" distL="0" distR="0" wp14:anchorId="3724ED4E" wp14:editId="077D672C">
            <wp:extent cx="3343623" cy="296926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agementInformation.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43623" cy="2969260"/>
                    </a:xfrm>
                    <a:prstGeom prst="rect">
                      <a:avLst/>
                    </a:prstGeom>
                  </pic:spPr>
                </pic:pic>
              </a:graphicData>
            </a:graphic>
          </wp:inline>
        </w:drawing>
      </w:r>
    </w:p>
    <w:p w14:paraId="28C20D1B" w14:textId="4FB90FA0" w:rsidR="007D6C04" w:rsidRPr="0096574B" w:rsidRDefault="007D6C04" w:rsidP="003D0515">
      <w:pPr>
        <w:pStyle w:val="Caption"/>
      </w:pPr>
      <w:bookmarkStart w:id="397" w:name="_Ref9518761"/>
      <w:bookmarkStart w:id="398" w:name="_Toc24549038"/>
      <w:r>
        <w:t xml:space="preserve">Figure </w:t>
      </w:r>
      <w:r w:rsidR="00AE6B37">
        <w:fldChar w:fldCharType="begin"/>
      </w:r>
      <w:r w:rsidR="00AE6B37">
        <w:instrText xml:space="preserve"> STYLEREF 1 \s </w:instrText>
      </w:r>
      <w:r w:rsidR="00AE6B37">
        <w:fldChar w:fldCharType="separate"/>
      </w:r>
      <w:r w:rsidR="003D0515">
        <w:rPr>
          <w:noProof/>
        </w:rPr>
        <w:t>5</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23</w:t>
      </w:r>
      <w:r w:rsidR="00AE6B37">
        <w:fldChar w:fldCharType="end"/>
      </w:r>
      <w:bookmarkEnd w:id="397"/>
      <w:r>
        <w:t xml:space="preserve"> SOIS Management Information</w:t>
      </w:r>
      <w:bookmarkEnd w:id="398"/>
    </w:p>
    <w:p w14:paraId="7D10357F" w14:textId="06B5E0CC" w:rsidR="00882C17" w:rsidRPr="00227858" w:rsidRDefault="00882C17" w:rsidP="00882C17">
      <w:pPr>
        <w:pStyle w:val="Heading2"/>
        <w:shd w:val="clear" w:color="auto" w:fill="FFFFFF" w:themeFill="background1"/>
        <w:rPr>
          <w:lang w:val="en-US"/>
        </w:rPr>
      </w:pPr>
      <w:bookmarkStart w:id="399" w:name="_Toc24548894"/>
      <w:r w:rsidRPr="00227858">
        <w:rPr>
          <w:lang w:val="en-US"/>
        </w:rPr>
        <w:t>Security Concepts for Information View</w:t>
      </w:r>
      <w:r w:rsidR="00083568" w:rsidRPr="00227858">
        <w:rPr>
          <w:lang w:val="en-US"/>
        </w:rPr>
        <w:t>point</w:t>
      </w:r>
      <w:bookmarkEnd w:id="399"/>
    </w:p>
    <w:p w14:paraId="40743658" w14:textId="1384E03C" w:rsidR="00083568" w:rsidRDefault="00083568" w:rsidP="00882C17">
      <w:pPr>
        <w:shd w:val="clear" w:color="auto" w:fill="FFFFFF" w:themeFill="background1"/>
      </w:pPr>
      <w:r w:rsidRPr="00BA58D7">
        <w:t>In the information viewpoint security topics may appear in two different forms, one is the nature</w:t>
      </w:r>
      <w:r>
        <w:t xml:space="preserve"> of the kinds of data that may be secured, the other is the ways in which it may be secured.</w:t>
      </w:r>
      <w:r w:rsidR="00377FF8">
        <w:t xml:space="preserve">  Some of these security mechanisms may be directly applied to the information object themselves, such as using digital signatures or other means to authenticate the source of the data.  Other mechanisms, such as encryption, may be used where personally identifiable data or data that is otherwise sensitive is being exchanged.  The SCCS-ARD </w:t>
      </w:r>
      <w:r w:rsidR="001E216A">
        <w:fldChar w:fldCharType="begin"/>
      </w:r>
      <w:r w:rsidR="001E216A">
        <w:instrText xml:space="preserve"> REF _Ref515010338 \r \h </w:instrText>
      </w:r>
      <w:r w:rsidR="001E216A">
        <w:fldChar w:fldCharType="separate"/>
      </w:r>
      <w:r w:rsidR="003D0515">
        <w:t>[2]</w:t>
      </w:r>
      <w:r w:rsidR="001E216A">
        <w:fldChar w:fldCharType="end"/>
      </w:r>
      <w:r w:rsidR="00377FF8">
        <w:t xml:space="preserve"> and the CCSDS Security Architecture </w:t>
      </w:r>
      <w:r w:rsidR="001E216A">
        <w:fldChar w:fldCharType="begin"/>
      </w:r>
      <w:r w:rsidR="001E216A">
        <w:instrText xml:space="preserve"> REF _Ref3633608 \r \h </w:instrText>
      </w:r>
      <w:r w:rsidR="001E216A">
        <w:fldChar w:fldCharType="separate"/>
      </w:r>
      <w:r w:rsidR="003D0515">
        <w:t>[39]</w:t>
      </w:r>
      <w:r w:rsidR="001E216A">
        <w:fldChar w:fldCharType="end"/>
      </w:r>
      <w:r w:rsidR="000D5042">
        <w:t xml:space="preserve"> </w:t>
      </w:r>
      <w:r w:rsidR="00377FF8">
        <w:t>describe the kinds of security mechanisms that CCSDS provides and how the</w:t>
      </w:r>
      <w:r w:rsidR="001C5B4E">
        <w:t>se</w:t>
      </w:r>
      <w:r w:rsidR="00377FF8">
        <w:t xml:space="preserve"> may be employed. </w:t>
      </w:r>
    </w:p>
    <w:p w14:paraId="413FEE45" w14:textId="345F61B7" w:rsidR="00377FF8" w:rsidRDefault="00377FF8" w:rsidP="00882C17">
      <w:pPr>
        <w:shd w:val="clear" w:color="auto" w:fill="FFFFFF" w:themeFill="background1"/>
      </w:pPr>
      <w:r>
        <w:t xml:space="preserve">These mechanisms may be employed whether information is “at rest”, in some repository, or in transit using communications protocols. The “in transit” aspects will be addressed in the Communications viewpoint, Sec 7.  </w:t>
      </w:r>
    </w:p>
    <w:p w14:paraId="79818D72" w14:textId="00D6AB5D" w:rsidR="001C5B4E" w:rsidRDefault="001C5B4E" w:rsidP="001C5B4E">
      <w:pPr>
        <w:shd w:val="clear" w:color="auto" w:fill="FFFFFF" w:themeFill="background1"/>
      </w:pPr>
      <w:commentRangeStart w:id="400"/>
      <w:r>
        <w:t>Neither MOIMS nor SOIS makes direct use of the available encryption or authentication capabilities for data that is at rest nor for data that is in transit</w:t>
      </w:r>
      <w:commentRangeEnd w:id="400"/>
      <w:r w:rsidR="008A4D19">
        <w:rPr>
          <w:rStyle w:val="CommentReference"/>
        </w:rPr>
        <w:commentReference w:id="400"/>
      </w:r>
      <w:r>
        <w:t>.  As such these capabilities are available to designers of systems that use these standards, but the mechanisms to implement them, use them, or exchange such data must rely upon these data being carried as an “opaque” data payload.  Any key management functionality must also be managed separately</w:t>
      </w:r>
      <w:r w:rsidR="00C1212F">
        <w:t xml:space="preserve"> and there is an SDLS protocol</w:t>
      </w:r>
      <w:r w:rsidR="00AF6A7B">
        <w:t xml:space="preserve"> </w:t>
      </w:r>
      <w:r w:rsidR="00AF6A7B">
        <w:fldChar w:fldCharType="begin"/>
      </w:r>
      <w:r w:rsidR="00AF6A7B">
        <w:instrText xml:space="preserve"> REF _Ref24554886 \r \h </w:instrText>
      </w:r>
      <w:r w:rsidR="00AF6A7B">
        <w:fldChar w:fldCharType="separate"/>
      </w:r>
      <w:r w:rsidR="00AF6A7B">
        <w:t>[52]</w:t>
      </w:r>
      <w:r w:rsidR="00AF6A7B">
        <w:fldChar w:fldCharType="end"/>
      </w:r>
      <w:r w:rsidR="00B84B82">
        <w:t xml:space="preserve"> </w:t>
      </w:r>
      <w:r w:rsidR="00C1212F">
        <w:t xml:space="preserve"> being published that describes these functions</w:t>
      </w:r>
      <w:r>
        <w:t>.</w:t>
      </w:r>
    </w:p>
    <w:p w14:paraId="5728EBD6" w14:textId="586B945A" w:rsidR="00377FF8" w:rsidRDefault="00377FF8" w:rsidP="00882C17">
      <w:pPr>
        <w:shd w:val="clear" w:color="auto" w:fill="FFFFFF" w:themeFill="background1"/>
      </w:pPr>
      <w:r>
        <w:t xml:space="preserve">There are some specific security terms that </w:t>
      </w:r>
      <w:r w:rsidR="00604907">
        <w:t xml:space="preserve">may </w:t>
      </w:r>
      <w:r>
        <w:t xml:space="preserve">be </w:t>
      </w:r>
      <w:r w:rsidR="000D5042">
        <w:t>used</w:t>
      </w:r>
      <w:r>
        <w:t xml:space="preserve"> in </w:t>
      </w:r>
      <w:r w:rsidR="00604907">
        <w:t xml:space="preserve">an </w:t>
      </w:r>
      <w:r>
        <w:t>Information Viewpoint:</w:t>
      </w:r>
    </w:p>
    <w:p w14:paraId="6A180850" w14:textId="6B9B16AA" w:rsidR="00254BDB" w:rsidRPr="005136D4" w:rsidRDefault="00254BDB" w:rsidP="00E2574F">
      <w:pPr>
        <w:pStyle w:val="ListParagraph"/>
        <w:numPr>
          <w:ilvl w:val="0"/>
          <w:numId w:val="171"/>
        </w:numPr>
        <w:shd w:val="clear" w:color="auto" w:fill="FFFFFF" w:themeFill="background1"/>
        <w:rPr>
          <w:sz w:val="24"/>
        </w:rPr>
      </w:pPr>
      <w:r w:rsidRPr="005136D4">
        <w:rPr>
          <w:sz w:val="24"/>
        </w:rPr>
        <w:t>Login</w:t>
      </w:r>
      <w:r w:rsidR="00377FF8" w:rsidRPr="005136D4">
        <w:rPr>
          <w:sz w:val="24"/>
        </w:rPr>
        <w:t xml:space="preserve"> Credentials: Are typically some form of "username" and a matching "password"</w:t>
      </w:r>
      <w:r w:rsidR="00EC4A94" w:rsidRPr="005136D4">
        <w:rPr>
          <w:sz w:val="24"/>
        </w:rPr>
        <w:t>.</w:t>
      </w:r>
      <w:r w:rsidR="00377FF8" w:rsidRPr="005136D4">
        <w:rPr>
          <w:sz w:val="24"/>
        </w:rPr>
        <w:t xml:space="preserve"> In practice, modern secure systems also often require a </w:t>
      </w:r>
      <w:hyperlink r:id="rId75" w:tooltip="2FA" w:history="1">
        <w:r w:rsidR="00377FF8" w:rsidRPr="005136D4">
          <w:rPr>
            <w:sz w:val="24"/>
          </w:rPr>
          <w:t>second factor</w:t>
        </w:r>
      </w:hyperlink>
      <w:r w:rsidR="00377FF8" w:rsidRPr="005136D4">
        <w:rPr>
          <w:sz w:val="24"/>
        </w:rPr>
        <w:t xml:space="preserve"> for extra security. </w:t>
      </w:r>
    </w:p>
    <w:p w14:paraId="3B551F40" w14:textId="004E505D" w:rsidR="000D5042" w:rsidRPr="005136D4" w:rsidRDefault="000D5042" w:rsidP="00E2574F">
      <w:pPr>
        <w:pStyle w:val="ListParagraph"/>
        <w:numPr>
          <w:ilvl w:val="0"/>
          <w:numId w:val="171"/>
        </w:numPr>
        <w:shd w:val="clear" w:color="auto" w:fill="FFFFFF" w:themeFill="background1"/>
        <w:rPr>
          <w:sz w:val="24"/>
        </w:rPr>
      </w:pPr>
      <w:r w:rsidRPr="005136D4">
        <w:rPr>
          <w:sz w:val="24"/>
        </w:rPr>
        <w:lastRenderedPageBreak/>
        <w:t>Encryption</w:t>
      </w:r>
      <w:r w:rsidR="00604907" w:rsidRPr="005136D4">
        <w:rPr>
          <w:sz w:val="24"/>
        </w:rPr>
        <w:t xml:space="preserve"> algorithm</w:t>
      </w:r>
      <w:r w:rsidRPr="005136D4">
        <w:rPr>
          <w:sz w:val="24"/>
        </w:rPr>
        <w:t xml:space="preserve">: The </w:t>
      </w:r>
      <w:r w:rsidR="00604907" w:rsidRPr="005136D4">
        <w:rPr>
          <w:sz w:val="24"/>
        </w:rPr>
        <w:t xml:space="preserve">algorithmic description of the </w:t>
      </w:r>
      <w:r w:rsidRPr="005136D4">
        <w:rPr>
          <w:sz w:val="24"/>
        </w:rPr>
        <w:t xml:space="preserve">cryptographic transformation of data (see cryptography) to produce ciphertext. </w:t>
      </w:r>
    </w:p>
    <w:p w14:paraId="2E4D97C0" w14:textId="51C628BC" w:rsidR="000D5042" w:rsidRPr="005136D4" w:rsidRDefault="000D5042" w:rsidP="00E2574F">
      <w:pPr>
        <w:pStyle w:val="ListParagraph"/>
        <w:numPr>
          <w:ilvl w:val="0"/>
          <w:numId w:val="171"/>
        </w:numPr>
        <w:shd w:val="clear" w:color="auto" w:fill="FFFFFF" w:themeFill="background1"/>
        <w:rPr>
          <w:sz w:val="24"/>
        </w:rPr>
      </w:pPr>
      <w:r w:rsidRPr="005136D4">
        <w:rPr>
          <w:sz w:val="24"/>
        </w:rPr>
        <w:t xml:space="preserve">Digital signature: Data appended to, or a cryptographic transformation (see cryptography) of, a data unit that allows a recipient of the data unit to prove the source and integrity of the data unit and protect against forgery, e.g., by the recipient. </w:t>
      </w:r>
    </w:p>
    <w:p w14:paraId="6F5F6DBD" w14:textId="0B652A33" w:rsidR="000D5042" w:rsidRPr="005136D4" w:rsidRDefault="000D5042" w:rsidP="00E2574F">
      <w:pPr>
        <w:pStyle w:val="ListParagraph"/>
        <w:numPr>
          <w:ilvl w:val="0"/>
          <w:numId w:val="171"/>
        </w:numPr>
        <w:shd w:val="clear" w:color="auto" w:fill="FFFFFF" w:themeFill="background1"/>
        <w:rPr>
          <w:sz w:val="24"/>
        </w:rPr>
      </w:pPr>
      <w:r w:rsidRPr="005136D4">
        <w:rPr>
          <w:sz w:val="24"/>
        </w:rPr>
        <w:t>Cryptograph</w:t>
      </w:r>
      <w:r w:rsidR="00604907" w:rsidRPr="005136D4">
        <w:rPr>
          <w:sz w:val="24"/>
        </w:rPr>
        <w:t>ic algorithm</w:t>
      </w:r>
      <w:r w:rsidRPr="005136D4">
        <w:rPr>
          <w:sz w:val="24"/>
        </w:rPr>
        <w:t xml:space="preserve">: The </w:t>
      </w:r>
      <w:r w:rsidR="00604907" w:rsidRPr="005136D4">
        <w:rPr>
          <w:sz w:val="24"/>
        </w:rPr>
        <w:t>algorithmic description of the</w:t>
      </w:r>
      <w:r w:rsidRPr="005136D4">
        <w:rPr>
          <w:sz w:val="24"/>
        </w:rPr>
        <w:t xml:space="preserve"> methods for the transformation of data in order to hide its information content, prevent its undetected modification and/or prevent its unauthorized use. </w:t>
      </w:r>
    </w:p>
    <w:p w14:paraId="1109DC06" w14:textId="09291B5E" w:rsidR="000D5042" w:rsidRDefault="000D5042" w:rsidP="00227858">
      <w:pPr>
        <w:shd w:val="clear" w:color="auto" w:fill="FFFFFF" w:themeFill="background1"/>
        <w:ind w:left="360"/>
      </w:pPr>
    </w:p>
    <w:p w14:paraId="2D609986" w14:textId="77777777" w:rsidR="00254BDB" w:rsidRPr="00614789" w:rsidRDefault="00254BDB" w:rsidP="00882C17">
      <w:pPr>
        <w:shd w:val="clear" w:color="auto" w:fill="FFFFFF" w:themeFill="background1"/>
      </w:pPr>
    </w:p>
    <w:p w14:paraId="6DEE8457" w14:textId="492600CF" w:rsidR="00882C17" w:rsidRPr="0060131F" w:rsidRDefault="00882C17" w:rsidP="00882C17">
      <w:pPr>
        <w:pStyle w:val="Heading1"/>
      </w:pPr>
      <w:bookmarkStart w:id="401" w:name="_Ref6327309"/>
      <w:bookmarkStart w:id="402" w:name="_Toc24548895"/>
      <w:r w:rsidRPr="0060131F">
        <w:lastRenderedPageBreak/>
        <w:t xml:space="preserve">Service </w:t>
      </w:r>
      <w:r w:rsidR="0060131F" w:rsidRPr="0060131F">
        <w:t>Viewpoint</w:t>
      </w:r>
      <w:bookmarkEnd w:id="401"/>
      <w:bookmarkEnd w:id="402"/>
      <w:r w:rsidR="0060131F" w:rsidRPr="0060131F">
        <w:t xml:space="preserve"> </w:t>
      </w:r>
    </w:p>
    <w:p w14:paraId="7257F590" w14:textId="77777777" w:rsidR="00882C17" w:rsidRPr="0060131F" w:rsidRDefault="00882C17" w:rsidP="00882C17">
      <w:pPr>
        <w:pStyle w:val="Heading2"/>
        <w:shd w:val="clear" w:color="auto" w:fill="FFFFFF" w:themeFill="background1"/>
        <w:rPr>
          <w:lang w:val="en-US"/>
        </w:rPr>
      </w:pPr>
      <w:bookmarkStart w:id="403" w:name="_Ref523417721"/>
      <w:bookmarkStart w:id="404" w:name="_Toc24548896"/>
      <w:r w:rsidRPr="0060131F">
        <w:rPr>
          <w:lang w:val="en-US"/>
        </w:rPr>
        <w:t>Overview</w:t>
      </w:r>
      <w:bookmarkEnd w:id="403"/>
      <w:bookmarkEnd w:id="404"/>
      <w:r w:rsidRPr="0060131F">
        <w:rPr>
          <w:lang w:val="en-US"/>
        </w:rPr>
        <w:t xml:space="preserve"> </w:t>
      </w:r>
    </w:p>
    <w:p w14:paraId="3035C0B6" w14:textId="2B233EAB" w:rsidR="00B215D0" w:rsidRDefault="00254BDB" w:rsidP="00882C17">
      <w:pPr>
        <w:shd w:val="clear" w:color="auto" w:fill="FFFFFF" w:themeFill="background1"/>
        <w:rPr>
          <w:lang w:eastAsia="en-GB"/>
        </w:rPr>
      </w:pPr>
      <w:r w:rsidRPr="00614789">
        <w:rPr>
          <w:lang w:eastAsia="en-GB"/>
        </w:rPr>
        <w:t xml:space="preserve">The Service </w:t>
      </w:r>
      <w:r w:rsidR="001E4ADD">
        <w:rPr>
          <w:lang w:eastAsia="en-GB"/>
        </w:rPr>
        <w:t>Viewpoint</w:t>
      </w:r>
      <w:r w:rsidR="00F47E1E">
        <w:rPr>
          <w:lang w:eastAsia="en-GB"/>
        </w:rPr>
        <w:t xml:space="preserve"> </w:t>
      </w:r>
      <w:r w:rsidRPr="00614789">
        <w:rPr>
          <w:lang w:eastAsia="en-GB"/>
        </w:rPr>
        <w:t xml:space="preserve">identifies standard application level interfaces between </w:t>
      </w:r>
      <w:r w:rsidRPr="00614789">
        <w:rPr>
          <w:rStyle w:val="Term"/>
        </w:rPr>
        <w:t>functions</w:t>
      </w:r>
      <w:r w:rsidRPr="00614789">
        <w:rPr>
          <w:lang w:eastAsia="en-GB"/>
        </w:rPr>
        <w:t xml:space="preserve">.  A </w:t>
      </w:r>
      <w:r>
        <w:rPr>
          <w:lang w:eastAsia="en-GB"/>
        </w:rPr>
        <w:t>standardized</w:t>
      </w:r>
      <w:r w:rsidRPr="00614789">
        <w:rPr>
          <w:lang w:eastAsia="en-GB"/>
        </w:rPr>
        <w:t xml:space="preserve"> </w:t>
      </w:r>
      <w:r w:rsidRPr="00614789">
        <w:rPr>
          <w:rStyle w:val="Term"/>
        </w:rPr>
        <w:t>service</w:t>
      </w:r>
      <w:r w:rsidRPr="00614789">
        <w:rPr>
          <w:lang w:eastAsia="en-GB"/>
        </w:rPr>
        <w:t xml:space="preserve"> is specified in terms of the information exchanged and/or behavior of the interface, rather than to a particular </w:t>
      </w:r>
      <w:r>
        <w:rPr>
          <w:lang w:eastAsia="en-GB"/>
        </w:rPr>
        <w:t xml:space="preserve">specific </w:t>
      </w:r>
      <w:r w:rsidRPr="00614789">
        <w:rPr>
          <w:lang w:eastAsia="en-GB"/>
        </w:rPr>
        <w:t>pair of interfaced functions.</w:t>
      </w:r>
    </w:p>
    <w:p w14:paraId="603F5880" w14:textId="135D931E" w:rsidR="00B215D0" w:rsidRPr="00614789" w:rsidRDefault="00B215D0" w:rsidP="00B215D0">
      <w:r>
        <w:rPr>
          <w:rStyle w:val="Term"/>
        </w:rPr>
        <w:t>S</w:t>
      </w:r>
      <w:r w:rsidRPr="00614789">
        <w:rPr>
          <w:rStyle w:val="Term"/>
        </w:rPr>
        <w:t xml:space="preserve">ervices </w:t>
      </w:r>
      <w:r w:rsidRPr="00614789">
        <w:t xml:space="preserve">have already been identified in the Functional </w:t>
      </w:r>
      <w:r>
        <w:t xml:space="preserve">Viewpoint </w:t>
      </w:r>
      <w:r w:rsidRPr="00614789">
        <w:t xml:space="preserve">(§4) as </w:t>
      </w:r>
      <w:r>
        <w:t>connections</w:t>
      </w:r>
      <w:r w:rsidRPr="00614789">
        <w:t xml:space="preserve"> between </w:t>
      </w:r>
      <w:r w:rsidRPr="00614789">
        <w:rPr>
          <w:rStyle w:val="Term"/>
        </w:rPr>
        <w:t>functions</w:t>
      </w:r>
      <w:r>
        <w:t xml:space="preserve">, </w:t>
      </w:r>
      <w:r w:rsidRPr="00614789">
        <w:t xml:space="preserve">annotated with the </w:t>
      </w:r>
      <w:r w:rsidRPr="00614789">
        <w:rPr>
          <w:rStyle w:val="Term"/>
        </w:rPr>
        <w:t>information objects</w:t>
      </w:r>
      <w:r w:rsidRPr="00614789">
        <w:t xml:space="preserve"> exchanged and identifying the </w:t>
      </w:r>
      <w:r w:rsidRPr="00614789">
        <w:rPr>
          <w:rStyle w:val="Term"/>
        </w:rPr>
        <w:t>service</w:t>
      </w:r>
      <w:r w:rsidRPr="00614789">
        <w:t xml:space="preserve"> provider by a </w:t>
      </w:r>
      <w:r>
        <w:t>color</w:t>
      </w:r>
      <w:r w:rsidRPr="00614789">
        <w:t>-coded circle at one end.</w:t>
      </w:r>
      <w:r>
        <w:t xml:space="preserve">  It is these </w:t>
      </w:r>
      <w:r w:rsidRPr="0068274D">
        <w:rPr>
          <w:rStyle w:val="Term"/>
        </w:rPr>
        <w:t>services</w:t>
      </w:r>
      <w:r>
        <w:rPr>
          <w:rStyle w:val="Term"/>
          <w:i w:val="0"/>
        </w:rPr>
        <w:t xml:space="preserve"> that are described in this viewpoint in terms of </w:t>
      </w:r>
      <w:r w:rsidR="005663C5">
        <w:t xml:space="preserve">the service operations supported and the </w:t>
      </w:r>
      <w:r w:rsidR="005663C5" w:rsidRPr="003D0515">
        <w:rPr>
          <w:i/>
        </w:rPr>
        <w:t>information objects</w:t>
      </w:r>
      <w:r w:rsidR="005663C5">
        <w:t xml:space="preserve"> referenced by them.  It</w:t>
      </w:r>
      <w:r>
        <w:rPr>
          <w:rStyle w:val="Term"/>
          <w:i w:val="0"/>
        </w:rPr>
        <w:t xml:space="preserve"> also lists the </w:t>
      </w:r>
      <w:r>
        <w:rPr>
          <w:rStyle w:val="Term"/>
        </w:rPr>
        <w:t xml:space="preserve">functions </w:t>
      </w:r>
      <w:r>
        <w:t xml:space="preserve">that provide or consume </w:t>
      </w:r>
      <w:r w:rsidR="005663C5">
        <w:t>each service</w:t>
      </w:r>
      <w:r>
        <w:rPr>
          <w:rStyle w:val="Term"/>
          <w:i w:val="0"/>
        </w:rPr>
        <w:t xml:space="preserve">.  The </w:t>
      </w:r>
      <w:r>
        <w:t xml:space="preserve">protocols used at </w:t>
      </w:r>
      <w:r w:rsidR="005663C5">
        <w:t>service</w:t>
      </w:r>
      <w:r>
        <w:t xml:space="preserve"> interfaces to achieve interoperability are described in the Communications Viewpoint (§</w:t>
      </w:r>
      <w:r>
        <w:fldChar w:fldCharType="begin"/>
      </w:r>
      <w:r>
        <w:instrText xml:space="preserve"> REF _Ref1993566 \r \h </w:instrText>
      </w:r>
      <w:r>
        <w:fldChar w:fldCharType="separate"/>
      </w:r>
      <w:r w:rsidR="003D0515">
        <w:t>7</w:t>
      </w:r>
      <w:r>
        <w:fldChar w:fldCharType="end"/>
      </w:r>
      <w:r>
        <w:t>).</w:t>
      </w:r>
    </w:p>
    <w:p w14:paraId="197F0760" w14:textId="7369F931" w:rsidR="004B3C7C" w:rsidRDefault="004B3C7C" w:rsidP="00C70E69">
      <w:pPr>
        <w:shd w:val="clear" w:color="auto" w:fill="FFFFFF" w:themeFill="background1"/>
        <w:rPr>
          <w:lang w:eastAsia="en-GB"/>
        </w:rPr>
      </w:pPr>
      <w:r w:rsidRPr="00614789">
        <w:rPr>
          <w:lang w:eastAsia="en-GB"/>
        </w:rPr>
        <w:t xml:space="preserve">The Service </w:t>
      </w:r>
      <w:r w:rsidR="001E4ADD">
        <w:rPr>
          <w:lang w:eastAsia="en-GB"/>
        </w:rPr>
        <w:t>Viewpoint</w:t>
      </w:r>
      <w:r w:rsidR="00F47E1E">
        <w:rPr>
          <w:lang w:eastAsia="en-GB"/>
        </w:rPr>
        <w:t xml:space="preserve"> </w:t>
      </w:r>
      <w:r w:rsidRPr="00614789">
        <w:rPr>
          <w:lang w:eastAsia="en-GB"/>
        </w:rPr>
        <w:t xml:space="preserve">is represented as a set of tables listing the identified </w:t>
      </w:r>
      <w:r w:rsidRPr="00614789">
        <w:rPr>
          <w:rStyle w:val="Term"/>
        </w:rPr>
        <w:t xml:space="preserve">service </w:t>
      </w:r>
      <w:r w:rsidRPr="00614789">
        <w:t>interfaces or data formats for each functional group.  For each service, the table lists the</w:t>
      </w:r>
      <w:r w:rsidRPr="00614789">
        <w:rPr>
          <w:lang w:eastAsia="en-GB"/>
        </w:rPr>
        <w:t xml:space="preserve"> </w:t>
      </w:r>
      <w:r w:rsidRPr="00614789">
        <w:rPr>
          <w:rStyle w:val="Term"/>
        </w:rPr>
        <w:t>functions</w:t>
      </w:r>
      <w:r w:rsidRPr="00614789">
        <w:rPr>
          <w:lang w:eastAsia="en-GB"/>
        </w:rPr>
        <w:t xml:space="preserve"> interfaced, the information objects exchanged, operations/capabilities of the service/data exchange and references the CCSDS standards that relate to this. </w:t>
      </w:r>
      <w:r w:rsidR="003627D4">
        <w:rPr>
          <w:lang w:eastAsia="en-GB"/>
        </w:rPr>
        <w:t>The following is a summary</w:t>
      </w:r>
      <w:r w:rsidRPr="00614789">
        <w:rPr>
          <w:lang w:eastAsia="en-GB"/>
        </w:rPr>
        <w:t xml:space="preserve"> of the table columns and </w:t>
      </w:r>
      <w:r>
        <w:rPr>
          <w:lang w:eastAsia="en-GB"/>
        </w:rPr>
        <w:t>color</w:t>
      </w:r>
      <w:r w:rsidRPr="00614789">
        <w:rPr>
          <w:lang w:eastAsia="en-GB"/>
        </w:rPr>
        <w:t xml:space="preserve"> coding used</w:t>
      </w:r>
      <w:r w:rsidR="003627D4">
        <w:rPr>
          <w:lang w:eastAsia="en-GB"/>
        </w:rPr>
        <w:t xml:space="preserve"> (</w:t>
      </w:r>
      <w:r w:rsidRPr="00614789">
        <w:rPr>
          <w:lang w:eastAsia="en-GB"/>
        </w:rPr>
        <w:t>refer to §</w:t>
      </w:r>
      <w:r w:rsidRPr="00614789">
        <w:rPr>
          <w:lang w:eastAsia="en-GB"/>
        </w:rPr>
        <w:fldChar w:fldCharType="begin"/>
      </w:r>
      <w:r w:rsidRPr="00614789">
        <w:rPr>
          <w:lang w:eastAsia="en-GB"/>
        </w:rPr>
        <w:instrText xml:space="preserve"> REF _Ref502934019 \r \h </w:instrText>
      </w:r>
      <w:r w:rsidRPr="00614789">
        <w:rPr>
          <w:lang w:eastAsia="en-GB"/>
        </w:rPr>
      </w:r>
      <w:r w:rsidRPr="00614789">
        <w:rPr>
          <w:lang w:eastAsia="en-GB"/>
        </w:rPr>
        <w:fldChar w:fldCharType="separate"/>
      </w:r>
      <w:r w:rsidR="003D0515">
        <w:rPr>
          <w:lang w:eastAsia="en-GB"/>
        </w:rPr>
        <w:t>3.3.3</w:t>
      </w:r>
      <w:r w:rsidRPr="00614789">
        <w:rPr>
          <w:lang w:eastAsia="en-GB"/>
        </w:rPr>
        <w:fldChar w:fldCharType="end"/>
      </w:r>
      <w:r w:rsidR="003627D4">
        <w:rPr>
          <w:lang w:eastAsia="en-GB"/>
        </w:rPr>
        <w:t xml:space="preserve"> for the full definition)</w:t>
      </w:r>
      <w:r w:rsidRPr="00614789">
        <w:rPr>
          <w:lang w:eastAsia="en-GB"/>
        </w:rPr>
        <w:t>.</w:t>
      </w:r>
    </w:p>
    <w:p w14:paraId="43761305" w14:textId="65503AD9" w:rsidR="003627D4" w:rsidRPr="00614789" w:rsidRDefault="003627D4" w:rsidP="003627D4">
      <w:pPr>
        <w:spacing w:before="120" w:line="0" w:lineRule="atLeast"/>
        <w:ind w:left="1418" w:hanging="1418"/>
      </w:pPr>
      <w:r w:rsidRPr="00A805FC">
        <w:rPr>
          <w:b/>
        </w:rPr>
        <w:t>Area</w:t>
      </w:r>
      <w:r w:rsidRPr="00614789">
        <w:tab/>
        <w:t>Functional Area: color coding consistent with Functional View</w:t>
      </w:r>
      <w:r>
        <w:t>point</w:t>
      </w:r>
      <w:r w:rsidRPr="00614789">
        <w:t>.</w:t>
      </w:r>
    </w:p>
    <w:p w14:paraId="23C46CBA" w14:textId="77777777" w:rsidR="003627D4" w:rsidRPr="00614789" w:rsidRDefault="003627D4" w:rsidP="003D0515">
      <w:pPr>
        <w:spacing w:before="0" w:line="0" w:lineRule="atLeast"/>
        <w:ind w:left="1418" w:hanging="1418"/>
      </w:pPr>
      <w:r w:rsidRPr="00614789">
        <w:rPr>
          <w:b/>
        </w:rPr>
        <w:t>Group</w:t>
      </w:r>
      <w:r w:rsidRPr="00614789">
        <w:tab/>
        <w:t xml:space="preserve">Name or acronym for a group of related services or data formats.  </w:t>
      </w:r>
    </w:p>
    <w:p w14:paraId="418BE11B" w14:textId="77777777" w:rsidR="003627D4" w:rsidRPr="00614789" w:rsidRDefault="003627D4" w:rsidP="003D0515">
      <w:pPr>
        <w:spacing w:before="0" w:line="0" w:lineRule="atLeast"/>
        <w:ind w:left="1418" w:hanging="1418"/>
      </w:pPr>
      <w:r w:rsidRPr="00614789">
        <w:rPr>
          <w:b/>
        </w:rPr>
        <w:t>Service</w:t>
      </w:r>
      <w:r w:rsidRPr="00614789">
        <w:tab/>
        <w:t>Name of service or data format</w:t>
      </w:r>
    </w:p>
    <w:p w14:paraId="2E4791DD" w14:textId="16771362" w:rsidR="003627D4" w:rsidRPr="00614789" w:rsidRDefault="003627D4" w:rsidP="003D0515">
      <w:pPr>
        <w:spacing w:before="0" w:line="0" w:lineRule="atLeast"/>
        <w:ind w:left="1418" w:hanging="1418"/>
      </w:pPr>
      <w:r w:rsidRPr="00614789">
        <w:rPr>
          <w:b/>
        </w:rPr>
        <w:t>Functions</w:t>
      </w:r>
      <w:r w:rsidRPr="00614789">
        <w:rPr>
          <w:b/>
        </w:rPr>
        <w:tab/>
      </w:r>
      <w:r w:rsidRPr="00614789">
        <w:t>List of</w:t>
      </w:r>
      <w:r>
        <w:t xml:space="preserve"> Provider/</w:t>
      </w:r>
      <w:r w:rsidR="001E4ADD">
        <w:t>User</w:t>
      </w:r>
      <w:r w:rsidRPr="00614789">
        <w:t xml:space="preserve"> </w:t>
      </w:r>
      <w:r w:rsidRPr="00614789">
        <w:rPr>
          <w:rStyle w:val="Term"/>
        </w:rPr>
        <w:t xml:space="preserve">functions </w:t>
      </w:r>
      <w:r w:rsidRPr="00614789">
        <w:t>from the Functional View</w:t>
      </w:r>
      <w:r>
        <w:t>point.</w:t>
      </w:r>
    </w:p>
    <w:p w14:paraId="0AB3A8F3" w14:textId="0B7C497F" w:rsidR="003627D4" w:rsidRPr="00614789" w:rsidRDefault="003627D4" w:rsidP="003D0515">
      <w:pPr>
        <w:spacing w:before="0" w:line="0" w:lineRule="atLeast"/>
        <w:ind w:left="1418" w:hanging="1418"/>
      </w:pPr>
      <w:r w:rsidRPr="00614789">
        <w:rPr>
          <w:b/>
        </w:rPr>
        <w:t>Operations</w:t>
      </w:r>
      <w:r w:rsidRPr="00614789">
        <w:rPr>
          <w:b/>
        </w:rPr>
        <w:tab/>
      </w:r>
      <w:r w:rsidRPr="00614789">
        <w:t xml:space="preserve">List of </w:t>
      </w:r>
      <w:r w:rsidRPr="00614789">
        <w:rPr>
          <w:rStyle w:val="Term"/>
        </w:rPr>
        <w:t>service</w:t>
      </w:r>
      <w:r>
        <w:rPr>
          <w:rStyle w:val="Term"/>
        </w:rPr>
        <w:t xml:space="preserve"> </w:t>
      </w:r>
      <w:r>
        <w:t>capabilities</w:t>
      </w:r>
      <w:r w:rsidR="005B2384">
        <w:t xml:space="preserve"> (groups of operations)</w:t>
      </w:r>
      <w:r w:rsidRPr="00614789">
        <w:t xml:space="preserve"> that may</w:t>
      </w:r>
      <w:r>
        <w:t xml:space="preserve"> be</w:t>
      </w:r>
      <w:r w:rsidRPr="00614789">
        <w:t xml:space="preserve"> invoke</w:t>
      </w:r>
      <w:r>
        <w:t>d</w:t>
      </w:r>
      <w:r w:rsidRPr="00614789">
        <w:t>.</w:t>
      </w:r>
    </w:p>
    <w:p w14:paraId="296527B4" w14:textId="42D29F6F" w:rsidR="003627D4" w:rsidRPr="00614789" w:rsidRDefault="003627D4" w:rsidP="003D0515">
      <w:pPr>
        <w:spacing w:before="0" w:line="0" w:lineRule="atLeast"/>
        <w:ind w:left="1418" w:hanging="1418"/>
      </w:pPr>
      <w:r w:rsidRPr="00614789">
        <w:rPr>
          <w:b/>
        </w:rPr>
        <w:t>Data</w:t>
      </w:r>
      <w:r w:rsidRPr="00614789">
        <w:rPr>
          <w:b/>
        </w:rPr>
        <w:tab/>
      </w:r>
      <w:r w:rsidRPr="00614789">
        <w:t>List of</w:t>
      </w:r>
      <w:r>
        <w:t xml:space="preserve"> </w:t>
      </w:r>
      <w:r w:rsidRPr="00614789">
        <w:rPr>
          <w:rStyle w:val="Term"/>
        </w:rPr>
        <w:t xml:space="preserve">information objects </w:t>
      </w:r>
      <w:r w:rsidRPr="00614789">
        <w:t>from the Information</w:t>
      </w:r>
      <w:r>
        <w:t xml:space="preserve"> Viewpoint used by the service</w:t>
      </w:r>
      <w:r w:rsidRPr="00614789">
        <w:t>.</w:t>
      </w:r>
    </w:p>
    <w:p w14:paraId="28B0EB6D" w14:textId="77777777" w:rsidR="003627D4" w:rsidRPr="00614789" w:rsidRDefault="003627D4" w:rsidP="003D0515">
      <w:pPr>
        <w:spacing w:before="0" w:line="0" w:lineRule="atLeast"/>
        <w:ind w:left="1418" w:hanging="1418"/>
      </w:pPr>
      <w:r w:rsidRPr="00614789">
        <w:rPr>
          <w:b/>
        </w:rPr>
        <w:t>Description</w:t>
      </w:r>
      <w:r w:rsidRPr="00614789">
        <w:rPr>
          <w:b/>
        </w:rPr>
        <w:tab/>
      </w:r>
      <w:proofErr w:type="spellStart"/>
      <w:r w:rsidRPr="00614789">
        <w:t>Description</w:t>
      </w:r>
      <w:proofErr w:type="spellEnd"/>
      <w:r w:rsidRPr="00614789">
        <w:t xml:space="preserve"> of the purpose of the service and its dependencies on other services.</w:t>
      </w:r>
    </w:p>
    <w:p w14:paraId="26446F91" w14:textId="0F4A4EA8" w:rsidR="003627D4" w:rsidRPr="00614789" w:rsidRDefault="003627D4" w:rsidP="003D0515">
      <w:pPr>
        <w:spacing w:before="0" w:line="0" w:lineRule="atLeast"/>
        <w:ind w:left="1418" w:hanging="1418"/>
      </w:pPr>
      <w:r w:rsidRPr="00614789">
        <w:rPr>
          <w:b/>
        </w:rPr>
        <w:t>Standards</w:t>
      </w:r>
      <w:r w:rsidRPr="00614789">
        <w:rPr>
          <w:b/>
        </w:rPr>
        <w:tab/>
      </w:r>
      <w:r w:rsidRPr="00614789">
        <w:t>References to the CCSDS stan</w:t>
      </w:r>
      <w:r w:rsidR="005B2384">
        <w:t>dards relevant to the service.</w:t>
      </w:r>
    </w:p>
    <w:p w14:paraId="2A78E5A5" w14:textId="77777777" w:rsidR="003627D4" w:rsidRPr="00614789" w:rsidRDefault="003627D4" w:rsidP="003627D4">
      <w:pPr>
        <w:spacing w:before="120" w:line="0" w:lineRule="atLeast"/>
        <w:ind w:left="1418" w:hanging="1418"/>
      </w:pPr>
      <w:r w:rsidRPr="00614789">
        <w:rPr>
          <w:b/>
        </w:rPr>
        <w:t>S</w:t>
      </w:r>
      <w:r w:rsidRPr="00614789">
        <w:rPr>
          <w:b/>
        </w:rPr>
        <w:tab/>
      </w:r>
      <w:r w:rsidRPr="00614789">
        <w:t>Status of Service Specification</w:t>
      </w:r>
    </w:p>
    <w:p w14:paraId="7B0EA7DB" w14:textId="77777777" w:rsidR="003627D4" w:rsidRPr="00614789" w:rsidRDefault="003627D4" w:rsidP="003627D4">
      <w:pPr>
        <w:spacing w:before="0" w:line="0" w:lineRule="atLeast"/>
        <w:ind w:left="1418" w:hanging="1418"/>
      </w:pPr>
      <w:r w:rsidRPr="00614789">
        <w:rPr>
          <w:b/>
        </w:rPr>
        <w:t>D</w:t>
      </w:r>
      <w:r w:rsidRPr="00614789">
        <w:rPr>
          <w:b/>
        </w:rPr>
        <w:tab/>
      </w:r>
      <w:r w:rsidRPr="00614789">
        <w:t>Status of Data Format Specification</w:t>
      </w:r>
    </w:p>
    <w:p w14:paraId="2500F7C7" w14:textId="77777777" w:rsidR="00300049" w:rsidRDefault="00300049" w:rsidP="003627D4">
      <w:pPr>
        <w:tabs>
          <w:tab w:val="left" w:pos="3402"/>
        </w:tabs>
        <w:spacing w:before="120"/>
        <w:ind w:left="1418" w:hanging="1418"/>
        <w:rPr>
          <w:b/>
        </w:rPr>
      </w:pPr>
    </w:p>
    <w:p w14:paraId="7C4A703F" w14:textId="3A8E163E" w:rsidR="003627D4" w:rsidRPr="00614789" w:rsidRDefault="00300049" w:rsidP="00300049">
      <w:pPr>
        <w:tabs>
          <w:tab w:val="left" w:pos="3402"/>
        </w:tabs>
        <w:spacing w:before="120"/>
        <w:ind w:left="1418" w:hanging="1418"/>
      </w:pPr>
      <w:r>
        <w:rPr>
          <w:b/>
        </w:rPr>
        <w:t xml:space="preserve">NOTE: </w:t>
      </w:r>
      <w:r w:rsidR="003627D4" w:rsidRPr="00614789">
        <w:t xml:space="preserve">The last two columns indicate the current status of service specification by CCSDS.  It is divided into two columns to indicate </w:t>
      </w:r>
      <w:r w:rsidR="001C5B4E">
        <w:t xml:space="preserve">whether there is a </w:t>
      </w:r>
      <w:r w:rsidR="003627D4" w:rsidRPr="00614789">
        <w:t>service and</w:t>
      </w:r>
      <w:r w:rsidR="001C5B4E">
        <w:t>/or</w:t>
      </w:r>
      <w:r w:rsidR="003627D4" w:rsidRPr="00614789">
        <w:t xml:space="preserve"> data format specification as these may be separately defined.  The </w:t>
      </w:r>
      <w:r w:rsidR="001C5B4E" w:rsidRPr="00614789">
        <w:t xml:space="preserve">standardization </w:t>
      </w:r>
      <w:r w:rsidR="003627D4" w:rsidRPr="00614789">
        <w:t>status is color-coded consistent with the Functional and Information View</w:t>
      </w:r>
      <w:r w:rsidR="005B2384">
        <w:t>point</w:t>
      </w:r>
      <w:r w:rsidR="003627D4" w:rsidRPr="00614789">
        <w:t>s:</w:t>
      </w:r>
      <w:r w:rsidR="003627D4" w:rsidRPr="00614789">
        <w:br/>
      </w:r>
      <w:r w:rsidR="003627D4" w:rsidRPr="00614789">
        <w:rPr>
          <w:shd w:val="clear" w:color="auto" w:fill="0070C0"/>
        </w:rPr>
        <w:t xml:space="preserve">   </w:t>
      </w:r>
      <w:r w:rsidR="003627D4" w:rsidRPr="00614789">
        <w:rPr>
          <w:color w:val="4BACC6"/>
        </w:rPr>
        <w:t xml:space="preserve"> </w:t>
      </w:r>
      <w:r w:rsidR="003627D4" w:rsidRPr="00614789">
        <w:t>Blue</w:t>
      </w:r>
      <w:r w:rsidR="003627D4" w:rsidRPr="00614789">
        <w:tab/>
        <w:t>Published CCSDS Standard (Blue or Magenta Book)</w:t>
      </w:r>
    </w:p>
    <w:p w14:paraId="4EC10C1C" w14:textId="77777777" w:rsidR="003627D4" w:rsidRPr="00614789" w:rsidRDefault="003627D4" w:rsidP="003627D4">
      <w:pPr>
        <w:tabs>
          <w:tab w:val="left" w:pos="3402"/>
        </w:tabs>
        <w:spacing w:before="0"/>
        <w:ind w:left="1418"/>
      </w:pPr>
      <w:r w:rsidRPr="00614789">
        <w:rPr>
          <w:shd w:val="diagStripe" w:color="00B0F0" w:fill="0070C0"/>
        </w:rPr>
        <w:t xml:space="preserve">   </w:t>
      </w:r>
      <w:r w:rsidRPr="00614789">
        <w:t xml:space="preserve"> Blue/Light Blue</w:t>
      </w:r>
      <w:r w:rsidRPr="00614789">
        <w:tab/>
        <w:t xml:space="preserve">Published CCSDS Standard providing a partial solution </w:t>
      </w:r>
    </w:p>
    <w:p w14:paraId="5EFA6550" w14:textId="77777777" w:rsidR="003627D4" w:rsidRPr="00614789" w:rsidRDefault="003627D4" w:rsidP="003627D4">
      <w:pPr>
        <w:tabs>
          <w:tab w:val="left" w:pos="3402"/>
        </w:tabs>
        <w:spacing w:before="0"/>
        <w:ind w:left="1418"/>
      </w:pPr>
      <w:r w:rsidRPr="00614789">
        <w:rPr>
          <w:shd w:val="diagStripe" w:color="FFFFFF" w:themeColor="background1" w:fill="0070C0"/>
        </w:rPr>
        <w:t xml:space="preserve">   </w:t>
      </w:r>
      <w:r w:rsidRPr="00614789">
        <w:t xml:space="preserve"> Blue/White</w:t>
      </w:r>
      <w:r w:rsidRPr="00614789">
        <w:tab/>
        <w:t>CCSDS Standard Under Development</w:t>
      </w:r>
    </w:p>
    <w:p w14:paraId="470D916B" w14:textId="77777777" w:rsidR="003627D4" w:rsidRPr="00614789" w:rsidRDefault="003627D4" w:rsidP="003627D4">
      <w:pPr>
        <w:tabs>
          <w:tab w:val="left" w:pos="3402"/>
        </w:tabs>
        <w:spacing w:before="0"/>
        <w:ind w:left="1418"/>
      </w:pPr>
      <w:r w:rsidRPr="00614789">
        <w:rPr>
          <w:shd w:val="clear" w:color="auto" w:fill="A6A6A6" w:themeFill="background1" w:themeFillShade="A6"/>
        </w:rPr>
        <w:t xml:space="preserve">   </w:t>
      </w:r>
      <w:r w:rsidRPr="00614789">
        <w:rPr>
          <w:color w:val="4BACC6"/>
        </w:rPr>
        <w:t xml:space="preserve"> </w:t>
      </w:r>
      <w:r w:rsidRPr="00614789">
        <w:t>Grey</w:t>
      </w:r>
      <w:r w:rsidRPr="00614789">
        <w:tab/>
        <w:t>Identified CCSDS Standard (Green Book</w:t>
      </w:r>
      <w:r>
        <w:t xml:space="preserve"> or </w:t>
      </w:r>
      <w:r w:rsidRPr="00614789">
        <w:t xml:space="preserve">future road map) </w:t>
      </w:r>
    </w:p>
    <w:p w14:paraId="48B9D721" w14:textId="0516090F" w:rsidR="003627D4" w:rsidRPr="0060131F" w:rsidRDefault="003627D4" w:rsidP="003D0515">
      <w:pPr>
        <w:tabs>
          <w:tab w:val="left" w:pos="3402"/>
        </w:tabs>
        <w:spacing w:before="0"/>
        <w:ind w:left="1418"/>
      </w:pPr>
      <w:r w:rsidRPr="00614789">
        <w:rPr>
          <w:sz w:val="18"/>
          <w:bdr w:val="single" w:sz="4" w:space="0" w:color="7E7E7E"/>
          <w:shd w:val="clear" w:color="auto" w:fill="FFFFFF" w:themeFill="background1"/>
        </w:rPr>
        <w:t xml:space="preserve">  </w:t>
      </w:r>
      <w:r w:rsidRPr="00614789">
        <w:rPr>
          <w:sz w:val="28"/>
          <w:bdr w:val="single" w:sz="4" w:space="0" w:color="7E7E7E"/>
          <w:shd w:val="clear" w:color="auto" w:fill="FFFFFF" w:themeFill="background1"/>
        </w:rPr>
        <w:t xml:space="preserve"> </w:t>
      </w:r>
      <w:r w:rsidRPr="00614789">
        <w:t xml:space="preserve"> White</w:t>
      </w:r>
      <w:r w:rsidRPr="00614789">
        <w:tab/>
        <w:t>No CCSDS Standard Identified</w:t>
      </w:r>
    </w:p>
    <w:p w14:paraId="394ABC1A" w14:textId="53419A37" w:rsidR="00882C17" w:rsidRPr="00614789" w:rsidRDefault="00882C17" w:rsidP="003D0515">
      <w:pPr>
        <w:pStyle w:val="Heading2"/>
        <w:pageBreakBefore/>
        <w:rPr>
          <w:lang w:val="en-US"/>
        </w:rPr>
      </w:pPr>
      <w:bookmarkStart w:id="405" w:name="_Ref523417672"/>
      <w:bookmarkStart w:id="406" w:name="_Ref523417700"/>
      <w:bookmarkStart w:id="407" w:name="_Toc24548897"/>
      <w:r w:rsidRPr="00614789">
        <w:rPr>
          <w:lang w:val="en-US"/>
        </w:rPr>
        <w:lastRenderedPageBreak/>
        <w:t>MO</w:t>
      </w:r>
      <w:r w:rsidR="005663C5">
        <w:rPr>
          <w:lang w:val="en-US"/>
        </w:rPr>
        <w:t>IMS</w:t>
      </w:r>
      <w:r w:rsidRPr="00614789">
        <w:rPr>
          <w:lang w:val="en-US"/>
        </w:rPr>
        <w:t xml:space="preserve"> Services</w:t>
      </w:r>
      <w:bookmarkEnd w:id="405"/>
      <w:bookmarkEnd w:id="406"/>
      <w:bookmarkEnd w:id="407"/>
    </w:p>
    <w:p w14:paraId="08016543" w14:textId="07893055" w:rsidR="005663C5" w:rsidRDefault="005663C5" w:rsidP="00882C17">
      <w:r>
        <w:rPr>
          <w:lang w:eastAsia="en-GB"/>
        </w:rPr>
        <w:t>The MOIMS</w:t>
      </w:r>
      <w:r w:rsidRPr="00614789">
        <w:rPr>
          <w:lang w:eastAsia="en-GB"/>
        </w:rPr>
        <w:t xml:space="preserve"> </w:t>
      </w:r>
      <w:r w:rsidRPr="00614789">
        <w:rPr>
          <w:rStyle w:val="Term"/>
        </w:rPr>
        <w:t xml:space="preserve">services </w:t>
      </w:r>
      <w:r>
        <w:rPr>
          <w:rStyle w:val="Term"/>
          <w:i w:val="0"/>
        </w:rPr>
        <w:t xml:space="preserve">previously </w:t>
      </w:r>
      <w:r w:rsidRPr="00614789">
        <w:t>identified in the Functional View (§4)</w:t>
      </w:r>
      <w:r>
        <w:t xml:space="preserve"> and described here fall into two main categories:</w:t>
      </w:r>
    </w:p>
    <w:p w14:paraId="12C1339C" w14:textId="116B22C2" w:rsidR="005663C5" w:rsidRPr="00D536E2" w:rsidRDefault="005663C5" w:rsidP="00D536E2">
      <w:pPr>
        <w:numPr>
          <w:ilvl w:val="0"/>
          <w:numId w:val="158"/>
        </w:numPr>
        <w:spacing w:before="120" w:line="0" w:lineRule="atLeast"/>
        <w:rPr>
          <w:rStyle w:val="Term"/>
          <w:i w:val="0"/>
          <w:color w:val="auto"/>
          <w:lang w:eastAsia="en-GB"/>
        </w:rPr>
      </w:pPr>
      <w:r>
        <w:t xml:space="preserve">True </w:t>
      </w:r>
      <w:r>
        <w:rPr>
          <w:rStyle w:val="Term"/>
        </w:rPr>
        <w:t>services</w:t>
      </w:r>
    </w:p>
    <w:p w14:paraId="2D7304D3" w14:textId="4492F21A" w:rsidR="005663C5" w:rsidRDefault="005663C5" w:rsidP="00D536E2">
      <w:pPr>
        <w:numPr>
          <w:ilvl w:val="0"/>
          <w:numId w:val="158"/>
        </w:numPr>
        <w:spacing w:before="120" w:line="0" w:lineRule="atLeast"/>
        <w:rPr>
          <w:lang w:eastAsia="en-GB"/>
        </w:rPr>
      </w:pPr>
      <w:r>
        <w:rPr>
          <w:rStyle w:val="Term"/>
          <w:i w:val="0"/>
        </w:rPr>
        <w:t>Interoperable Data Formats</w:t>
      </w:r>
    </w:p>
    <w:p w14:paraId="7E86809F" w14:textId="7E39A22B" w:rsidR="005663C5" w:rsidRDefault="005663C5" w:rsidP="00882C17">
      <w:r>
        <w:rPr>
          <w:lang w:eastAsia="en-GB"/>
        </w:rPr>
        <w:t xml:space="preserve">True </w:t>
      </w:r>
      <w:r>
        <w:rPr>
          <w:rStyle w:val="Term"/>
        </w:rPr>
        <w:t>services</w:t>
      </w:r>
      <w:r w:rsidR="00300049">
        <w:rPr>
          <w:lang w:eastAsia="en-GB"/>
        </w:rPr>
        <w:t xml:space="preserve"> utilize</w:t>
      </w:r>
      <w:r w:rsidR="00882C17" w:rsidRPr="00614789">
        <w:rPr>
          <w:lang w:eastAsia="en-GB"/>
        </w:rPr>
        <w:t xml:space="preserve"> on-line interactions between functions </w:t>
      </w:r>
      <w:r>
        <w:rPr>
          <w:lang w:eastAsia="en-GB"/>
        </w:rPr>
        <w:t>and define the</w:t>
      </w:r>
      <w:r w:rsidR="00882C17" w:rsidRPr="00614789">
        <w:t xml:space="preserve"> associated behavior</w:t>
      </w:r>
      <w:r>
        <w:t xml:space="preserve"> as a set of service operations that the </w:t>
      </w:r>
      <w:r w:rsidRPr="00D536E2">
        <w:rPr>
          <w:rStyle w:val="Term"/>
        </w:rPr>
        <w:t>service consumer</w:t>
      </w:r>
      <w:r>
        <w:t xml:space="preserve"> may invoke upon the </w:t>
      </w:r>
      <w:r w:rsidRPr="00D536E2">
        <w:rPr>
          <w:rStyle w:val="Term"/>
        </w:rPr>
        <w:t>service provider</w:t>
      </w:r>
      <w:r>
        <w:t>.</w:t>
      </w:r>
      <w:r w:rsidR="00300049">
        <w:t xml:space="preserve"> </w:t>
      </w:r>
      <w:r>
        <w:t xml:space="preserve">  Interoperability is achieved by using the same set of communications layer protocols to implement the service interface.</w:t>
      </w:r>
    </w:p>
    <w:p w14:paraId="56E45981" w14:textId="2A4F6EF8" w:rsidR="00882C17" w:rsidRPr="00614789" w:rsidRDefault="005663C5" w:rsidP="00882C17">
      <w:r>
        <w:t xml:space="preserve">Interoperable data formats are typically contained in files, but </w:t>
      </w:r>
      <w:r w:rsidR="00300049">
        <w:rPr>
          <w:lang w:eastAsia="en-GB"/>
        </w:rPr>
        <w:t>there is</w:t>
      </w:r>
      <w:r w:rsidR="00300049" w:rsidRPr="00614789">
        <w:rPr>
          <w:lang w:eastAsia="en-GB"/>
        </w:rPr>
        <w:t xml:space="preserve"> </w:t>
      </w:r>
      <w:r w:rsidR="00882C17" w:rsidRPr="00614789">
        <w:rPr>
          <w:lang w:eastAsia="en-GB"/>
        </w:rPr>
        <w:t xml:space="preserve">no </w:t>
      </w:r>
      <w:r w:rsidR="00300049">
        <w:rPr>
          <w:lang w:eastAsia="en-GB"/>
        </w:rPr>
        <w:t>defined</w:t>
      </w:r>
      <w:r w:rsidR="00300049" w:rsidRPr="00614789">
        <w:rPr>
          <w:lang w:eastAsia="en-GB"/>
        </w:rPr>
        <w:t xml:space="preserve"> </w:t>
      </w:r>
      <w:r w:rsidR="000F6258">
        <w:rPr>
          <w:lang w:eastAsia="en-GB"/>
        </w:rPr>
        <w:t xml:space="preserve">standard </w:t>
      </w:r>
      <w:r w:rsidR="00882C17" w:rsidRPr="00614789">
        <w:rPr>
          <w:lang w:eastAsia="en-GB"/>
        </w:rPr>
        <w:t xml:space="preserve">interface </w:t>
      </w:r>
      <w:r w:rsidR="00822CAA">
        <w:rPr>
          <w:lang w:eastAsia="en-GB"/>
        </w:rPr>
        <w:t>behavior</w:t>
      </w:r>
      <w:r w:rsidR="00300049">
        <w:rPr>
          <w:lang w:eastAsia="en-GB"/>
        </w:rPr>
        <w:t xml:space="preserve"> nor protocol</w:t>
      </w:r>
      <w:r w:rsidR="00882C17" w:rsidRPr="00614789">
        <w:rPr>
          <w:lang w:eastAsia="en-GB"/>
        </w:rPr>
        <w:t>.</w:t>
      </w:r>
      <w:r w:rsidR="00300049">
        <w:rPr>
          <w:lang w:eastAsia="en-GB"/>
        </w:rPr>
        <w:t xml:space="preserve">  Exchange of these data format standards may be implemented in a variety of ways and the only assumptions made about the behavior at the ends of such an exchange is that the provider and user both understand the format and how to interpret it.</w:t>
      </w:r>
    </w:p>
    <w:p w14:paraId="73B9ACE8" w14:textId="7EC09C74" w:rsidR="00882C17" w:rsidRPr="00614789" w:rsidRDefault="00882C17" w:rsidP="00882C17">
      <w:pPr>
        <w:rPr>
          <w:lang w:eastAsia="en-GB"/>
        </w:rPr>
      </w:pPr>
      <w:r w:rsidRPr="00614789">
        <w:rPr>
          <w:lang w:eastAsia="en-GB"/>
        </w:rPr>
        <w:t xml:space="preserve">Several of </w:t>
      </w:r>
      <w:r w:rsidR="005663C5">
        <w:rPr>
          <w:lang w:eastAsia="en-GB"/>
        </w:rPr>
        <w:t>the MOIMS</w:t>
      </w:r>
      <w:r w:rsidR="00300049">
        <w:rPr>
          <w:lang w:eastAsia="en-GB"/>
        </w:rPr>
        <w:t xml:space="preserve"> </w:t>
      </w:r>
      <w:r w:rsidRPr="00614789">
        <w:rPr>
          <w:lang w:eastAsia="en-GB"/>
        </w:rPr>
        <w:t>services have been, or are planned to be, defined in terms of the Mission Operations (</w:t>
      </w:r>
      <w:r w:rsidRPr="00614789">
        <w:rPr>
          <w:rStyle w:val="Acronym"/>
        </w:rPr>
        <w:t>MO</w:t>
      </w:r>
      <w:r w:rsidRPr="00614789">
        <w:rPr>
          <w:lang w:eastAsia="en-GB"/>
        </w:rPr>
        <w:t xml:space="preserve">) service framework.  This framework is a set of CCSDS standards that provide a way of specifying abstract Mission Operations services that can be </w:t>
      </w:r>
      <w:r w:rsidR="00300049">
        <w:rPr>
          <w:lang w:eastAsia="en-GB"/>
        </w:rPr>
        <w:t>mapped onto a</w:t>
      </w:r>
      <w:r w:rsidRPr="00614789">
        <w:rPr>
          <w:lang w:eastAsia="en-GB"/>
        </w:rPr>
        <w:t xml:space="preserve"> vari</w:t>
      </w:r>
      <w:r w:rsidR="00300049">
        <w:rPr>
          <w:lang w:eastAsia="en-GB"/>
        </w:rPr>
        <w:t>ety of</w:t>
      </w:r>
      <w:r w:rsidRPr="00614789">
        <w:rPr>
          <w:lang w:eastAsia="en-GB"/>
        </w:rPr>
        <w:t xml:space="preserve"> communications protocols and technologies.  The framework includes:</w:t>
      </w:r>
    </w:p>
    <w:p w14:paraId="352B3339" w14:textId="77777777" w:rsidR="00882C17" w:rsidRPr="00614789" w:rsidRDefault="00882C17" w:rsidP="00882C17">
      <w:pPr>
        <w:numPr>
          <w:ilvl w:val="0"/>
          <w:numId w:val="60"/>
        </w:numPr>
        <w:spacing w:before="120" w:line="0" w:lineRule="atLeast"/>
        <w:rPr>
          <w:lang w:eastAsia="en-GB"/>
        </w:rPr>
      </w:pPr>
      <w:r w:rsidRPr="00614789">
        <w:rPr>
          <w:lang w:eastAsia="en-GB"/>
        </w:rPr>
        <w:t>Message Abstraction Layer (</w:t>
      </w:r>
      <w:r w:rsidRPr="00614789">
        <w:rPr>
          <w:rStyle w:val="Acronym"/>
        </w:rPr>
        <w:t>MAL</w:t>
      </w:r>
      <w:r w:rsidRPr="00614789">
        <w:rPr>
          <w:lang w:eastAsia="en-GB"/>
        </w:rPr>
        <w:t>)</w:t>
      </w:r>
    </w:p>
    <w:p w14:paraId="5558DDC2" w14:textId="77777777" w:rsidR="00882C17" w:rsidRPr="00614789" w:rsidRDefault="00882C17" w:rsidP="00882C17">
      <w:pPr>
        <w:numPr>
          <w:ilvl w:val="0"/>
          <w:numId w:val="60"/>
        </w:numPr>
        <w:spacing w:before="120" w:line="0" w:lineRule="atLeast"/>
        <w:rPr>
          <w:lang w:eastAsia="en-GB"/>
        </w:rPr>
      </w:pPr>
      <w:r w:rsidRPr="00614789">
        <w:rPr>
          <w:lang w:eastAsia="en-GB"/>
        </w:rPr>
        <w:t>Common Object Model (</w:t>
      </w:r>
      <w:r w:rsidRPr="00614789">
        <w:rPr>
          <w:rStyle w:val="Acronym"/>
        </w:rPr>
        <w:t>COM</w:t>
      </w:r>
      <w:r w:rsidRPr="00614789">
        <w:rPr>
          <w:lang w:eastAsia="en-GB"/>
        </w:rPr>
        <w:t>)</w:t>
      </w:r>
    </w:p>
    <w:p w14:paraId="4D404354" w14:textId="77777777" w:rsidR="00882C17" w:rsidRPr="00614789" w:rsidRDefault="00882C17" w:rsidP="00882C17">
      <w:pPr>
        <w:numPr>
          <w:ilvl w:val="0"/>
          <w:numId w:val="60"/>
        </w:numPr>
        <w:spacing w:before="120" w:line="0" w:lineRule="atLeast"/>
        <w:rPr>
          <w:lang w:eastAsia="en-GB"/>
        </w:rPr>
      </w:pPr>
      <w:r w:rsidRPr="00614789">
        <w:rPr>
          <w:lang w:eastAsia="en-GB"/>
        </w:rPr>
        <w:t>Common Services</w:t>
      </w:r>
    </w:p>
    <w:p w14:paraId="4E799006" w14:textId="522594DB" w:rsidR="00882C17" w:rsidRDefault="00882C17" w:rsidP="00882C17">
      <w:pPr>
        <w:numPr>
          <w:ilvl w:val="0"/>
          <w:numId w:val="60"/>
        </w:numPr>
        <w:spacing w:before="120" w:line="0" w:lineRule="atLeast"/>
        <w:rPr>
          <w:lang w:eastAsia="en-GB"/>
        </w:rPr>
      </w:pPr>
      <w:r w:rsidRPr="00614789">
        <w:rPr>
          <w:lang w:eastAsia="en-GB"/>
        </w:rPr>
        <w:t>Bindings for various communications technologies for encoding and transport of service messages.</w:t>
      </w:r>
    </w:p>
    <w:p w14:paraId="06CC7F23" w14:textId="3032705D" w:rsidR="00300049" w:rsidRPr="00614789" w:rsidRDefault="008A4D19" w:rsidP="00300049">
      <w:pPr>
        <w:numPr>
          <w:ilvl w:val="0"/>
          <w:numId w:val="60"/>
        </w:numPr>
        <w:spacing w:before="120" w:line="0" w:lineRule="atLeast"/>
        <w:rPr>
          <w:lang w:eastAsia="en-GB"/>
        </w:rPr>
      </w:pPr>
      <w:r>
        <w:rPr>
          <w:lang w:eastAsia="en-GB"/>
        </w:rPr>
        <w:t>B</w:t>
      </w:r>
      <w:r w:rsidR="005663C5">
        <w:rPr>
          <w:lang w:eastAsia="en-GB"/>
        </w:rPr>
        <w:t>indings</w:t>
      </w:r>
      <w:r w:rsidR="00300049" w:rsidRPr="00614789">
        <w:rPr>
          <w:lang w:eastAsia="en-GB"/>
        </w:rPr>
        <w:t xml:space="preserve"> that define </w:t>
      </w:r>
      <w:r w:rsidR="000C0E0C">
        <w:rPr>
          <w:lang w:eastAsia="en-GB"/>
        </w:rPr>
        <w:t>one or more</w:t>
      </w:r>
      <w:r w:rsidR="00300049" w:rsidRPr="00614789">
        <w:rPr>
          <w:lang w:eastAsia="en-GB"/>
        </w:rPr>
        <w:t xml:space="preserve"> Application Program Interface</w:t>
      </w:r>
      <w:r w:rsidR="000C0E0C">
        <w:rPr>
          <w:lang w:eastAsia="en-GB"/>
        </w:rPr>
        <w:t>s</w:t>
      </w:r>
      <w:r w:rsidR="00300049" w:rsidRPr="00614789">
        <w:rPr>
          <w:lang w:eastAsia="en-GB"/>
        </w:rPr>
        <w:t xml:space="preserve"> (API) for MO compliant service</w:t>
      </w:r>
      <w:r w:rsidR="00300049">
        <w:rPr>
          <w:lang w:eastAsia="en-GB"/>
        </w:rPr>
        <w:t>s</w:t>
      </w:r>
      <w:r w:rsidR="00300049" w:rsidRPr="00614789">
        <w:rPr>
          <w:lang w:eastAsia="en-GB"/>
        </w:rPr>
        <w:t xml:space="preserve"> </w:t>
      </w:r>
      <w:r w:rsidR="00300049">
        <w:rPr>
          <w:lang w:eastAsia="en-GB"/>
        </w:rPr>
        <w:t xml:space="preserve">in </w:t>
      </w:r>
      <w:r w:rsidR="000C0E0C">
        <w:rPr>
          <w:lang w:eastAsia="en-GB"/>
        </w:rPr>
        <w:t>different</w:t>
      </w:r>
      <w:r w:rsidR="000C0E0C" w:rsidRPr="00614789">
        <w:rPr>
          <w:lang w:eastAsia="en-GB"/>
        </w:rPr>
        <w:t xml:space="preserve"> </w:t>
      </w:r>
      <w:r w:rsidR="00300049" w:rsidRPr="00614789">
        <w:rPr>
          <w:lang w:eastAsia="en-GB"/>
        </w:rPr>
        <w:t>programming languages.</w:t>
      </w:r>
      <w:r w:rsidR="00300049">
        <w:rPr>
          <w:rStyle w:val="FootnoteReference"/>
          <w:lang w:eastAsia="en-GB"/>
        </w:rPr>
        <w:footnoteReference w:id="3"/>
      </w:r>
    </w:p>
    <w:p w14:paraId="2897241A" w14:textId="77777777" w:rsidR="00882C17" w:rsidRPr="00614789" w:rsidRDefault="00882C17" w:rsidP="00882C17">
      <w:pPr>
        <w:rPr>
          <w:lang w:eastAsia="en-GB"/>
        </w:rPr>
      </w:pPr>
      <w:r w:rsidRPr="00614789">
        <w:rPr>
          <w:lang w:eastAsia="en-GB"/>
        </w:rPr>
        <w:t>The remainder of the section is structured as follows:</w:t>
      </w:r>
    </w:p>
    <w:p w14:paraId="4950BED4" w14:textId="77777777" w:rsidR="00882C17" w:rsidRPr="00614789" w:rsidRDefault="00882C17" w:rsidP="00882C17">
      <w:pPr>
        <w:numPr>
          <w:ilvl w:val="0"/>
          <w:numId w:val="59"/>
        </w:numPr>
        <w:rPr>
          <w:b/>
          <w:lang w:eastAsia="en-GB"/>
        </w:rPr>
      </w:pPr>
      <w:r w:rsidRPr="00614789">
        <w:rPr>
          <w:b/>
          <w:lang w:eastAsia="en-GB"/>
        </w:rPr>
        <w:t>MO COM and Common Services</w:t>
      </w:r>
      <w:r w:rsidRPr="00614789">
        <w:rPr>
          <w:lang w:eastAsia="en-GB"/>
        </w:rPr>
        <w:t>: lists generic and common services defined as part of the MO service framework, either in the MO Common Object Model (MO) or MO Common Services standards.</w:t>
      </w:r>
    </w:p>
    <w:p w14:paraId="39B5AC7F" w14:textId="77777777" w:rsidR="00882C17" w:rsidRPr="00614789" w:rsidRDefault="00882C17" w:rsidP="00882C17">
      <w:pPr>
        <w:numPr>
          <w:ilvl w:val="0"/>
          <w:numId w:val="59"/>
        </w:numPr>
        <w:rPr>
          <w:b/>
          <w:lang w:eastAsia="en-GB"/>
        </w:rPr>
      </w:pPr>
      <w:r w:rsidRPr="00614789">
        <w:rPr>
          <w:b/>
          <w:lang w:eastAsia="en-GB"/>
        </w:rPr>
        <w:t>Mission Control Services</w:t>
      </w:r>
      <w:r w:rsidRPr="00614789">
        <w:t>: lists services associated with the Mission Control functional area.  These services are defined in terms of the MO service framework.</w:t>
      </w:r>
    </w:p>
    <w:p w14:paraId="09A76A0B" w14:textId="77777777" w:rsidR="00882C17" w:rsidRPr="00614789" w:rsidRDefault="00882C17" w:rsidP="00882C17">
      <w:pPr>
        <w:numPr>
          <w:ilvl w:val="0"/>
          <w:numId w:val="59"/>
        </w:numPr>
        <w:rPr>
          <w:b/>
          <w:lang w:eastAsia="en-GB"/>
        </w:rPr>
      </w:pPr>
      <w:r w:rsidRPr="00614789">
        <w:rPr>
          <w:b/>
          <w:lang w:eastAsia="en-GB"/>
        </w:rPr>
        <w:lastRenderedPageBreak/>
        <w:t>Navigation and Timing Services</w:t>
      </w:r>
      <w:r w:rsidRPr="00614789">
        <w:t>: lists message formats and services associated with the Navigation and Timing functional areas.  For Navigation, the majority of standards are currently defined as message formats, although future Navigation services have been identified to be based on the MO service framework and existing Navigation message formats.</w:t>
      </w:r>
    </w:p>
    <w:p w14:paraId="769BDCAB" w14:textId="77777777" w:rsidR="00882C17" w:rsidRPr="00614789" w:rsidRDefault="00882C17" w:rsidP="00882C17">
      <w:pPr>
        <w:numPr>
          <w:ilvl w:val="0"/>
          <w:numId w:val="59"/>
        </w:numPr>
        <w:rPr>
          <w:b/>
          <w:lang w:eastAsia="en-GB"/>
        </w:rPr>
      </w:pPr>
      <w:r w:rsidRPr="00614789">
        <w:rPr>
          <w:b/>
          <w:lang w:eastAsia="en-GB"/>
        </w:rPr>
        <w:t>Mission Planning and Scheduling Services</w:t>
      </w:r>
      <w:r w:rsidRPr="00614789">
        <w:t>: services supporting the Mission Planning and Scheduling functional area and based on the MO service framework are currently under development.</w:t>
      </w:r>
    </w:p>
    <w:p w14:paraId="546D808F" w14:textId="77777777" w:rsidR="00882C17" w:rsidRPr="00614789" w:rsidRDefault="00882C17" w:rsidP="00882C17">
      <w:pPr>
        <w:numPr>
          <w:ilvl w:val="0"/>
          <w:numId w:val="59"/>
        </w:numPr>
        <w:rPr>
          <w:b/>
          <w:lang w:eastAsia="en-GB"/>
        </w:rPr>
      </w:pPr>
      <w:r w:rsidRPr="00614789">
        <w:rPr>
          <w:b/>
          <w:lang w:eastAsia="en-GB"/>
        </w:rPr>
        <w:t>Operations Preparation Services</w:t>
      </w:r>
      <w:r w:rsidRPr="00614789">
        <w:t>: corresponding to the Operations Preparation functional area, this section identifies potential services and/or data formats to support the exchanges of configuration data for Mission Operations functions.  Currently CCSDS only provides the XTCE standard for exchange of telemetry and command definitions.</w:t>
      </w:r>
    </w:p>
    <w:p w14:paraId="07E9D248" w14:textId="77777777" w:rsidR="00882C17" w:rsidRPr="00614789" w:rsidRDefault="00882C17" w:rsidP="00882C17">
      <w:pPr>
        <w:numPr>
          <w:ilvl w:val="0"/>
          <w:numId w:val="59"/>
        </w:numPr>
        <w:rPr>
          <w:b/>
          <w:lang w:eastAsia="en-GB"/>
        </w:rPr>
      </w:pPr>
      <w:r w:rsidRPr="00614789">
        <w:rPr>
          <w:b/>
          <w:lang w:eastAsia="en-GB"/>
        </w:rPr>
        <w:t>Data Archiving Services</w:t>
      </w:r>
      <w:r w:rsidRPr="00614789">
        <w:t>: services relating to the Mission Data Archive function and exchange of associated Data Archive Information (</w:t>
      </w:r>
      <w:r w:rsidRPr="00614789">
        <w:rPr>
          <w:rStyle w:val="Acronym"/>
        </w:rPr>
        <w:t>DAI</w:t>
      </w:r>
      <w:r w:rsidRPr="00614789">
        <w:t>).</w:t>
      </w:r>
    </w:p>
    <w:p w14:paraId="3034CFF3" w14:textId="77777777" w:rsidR="00882C17" w:rsidRPr="00614789" w:rsidRDefault="00882C17" w:rsidP="00882C17">
      <w:pPr>
        <w:numPr>
          <w:ilvl w:val="0"/>
          <w:numId w:val="59"/>
        </w:numPr>
        <w:rPr>
          <w:b/>
          <w:lang w:eastAsia="en-GB"/>
        </w:rPr>
      </w:pPr>
      <w:r w:rsidRPr="00614789">
        <w:rPr>
          <w:b/>
          <w:lang w:eastAsia="en-GB"/>
        </w:rPr>
        <w:t>Other Mission Operations Services</w:t>
      </w:r>
      <w:r w:rsidRPr="00614789">
        <w:t>: lists additional services based on the MO service framework that are not associated with specific MO functional areas.  These include:</w:t>
      </w:r>
    </w:p>
    <w:p w14:paraId="751A752A" w14:textId="77777777" w:rsidR="00882C17" w:rsidRPr="00614789" w:rsidRDefault="00882C17" w:rsidP="00882C17">
      <w:pPr>
        <w:numPr>
          <w:ilvl w:val="1"/>
          <w:numId w:val="60"/>
        </w:numPr>
        <w:spacing w:before="0"/>
        <w:rPr>
          <w:b/>
          <w:lang w:eastAsia="en-GB"/>
        </w:rPr>
      </w:pPr>
      <w:r w:rsidRPr="00614789">
        <w:rPr>
          <w:b/>
          <w:lang w:eastAsia="en-GB"/>
        </w:rPr>
        <w:t>Mission Data Product (</w:t>
      </w:r>
      <w:r w:rsidRPr="00614789">
        <w:rPr>
          <w:rStyle w:val="Acronym"/>
        </w:rPr>
        <w:t>MDP</w:t>
      </w:r>
      <w:r w:rsidRPr="00614789">
        <w:rPr>
          <w:b/>
          <w:lang w:eastAsia="en-GB"/>
        </w:rPr>
        <w:t>) Distribution</w:t>
      </w:r>
    </w:p>
    <w:p w14:paraId="130DCEF0" w14:textId="77777777" w:rsidR="00882C17" w:rsidRPr="00614789" w:rsidRDefault="00882C17" w:rsidP="00882C17">
      <w:pPr>
        <w:numPr>
          <w:ilvl w:val="1"/>
          <w:numId w:val="60"/>
        </w:numPr>
        <w:spacing w:before="0"/>
        <w:rPr>
          <w:b/>
          <w:lang w:eastAsia="en-GB"/>
        </w:rPr>
      </w:pPr>
      <w:r w:rsidRPr="00614789">
        <w:rPr>
          <w:b/>
          <w:lang w:eastAsia="en-GB"/>
        </w:rPr>
        <w:t>File Transfer and Management</w:t>
      </w:r>
    </w:p>
    <w:p w14:paraId="13C87846" w14:textId="77777777" w:rsidR="00882C17" w:rsidRPr="00614789" w:rsidRDefault="00882C17" w:rsidP="00882C17">
      <w:pPr>
        <w:pStyle w:val="Heading3"/>
        <w:pageBreakBefore/>
        <w:numPr>
          <w:ilvl w:val="0"/>
          <w:numId w:val="0"/>
        </w:numPr>
        <w:rPr>
          <w:lang w:val="en-US"/>
        </w:rPr>
        <w:sectPr w:rsidR="00882C17" w:rsidRPr="00614789" w:rsidSect="002A502B">
          <w:pgSz w:w="12240" w:h="15840" w:code="9"/>
          <w:pgMar w:top="1728" w:right="1080" w:bottom="1080" w:left="1469" w:header="576" w:footer="864" w:gutter="0"/>
          <w:pgNumType w:start="1"/>
          <w:cols w:space="0"/>
          <w:docGrid w:linePitch="326"/>
        </w:sectPr>
      </w:pPr>
    </w:p>
    <w:p w14:paraId="0CBAD9EB" w14:textId="77777777" w:rsidR="00882C17" w:rsidRPr="00614789" w:rsidRDefault="00882C17" w:rsidP="00882C17">
      <w:pPr>
        <w:pStyle w:val="Heading3"/>
        <w:pageBreakBefore/>
        <w:rPr>
          <w:lang w:val="en-US"/>
        </w:rPr>
      </w:pPr>
      <w:bookmarkStart w:id="408" w:name="_Ref4429545"/>
      <w:bookmarkStart w:id="409" w:name="_Toc24548898"/>
      <w:r w:rsidRPr="00614789">
        <w:rPr>
          <w:lang w:val="en-US"/>
        </w:rPr>
        <w:lastRenderedPageBreak/>
        <w:t>MO COM and Common Services</w:t>
      </w:r>
      <w:bookmarkEnd w:id="408"/>
      <w:bookmarkEnd w:id="409"/>
    </w:p>
    <w:p w14:paraId="7746C098" w14:textId="77777777" w:rsidR="00882C17" w:rsidRPr="00614789" w:rsidRDefault="00882C17" w:rsidP="00882C17">
      <w:pPr>
        <w:spacing w:before="0"/>
        <w:rPr>
          <w:lang w:eastAsia="en-GB"/>
        </w:rPr>
      </w:pPr>
    </w:p>
    <w:tbl>
      <w:tblPr>
        <w:tblStyle w:val="SciSysTable"/>
        <w:tblW w:w="14091" w:type="dxa"/>
        <w:tblLayout w:type="fixed"/>
        <w:tblLook w:val="04A0" w:firstRow="1" w:lastRow="0" w:firstColumn="1" w:lastColumn="0" w:noHBand="0" w:noVBand="1"/>
      </w:tblPr>
      <w:tblGrid>
        <w:gridCol w:w="249"/>
        <w:gridCol w:w="942"/>
        <w:gridCol w:w="1560"/>
        <w:gridCol w:w="1984"/>
        <w:gridCol w:w="1843"/>
        <w:gridCol w:w="1843"/>
        <w:gridCol w:w="2835"/>
        <w:gridCol w:w="2268"/>
        <w:gridCol w:w="283"/>
        <w:gridCol w:w="284"/>
      </w:tblGrid>
      <w:tr w:rsidR="002878F2" w:rsidRPr="002878F2" w14:paraId="73E1C5F5" w14:textId="77777777" w:rsidTr="00D536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70577835" w14:textId="77777777" w:rsidR="00882C17" w:rsidRPr="00D536E2" w:rsidRDefault="00882C17" w:rsidP="007B1A34">
            <w:pPr>
              <w:pStyle w:val="TableCell"/>
              <w:rPr>
                <w:sz w:val="16"/>
                <w:lang w:val="en-US"/>
              </w:rPr>
            </w:pPr>
            <w:r w:rsidRPr="00D536E2">
              <w:rPr>
                <w:sz w:val="16"/>
                <w:lang w:val="en-US"/>
              </w:rPr>
              <w:t>A</w:t>
            </w:r>
          </w:p>
        </w:tc>
        <w:tc>
          <w:tcPr>
            <w:tcW w:w="942" w:type="dxa"/>
          </w:tcPr>
          <w:p w14:paraId="66AB8628"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5D46A4F1"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7A32876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7F81F3D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3774E643"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1AB259C1"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472A0A8B"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32E350A3"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55994465"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3039CC19"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14:paraId="37743E17" w14:textId="77777777" w:rsidR="00882C17" w:rsidRPr="00D536E2" w:rsidRDefault="00882C17" w:rsidP="007B1A34">
            <w:pPr>
              <w:pStyle w:val="TableCell"/>
              <w:rPr>
                <w:sz w:val="16"/>
                <w:lang w:val="en-US"/>
              </w:rPr>
            </w:pPr>
          </w:p>
        </w:tc>
        <w:tc>
          <w:tcPr>
            <w:tcW w:w="942" w:type="dxa"/>
            <w:tcBorders>
              <w:bottom w:val="nil"/>
            </w:tcBorders>
          </w:tcPr>
          <w:p w14:paraId="017EDC6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COM</w:t>
            </w:r>
          </w:p>
        </w:tc>
        <w:tc>
          <w:tcPr>
            <w:tcW w:w="1560" w:type="dxa"/>
          </w:tcPr>
          <w:p w14:paraId="7AD9883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Archiving</w:t>
            </w:r>
          </w:p>
        </w:tc>
        <w:tc>
          <w:tcPr>
            <w:tcW w:w="1984" w:type="dxa"/>
          </w:tcPr>
          <w:p w14:paraId="064CC14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499F0DC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Ops. Archive</w:t>
            </w:r>
          </w:p>
          <w:p w14:paraId="75DFFDA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2D12EDA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4A32D3A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Store</w:t>
            </w:r>
          </w:p>
          <w:p w14:paraId="1AEDFD1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Update</w:t>
            </w:r>
          </w:p>
          <w:p w14:paraId="371426C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Query</w:t>
            </w:r>
          </w:p>
        </w:tc>
        <w:tc>
          <w:tcPr>
            <w:tcW w:w="1843" w:type="dxa"/>
          </w:tcPr>
          <w:p w14:paraId="1B1FEFE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COM obj&gt;</w:t>
            </w:r>
          </w:p>
        </w:tc>
        <w:tc>
          <w:tcPr>
            <w:tcW w:w="2835" w:type="dxa"/>
          </w:tcPr>
          <w:p w14:paraId="3342CAA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Generic archive service for MO services defined in terms of the Common Object Model [COM].</w:t>
            </w:r>
          </w:p>
        </w:tc>
        <w:tc>
          <w:tcPr>
            <w:tcW w:w="2268" w:type="dxa"/>
            <w:tcBorders>
              <w:bottom w:val="nil"/>
            </w:tcBorders>
          </w:tcPr>
          <w:p w14:paraId="2464634C" w14:textId="187651F1"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 Common Object Model</w:t>
            </w:r>
            <w:r w:rsidRPr="00D536E2">
              <w:rPr>
                <w:sz w:val="16"/>
                <w:lang w:val="en-US"/>
              </w:rPr>
              <w:br/>
              <w:t>[CCSDS 521.1-B-1]</w:t>
            </w:r>
            <w:r w:rsidR="000F6258" w:rsidRPr="00D536E2">
              <w:rPr>
                <w:sz w:val="16"/>
                <w:lang w:val="en-US"/>
              </w:rPr>
              <w:t xml:space="preserve"> </w:t>
            </w:r>
            <w:r w:rsidR="000F6258" w:rsidRPr="00D536E2">
              <w:rPr>
                <w:sz w:val="16"/>
                <w:lang w:val="en-US"/>
              </w:rPr>
              <w:fldChar w:fldCharType="begin"/>
            </w:r>
            <w:r w:rsidR="000F6258" w:rsidRPr="00D536E2">
              <w:rPr>
                <w:sz w:val="16"/>
                <w:lang w:val="en-US"/>
              </w:rPr>
              <w:instrText xml:space="preserve"> REF _Ref4426057 \r \h </w:instrText>
            </w:r>
            <w:r w:rsidR="00F5794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[17]</w:t>
            </w:r>
            <w:r w:rsidR="000F6258" w:rsidRPr="00D536E2">
              <w:rPr>
                <w:sz w:val="16"/>
                <w:lang w:val="en-US"/>
              </w:rPr>
              <w:fldChar w:fldCharType="end"/>
            </w:r>
          </w:p>
        </w:tc>
        <w:tc>
          <w:tcPr>
            <w:tcW w:w="283" w:type="dxa"/>
            <w:tcBorders>
              <w:bottom w:val="nil"/>
              <w:right w:val="nil"/>
            </w:tcBorders>
            <w:shd w:val="clear" w:color="auto" w:fill="0070C0"/>
            <w:tcMar>
              <w:left w:w="57" w:type="dxa"/>
              <w:right w:w="57" w:type="dxa"/>
            </w:tcMar>
          </w:tcPr>
          <w:p w14:paraId="3A42282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left w:val="nil"/>
              <w:bottom w:val="nil"/>
            </w:tcBorders>
            <w:shd w:val="clear" w:color="auto" w:fill="0070C0"/>
            <w:tcMar>
              <w:left w:w="57" w:type="dxa"/>
              <w:right w:w="57" w:type="dxa"/>
            </w:tcMar>
          </w:tcPr>
          <w:p w14:paraId="170B86A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35292426"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14:paraId="3457B898" w14:textId="77777777" w:rsidR="00882C17" w:rsidRPr="00D536E2" w:rsidRDefault="00882C17" w:rsidP="007B1A34">
            <w:pPr>
              <w:pStyle w:val="TableCell"/>
              <w:rPr>
                <w:sz w:val="16"/>
                <w:lang w:val="en-US"/>
              </w:rPr>
            </w:pPr>
          </w:p>
        </w:tc>
        <w:tc>
          <w:tcPr>
            <w:tcW w:w="942" w:type="dxa"/>
            <w:tcBorders>
              <w:top w:val="nil"/>
              <w:bottom w:val="nil"/>
            </w:tcBorders>
          </w:tcPr>
          <w:p w14:paraId="24516D1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62D21AD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Activity Tracking</w:t>
            </w:r>
          </w:p>
        </w:tc>
        <w:tc>
          <w:tcPr>
            <w:tcW w:w="1984" w:type="dxa"/>
          </w:tcPr>
          <w:p w14:paraId="315B7E2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1E03307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p w14:paraId="7B6691E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28F83AD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55F6F22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Publish/Subscribe</w:t>
            </w:r>
          </w:p>
        </w:tc>
        <w:tc>
          <w:tcPr>
            <w:tcW w:w="1843" w:type="dxa"/>
          </w:tcPr>
          <w:p w14:paraId="7DB468A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Activity&gt;</w:t>
            </w:r>
          </w:p>
        </w:tc>
        <w:tc>
          <w:tcPr>
            <w:tcW w:w="2835" w:type="dxa"/>
          </w:tcPr>
          <w:p w14:paraId="0D20C2F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Activities are COM objects that have a limited duration. The service provides a mechanism  to report progress/status and uses the COM Event service.</w:t>
            </w:r>
          </w:p>
        </w:tc>
        <w:tc>
          <w:tcPr>
            <w:tcW w:w="2268" w:type="dxa"/>
            <w:tcBorders>
              <w:top w:val="nil"/>
              <w:bottom w:val="nil"/>
            </w:tcBorders>
          </w:tcPr>
          <w:p w14:paraId="3CE52D6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3F0C1C9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4EB29C7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0F09E89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14:paraId="065C9203" w14:textId="77777777" w:rsidR="00882C17" w:rsidRPr="00D536E2" w:rsidRDefault="00882C17" w:rsidP="007B1A34">
            <w:pPr>
              <w:pStyle w:val="TableCell"/>
              <w:rPr>
                <w:sz w:val="16"/>
                <w:lang w:val="en-US"/>
              </w:rPr>
            </w:pPr>
          </w:p>
        </w:tc>
        <w:tc>
          <w:tcPr>
            <w:tcW w:w="942" w:type="dxa"/>
            <w:tcBorders>
              <w:top w:val="nil"/>
            </w:tcBorders>
          </w:tcPr>
          <w:p w14:paraId="285A26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5766E5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Event</w:t>
            </w:r>
          </w:p>
        </w:tc>
        <w:tc>
          <w:tcPr>
            <w:tcW w:w="1984" w:type="dxa"/>
          </w:tcPr>
          <w:p w14:paraId="4B733CE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1EF4EA4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p w14:paraId="34CB5BC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788D133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572840E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Publish/Subscribe</w:t>
            </w:r>
          </w:p>
        </w:tc>
        <w:tc>
          <w:tcPr>
            <w:tcW w:w="1843" w:type="dxa"/>
          </w:tcPr>
          <w:p w14:paraId="3E50042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Event&gt;</w:t>
            </w:r>
          </w:p>
        </w:tc>
        <w:tc>
          <w:tcPr>
            <w:tcW w:w="2835" w:type="dxa"/>
          </w:tcPr>
          <w:p w14:paraId="1EBBA17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Events are COM objects that represent an occurrence at a point in time.  Each service can define the Events it supports.</w:t>
            </w:r>
          </w:p>
        </w:tc>
        <w:tc>
          <w:tcPr>
            <w:tcW w:w="2268" w:type="dxa"/>
            <w:tcBorders>
              <w:top w:val="nil"/>
              <w:bottom w:val="single" w:sz="4" w:space="0" w:color="7E7E7E"/>
            </w:tcBorders>
          </w:tcPr>
          <w:p w14:paraId="1F2DF12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single" w:sz="4" w:space="0" w:color="7E7E7E"/>
              <w:right w:val="nil"/>
            </w:tcBorders>
            <w:shd w:val="clear" w:color="auto" w:fill="0070C0"/>
            <w:tcMar>
              <w:left w:w="57" w:type="dxa"/>
              <w:right w:w="57" w:type="dxa"/>
            </w:tcMar>
          </w:tcPr>
          <w:p w14:paraId="408A25D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single" w:sz="4" w:space="0" w:color="7E7E7E"/>
            </w:tcBorders>
            <w:shd w:val="clear" w:color="auto" w:fill="0070C0"/>
            <w:tcMar>
              <w:left w:w="57" w:type="dxa"/>
              <w:right w:w="57" w:type="dxa"/>
            </w:tcMar>
          </w:tcPr>
          <w:p w14:paraId="0EDB52F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3ECADDC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14:paraId="0A2C475E" w14:textId="77777777" w:rsidR="00882C17" w:rsidRPr="00D536E2" w:rsidRDefault="00882C17" w:rsidP="007B1A34">
            <w:pPr>
              <w:pStyle w:val="TableCell"/>
              <w:rPr>
                <w:sz w:val="16"/>
                <w:lang w:val="en-US"/>
              </w:rPr>
            </w:pPr>
          </w:p>
        </w:tc>
        <w:tc>
          <w:tcPr>
            <w:tcW w:w="942" w:type="dxa"/>
            <w:tcBorders>
              <w:bottom w:val="nil"/>
            </w:tcBorders>
          </w:tcPr>
          <w:p w14:paraId="5FBA8D3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Common</w:t>
            </w:r>
          </w:p>
        </w:tc>
        <w:tc>
          <w:tcPr>
            <w:tcW w:w="1560" w:type="dxa"/>
          </w:tcPr>
          <w:p w14:paraId="306D5D8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Directory</w:t>
            </w:r>
          </w:p>
          <w:p w14:paraId="12C7FC9A" w14:textId="6EAA133A"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1D326B5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24C1EA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sz w:val="16"/>
                <w:lang w:val="en-US"/>
              </w:rPr>
              <w:t>Service Directory</w:t>
            </w:r>
          </w:p>
          <w:p w14:paraId="2D40BBC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27712D6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3BE73C9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Publish Provider</w:t>
            </w:r>
          </w:p>
          <w:p w14:paraId="310BDF2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Withdraw Provider</w:t>
            </w:r>
          </w:p>
          <w:p w14:paraId="2F7C5F1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Lookup Provider</w:t>
            </w:r>
          </w:p>
          <w:p w14:paraId="5157D3B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Service XML</w:t>
            </w:r>
          </w:p>
        </w:tc>
        <w:tc>
          <w:tcPr>
            <w:tcW w:w="1843" w:type="dxa"/>
          </w:tcPr>
          <w:p w14:paraId="3162B4D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Service Descriptor</w:t>
            </w:r>
          </w:p>
        </w:tc>
        <w:tc>
          <w:tcPr>
            <w:tcW w:w="2835" w:type="dxa"/>
          </w:tcPr>
          <w:p w14:paraId="32C0FC1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Allows Providers to publish information about the services they provide; and Consumers to query the Service Directory and retrieve Service XML descriptors.</w:t>
            </w:r>
          </w:p>
        </w:tc>
        <w:tc>
          <w:tcPr>
            <w:tcW w:w="2268" w:type="dxa"/>
            <w:tcBorders>
              <w:bottom w:val="nil"/>
            </w:tcBorders>
          </w:tcPr>
          <w:p w14:paraId="3092EF18" w14:textId="3CC3D333"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 Common Services</w:t>
            </w:r>
            <w:r w:rsidRPr="00D536E2">
              <w:rPr>
                <w:sz w:val="16"/>
                <w:lang w:val="en-US"/>
              </w:rPr>
              <w:br/>
              <w:t>[CCSDS 522.0-R-n]</w:t>
            </w:r>
            <w:r w:rsidR="000F6258" w:rsidRPr="00D536E2">
              <w:rPr>
                <w:sz w:val="16"/>
                <w:lang w:val="en-US"/>
              </w:rPr>
              <w:t xml:space="preserve"> </w:t>
            </w:r>
            <w:r w:rsidR="000F6258" w:rsidRPr="00D536E2">
              <w:rPr>
                <w:sz w:val="16"/>
                <w:lang w:val="en-US"/>
              </w:rPr>
              <w:fldChar w:fldCharType="begin"/>
            </w:r>
            <w:r w:rsidR="000F6258" w:rsidRPr="00D536E2">
              <w:rPr>
                <w:sz w:val="16"/>
                <w:lang w:val="en-US"/>
              </w:rPr>
              <w:instrText xml:space="preserve"> REF _Ref4426104 \r \h </w:instrText>
            </w:r>
            <w:r w:rsidR="00F5794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[B7]</w:t>
            </w:r>
            <w:r w:rsidR="000F6258" w:rsidRPr="00D536E2">
              <w:rPr>
                <w:sz w:val="16"/>
                <w:lang w:val="en-US"/>
              </w:rPr>
              <w:fldChar w:fldCharType="end"/>
            </w:r>
          </w:p>
        </w:tc>
        <w:tc>
          <w:tcPr>
            <w:tcW w:w="283" w:type="dxa"/>
            <w:tcBorders>
              <w:bottom w:val="nil"/>
              <w:right w:val="nil"/>
            </w:tcBorders>
            <w:shd w:val="diagStripe" w:color="0070C0" w:fill="auto"/>
            <w:tcMar>
              <w:left w:w="57" w:type="dxa"/>
              <w:right w:w="57" w:type="dxa"/>
            </w:tcMar>
          </w:tcPr>
          <w:p w14:paraId="0FEB3A2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left w:val="nil"/>
              <w:bottom w:val="nil"/>
            </w:tcBorders>
            <w:shd w:val="diagStripe" w:color="0070C0" w:fill="auto"/>
            <w:tcMar>
              <w:left w:w="57" w:type="dxa"/>
              <w:right w:w="57" w:type="dxa"/>
            </w:tcMar>
          </w:tcPr>
          <w:p w14:paraId="4E2364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1140BB9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14:paraId="07AAB094" w14:textId="77777777" w:rsidR="00882C17" w:rsidRPr="00D536E2" w:rsidRDefault="00882C17" w:rsidP="007B1A34">
            <w:pPr>
              <w:pStyle w:val="TableCell"/>
              <w:rPr>
                <w:sz w:val="16"/>
                <w:lang w:val="en-US"/>
              </w:rPr>
            </w:pPr>
          </w:p>
        </w:tc>
        <w:tc>
          <w:tcPr>
            <w:tcW w:w="942" w:type="dxa"/>
            <w:tcBorders>
              <w:top w:val="nil"/>
              <w:bottom w:val="nil"/>
            </w:tcBorders>
          </w:tcPr>
          <w:p w14:paraId="3A44C15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DB09CB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Login</w:t>
            </w:r>
          </w:p>
          <w:p w14:paraId="7ABAA49C" w14:textId="4B781F79"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6549EBB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5FE556E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Login and Authentication</w:t>
            </w:r>
          </w:p>
          <w:p w14:paraId="7C4399F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48763521"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79E106D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Login</w:t>
            </w:r>
          </w:p>
          <w:p w14:paraId="48CFFD0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Logout</w:t>
            </w:r>
          </w:p>
          <w:p w14:paraId="6E2B0C3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Report Available Roles</w:t>
            </w:r>
          </w:p>
          <w:p w14:paraId="0480CB4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Handover to other User</w:t>
            </w:r>
          </w:p>
        </w:tc>
        <w:tc>
          <w:tcPr>
            <w:tcW w:w="1843" w:type="dxa"/>
          </w:tcPr>
          <w:p w14:paraId="5C029A3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Authentication Credentials</w:t>
            </w:r>
          </w:p>
        </w:tc>
        <w:tc>
          <w:tcPr>
            <w:tcW w:w="2835" w:type="dxa"/>
          </w:tcPr>
          <w:p w14:paraId="6AE1FCE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Common login service for submission of authentication details to a deployment specific security system.  Integrated with Access Control aspect of MO MAL.</w:t>
            </w:r>
          </w:p>
        </w:tc>
        <w:tc>
          <w:tcPr>
            <w:tcW w:w="2268" w:type="dxa"/>
            <w:tcBorders>
              <w:top w:val="nil"/>
              <w:bottom w:val="nil"/>
            </w:tcBorders>
          </w:tcPr>
          <w:p w14:paraId="7AAFFF1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diagStripe" w:color="0070C0" w:fill="auto"/>
            <w:tcMar>
              <w:left w:w="57" w:type="dxa"/>
              <w:right w:w="57" w:type="dxa"/>
            </w:tcMar>
          </w:tcPr>
          <w:p w14:paraId="4CDAC33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diagStripe" w:color="0070C0" w:fill="auto"/>
            <w:tcMar>
              <w:left w:w="57" w:type="dxa"/>
              <w:right w:w="57" w:type="dxa"/>
            </w:tcMar>
          </w:tcPr>
          <w:p w14:paraId="7F80F4E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780F6A79"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14:paraId="7B68FF4B" w14:textId="77777777" w:rsidR="00882C17" w:rsidRPr="00D536E2" w:rsidRDefault="00882C17" w:rsidP="007B1A34">
            <w:pPr>
              <w:pStyle w:val="TableCell"/>
              <w:rPr>
                <w:sz w:val="16"/>
                <w:lang w:val="en-US"/>
              </w:rPr>
            </w:pPr>
          </w:p>
        </w:tc>
        <w:tc>
          <w:tcPr>
            <w:tcW w:w="942" w:type="dxa"/>
            <w:tcBorders>
              <w:top w:val="nil"/>
            </w:tcBorders>
          </w:tcPr>
          <w:p w14:paraId="0616DAF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5A5C316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Configuration</w:t>
            </w:r>
          </w:p>
          <w:p w14:paraId="35DB970A" w14:textId="1DDF60EF"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Borders>
              <w:bottom w:val="single" w:sz="4" w:space="0" w:color="7E7E7E"/>
            </w:tcBorders>
          </w:tcPr>
          <w:p w14:paraId="443E3BE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228C6AD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Configuration Management &amp; Distribution</w:t>
            </w:r>
          </w:p>
          <w:p w14:paraId="7FEB080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76A0CE0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function&gt;</w:t>
            </w:r>
          </w:p>
        </w:tc>
        <w:tc>
          <w:tcPr>
            <w:tcW w:w="1843" w:type="dxa"/>
          </w:tcPr>
          <w:p w14:paraId="120D1E1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Activate</w:t>
            </w:r>
          </w:p>
          <w:p w14:paraId="1C4824B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List</w:t>
            </w:r>
          </w:p>
          <w:p w14:paraId="16B5111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Get Current </w:t>
            </w:r>
          </w:p>
          <w:p w14:paraId="3B5E6BD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XML</w:t>
            </w:r>
          </w:p>
          <w:p w14:paraId="305AE21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Add</w:t>
            </w:r>
          </w:p>
          <w:p w14:paraId="299FF91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Remove</w:t>
            </w:r>
          </w:p>
          <w:p w14:paraId="79241A2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Store Current</w:t>
            </w:r>
          </w:p>
          <w:p w14:paraId="790B735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Store XML</w:t>
            </w:r>
          </w:p>
        </w:tc>
        <w:tc>
          <w:tcPr>
            <w:tcW w:w="1843" w:type="dxa"/>
          </w:tcPr>
          <w:p w14:paraId="4754236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Configurations</w:t>
            </w:r>
          </w:p>
          <w:p w14:paraId="01DFD23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XML Configurations</w:t>
            </w:r>
          </w:p>
          <w:p w14:paraId="02900B4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&lt;any Config Data&gt;</w:t>
            </w:r>
          </w:p>
        </w:tc>
        <w:tc>
          <w:tcPr>
            <w:tcW w:w="2835" w:type="dxa"/>
          </w:tcPr>
          <w:p w14:paraId="6B0D7C5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Configurations can be hard-coded, use bespoke configuration data, or a standard COM service configuration.</w:t>
            </w:r>
          </w:p>
          <w:p w14:paraId="7F67BC09" w14:textId="10D4145E"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Service consumers can activate predefined configurations of a service prov</w:t>
            </w:r>
            <w:r w:rsidR="00C1212F" w:rsidRPr="00D536E2">
              <w:rPr>
                <w:sz w:val="16"/>
                <w:lang w:val="en-US"/>
              </w:rPr>
              <w:t>i</w:t>
            </w:r>
            <w:r w:rsidRPr="00D536E2">
              <w:rPr>
                <w:sz w:val="16"/>
                <w:lang w:val="en-US"/>
              </w:rPr>
              <w:t>der; and list, get, add, remove and store current configurations.</w:t>
            </w:r>
          </w:p>
          <w:p w14:paraId="49A5A4DF" w14:textId="67A2904E"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It also defines a </w:t>
            </w:r>
            <w:r w:rsidR="00D902B8" w:rsidRPr="00D536E2">
              <w:rPr>
                <w:sz w:val="16"/>
                <w:lang w:val="en-US"/>
              </w:rPr>
              <w:t>standardized</w:t>
            </w:r>
            <w:r w:rsidRPr="00D536E2">
              <w:rPr>
                <w:sz w:val="16"/>
                <w:lang w:val="en-US"/>
              </w:rPr>
              <w:t xml:space="preserve"> XML representation for configurations.</w:t>
            </w:r>
          </w:p>
        </w:tc>
        <w:tc>
          <w:tcPr>
            <w:tcW w:w="2268" w:type="dxa"/>
            <w:tcBorders>
              <w:top w:val="nil"/>
              <w:bottom w:val="single" w:sz="4" w:space="0" w:color="7E7E7E"/>
            </w:tcBorders>
          </w:tcPr>
          <w:p w14:paraId="72B2E5B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single" w:sz="4" w:space="0" w:color="7E7E7E"/>
              <w:right w:val="nil"/>
            </w:tcBorders>
            <w:shd w:val="diagStripe" w:color="0070C0" w:fill="auto"/>
            <w:tcMar>
              <w:left w:w="57" w:type="dxa"/>
              <w:right w:w="57" w:type="dxa"/>
            </w:tcMar>
          </w:tcPr>
          <w:p w14:paraId="54245E9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single" w:sz="4" w:space="0" w:color="7E7E7E"/>
            </w:tcBorders>
            <w:shd w:val="diagStripe" w:color="0070C0" w:fill="auto"/>
            <w:tcMar>
              <w:left w:w="57" w:type="dxa"/>
              <w:right w:w="57" w:type="dxa"/>
            </w:tcMar>
          </w:tcPr>
          <w:p w14:paraId="124EE76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bl>
    <w:p w14:paraId="027495ED" w14:textId="77777777" w:rsidR="00882C17" w:rsidRPr="00614789" w:rsidRDefault="00882C17" w:rsidP="00882C17">
      <w:pPr>
        <w:rPr>
          <w:lang w:eastAsia="en-GB"/>
        </w:rPr>
      </w:pPr>
    </w:p>
    <w:p w14:paraId="4DA86336" w14:textId="77777777" w:rsidR="00882C17" w:rsidRPr="00614789" w:rsidRDefault="00882C17" w:rsidP="00882C17">
      <w:pPr>
        <w:pStyle w:val="Heading3"/>
        <w:pageBreakBefore/>
        <w:rPr>
          <w:lang w:val="en-US"/>
        </w:rPr>
      </w:pPr>
      <w:bookmarkStart w:id="410" w:name="_Toc24548899"/>
      <w:r w:rsidRPr="00614789">
        <w:rPr>
          <w:lang w:val="en-US"/>
        </w:rPr>
        <w:lastRenderedPageBreak/>
        <w:t>Mission Control Services</w:t>
      </w:r>
      <w:bookmarkEnd w:id="410"/>
    </w:p>
    <w:p w14:paraId="4FF2FEB6" w14:textId="77777777" w:rsidR="00882C17" w:rsidRPr="00614789" w:rsidRDefault="00882C17" w:rsidP="00882C17">
      <w:pPr>
        <w:spacing w:before="0"/>
        <w:rPr>
          <w:lang w:eastAsia="en-GB"/>
        </w:rPr>
      </w:pPr>
    </w:p>
    <w:tbl>
      <w:tblPr>
        <w:tblStyle w:val="SciSysTable"/>
        <w:tblW w:w="14091" w:type="dxa"/>
        <w:tblLayout w:type="fixed"/>
        <w:tblLook w:val="04A0" w:firstRow="1" w:lastRow="0" w:firstColumn="1" w:lastColumn="0" w:noHBand="0" w:noVBand="1"/>
      </w:tblPr>
      <w:tblGrid>
        <w:gridCol w:w="249"/>
        <w:gridCol w:w="942"/>
        <w:gridCol w:w="1560"/>
        <w:gridCol w:w="1984"/>
        <w:gridCol w:w="1843"/>
        <w:gridCol w:w="1843"/>
        <w:gridCol w:w="2835"/>
        <w:gridCol w:w="2268"/>
        <w:gridCol w:w="283"/>
        <w:gridCol w:w="284"/>
      </w:tblGrid>
      <w:tr w:rsidR="00882C17" w:rsidRPr="002878F2" w14:paraId="6550DF1D" w14:textId="77777777" w:rsidTr="00D536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382272C5" w14:textId="77777777" w:rsidR="00882C17" w:rsidRPr="00D536E2" w:rsidRDefault="00882C17" w:rsidP="007B1A34">
            <w:pPr>
              <w:pStyle w:val="TableCell"/>
              <w:rPr>
                <w:sz w:val="16"/>
                <w:lang w:val="en-US"/>
              </w:rPr>
            </w:pPr>
            <w:r w:rsidRPr="00D536E2">
              <w:rPr>
                <w:sz w:val="16"/>
                <w:lang w:val="en-US"/>
              </w:rPr>
              <w:t>A</w:t>
            </w:r>
          </w:p>
        </w:tc>
        <w:tc>
          <w:tcPr>
            <w:tcW w:w="942" w:type="dxa"/>
          </w:tcPr>
          <w:p w14:paraId="1C99C39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51F0368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0769341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69FEFAD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75E8F5D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052B679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6D31A75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24EE1AF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5D8C2AC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66A0C8C7"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14:paraId="6A8C53CB" w14:textId="77777777" w:rsidR="00882C17" w:rsidRPr="00D536E2" w:rsidRDefault="00882C17" w:rsidP="007B1A34">
            <w:pPr>
              <w:pStyle w:val="TableCell"/>
              <w:rPr>
                <w:sz w:val="16"/>
                <w:lang w:val="en-US"/>
              </w:rPr>
            </w:pPr>
          </w:p>
        </w:tc>
        <w:tc>
          <w:tcPr>
            <w:tcW w:w="942" w:type="dxa"/>
            <w:tcBorders>
              <w:bottom w:val="nil"/>
            </w:tcBorders>
          </w:tcPr>
          <w:p w14:paraId="2477810B" w14:textId="77777777" w:rsidR="00882C17" w:rsidRPr="00D536E2" w:rsidRDefault="00882C17" w:rsidP="007B1A34">
            <w:pPr>
              <w:pStyle w:val="TableCell"/>
              <w:pageBreakBefore/>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M&amp;C</w:t>
            </w:r>
          </w:p>
        </w:tc>
        <w:tc>
          <w:tcPr>
            <w:tcW w:w="1560" w:type="dxa"/>
          </w:tcPr>
          <w:p w14:paraId="179E44D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Action</w:t>
            </w:r>
          </w:p>
        </w:tc>
        <w:tc>
          <w:tcPr>
            <w:tcW w:w="1984" w:type="dxa"/>
            <w:vMerge w:val="restart"/>
            <w:tcBorders>
              <w:bottom w:val="nil"/>
            </w:tcBorders>
          </w:tcPr>
          <w:p w14:paraId="2DC478C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655B11E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Monitoring &amp; Control</w:t>
            </w:r>
          </w:p>
          <w:p w14:paraId="71C9FAE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6CAAFD5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Automation</w:t>
            </w:r>
          </w:p>
          <w:p w14:paraId="76C56D2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Configuration Management</w:t>
            </w:r>
          </w:p>
          <w:p w14:paraId="0EF8A7A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Navigation Interface</w:t>
            </w:r>
          </w:p>
          <w:p w14:paraId="7444F76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w:t>
            </w:r>
          </w:p>
          <w:p w14:paraId="14D411A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 Execution</w:t>
            </w:r>
          </w:p>
          <w:p w14:paraId="26B6B2A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Operations Preparation</w:t>
            </w:r>
          </w:p>
          <w:p w14:paraId="49F068D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Operations Archive</w:t>
            </w:r>
          </w:p>
          <w:p w14:paraId="26F3C8F8"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p>
          <w:p w14:paraId="71718E0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2C62D51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tc>
        <w:tc>
          <w:tcPr>
            <w:tcW w:w="1843" w:type="dxa"/>
          </w:tcPr>
          <w:p w14:paraId="6695F43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Submit Action</w:t>
            </w:r>
          </w:p>
          <w:p w14:paraId="21C72E3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preCheck</w:t>
            </w:r>
            <w:proofErr w:type="spellEnd"/>
            <w:r w:rsidRPr="00D536E2">
              <w:rPr>
                <w:sz w:val="16"/>
                <w:lang w:val="en-US"/>
              </w:rPr>
              <w:t xml:space="preserve"> Action</w:t>
            </w:r>
          </w:p>
          <w:p w14:paraId="7145937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Action Definitions</w:t>
            </w:r>
          </w:p>
        </w:tc>
        <w:tc>
          <w:tcPr>
            <w:tcW w:w="1843" w:type="dxa"/>
          </w:tcPr>
          <w:p w14:paraId="1537ADC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Action</w:t>
            </w:r>
          </w:p>
        </w:tc>
        <w:tc>
          <w:tcPr>
            <w:tcW w:w="2835" w:type="dxa"/>
          </w:tcPr>
          <w:p w14:paraId="14135C5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Allows control directives (e.g. a spacecraft telecommand)  to be invoked and their evolving status to be monitored.</w:t>
            </w:r>
          </w:p>
          <w:p w14:paraId="45C9C79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Services for Action Tracking and Archiving.</w:t>
            </w:r>
          </w:p>
        </w:tc>
        <w:tc>
          <w:tcPr>
            <w:tcW w:w="2268" w:type="dxa"/>
            <w:tcBorders>
              <w:bottom w:val="nil"/>
            </w:tcBorders>
          </w:tcPr>
          <w:p w14:paraId="68FB248D" w14:textId="335DA696"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 Monitoring &amp; Control Services</w:t>
            </w:r>
            <w:r w:rsidRPr="00D536E2">
              <w:rPr>
                <w:sz w:val="16"/>
                <w:lang w:val="en-US"/>
              </w:rPr>
              <w:br/>
              <w:t>[CCSDS 522.1-B-1]</w:t>
            </w:r>
            <w:r w:rsidR="000F6258" w:rsidRPr="00D536E2">
              <w:rPr>
                <w:sz w:val="16"/>
                <w:lang w:val="en-US"/>
              </w:rPr>
              <w:t xml:space="preserve"> </w:t>
            </w:r>
            <w:r w:rsidR="000F6258" w:rsidRPr="00D536E2">
              <w:rPr>
                <w:sz w:val="16"/>
                <w:lang w:val="en-US"/>
              </w:rPr>
              <w:fldChar w:fldCharType="begin"/>
            </w:r>
            <w:r w:rsidR="000F6258" w:rsidRPr="00D536E2">
              <w:rPr>
                <w:sz w:val="16"/>
                <w:lang w:val="en-US"/>
              </w:rPr>
              <w:instrText xml:space="preserve"> REF _Ref4425730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[18]</w:t>
            </w:r>
            <w:r w:rsidR="000F6258" w:rsidRPr="00D536E2">
              <w:rPr>
                <w:sz w:val="16"/>
                <w:lang w:val="en-US"/>
              </w:rPr>
              <w:fldChar w:fldCharType="end"/>
            </w:r>
          </w:p>
        </w:tc>
        <w:tc>
          <w:tcPr>
            <w:tcW w:w="283" w:type="dxa"/>
            <w:tcBorders>
              <w:bottom w:val="nil"/>
              <w:right w:val="nil"/>
            </w:tcBorders>
            <w:shd w:val="clear" w:color="auto" w:fill="0070C0"/>
            <w:tcMar>
              <w:left w:w="57" w:type="dxa"/>
              <w:right w:w="57" w:type="dxa"/>
            </w:tcMar>
          </w:tcPr>
          <w:p w14:paraId="05B62B9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left w:val="nil"/>
              <w:bottom w:val="nil"/>
            </w:tcBorders>
            <w:shd w:val="clear" w:color="auto" w:fill="0070C0"/>
            <w:tcMar>
              <w:left w:w="57" w:type="dxa"/>
              <w:right w:w="57" w:type="dxa"/>
            </w:tcMar>
          </w:tcPr>
          <w:p w14:paraId="38B3D93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1858F54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4143642B" w14:textId="77777777" w:rsidR="00882C17" w:rsidRPr="00D536E2" w:rsidRDefault="00882C17" w:rsidP="007B1A34">
            <w:pPr>
              <w:pStyle w:val="TableCell"/>
              <w:rPr>
                <w:sz w:val="16"/>
                <w:lang w:val="en-US"/>
              </w:rPr>
            </w:pPr>
          </w:p>
        </w:tc>
        <w:tc>
          <w:tcPr>
            <w:tcW w:w="942" w:type="dxa"/>
            <w:tcBorders>
              <w:top w:val="nil"/>
              <w:bottom w:val="nil"/>
            </w:tcBorders>
          </w:tcPr>
          <w:p w14:paraId="5166925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67093A2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Parameter</w:t>
            </w:r>
          </w:p>
        </w:tc>
        <w:tc>
          <w:tcPr>
            <w:tcW w:w="1984" w:type="dxa"/>
            <w:vMerge/>
            <w:tcBorders>
              <w:top w:val="nil"/>
              <w:bottom w:val="nil"/>
            </w:tcBorders>
          </w:tcPr>
          <w:p w14:paraId="68097BA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843" w:type="dxa"/>
          </w:tcPr>
          <w:p w14:paraId="4ED9B56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Monitor Value</w:t>
            </w:r>
          </w:p>
          <w:p w14:paraId="1111BE7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Value</w:t>
            </w:r>
          </w:p>
          <w:p w14:paraId="70C4809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Set Value</w:t>
            </w:r>
          </w:p>
          <w:p w14:paraId="3D871FB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Generation</w:t>
            </w:r>
          </w:p>
          <w:p w14:paraId="03D976B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Parameter Definitions</w:t>
            </w:r>
          </w:p>
        </w:tc>
        <w:tc>
          <w:tcPr>
            <w:tcW w:w="1843" w:type="dxa"/>
          </w:tcPr>
          <w:p w14:paraId="48AB46C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Parameter</w:t>
            </w:r>
          </w:p>
        </w:tc>
        <w:tc>
          <w:tcPr>
            <w:tcW w:w="2835" w:type="dxa"/>
          </w:tcPr>
          <w:p w14:paraId="6DC64DE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the capability to monitor and set parameter values.</w:t>
            </w:r>
          </w:p>
          <w:p w14:paraId="6BA67C9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Archiving service for Parameter Archiving.</w:t>
            </w:r>
          </w:p>
        </w:tc>
        <w:tc>
          <w:tcPr>
            <w:tcW w:w="2268" w:type="dxa"/>
            <w:tcBorders>
              <w:top w:val="nil"/>
              <w:bottom w:val="nil"/>
            </w:tcBorders>
          </w:tcPr>
          <w:p w14:paraId="6D05999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0AE3459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4BF1DA8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46135AD6"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27C6CA9C" w14:textId="77777777" w:rsidR="00882C17" w:rsidRPr="00D536E2" w:rsidRDefault="00882C17" w:rsidP="007B1A34">
            <w:pPr>
              <w:pStyle w:val="TableCell"/>
              <w:rPr>
                <w:sz w:val="16"/>
                <w:lang w:val="en-US"/>
              </w:rPr>
            </w:pPr>
          </w:p>
        </w:tc>
        <w:tc>
          <w:tcPr>
            <w:tcW w:w="942" w:type="dxa"/>
            <w:tcBorders>
              <w:top w:val="nil"/>
              <w:bottom w:val="nil"/>
            </w:tcBorders>
          </w:tcPr>
          <w:p w14:paraId="10579B6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BF1013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Alert</w:t>
            </w:r>
          </w:p>
        </w:tc>
        <w:tc>
          <w:tcPr>
            <w:tcW w:w="1984" w:type="dxa"/>
            <w:vMerge/>
            <w:tcBorders>
              <w:top w:val="nil"/>
              <w:bottom w:val="nil"/>
            </w:tcBorders>
          </w:tcPr>
          <w:p w14:paraId="37C7F25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0CA9EF1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Generation</w:t>
            </w:r>
          </w:p>
          <w:p w14:paraId="6E472C1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Alert Definitions</w:t>
            </w:r>
          </w:p>
        </w:tc>
        <w:tc>
          <w:tcPr>
            <w:tcW w:w="1843" w:type="dxa"/>
          </w:tcPr>
          <w:p w14:paraId="3B7422B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Alert</w:t>
            </w:r>
          </w:p>
        </w:tc>
        <w:tc>
          <w:tcPr>
            <w:tcW w:w="2835" w:type="dxa"/>
          </w:tcPr>
          <w:p w14:paraId="71637EC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a mechanism for asynchronous notification of operationally significant events or anomalies.</w:t>
            </w:r>
          </w:p>
          <w:p w14:paraId="11042F2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Uses COM Event and Archiving services to publish/subscribe to Alerts and to archive them. </w:t>
            </w:r>
          </w:p>
        </w:tc>
        <w:tc>
          <w:tcPr>
            <w:tcW w:w="2268" w:type="dxa"/>
            <w:tcBorders>
              <w:top w:val="nil"/>
              <w:bottom w:val="nil"/>
            </w:tcBorders>
          </w:tcPr>
          <w:p w14:paraId="6892ADE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5E259D7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641649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66986AF2"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6F90AA2B" w14:textId="77777777" w:rsidR="00882C17" w:rsidRPr="00D536E2" w:rsidRDefault="00882C17" w:rsidP="007B1A34">
            <w:pPr>
              <w:pStyle w:val="TableCell"/>
              <w:rPr>
                <w:sz w:val="16"/>
                <w:lang w:val="en-US"/>
              </w:rPr>
            </w:pPr>
          </w:p>
        </w:tc>
        <w:tc>
          <w:tcPr>
            <w:tcW w:w="942" w:type="dxa"/>
            <w:tcBorders>
              <w:top w:val="nil"/>
              <w:bottom w:val="nil"/>
            </w:tcBorders>
          </w:tcPr>
          <w:p w14:paraId="1BDD191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C17C5A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Check</w:t>
            </w:r>
          </w:p>
        </w:tc>
        <w:tc>
          <w:tcPr>
            <w:tcW w:w="1984" w:type="dxa"/>
            <w:tcBorders>
              <w:top w:val="nil"/>
              <w:bottom w:val="nil"/>
            </w:tcBorders>
          </w:tcPr>
          <w:p w14:paraId="0706195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1006121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Current Transition List</w:t>
            </w:r>
          </w:p>
          <w:p w14:paraId="53F1CCA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Summary Report</w:t>
            </w:r>
          </w:p>
          <w:p w14:paraId="7E44447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Service</w:t>
            </w:r>
          </w:p>
          <w:p w14:paraId="1C04168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Service Status</w:t>
            </w:r>
          </w:p>
          <w:p w14:paraId="63E0E5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Check</w:t>
            </w:r>
          </w:p>
          <w:p w14:paraId="45D607E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Trigger Check</w:t>
            </w:r>
          </w:p>
          <w:p w14:paraId="3EF9645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Check Definitions</w:t>
            </w:r>
          </w:p>
        </w:tc>
        <w:tc>
          <w:tcPr>
            <w:tcW w:w="1843" w:type="dxa"/>
          </w:tcPr>
          <w:p w14:paraId="008BEF8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Parameter</w:t>
            </w:r>
          </w:p>
          <w:p w14:paraId="1371845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Check</w:t>
            </w:r>
          </w:p>
          <w:p w14:paraId="04EE8CB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Check Link</w:t>
            </w:r>
          </w:p>
          <w:p w14:paraId="4E9A2E8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Check Transition Event</w:t>
            </w:r>
          </w:p>
        </w:tc>
        <w:tc>
          <w:tcPr>
            <w:tcW w:w="2835" w:type="dxa"/>
          </w:tcPr>
          <w:p w14:paraId="0BF7B68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on-line checking of Parameter values against defined checks [Limit, Constant, Delta] and notification of check violations.</w:t>
            </w:r>
          </w:p>
          <w:p w14:paraId="3922A4D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Event service to publish/subscribe to check status transition events.</w:t>
            </w:r>
          </w:p>
        </w:tc>
        <w:tc>
          <w:tcPr>
            <w:tcW w:w="2268" w:type="dxa"/>
            <w:tcBorders>
              <w:top w:val="nil"/>
              <w:bottom w:val="nil"/>
            </w:tcBorders>
          </w:tcPr>
          <w:p w14:paraId="011AF51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02387E0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4C474E6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2760A6C2"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004BB21D" w14:textId="77777777" w:rsidR="00882C17" w:rsidRPr="00D536E2" w:rsidRDefault="00882C17" w:rsidP="007B1A34">
            <w:pPr>
              <w:pStyle w:val="TableCell"/>
              <w:pageBreakBefore/>
              <w:rPr>
                <w:sz w:val="16"/>
                <w:lang w:val="en-US"/>
              </w:rPr>
            </w:pPr>
          </w:p>
        </w:tc>
        <w:tc>
          <w:tcPr>
            <w:tcW w:w="942" w:type="dxa"/>
            <w:tcBorders>
              <w:top w:val="nil"/>
              <w:bottom w:val="nil"/>
            </w:tcBorders>
          </w:tcPr>
          <w:p w14:paraId="72FCC11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6588CF9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Statistics</w:t>
            </w:r>
          </w:p>
        </w:tc>
        <w:tc>
          <w:tcPr>
            <w:tcW w:w="1984" w:type="dxa"/>
            <w:tcBorders>
              <w:top w:val="nil"/>
              <w:bottom w:val="nil"/>
            </w:tcBorders>
          </w:tcPr>
          <w:p w14:paraId="4C91F26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160E66D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Statistics</w:t>
            </w:r>
          </w:p>
          <w:p w14:paraId="418C09C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Reset Evaluation</w:t>
            </w:r>
          </w:p>
          <w:p w14:paraId="345F7ED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Monitor Statistics</w:t>
            </w:r>
          </w:p>
          <w:p w14:paraId="4E92DC3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Service</w:t>
            </w:r>
          </w:p>
          <w:p w14:paraId="73182F4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Service Status</w:t>
            </w:r>
          </w:p>
          <w:p w14:paraId="01DBBC0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Generation</w:t>
            </w:r>
          </w:p>
          <w:p w14:paraId="65C9E3C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Add Parameter Evaluation</w:t>
            </w:r>
          </w:p>
          <w:p w14:paraId="0D35790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Update Parameter Evaluation</w:t>
            </w:r>
          </w:p>
          <w:p w14:paraId="577109E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Remove Parameter Evaluation</w:t>
            </w:r>
          </w:p>
        </w:tc>
        <w:tc>
          <w:tcPr>
            <w:tcW w:w="1843" w:type="dxa"/>
          </w:tcPr>
          <w:p w14:paraId="26961FF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Parameter</w:t>
            </w:r>
          </w:p>
          <w:p w14:paraId="685504E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Statistic Link</w:t>
            </w:r>
          </w:p>
          <w:p w14:paraId="20AAA26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Statistic Value</w:t>
            </w:r>
          </w:p>
        </w:tc>
        <w:tc>
          <w:tcPr>
            <w:tcW w:w="2835" w:type="dxa"/>
          </w:tcPr>
          <w:p w14:paraId="4D2647D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on-line statistical evaluation of Parameter values.</w:t>
            </w:r>
          </w:p>
          <w:p w14:paraId="509F53A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Archive service.</w:t>
            </w:r>
          </w:p>
        </w:tc>
        <w:tc>
          <w:tcPr>
            <w:tcW w:w="2268" w:type="dxa"/>
            <w:tcBorders>
              <w:top w:val="nil"/>
              <w:bottom w:val="nil"/>
            </w:tcBorders>
          </w:tcPr>
          <w:p w14:paraId="0B5834B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51EBE3B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618ADD8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4948BA7E"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41EA34D9" w14:textId="77777777" w:rsidR="00882C17" w:rsidRPr="00D536E2" w:rsidRDefault="00882C17" w:rsidP="007B1A34">
            <w:pPr>
              <w:pStyle w:val="TableCell"/>
              <w:rPr>
                <w:sz w:val="16"/>
                <w:lang w:val="en-US"/>
              </w:rPr>
            </w:pPr>
          </w:p>
        </w:tc>
        <w:tc>
          <w:tcPr>
            <w:tcW w:w="942" w:type="dxa"/>
            <w:tcBorders>
              <w:top w:val="nil"/>
              <w:bottom w:val="nil"/>
            </w:tcBorders>
          </w:tcPr>
          <w:p w14:paraId="50FA308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924F17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Aggregation</w:t>
            </w:r>
          </w:p>
        </w:tc>
        <w:tc>
          <w:tcPr>
            <w:tcW w:w="1984" w:type="dxa"/>
            <w:tcBorders>
              <w:top w:val="nil"/>
              <w:bottom w:val="nil"/>
            </w:tcBorders>
          </w:tcPr>
          <w:p w14:paraId="094FC86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54C717E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Monitor Value</w:t>
            </w:r>
          </w:p>
          <w:p w14:paraId="74EC59D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Value</w:t>
            </w:r>
          </w:p>
          <w:p w14:paraId="2A3EBEE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Generation</w:t>
            </w:r>
          </w:p>
          <w:p w14:paraId="442DA5A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Enable Filter</w:t>
            </w:r>
          </w:p>
          <w:p w14:paraId="2639422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Aggregate Definitions</w:t>
            </w:r>
          </w:p>
        </w:tc>
        <w:tc>
          <w:tcPr>
            <w:tcW w:w="1843" w:type="dxa"/>
          </w:tcPr>
          <w:p w14:paraId="7DAA978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Aggregation of Parameters</w:t>
            </w:r>
          </w:p>
        </w:tc>
        <w:tc>
          <w:tcPr>
            <w:tcW w:w="2835" w:type="dxa"/>
          </w:tcPr>
          <w:p w14:paraId="1483B79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aggregation of separate Parameter values into coherent sets.</w:t>
            </w:r>
          </w:p>
          <w:p w14:paraId="1C27C3E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Archive service.</w:t>
            </w:r>
          </w:p>
        </w:tc>
        <w:tc>
          <w:tcPr>
            <w:tcW w:w="2268" w:type="dxa"/>
            <w:tcBorders>
              <w:top w:val="nil"/>
              <w:bottom w:val="nil"/>
            </w:tcBorders>
          </w:tcPr>
          <w:p w14:paraId="3C931B6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729032B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20F7461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14E6A369"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14:paraId="06276153" w14:textId="77777777" w:rsidR="00882C17" w:rsidRPr="00D536E2" w:rsidRDefault="00882C17" w:rsidP="007B1A34">
            <w:pPr>
              <w:pStyle w:val="TableCell"/>
              <w:rPr>
                <w:sz w:val="16"/>
                <w:lang w:val="en-US"/>
              </w:rPr>
            </w:pPr>
          </w:p>
        </w:tc>
        <w:tc>
          <w:tcPr>
            <w:tcW w:w="942" w:type="dxa"/>
            <w:tcBorders>
              <w:top w:val="nil"/>
              <w:bottom w:val="nil"/>
            </w:tcBorders>
          </w:tcPr>
          <w:p w14:paraId="2FCD4FB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72772F6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Conversion</w:t>
            </w:r>
          </w:p>
        </w:tc>
        <w:tc>
          <w:tcPr>
            <w:tcW w:w="1984" w:type="dxa"/>
            <w:tcBorders>
              <w:top w:val="nil"/>
              <w:bottom w:val="nil"/>
            </w:tcBorders>
          </w:tcPr>
          <w:p w14:paraId="6161CCF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0002190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none</w:t>
            </w:r>
          </w:p>
        </w:tc>
        <w:tc>
          <w:tcPr>
            <w:tcW w:w="1843" w:type="dxa"/>
          </w:tcPr>
          <w:p w14:paraId="6B85B79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Parameter</w:t>
            </w:r>
          </w:p>
          <w:p w14:paraId="03E1FF1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Conversion</w:t>
            </w:r>
          </w:p>
        </w:tc>
        <w:tc>
          <w:tcPr>
            <w:tcW w:w="2835" w:type="dxa"/>
          </w:tcPr>
          <w:p w14:paraId="1004032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conversion of raw Parameter values into engineering units.</w:t>
            </w:r>
          </w:p>
          <w:p w14:paraId="04F8C07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Archive service</w:t>
            </w:r>
          </w:p>
        </w:tc>
        <w:tc>
          <w:tcPr>
            <w:tcW w:w="2268" w:type="dxa"/>
            <w:tcBorders>
              <w:top w:val="nil"/>
              <w:bottom w:val="nil"/>
            </w:tcBorders>
          </w:tcPr>
          <w:p w14:paraId="55FB4C0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nil"/>
              <w:right w:val="nil"/>
            </w:tcBorders>
            <w:shd w:val="clear" w:color="auto" w:fill="0070C0"/>
            <w:tcMar>
              <w:left w:w="57" w:type="dxa"/>
              <w:right w:w="57" w:type="dxa"/>
            </w:tcMar>
          </w:tcPr>
          <w:p w14:paraId="24A14D8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nil"/>
            </w:tcBorders>
            <w:shd w:val="clear" w:color="auto" w:fill="0070C0"/>
            <w:tcMar>
              <w:left w:w="57" w:type="dxa"/>
              <w:right w:w="57" w:type="dxa"/>
            </w:tcMar>
          </w:tcPr>
          <w:p w14:paraId="5B277CA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2878F2" w14:paraId="32330BC8"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Mar>
              <w:left w:w="57" w:type="dxa"/>
              <w:right w:w="57" w:type="dxa"/>
            </w:tcMar>
          </w:tcPr>
          <w:p w14:paraId="6F17AD36" w14:textId="77777777" w:rsidR="00882C17" w:rsidRPr="00D536E2" w:rsidRDefault="00882C17" w:rsidP="007B1A34">
            <w:pPr>
              <w:pStyle w:val="TableCell"/>
              <w:rPr>
                <w:sz w:val="16"/>
                <w:lang w:val="en-US"/>
              </w:rPr>
            </w:pPr>
          </w:p>
        </w:tc>
        <w:tc>
          <w:tcPr>
            <w:tcW w:w="942" w:type="dxa"/>
            <w:tcBorders>
              <w:top w:val="nil"/>
            </w:tcBorders>
          </w:tcPr>
          <w:p w14:paraId="7A5CE80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593F293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Group</w:t>
            </w:r>
          </w:p>
        </w:tc>
        <w:tc>
          <w:tcPr>
            <w:tcW w:w="1984" w:type="dxa"/>
            <w:tcBorders>
              <w:top w:val="nil"/>
            </w:tcBorders>
          </w:tcPr>
          <w:p w14:paraId="671E065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05E70BA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none</w:t>
            </w:r>
          </w:p>
        </w:tc>
        <w:tc>
          <w:tcPr>
            <w:tcW w:w="1843" w:type="dxa"/>
          </w:tcPr>
          <w:p w14:paraId="0BB6044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Group of &lt;any COM object&gt;s</w:t>
            </w:r>
          </w:p>
        </w:tc>
        <w:tc>
          <w:tcPr>
            <w:tcW w:w="2835" w:type="dxa"/>
          </w:tcPr>
          <w:p w14:paraId="60CE8A4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the ability to define groupings of objects to simplify the operations of other services.</w:t>
            </w:r>
          </w:p>
          <w:p w14:paraId="6E9CB7D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Archive service</w:t>
            </w:r>
          </w:p>
        </w:tc>
        <w:tc>
          <w:tcPr>
            <w:tcW w:w="2268" w:type="dxa"/>
            <w:tcBorders>
              <w:top w:val="nil"/>
            </w:tcBorders>
          </w:tcPr>
          <w:p w14:paraId="0D4677D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top w:val="nil"/>
              <w:bottom w:val="single" w:sz="4" w:space="0" w:color="7E7E7E"/>
              <w:right w:val="nil"/>
            </w:tcBorders>
            <w:shd w:val="clear" w:color="auto" w:fill="0070C0"/>
            <w:tcMar>
              <w:left w:w="57" w:type="dxa"/>
              <w:right w:w="57" w:type="dxa"/>
            </w:tcMar>
          </w:tcPr>
          <w:p w14:paraId="63707C4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top w:val="nil"/>
              <w:left w:val="nil"/>
              <w:bottom w:val="single" w:sz="4" w:space="0" w:color="7E7E7E"/>
            </w:tcBorders>
            <w:shd w:val="clear" w:color="auto" w:fill="0070C0"/>
            <w:tcMar>
              <w:left w:w="57" w:type="dxa"/>
              <w:right w:w="57" w:type="dxa"/>
            </w:tcMar>
          </w:tcPr>
          <w:p w14:paraId="6D5D5FD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A16039" w:rsidRPr="005136D4" w14:paraId="309E6EC9" w14:textId="77777777" w:rsidTr="002878F2">
        <w:tc>
          <w:tcPr>
            <w:cnfStyle w:val="001000000000" w:firstRow="0" w:lastRow="0" w:firstColumn="1" w:lastColumn="0" w:oddVBand="0" w:evenVBand="0" w:oddHBand="0" w:evenHBand="0" w:firstRowFirstColumn="0" w:firstRowLastColumn="0" w:lastRowFirstColumn="0" w:lastRowLastColumn="0"/>
            <w:tcW w:w="249" w:type="dxa"/>
            <w:shd w:val="clear" w:color="auto" w:fill="FF7C80"/>
          </w:tcPr>
          <w:p w14:paraId="6B57CC8C" w14:textId="77777777" w:rsidR="00882C17" w:rsidRPr="00D536E2" w:rsidRDefault="00882C17" w:rsidP="007B1A34">
            <w:pPr>
              <w:pStyle w:val="TableCell"/>
              <w:rPr>
                <w:sz w:val="16"/>
                <w:lang w:val="en-US"/>
              </w:rPr>
            </w:pPr>
          </w:p>
        </w:tc>
        <w:tc>
          <w:tcPr>
            <w:tcW w:w="942" w:type="dxa"/>
            <w:tcBorders>
              <w:bottom w:val="single" w:sz="4" w:space="0" w:color="7E7E7E"/>
            </w:tcBorders>
          </w:tcPr>
          <w:p w14:paraId="224F0F59" w14:textId="77777777" w:rsidR="00882C17" w:rsidRPr="00D536E2" w:rsidRDefault="00882C17" w:rsidP="007B1A34">
            <w:pPr>
              <w:pStyle w:val="TableCell"/>
              <w:pageBreakBefore/>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AUT</w:t>
            </w:r>
          </w:p>
          <w:p w14:paraId="4E0C7FCE" w14:textId="6286E9D5" w:rsidR="00386A7F" w:rsidRPr="00D536E2" w:rsidRDefault="00386A7F" w:rsidP="007B1A34">
            <w:pPr>
              <w:pStyle w:val="TableCell"/>
              <w:pageBreakBefore/>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E618C0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Automation</w:t>
            </w:r>
          </w:p>
          <w:p w14:paraId="508FDDB3" w14:textId="6F46BBBE"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3A38EA0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476EBC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Automation</w:t>
            </w:r>
          </w:p>
          <w:p w14:paraId="513F237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7E3FF8E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Monitoring and Control</w:t>
            </w:r>
          </w:p>
          <w:p w14:paraId="773C6EA3"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Navigation Interface</w:t>
            </w:r>
          </w:p>
          <w:p w14:paraId="646D506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 Execution</w:t>
            </w:r>
          </w:p>
          <w:p w14:paraId="50B1B27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Operations Archive</w:t>
            </w:r>
          </w:p>
        </w:tc>
        <w:tc>
          <w:tcPr>
            <w:tcW w:w="1843" w:type="dxa"/>
          </w:tcPr>
          <w:p w14:paraId="4C186A8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Start Procedure</w:t>
            </w:r>
          </w:p>
          <w:p w14:paraId="5FBB9B1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Stop Procedure</w:t>
            </w:r>
          </w:p>
          <w:p w14:paraId="3B39268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Suspend/Resume Procedure</w:t>
            </w:r>
          </w:p>
          <w:p w14:paraId="1A88083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Manual Control</w:t>
            </w:r>
          </w:p>
          <w:p w14:paraId="6FAF495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Procedure Definitions [TBD]</w:t>
            </w:r>
          </w:p>
        </w:tc>
        <w:tc>
          <w:tcPr>
            <w:tcW w:w="1843" w:type="dxa"/>
          </w:tcPr>
          <w:p w14:paraId="329E87D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Procedure</w:t>
            </w:r>
          </w:p>
        </w:tc>
        <w:tc>
          <w:tcPr>
            <w:tcW w:w="2835" w:type="dxa"/>
          </w:tcPr>
          <w:p w14:paraId="06CF3F1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support for automation of mission operations.  The service allows automated procedures or autonomous functions to be invoked, controlled, and their evolving status to be monitored.</w:t>
            </w:r>
          </w:p>
          <w:p w14:paraId="57B34CD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Uses COM Services for Procedure Tracking and Archiving.</w:t>
            </w:r>
          </w:p>
        </w:tc>
        <w:tc>
          <w:tcPr>
            <w:tcW w:w="2268" w:type="dxa"/>
          </w:tcPr>
          <w:p w14:paraId="14978988" w14:textId="47E86ED6"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fr-FR"/>
              </w:rPr>
            </w:pPr>
            <w:r w:rsidRPr="00D536E2">
              <w:rPr>
                <w:sz w:val="16"/>
                <w:lang w:val="fr-FR"/>
              </w:rPr>
              <w:t>MO Services Concept</w:t>
            </w:r>
            <w:r w:rsidRPr="00D536E2">
              <w:rPr>
                <w:sz w:val="16"/>
                <w:lang w:val="fr-FR"/>
              </w:rPr>
              <w:br/>
              <w:t>[CCSDS 520.0-G-3]</w:t>
            </w:r>
            <w:r w:rsidR="000F6258" w:rsidRPr="00D536E2">
              <w:rPr>
                <w:sz w:val="16"/>
                <w:lang w:val="fr-FR"/>
              </w:rPr>
              <w:fldChar w:fldCharType="begin"/>
            </w:r>
            <w:r w:rsidR="000F6258" w:rsidRPr="00D536E2">
              <w:rPr>
                <w:sz w:val="16"/>
                <w:lang w:val="fr-FR"/>
              </w:rPr>
              <w:instrText xml:space="preserve"> REF _Ref4431406 \r \h </w:instrText>
            </w:r>
            <w:r w:rsidR="002878F2">
              <w:rPr>
                <w:sz w:val="16"/>
                <w:lang w:val="fr-FR"/>
              </w:rPr>
              <w:instrText xml:space="preserve"> \* MERGEFORMAT </w:instrText>
            </w:r>
            <w:r w:rsidR="000F6258" w:rsidRPr="00D536E2">
              <w:rPr>
                <w:sz w:val="16"/>
                <w:lang w:val="fr-FR"/>
              </w:rPr>
            </w:r>
            <w:r w:rsidR="000F6258" w:rsidRPr="00D536E2">
              <w:rPr>
                <w:sz w:val="16"/>
                <w:lang w:val="fr-FR"/>
              </w:rPr>
              <w:fldChar w:fldCharType="separate"/>
            </w:r>
            <w:r w:rsidR="003D0515">
              <w:rPr>
                <w:sz w:val="16"/>
                <w:lang w:val="fr-FR"/>
              </w:rPr>
              <w:t>[B6]</w:t>
            </w:r>
            <w:r w:rsidR="000F6258" w:rsidRPr="00D536E2">
              <w:rPr>
                <w:sz w:val="16"/>
                <w:lang w:val="fr-FR"/>
              </w:rPr>
              <w:fldChar w:fldCharType="end"/>
            </w:r>
            <w:r w:rsidRPr="00D536E2">
              <w:rPr>
                <w:sz w:val="16"/>
                <w:lang w:val="fr-FR"/>
              </w:rPr>
              <w:br/>
            </w:r>
            <w:r w:rsidRPr="00D536E2">
              <w:rPr>
                <w:i/>
                <w:sz w:val="16"/>
                <w:lang w:val="fr-FR"/>
              </w:rPr>
              <w:t>Automation Service</w:t>
            </w:r>
            <w:r w:rsidR="000F6258" w:rsidRPr="00D536E2">
              <w:rPr>
                <w:i/>
                <w:sz w:val="16"/>
                <w:lang w:val="fr-FR"/>
              </w:rPr>
              <w:fldChar w:fldCharType="begin"/>
            </w:r>
            <w:r w:rsidR="000F6258" w:rsidRPr="00D536E2">
              <w:rPr>
                <w:i/>
                <w:sz w:val="16"/>
                <w:lang w:val="fr-FR"/>
              </w:rPr>
              <w:instrText xml:space="preserve"> REF _Ref4426380 \r \h </w:instrText>
            </w:r>
            <w:r w:rsidR="002878F2">
              <w:rPr>
                <w:i/>
                <w:sz w:val="16"/>
                <w:lang w:val="fr-FR"/>
              </w:rPr>
              <w:instrText xml:space="preserve"> \* MERGEFORMAT </w:instrText>
            </w:r>
            <w:r w:rsidR="000F6258" w:rsidRPr="00D536E2">
              <w:rPr>
                <w:i/>
                <w:sz w:val="16"/>
                <w:lang w:val="fr-FR"/>
              </w:rPr>
            </w:r>
            <w:r w:rsidR="000F6258" w:rsidRPr="00D536E2">
              <w:rPr>
                <w:i/>
                <w:sz w:val="16"/>
                <w:lang w:val="fr-FR"/>
              </w:rPr>
              <w:fldChar w:fldCharType="separate"/>
            </w:r>
            <w:r w:rsidR="003D0515">
              <w:rPr>
                <w:i/>
                <w:sz w:val="16"/>
                <w:lang w:val="fr-FR"/>
              </w:rPr>
              <w:t>[B9]</w:t>
            </w:r>
            <w:r w:rsidR="000F6258" w:rsidRPr="00D536E2">
              <w:rPr>
                <w:i/>
                <w:sz w:val="16"/>
                <w:lang w:val="fr-FR"/>
              </w:rPr>
              <w:fldChar w:fldCharType="end"/>
            </w:r>
          </w:p>
        </w:tc>
        <w:tc>
          <w:tcPr>
            <w:tcW w:w="283" w:type="dxa"/>
            <w:shd w:val="clear" w:color="auto" w:fill="A6A6A6" w:themeFill="background1" w:themeFillShade="A6"/>
          </w:tcPr>
          <w:p w14:paraId="1483ED7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fr-FR"/>
              </w:rPr>
            </w:pPr>
          </w:p>
        </w:tc>
        <w:tc>
          <w:tcPr>
            <w:tcW w:w="284" w:type="dxa"/>
            <w:shd w:val="clear" w:color="auto" w:fill="A6A6A6" w:themeFill="background1" w:themeFillShade="A6"/>
          </w:tcPr>
          <w:p w14:paraId="2438C30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fr-FR"/>
              </w:rPr>
            </w:pPr>
          </w:p>
        </w:tc>
      </w:tr>
      <w:tr w:rsidR="00A16039" w:rsidRPr="002878F2" w14:paraId="6CFDEE6B"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Pr>
          <w:p w14:paraId="490CD1F0" w14:textId="6594BE28" w:rsidR="00882C17" w:rsidRPr="00D536E2" w:rsidRDefault="00882C17" w:rsidP="007B1A34">
            <w:pPr>
              <w:pStyle w:val="TableCell"/>
              <w:rPr>
                <w:sz w:val="16"/>
                <w:lang w:val="fr-FR"/>
              </w:rPr>
            </w:pPr>
          </w:p>
        </w:tc>
        <w:tc>
          <w:tcPr>
            <w:tcW w:w="942" w:type="dxa"/>
            <w:tcBorders>
              <w:bottom w:val="nil"/>
            </w:tcBorders>
          </w:tcPr>
          <w:p w14:paraId="0BDEB18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OSM</w:t>
            </w:r>
          </w:p>
          <w:p w14:paraId="794CD9CF" w14:textId="6CC586FD" w:rsidR="00386A7F" w:rsidRPr="00D536E2" w:rsidRDefault="00386A7F"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79D4CE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Software Management</w:t>
            </w:r>
          </w:p>
          <w:p w14:paraId="144CD7A2" w14:textId="389B19F2"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62F9180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091B848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Configuration Management</w:t>
            </w:r>
          </w:p>
          <w:p w14:paraId="7FB833E3"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lastRenderedPageBreak/>
              <w:t>Consumers:</w:t>
            </w:r>
          </w:p>
          <w:p w14:paraId="58AB8D8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Automation</w:t>
            </w:r>
          </w:p>
          <w:p w14:paraId="4861CD8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 Execution</w:t>
            </w:r>
          </w:p>
        </w:tc>
        <w:tc>
          <w:tcPr>
            <w:tcW w:w="1843" w:type="dxa"/>
          </w:tcPr>
          <w:p w14:paraId="6B17CC6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Load Software Image</w:t>
            </w:r>
          </w:p>
          <w:p w14:paraId="0B09630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Dump Software Image</w:t>
            </w:r>
          </w:p>
          <w:p w14:paraId="02282A9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Check Software Image</w:t>
            </w:r>
          </w:p>
        </w:tc>
        <w:tc>
          <w:tcPr>
            <w:tcW w:w="1843" w:type="dxa"/>
          </w:tcPr>
          <w:p w14:paraId="59F73ED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Software Image</w:t>
            </w:r>
          </w:p>
        </w:tc>
        <w:tc>
          <w:tcPr>
            <w:tcW w:w="2835" w:type="dxa"/>
          </w:tcPr>
          <w:p w14:paraId="7D32C9B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Supports the management of software loaded into the remote system [spacecraft].</w:t>
            </w:r>
          </w:p>
        </w:tc>
        <w:tc>
          <w:tcPr>
            <w:tcW w:w="2268" w:type="dxa"/>
          </w:tcPr>
          <w:p w14:paraId="2070B1B8" w14:textId="0A5C029C"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Pr="00D536E2">
              <w:rPr>
                <w:i/>
                <w:sz w:val="16"/>
                <w:lang w:val="en-US"/>
              </w:rPr>
              <w:t>Software Management Service</w:t>
            </w:r>
            <w:r w:rsidR="000F6258" w:rsidRPr="00D536E2">
              <w:rPr>
                <w:i/>
                <w:sz w:val="16"/>
                <w:lang w:val="en-US"/>
              </w:rPr>
              <w:fldChar w:fldCharType="begin"/>
            </w:r>
            <w:r w:rsidR="000F6258" w:rsidRPr="00D536E2">
              <w:rPr>
                <w:i/>
                <w:sz w:val="16"/>
                <w:lang w:val="en-US"/>
              </w:rPr>
              <w:instrText xml:space="preserve"> REF _Ref4425889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[B10]</w:t>
            </w:r>
            <w:r w:rsidR="000F6258" w:rsidRPr="00D536E2">
              <w:rPr>
                <w:i/>
                <w:sz w:val="16"/>
                <w:lang w:val="en-US"/>
              </w:rPr>
              <w:fldChar w:fldCharType="end"/>
            </w:r>
          </w:p>
        </w:tc>
        <w:tc>
          <w:tcPr>
            <w:tcW w:w="283" w:type="dxa"/>
            <w:shd w:val="clear" w:color="auto" w:fill="A6A6A6" w:themeFill="background1" w:themeFillShade="A6"/>
          </w:tcPr>
          <w:p w14:paraId="1E5EA3A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shd w:val="clear" w:color="auto" w:fill="A6A6A6" w:themeFill="background1" w:themeFillShade="A6"/>
          </w:tcPr>
          <w:p w14:paraId="2FB9264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r w:rsidR="00882C17" w:rsidRPr="002878F2" w14:paraId="4AA64AA2" w14:textId="77777777" w:rsidTr="00D536E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Pr>
          <w:p w14:paraId="64B07867" w14:textId="77777777" w:rsidR="00882C17" w:rsidRPr="00D536E2" w:rsidRDefault="00882C17" w:rsidP="007B1A34">
            <w:pPr>
              <w:pStyle w:val="TableCell"/>
              <w:rPr>
                <w:sz w:val="16"/>
                <w:lang w:val="en-US"/>
              </w:rPr>
            </w:pPr>
          </w:p>
        </w:tc>
        <w:tc>
          <w:tcPr>
            <w:tcW w:w="942" w:type="dxa"/>
            <w:tcBorders>
              <w:top w:val="nil"/>
            </w:tcBorders>
          </w:tcPr>
          <w:p w14:paraId="6107F93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313F3A5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Procedure Management</w:t>
            </w:r>
          </w:p>
          <w:p w14:paraId="09F14945" w14:textId="61AD3AB9"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089480B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441A72C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Configuration Management</w:t>
            </w:r>
          </w:p>
          <w:p w14:paraId="45B1F9A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57C3992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Automation</w:t>
            </w:r>
          </w:p>
          <w:p w14:paraId="05D7D91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sz w:val="16"/>
                <w:lang w:val="en-US"/>
              </w:rPr>
            </w:pPr>
            <w:r w:rsidRPr="00D536E2">
              <w:rPr>
                <w:sz w:val="16"/>
                <w:lang w:val="en-US"/>
              </w:rPr>
              <w:t>Plan Execution</w:t>
            </w:r>
          </w:p>
        </w:tc>
        <w:tc>
          <w:tcPr>
            <w:tcW w:w="1843" w:type="dxa"/>
          </w:tcPr>
          <w:p w14:paraId="44B12D3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Load Procedure Definition</w:t>
            </w:r>
          </w:p>
          <w:p w14:paraId="5C205E3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Dump Procedure Definition</w:t>
            </w:r>
          </w:p>
          <w:p w14:paraId="60CC1A0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Check Procedure Definition</w:t>
            </w:r>
          </w:p>
          <w:p w14:paraId="110F96E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Manage Procedure Definitions [TBD]</w:t>
            </w:r>
          </w:p>
        </w:tc>
        <w:tc>
          <w:tcPr>
            <w:tcW w:w="1843" w:type="dxa"/>
          </w:tcPr>
          <w:p w14:paraId="1E1BCD6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Procedure Definition</w:t>
            </w:r>
          </w:p>
        </w:tc>
        <w:tc>
          <w:tcPr>
            <w:tcW w:w="2835" w:type="dxa"/>
          </w:tcPr>
          <w:p w14:paraId="2BA444A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Supports the management of automated procedure definitions loaded into the remote system [spacecraft].</w:t>
            </w:r>
          </w:p>
        </w:tc>
        <w:tc>
          <w:tcPr>
            <w:tcW w:w="2268" w:type="dxa"/>
          </w:tcPr>
          <w:p w14:paraId="57E9CE9F" w14:textId="62475DAB"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i/>
                <w:sz w:val="16"/>
                <w:lang w:val="en-US"/>
              </w:rPr>
              <w:t>Proposed extension to scope of MO OSM service.</w:t>
            </w:r>
            <w:r w:rsidR="000F6258" w:rsidRPr="00D536E2">
              <w:rPr>
                <w:i/>
                <w:sz w:val="16"/>
                <w:lang w:val="en-US"/>
              </w:rPr>
              <w:fldChar w:fldCharType="begin"/>
            </w:r>
            <w:r w:rsidR="000F6258" w:rsidRPr="00D536E2">
              <w:rPr>
                <w:i/>
                <w:sz w:val="16"/>
                <w:lang w:val="en-US"/>
              </w:rPr>
              <w:instrText xml:space="preserve"> REF _Ref4425889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[B10]</w:t>
            </w:r>
            <w:r w:rsidR="000F6258" w:rsidRPr="00D536E2">
              <w:rPr>
                <w:i/>
                <w:sz w:val="16"/>
                <w:lang w:val="en-US"/>
              </w:rPr>
              <w:fldChar w:fldCharType="end"/>
            </w:r>
          </w:p>
        </w:tc>
        <w:tc>
          <w:tcPr>
            <w:tcW w:w="283" w:type="dxa"/>
          </w:tcPr>
          <w:p w14:paraId="3FA8867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Pr>
          <w:p w14:paraId="3F3AB7B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bl>
    <w:p w14:paraId="688A0550" w14:textId="77777777" w:rsidR="00882C17" w:rsidRPr="00614789" w:rsidRDefault="00882C17" w:rsidP="00882C17">
      <w:pPr>
        <w:rPr>
          <w:lang w:eastAsia="en-GB"/>
        </w:rPr>
      </w:pPr>
    </w:p>
    <w:p w14:paraId="11FAAD73" w14:textId="77777777" w:rsidR="00882C17" w:rsidRPr="00614789" w:rsidRDefault="00882C17" w:rsidP="00882C17">
      <w:pPr>
        <w:pStyle w:val="Heading3"/>
        <w:pageBreakBefore/>
        <w:rPr>
          <w:lang w:val="en-US"/>
        </w:rPr>
      </w:pPr>
      <w:bookmarkStart w:id="411" w:name="_Toc24548900"/>
      <w:r w:rsidRPr="00614789">
        <w:rPr>
          <w:lang w:val="en-US"/>
        </w:rPr>
        <w:lastRenderedPageBreak/>
        <w:t>Navigation and Timing Services</w:t>
      </w:r>
      <w:bookmarkEnd w:id="411"/>
    </w:p>
    <w:p w14:paraId="58DCD105" w14:textId="77777777" w:rsidR="00882C17" w:rsidRPr="00614789" w:rsidRDefault="00882C17" w:rsidP="00882C17">
      <w:pPr>
        <w:spacing w:before="0"/>
        <w:rPr>
          <w:lang w:eastAsia="en-GB"/>
        </w:rPr>
      </w:pPr>
    </w:p>
    <w:tbl>
      <w:tblPr>
        <w:tblStyle w:val="SciSysTable"/>
        <w:tblW w:w="14040" w:type="dxa"/>
        <w:tblInd w:w="51" w:type="dxa"/>
        <w:tblLayout w:type="fixed"/>
        <w:tblLook w:val="04A0" w:firstRow="1" w:lastRow="0" w:firstColumn="1" w:lastColumn="0" w:noHBand="0" w:noVBand="1"/>
      </w:tblPr>
      <w:tblGrid>
        <w:gridCol w:w="249"/>
        <w:gridCol w:w="891"/>
        <w:gridCol w:w="1560"/>
        <w:gridCol w:w="1984"/>
        <w:gridCol w:w="1843"/>
        <w:gridCol w:w="1843"/>
        <w:gridCol w:w="2835"/>
        <w:gridCol w:w="2268"/>
        <w:gridCol w:w="283"/>
        <w:gridCol w:w="284"/>
      </w:tblGrid>
      <w:tr w:rsidR="00882C17" w:rsidRPr="002878F2" w14:paraId="0F73A09B" w14:textId="77777777" w:rsidTr="00D5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2A4B8828" w14:textId="77777777" w:rsidR="00882C17" w:rsidRPr="00D536E2" w:rsidRDefault="00882C17" w:rsidP="007B1A34">
            <w:pPr>
              <w:pStyle w:val="TableCell"/>
              <w:rPr>
                <w:sz w:val="16"/>
                <w:lang w:val="en-US"/>
              </w:rPr>
            </w:pPr>
            <w:r w:rsidRPr="00D536E2">
              <w:rPr>
                <w:sz w:val="16"/>
                <w:lang w:val="en-US"/>
              </w:rPr>
              <w:t>A</w:t>
            </w:r>
          </w:p>
        </w:tc>
        <w:tc>
          <w:tcPr>
            <w:tcW w:w="891" w:type="dxa"/>
          </w:tcPr>
          <w:p w14:paraId="2EB32A1E"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2A639498"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494860F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78BBA93B"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525838A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1D82B1E5"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39EF5364"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2D5EFBD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2FEF6E9F"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7B50565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99FF"/>
            <w:tcMar>
              <w:left w:w="57" w:type="dxa"/>
              <w:right w:w="57" w:type="dxa"/>
            </w:tcMar>
          </w:tcPr>
          <w:p w14:paraId="61E521CA" w14:textId="77777777" w:rsidR="00882C17" w:rsidRPr="00D536E2" w:rsidRDefault="00882C17" w:rsidP="007B1A34">
            <w:pPr>
              <w:pStyle w:val="TableCell"/>
              <w:rPr>
                <w:sz w:val="16"/>
                <w:lang w:val="en-US"/>
              </w:rPr>
            </w:pPr>
          </w:p>
        </w:tc>
        <w:tc>
          <w:tcPr>
            <w:tcW w:w="891" w:type="dxa"/>
            <w:tcBorders>
              <w:top w:val="single" w:sz="4" w:space="0" w:color="7E7E7E"/>
              <w:bottom w:val="nil"/>
            </w:tcBorders>
          </w:tcPr>
          <w:p w14:paraId="2E4E272A" w14:textId="70D8865A" w:rsidR="00882C17" w:rsidRPr="00D536E2" w:rsidRDefault="00882C17" w:rsidP="005C7FEA">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TIM</w:t>
            </w:r>
            <w:r w:rsidR="00386A7F" w:rsidRPr="00D536E2">
              <w:rPr>
                <w:b/>
                <w:sz w:val="16"/>
                <w:lang w:val="en-US"/>
              </w:rPr>
              <w:t xml:space="preserve"> </w:t>
            </w:r>
          </w:p>
        </w:tc>
        <w:tc>
          <w:tcPr>
            <w:tcW w:w="1560" w:type="dxa"/>
          </w:tcPr>
          <w:p w14:paraId="1DB58B0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Time</w:t>
            </w:r>
          </w:p>
          <w:p w14:paraId="07413580" w14:textId="58A39F73"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6BAE2EA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14410E5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Time/Position Determination</w:t>
            </w:r>
          </w:p>
          <w:p w14:paraId="1ECF1C4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0A7BD9D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 Correlation</w:t>
            </w:r>
          </w:p>
        </w:tc>
        <w:tc>
          <w:tcPr>
            <w:tcW w:w="1843" w:type="dxa"/>
          </w:tcPr>
          <w:p w14:paraId="4C61842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Report Time</w:t>
            </w:r>
          </w:p>
          <w:p w14:paraId="5417544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Set Time</w:t>
            </w:r>
          </w:p>
          <w:p w14:paraId="1E08597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Configure rate of Time Report generation.</w:t>
            </w:r>
          </w:p>
        </w:tc>
        <w:tc>
          <w:tcPr>
            <w:tcW w:w="1843" w:type="dxa"/>
          </w:tcPr>
          <w:p w14:paraId="415E17B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 Report</w:t>
            </w:r>
          </w:p>
        </w:tc>
        <w:tc>
          <w:tcPr>
            <w:tcW w:w="2835" w:type="dxa"/>
          </w:tcPr>
          <w:p w14:paraId="51C13C6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Provides accurate reporting of on-board time.  For an </w:t>
            </w:r>
            <w:proofErr w:type="spellStart"/>
            <w:r w:rsidRPr="00D536E2">
              <w:rPr>
                <w:sz w:val="16"/>
                <w:lang w:val="en-US"/>
              </w:rPr>
              <w:t>unsynchronised</w:t>
            </w:r>
            <w:proofErr w:type="spellEnd"/>
            <w:r w:rsidRPr="00D536E2">
              <w:rPr>
                <w:sz w:val="16"/>
                <w:lang w:val="en-US"/>
              </w:rPr>
              <w:t xml:space="preserve"> on-board clock this may require correlation with the system reference time</w:t>
            </w:r>
          </w:p>
        </w:tc>
        <w:tc>
          <w:tcPr>
            <w:tcW w:w="2268" w:type="dxa"/>
          </w:tcPr>
          <w:p w14:paraId="7D37CCC1" w14:textId="70E0E73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Pr="00D536E2">
              <w:rPr>
                <w:i/>
                <w:sz w:val="16"/>
                <w:lang w:val="en-US"/>
              </w:rPr>
              <w:t>Time</w:t>
            </w:r>
            <w:r w:rsidR="000F6258" w:rsidRPr="00D536E2">
              <w:rPr>
                <w:i/>
                <w:sz w:val="16"/>
                <w:lang w:val="en-US"/>
              </w:rPr>
              <w:t xml:space="preserve"> </w:t>
            </w:r>
            <w:r w:rsidR="000F6258" w:rsidRPr="00D536E2">
              <w:rPr>
                <w:i/>
                <w:sz w:val="16"/>
                <w:lang w:val="en-US"/>
              </w:rPr>
              <w:fldChar w:fldCharType="begin"/>
            </w:r>
            <w:r w:rsidR="000F6258" w:rsidRPr="00D536E2">
              <w:rPr>
                <w:i/>
                <w:sz w:val="16"/>
                <w:lang w:val="en-US"/>
              </w:rPr>
              <w:instrText xml:space="preserve"> REF _Ref4425817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[B11]</w:t>
            </w:r>
            <w:r w:rsidR="000F6258" w:rsidRPr="00D536E2">
              <w:rPr>
                <w:i/>
                <w:sz w:val="16"/>
                <w:lang w:val="en-US"/>
              </w:rPr>
              <w:fldChar w:fldCharType="end"/>
            </w:r>
          </w:p>
        </w:tc>
        <w:tc>
          <w:tcPr>
            <w:tcW w:w="283" w:type="dxa"/>
            <w:tcBorders>
              <w:right w:val="nil"/>
            </w:tcBorders>
            <w:shd w:val="clear" w:color="auto" w:fill="A6A6A6" w:themeFill="background1" w:themeFillShade="A6"/>
            <w:tcMar>
              <w:left w:w="57" w:type="dxa"/>
              <w:right w:w="57" w:type="dxa"/>
            </w:tcMar>
          </w:tcPr>
          <w:p w14:paraId="60B6F9E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clear" w:color="auto" w:fill="A6A6A6" w:themeFill="background1" w:themeFillShade="A6"/>
            <w:tcMar>
              <w:left w:w="57" w:type="dxa"/>
              <w:right w:w="57" w:type="dxa"/>
            </w:tcMar>
          </w:tcPr>
          <w:p w14:paraId="669EF60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5254327E"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540CF024" w14:textId="77777777" w:rsidR="00882C17" w:rsidRPr="00D536E2" w:rsidRDefault="00882C17" w:rsidP="007B1A34">
            <w:pPr>
              <w:pStyle w:val="TableCell"/>
              <w:rPr>
                <w:sz w:val="16"/>
                <w:lang w:val="en-US"/>
              </w:rPr>
            </w:pPr>
          </w:p>
        </w:tc>
        <w:tc>
          <w:tcPr>
            <w:tcW w:w="891" w:type="dxa"/>
            <w:tcBorders>
              <w:top w:val="nil"/>
              <w:bottom w:val="nil"/>
            </w:tcBorders>
          </w:tcPr>
          <w:p w14:paraId="0F65794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1828EE0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Time Correlation</w:t>
            </w:r>
          </w:p>
          <w:p w14:paraId="42E9AD32" w14:textId="75411215"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19A6374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18A43A2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 Correlation</w:t>
            </w:r>
          </w:p>
          <w:p w14:paraId="6F58827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319249A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5420628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tc>
        <w:tc>
          <w:tcPr>
            <w:tcW w:w="1843" w:type="dxa"/>
          </w:tcPr>
          <w:p w14:paraId="7970031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Correlate Time</w:t>
            </w:r>
          </w:p>
          <w:p w14:paraId="5932AE5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08563F1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 Correlation</w:t>
            </w:r>
          </w:p>
        </w:tc>
        <w:tc>
          <w:tcPr>
            <w:tcW w:w="2835" w:type="dxa"/>
          </w:tcPr>
          <w:p w14:paraId="6FBFB4F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Supports Time correlation between on-board clocks and the system reference time.</w:t>
            </w:r>
          </w:p>
          <w:p w14:paraId="288D5BF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268" w:type="dxa"/>
          </w:tcPr>
          <w:p w14:paraId="520EDC0A" w14:textId="17E1A9D6"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Pr="00D536E2">
              <w:rPr>
                <w:i/>
                <w:sz w:val="16"/>
                <w:lang w:val="en-US"/>
              </w:rPr>
              <w:t>Time</w:t>
            </w:r>
            <w:r w:rsidR="000F6258" w:rsidRPr="00D536E2">
              <w:rPr>
                <w:i/>
                <w:sz w:val="16"/>
                <w:lang w:val="en-US"/>
              </w:rPr>
              <w:t xml:space="preserve"> </w:t>
            </w:r>
            <w:r w:rsidR="000F6258" w:rsidRPr="00D536E2">
              <w:rPr>
                <w:i/>
                <w:sz w:val="16"/>
                <w:lang w:val="en-US"/>
              </w:rPr>
              <w:fldChar w:fldCharType="begin"/>
            </w:r>
            <w:r w:rsidR="000F6258" w:rsidRPr="00D536E2">
              <w:rPr>
                <w:i/>
                <w:sz w:val="16"/>
                <w:lang w:val="en-US"/>
              </w:rPr>
              <w:instrText xml:space="preserve"> REF _Ref4425817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[B11]</w:t>
            </w:r>
            <w:r w:rsidR="000F6258" w:rsidRPr="00D536E2">
              <w:rPr>
                <w:i/>
                <w:sz w:val="16"/>
                <w:lang w:val="en-US"/>
              </w:rPr>
              <w:fldChar w:fldCharType="end"/>
            </w:r>
          </w:p>
        </w:tc>
        <w:tc>
          <w:tcPr>
            <w:tcW w:w="283" w:type="dxa"/>
            <w:tcBorders>
              <w:bottom w:val="single" w:sz="4" w:space="0" w:color="7E7E7E"/>
              <w:right w:val="nil"/>
            </w:tcBorders>
            <w:shd w:val="clear" w:color="auto" w:fill="A6A6A6" w:themeFill="background1" w:themeFillShade="A6"/>
            <w:tcMar>
              <w:left w:w="57" w:type="dxa"/>
              <w:right w:w="57" w:type="dxa"/>
            </w:tcMar>
          </w:tcPr>
          <w:p w14:paraId="1F1C516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bottom w:val="single" w:sz="4" w:space="0" w:color="7E7E7E"/>
            </w:tcBorders>
            <w:shd w:val="clear" w:color="auto" w:fill="A6A6A6" w:themeFill="background1" w:themeFillShade="A6"/>
            <w:tcMar>
              <w:left w:w="57" w:type="dxa"/>
              <w:right w:w="57" w:type="dxa"/>
            </w:tcMar>
          </w:tcPr>
          <w:p w14:paraId="1C6B101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3C61D07F"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14:paraId="0321EF35" w14:textId="77777777" w:rsidR="00882C17" w:rsidRPr="00D536E2" w:rsidRDefault="00882C17" w:rsidP="007B1A34">
            <w:pPr>
              <w:pStyle w:val="TableCell"/>
              <w:rPr>
                <w:sz w:val="16"/>
                <w:lang w:val="en-US"/>
              </w:rPr>
            </w:pPr>
          </w:p>
        </w:tc>
        <w:tc>
          <w:tcPr>
            <w:tcW w:w="891" w:type="dxa"/>
            <w:tcBorders>
              <w:top w:val="nil"/>
              <w:bottom w:val="single" w:sz="4" w:space="0" w:color="7E7E7E"/>
            </w:tcBorders>
          </w:tcPr>
          <w:p w14:paraId="47E279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5C5F93A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Time Reception</w:t>
            </w:r>
          </w:p>
          <w:p w14:paraId="564EB026" w14:textId="59B080C0"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[Partial]</w:t>
            </w:r>
          </w:p>
        </w:tc>
        <w:tc>
          <w:tcPr>
            <w:tcW w:w="1984" w:type="dxa"/>
          </w:tcPr>
          <w:p w14:paraId="23C890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6061166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TT&amp;C</w:t>
            </w:r>
          </w:p>
          <w:p w14:paraId="07A543D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6A274698"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 Correlation</w:t>
            </w:r>
          </w:p>
        </w:tc>
        <w:tc>
          <w:tcPr>
            <w:tcW w:w="1843" w:type="dxa"/>
          </w:tcPr>
          <w:p w14:paraId="7FCC32B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Report Reception Time</w:t>
            </w:r>
          </w:p>
        </w:tc>
        <w:tc>
          <w:tcPr>
            <w:tcW w:w="1843" w:type="dxa"/>
          </w:tcPr>
          <w:p w14:paraId="57C2C69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Reception Time</w:t>
            </w:r>
          </w:p>
        </w:tc>
        <w:tc>
          <w:tcPr>
            <w:tcW w:w="2835" w:type="dxa"/>
          </w:tcPr>
          <w:p w14:paraId="664856C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Provides accurate ground reception time reporting that can be associated with a Time Report.</w:t>
            </w:r>
          </w:p>
          <w:p w14:paraId="00351F2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This is currently supported by the CSS Space Link Extension Transfer Services, where Earth Receive Time is provided as an annotation parameter to the transfer data. </w:t>
            </w:r>
          </w:p>
          <w:p w14:paraId="10F8EA5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An alternative service may be required where SLE is not used.</w:t>
            </w:r>
          </w:p>
        </w:tc>
        <w:tc>
          <w:tcPr>
            <w:tcW w:w="2268" w:type="dxa"/>
          </w:tcPr>
          <w:p w14:paraId="3843F1C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 Link Extension – Return All Frames Service Specification</w:t>
            </w:r>
            <w:r w:rsidRPr="00D536E2">
              <w:rPr>
                <w:sz w:val="16"/>
                <w:lang w:val="en-US"/>
              </w:rPr>
              <w:br/>
              <w:t>[CCSDS 911.1-B-4]</w:t>
            </w:r>
          </w:p>
          <w:p w14:paraId="219EB75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i/>
                <w:sz w:val="16"/>
                <w:lang w:val="en-US"/>
              </w:rPr>
              <w:t>And related CSS SLE Transfer Services</w:t>
            </w:r>
          </w:p>
        </w:tc>
        <w:tc>
          <w:tcPr>
            <w:tcW w:w="283" w:type="dxa"/>
            <w:tcBorders>
              <w:right w:val="nil"/>
            </w:tcBorders>
            <w:shd w:val="diagStripe" w:color="00B0F0" w:fill="0070C0"/>
            <w:tcMar>
              <w:left w:w="57" w:type="dxa"/>
              <w:right w:w="57" w:type="dxa"/>
            </w:tcMar>
          </w:tcPr>
          <w:p w14:paraId="60EC471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B0F0" w:fill="0070C0"/>
            <w:tcMar>
              <w:left w:w="57" w:type="dxa"/>
              <w:right w:w="57" w:type="dxa"/>
            </w:tcMar>
          </w:tcPr>
          <w:p w14:paraId="636F356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032A1DE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99FF"/>
            <w:tcMar>
              <w:left w:w="57" w:type="dxa"/>
              <w:right w:w="57" w:type="dxa"/>
            </w:tcMar>
          </w:tcPr>
          <w:p w14:paraId="0F886491" w14:textId="77777777" w:rsidR="00882C17" w:rsidRPr="00D536E2" w:rsidRDefault="00882C17" w:rsidP="007B1A34">
            <w:pPr>
              <w:pStyle w:val="TableCell"/>
              <w:rPr>
                <w:sz w:val="16"/>
                <w:lang w:val="en-US"/>
              </w:rPr>
            </w:pPr>
          </w:p>
        </w:tc>
        <w:tc>
          <w:tcPr>
            <w:tcW w:w="891" w:type="dxa"/>
            <w:tcBorders>
              <w:top w:val="single" w:sz="4" w:space="0" w:color="7E7E7E"/>
              <w:bottom w:val="nil"/>
            </w:tcBorders>
          </w:tcPr>
          <w:p w14:paraId="7E86CCA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NAV</w:t>
            </w:r>
          </w:p>
        </w:tc>
        <w:tc>
          <w:tcPr>
            <w:tcW w:w="1560" w:type="dxa"/>
          </w:tcPr>
          <w:p w14:paraId="3269C1F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Navigation Services</w:t>
            </w:r>
          </w:p>
          <w:p w14:paraId="146591BD" w14:textId="1E41FBF7"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1794B15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E641A7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Navigation Functions</w:t>
            </w:r>
          </w:p>
          <w:p w14:paraId="21591CF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72B98E6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5399726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&amp; Scheduling</w:t>
            </w:r>
          </w:p>
          <w:p w14:paraId="40C73AB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3624D2D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Data Storage &amp; Archiving </w:t>
            </w:r>
          </w:p>
          <w:p w14:paraId="3DB8E003" w14:textId="77777777" w:rsidR="00882C17" w:rsidRPr="00E2574F"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fr-FR"/>
              </w:rPr>
            </w:pPr>
            <w:r w:rsidRPr="00E2574F">
              <w:rPr>
                <w:sz w:val="16"/>
                <w:lang w:val="fr-FR"/>
              </w:rPr>
              <w:t>User Support</w:t>
            </w:r>
          </w:p>
          <w:p w14:paraId="7876BA7D" w14:textId="77777777" w:rsidR="00882C17" w:rsidRPr="00E2574F"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fr-FR"/>
              </w:rPr>
            </w:pPr>
            <w:r w:rsidRPr="00E2574F">
              <w:rPr>
                <w:sz w:val="16"/>
                <w:lang w:val="fr-FR"/>
              </w:rPr>
              <w:t>TT&amp;C</w:t>
            </w:r>
          </w:p>
          <w:p w14:paraId="7DDD40B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E2574F">
              <w:rPr>
                <w:sz w:val="16"/>
                <w:lang w:val="fr-FR"/>
              </w:rPr>
              <w:t xml:space="preserve">Satellite Dev. </w:t>
            </w:r>
            <w:r w:rsidRPr="00D536E2">
              <w:rPr>
                <w:sz w:val="16"/>
                <w:lang w:val="en-US"/>
              </w:rPr>
              <w:t>&amp; Maintenance</w:t>
            </w:r>
          </w:p>
        </w:tc>
        <w:tc>
          <w:tcPr>
            <w:tcW w:w="1843" w:type="dxa"/>
          </w:tcPr>
          <w:p w14:paraId="2C08E80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fr-FR"/>
              </w:rPr>
            </w:pPr>
            <w:proofErr w:type="spellStart"/>
            <w:r w:rsidRPr="00D536E2">
              <w:rPr>
                <w:sz w:val="16"/>
                <w:lang w:val="fr-FR"/>
              </w:rPr>
              <w:t>Request</w:t>
            </w:r>
            <w:proofErr w:type="spellEnd"/>
            <w:r w:rsidRPr="00D536E2">
              <w:rPr>
                <w:sz w:val="16"/>
                <w:lang w:val="fr-FR"/>
              </w:rPr>
              <w:t xml:space="preserve"> Navigation Message</w:t>
            </w:r>
          </w:p>
          <w:p w14:paraId="6CBA20E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fr-FR"/>
              </w:rPr>
            </w:pPr>
            <w:proofErr w:type="spellStart"/>
            <w:r w:rsidRPr="00D536E2">
              <w:rPr>
                <w:sz w:val="16"/>
                <w:lang w:val="fr-FR"/>
              </w:rPr>
              <w:t>Retrieve</w:t>
            </w:r>
            <w:proofErr w:type="spellEnd"/>
            <w:r w:rsidRPr="00D536E2">
              <w:rPr>
                <w:sz w:val="16"/>
                <w:lang w:val="fr-FR"/>
              </w:rPr>
              <w:t xml:space="preserve"> Navigation Message</w:t>
            </w:r>
          </w:p>
          <w:p w14:paraId="3B8CCE8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Subscribe to Navigation Message</w:t>
            </w:r>
          </w:p>
        </w:tc>
        <w:tc>
          <w:tcPr>
            <w:tcW w:w="1843" w:type="dxa"/>
          </w:tcPr>
          <w:p w14:paraId="23DCDDA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Vector</w:t>
            </w:r>
          </w:p>
          <w:p w14:paraId="6B300EC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w:t>
            </w:r>
          </w:p>
          <w:p w14:paraId="2DB3001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Tracking Data</w:t>
            </w:r>
          </w:p>
          <w:p w14:paraId="4716730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Predicted Orbital Events</w:t>
            </w:r>
          </w:p>
          <w:p w14:paraId="4348A29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Conjunction Data</w:t>
            </w:r>
          </w:p>
          <w:p w14:paraId="549392F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Re-entry Data</w:t>
            </w:r>
          </w:p>
          <w:p w14:paraId="3C7ADCF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Pointing Request</w:t>
            </w:r>
          </w:p>
        </w:tc>
        <w:tc>
          <w:tcPr>
            <w:tcW w:w="2835" w:type="dxa"/>
          </w:tcPr>
          <w:p w14:paraId="507B962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Supports the provision of spacecraft positioning information such as:</w:t>
            </w:r>
          </w:p>
          <w:p w14:paraId="303CD06E"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Position reports (e.g., from on-board GPS)</w:t>
            </w:r>
          </w:p>
          <w:p w14:paraId="2814D983"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ranging and range-rate measurements</w:t>
            </w:r>
          </w:p>
          <w:p w14:paraId="42E9505B"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Antenna tracking azimuth and elevation</w:t>
            </w:r>
          </w:p>
          <w:p w14:paraId="0BBC7DC4"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vectors</w:t>
            </w:r>
          </w:p>
          <w:p w14:paraId="59317F59"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vectors</w:t>
            </w:r>
          </w:p>
          <w:p w14:paraId="5AEF6D8B"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Trajectory requests</w:t>
            </w:r>
          </w:p>
          <w:p w14:paraId="2E4A6323" w14:textId="77777777" w:rsidR="00882C17" w:rsidRPr="00D536E2" w:rsidRDefault="00882C17" w:rsidP="00882C17">
            <w:pPr>
              <w:pStyle w:val="TableCell"/>
              <w:numPr>
                <w:ilvl w:val="0"/>
                <w:numId w:val="58"/>
              </w:numPr>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Predicted orbital events (including ground station visibilities)</w:t>
            </w:r>
          </w:p>
          <w:p w14:paraId="76C9EFE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The services will use the following data message formats defined by the CCSDS Navigation working group, but wrap these as service specifications based on the MO framework.</w:t>
            </w:r>
          </w:p>
        </w:tc>
        <w:tc>
          <w:tcPr>
            <w:tcW w:w="2268" w:type="dxa"/>
          </w:tcPr>
          <w:p w14:paraId="3C0682D5" w14:textId="4BB05BB5"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lastRenderedPageBreak/>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Pr="00D536E2">
              <w:rPr>
                <w:i/>
                <w:sz w:val="16"/>
                <w:lang w:val="en-US"/>
              </w:rPr>
              <w:t>Navigation</w:t>
            </w:r>
            <w:r w:rsidR="000F6258" w:rsidRPr="00D536E2">
              <w:rPr>
                <w:i/>
                <w:sz w:val="16"/>
                <w:lang w:val="en-US"/>
              </w:rPr>
              <w:t xml:space="preserve"> </w:t>
            </w:r>
            <w:r w:rsidR="000F6258" w:rsidRPr="00D536E2">
              <w:rPr>
                <w:i/>
                <w:sz w:val="16"/>
                <w:lang w:val="en-US"/>
              </w:rPr>
              <w:fldChar w:fldCharType="begin"/>
            </w:r>
            <w:r w:rsidR="000F6258" w:rsidRPr="00D536E2">
              <w:rPr>
                <w:i/>
                <w:sz w:val="16"/>
                <w:lang w:val="en-US"/>
              </w:rPr>
              <w:instrText xml:space="preserve"> REF _Ref4431534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[B12]</w:t>
            </w:r>
            <w:r w:rsidR="000F6258" w:rsidRPr="00D536E2">
              <w:rPr>
                <w:i/>
                <w:sz w:val="16"/>
                <w:lang w:val="en-US"/>
              </w:rPr>
              <w:fldChar w:fldCharType="end"/>
            </w:r>
          </w:p>
        </w:tc>
        <w:tc>
          <w:tcPr>
            <w:tcW w:w="283" w:type="dxa"/>
            <w:shd w:val="clear" w:color="auto" w:fill="A6A6A6" w:themeFill="background1" w:themeFillShade="A6"/>
            <w:tcMar>
              <w:left w:w="57" w:type="dxa"/>
              <w:right w:w="57" w:type="dxa"/>
            </w:tcMar>
          </w:tcPr>
          <w:p w14:paraId="60D60B8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0E8443C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17B89264"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01CA58F4" w14:textId="77777777" w:rsidR="00882C17" w:rsidRPr="00D536E2" w:rsidRDefault="00882C17" w:rsidP="007B1A34">
            <w:pPr>
              <w:pStyle w:val="TableCell"/>
              <w:rPr>
                <w:sz w:val="16"/>
                <w:lang w:val="en-US"/>
              </w:rPr>
            </w:pPr>
          </w:p>
        </w:tc>
        <w:tc>
          <w:tcPr>
            <w:tcW w:w="891" w:type="dxa"/>
            <w:tcBorders>
              <w:top w:val="nil"/>
              <w:bottom w:val="nil"/>
            </w:tcBorders>
          </w:tcPr>
          <w:p w14:paraId="4AC32BE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7D4C9BA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Orbit Data Message [ODM]</w:t>
            </w:r>
          </w:p>
          <w:p w14:paraId="3C794F81" w14:textId="32F55069" w:rsidR="00AC18BC" w:rsidRPr="00D536E2" w:rsidRDefault="00AC18B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tc>
        <w:tc>
          <w:tcPr>
            <w:tcW w:w="1984" w:type="dxa"/>
          </w:tcPr>
          <w:p w14:paraId="14EBD85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6D7383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Determination and Propagation</w:t>
            </w:r>
          </w:p>
          <w:p w14:paraId="7994F2DE"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62361AC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50ADD59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Determination</w:t>
            </w:r>
          </w:p>
          <w:p w14:paraId="37E84D36"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Conjunction Assessment</w:t>
            </w:r>
          </w:p>
          <w:p w14:paraId="65E6E968"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66951DF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&amp; Scheduling</w:t>
            </w:r>
          </w:p>
          <w:p w14:paraId="01AC3946"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471DD50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TT&amp;C</w:t>
            </w:r>
          </w:p>
          <w:p w14:paraId="5E83040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p>
        </w:tc>
        <w:tc>
          <w:tcPr>
            <w:tcW w:w="1843" w:type="dxa"/>
          </w:tcPr>
          <w:p w14:paraId="633F5DA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10F7F3C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Vector</w:t>
            </w:r>
          </w:p>
        </w:tc>
        <w:tc>
          <w:tcPr>
            <w:tcW w:w="2835" w:type="dxa"/>
          </w:tcPr>
          <w:p w14:paraId="13510B8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ODM contains information that defines the orbit state of a spacecraft at one or more times.</w:t>
            </w:r>
          </w:p>
        </w:tc>
        <w:tc>
          <w:tcPr>
            <w:tcW w:w="2268" w:type="dxa"/>
          </w:tcPr>
          <w:p w14:paraId="27338D16" w14:textId="6EBB3013"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Data Messages</w:t>
            </w:r>
            <w:r w:rsidRPr="00D536E2">
              <w:rPr>
                <w:sz w:val="16"/>
                <w:lang w:val="en-US"/>
              </w:rPr>
              <w:br/>
              <w:t>[CCSDS 502.0-B-2]</w:t>
            </w:r>
            <w:r w:rsidR="000F6258" w:rsidRPr="00D536E2">
              <w:rPr>
                <w:sz w:val="16"/>
                <w:lang w:val="en-US"/>
              </w:rPr>
              <w:fldChar w:fldCharType="begin"/>
            </w:r>
            <w:r w:rsidR="000F6258" w:rsidRPr="00D536E2">
              <w:rPr>
                <w:sz w:val="16"/>
                <w:lang w:val="en-US"/>
              </w:rPr>
              <w:instrText xml:space="preserve"> REF _Ref4426603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[26]</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7FB85F6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5F31E20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5FA364B3"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1ED4BF20" w14:textId="77777777" w:rsidR="00882C17" w:rsidRPr="00D536E2" w:rsidRDefault="00882C17" w:rsidP="007B1A34">
            <w:pPr>
              <w:pStyle w:val="TableCell"/>
              <w:rPr>
                <w:sz w:val="16"/>
                <w:lang w:val="en-US"/>
              </w:rPr>
            </w:pPr>
          </w:p>
        </w:tc>
        <w:tc>
          <w:tcPr>
            <w:tcW w:w="891" w:type="dxa"/>
            <w:tcBorders>
              <w:top w:val="nil"/>
              <w:bottom w:val="nil"/>
            </w:tcBorders>
          </w:tcPr>
          <w:p w14:paraId="62B4FC5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493AE18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Attitude Data Message [ADM]</w:t>
            </w:r>
          </w:p>
          <w:p w14:paraId="5440E3DA" w14:textId="2DAA580C" w:rsidR="00AC18BC" w:rsidRPr="00D536E2" w:rsidRDefault="00AC18B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tc>
        <w:tc>
          <w:tcPr>
            <w:tcW w:w="1984" w:type="dxa"/>
          </w:tcPr>
          <w:p w14:paraId="58720B0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2A1D9D1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Determination</w:t>
            </w:r>
          </w:p>
          <w:p w14:paraId="4D1FCF13"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5857D85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Determination and Propagation</w:t>
            </w:r>
          </w:p>
          <w:p w14:paraId="3D12F2D8"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1AFB2AA1"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309F140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61CFB9C3"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p>
        </w:tc>
        <w:tc>
          <w:tcPr>
            <w:tcW w:w="1843" w:type="dxa"/>
          </w:tcPr>
          <w:p w14:paraId="791665A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6B467C2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w:t>
            </w:r>
          </w:p>
        </w:tc>
        <w:tc>
          <w:tcPr>
            <w:tcW w:w="2835" w:type="dxa"/>
          </w:tcPr>
          <w:p w14:paraId="0A15BEE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ADM contains information that defines the attitude state of a spacecraft at one or more times.</w:t>
            </w:r>
          </w:p>
        </w:tc>
        <w:tc>
          <w:tcPr>
            <w:tcW w:w="2268" w:type="dxa"/>
          </w:tcPr>
          <w:p w14:paraId="7F49A2EB" w14:textId="3D93E101"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Data Messages</w:t>
            </w:r>
            <w:r w:rsidRPr="00D536E2">
              <w:rPr>
                <w:sz w:val="16"/>
                <w:lang w:val="en-US"/>
              </w:rPr>
              <w:br/>
              <w:t>[CCSDS 504.0-B-1]</w:t>
            </w:r>
            <w:r w:rsidR="000F6258" w:rsidRPr="00D536E2">
              <w:rPr>
                <w:sz w:val="16"/>
                <w:lang w:val="en-US"/>
              </w:rPr>
              <w:fldChar w:fldCharType="begin"/>
            </w:r>
            <w:r w:rsidR="000F6258" w:rsidRPr="00D536E2">
              <w:rPr>
                <w:sz w:val="16"/>
                <w:lang w:val="en-US"/>
              </w:rPr>
              <w:instrText xml:space="preserve"> REF _Ref4426608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[28]</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46FC0D0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4E8BAE1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0A669792"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1A5B22E3" w14:textId="77777777" w:rsidR="00882C17" w:rsidRPr="00D536E2" w:rsidRDefault="00882C17" w:rsidP="007B1A34">
            <w:pPr>
              <w:pStyle w:val="TableCell"/>
              <w:rPr>
                <w:sz w:val="16"/>
                <w:lang w:val="en-US"/>
              </w:rPr>
            </w:pPr>
          </w:p>
        </w:tc>
        <w:tc>
          <w:tcPr>
            <w:tcW w:w="891" w:type="dxa"/>
            <w:tcBorders>
              <w:top w:val="nil"/>
              <w:bottom w:val="nil"/>
            </w:tcBorders>
          </w:tcPr>
          <w:p w14:paraId="35561B9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A1AC67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Tracking Data Message [TDM]</w:t>
            </w:r>
          </w:p>
          <w:p w14:paraId="436DEB8A" w14:textId="7F999829" w:rsidR="00AC18BC" w:rsidRPr="00D536E2" w:rsidRDefault="00AC18B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tc>
        <w:tc>
          <w:tcPr>
            <w:tcW w:w="1984" w:type="dxa"/>
          </w:tcPr>
          <w:p w14:paraId="6AF1EBF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5DF7477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Time/Position Determination</w:t>
            </w:r>
          </w:p>
          <w:p w14:paraId="727D722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TT&amp;C</w:t>
            </w:r>
          </w:p>
          <w:p w14:paraId="519023E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21BED69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313B7876"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Orbit Determination and Propagation</w:t>
            </w:r>
          </w:p>
        </w:tc>
        <w:tc>
          <w:tcPr>
            <w:tcW w:w="1843" w:type="dxa"/>
          </w:tcPr>
          <w:p w14:paraId="518908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110F7B9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Tracking Data</w:t>
            </w:r>
          </w:p>
        </w:tc>
        <w:tc>
          <w:tcPr>
            <w:tcW w:w="2835" w:type="dxa"/>
          </w:tcPr>
          <w:p w14:paraId="1A0503A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TDM contains information that can be used to determine the orbit state of a spacecraft.</w:t>
            </w:r>
          </w:p>
        </w:tc>
        <w:tc>
          <w:tcPr>
            <w:tcW w:w="2268" w:type="dxa"/>
          </w:tcPr>
          <w:p w14:paraId="4D692508" w14:textId="4156ED74"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Tracking Data Messages</w:t>
            </w:r>
            <w:r w:rsidRPr="00D536E2">
              <w:rPr>
                <w:sz w:val="16"/>
                <w:lang w:val="en-US"/>
              </w:rPr>
              <w:br/>
              <w:t>[CCSDS 503.0-B-1]</w:t>
            </w:r>
            <w:r w:rsidR="000F6258" w:rsidRPr="00D536E2">
              <w:rPr>
                <w:sz w:val="16"/>
                <w:lang w:val="en-US"/>
              </w:rPr>
              <w:fldChar w:fldCharType="begin"/>
            </w:r>
            <w:r w:rsidR="000F6258" w:rsidRPr="00D536E2">
              <w:rPr>
                <w:sz w:val="16"/>
                <w:lang w:val="en-US"/>
              </w:rPr>
              <w:instrText xml:space="preserve"> REF _Ref4426789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[27]</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55BE932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bottom w:val="single" w:sz="4" w:space="0" w:color="7E7E7E"/>
            </w:tcBorders>
            <w:shd w:val="clear" w:color="auto" w:fill="0070C0"/>
            <w:tcMar>
              <w:left w:w="57" w:type="dxa"/>
              <w:right w:w="57" w:type="dxa"/>
            </w:tcMar>
          </w:tcPr>
          <w:p w14:paraId="0B20F51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34A314D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1CD18253" w14:textId="77777777" w:rsidR="00882C17" w:rsidRPr="00D536E2" w:rsidRDefault="00882C17" w:rsidP="007B1A34">
            <w:pPr>
              <w:pStyle w:val="TableCell"/>
              <w:rPr>
                <w:sz w:val="16"/>
                <w:lang w:val="en-US"/>
              </w:rPr>
            </w:pPr>
          </w:p>
        </w:tc>
        <w:tc>
          <w:tcPr>
            <w:tcW w:w="891" w:type="dxa"/>
            <w:tcBorders>
              <w:top w:val="nil"/>
              <w:bottom w:val="nil"/>
            </w:tcBorders>
          </w:tcPr>
          <w:p w14:paraId="2C816C2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79E9034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Navigation Event Message [NEM]</w:t>
            </w:r>
          </w:p>
          <w:p w14:paraId="7C1F6211" w14:textId="7B30A704"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[Future]</w:t>
            </w:r>
          </w:p>
        </w:tc>
        <w:tc>
          <w:tcPr>
            <w:tcW w:w="1984" w:type="dxa"/>
          </w:tcPr>
          <w:p w14:paraId="5B022C1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lastRenderedPageBreak/>
              <w:t>Providers:</w:t>
            </w:r>
          </w:p>
          <w:p w14:paraId="7D619F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Orbit Determination and Propagation</w:t>
            </w:r>
          </w:p>
          <w:p w14:paraId="25239B9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6214FCF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Determination</w:t>
            </w:r>
          </w:p>
          <w:p w14:paraId="5A38AAE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4B0040D8"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&amp; Scheduling</w:t>
            </w:r>
          </w:p>
          <w:p w14:paraId="63C486C4"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tc>
        <w:tc>
          <w:tcPr>
            <w:tcW w:w="1843" w:type="dxa"/>
          </w:tcPr>
          <w:p w14:paraId="0573076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w:t>
            </w:r>
          </w:p>
        </w:tc>
        <w:tc>
          <w:tcPr>
            <w:tcW w:w="1843" w:type="dxa"/>
          </w:tcPr>
          <w:p w14:paraId="28F02AC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Predicted Orbital Events</w:t>
            </w:r>
          </w:p>
        </w:tc>
        <w:tc>
          <w:tcPr>
            <w:tcW w:w="2835" w:type="dxa"/>
          </w:tcPr>
          <w:p w14:paraId="20A6C4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The NEM contains the predicted timings of orbital events, such as ground station </w:t>
            </w:r>
            <w:r w:rsidRPr="00D536E2">
              <w:rPr>
                <w:sz w:val="16"/>
                <w:lang w:val="en-US"/>
              </w:rPr>
              <w:lastRenderedPageBreak/>
              <w:t xml:space="preserve">visibilities, sensor </w:t>
            </w:r>
            <w:proofErr w:type="spellStart"/>
            <w:r w:rsidRPr="00D536E2">
              <w:rPr>
                <w:sz w:val="16"/>
                <w:lang w:val="en-US"/>
              </w:rPr>
              <w:t>blindings</w:t>
            </w:r>
            <w:proofErr w:type="spellEnd"/>
            <w:r w:rsidRPr="00D536E2">
              <w:rPr>
                <w:sz w:val="16"/>
                <w:lang w:val="en-US"/>
              </w:rPr>
              <w:t>, eclipses, etc.</w:t>
            </w:r>
          </w:p>
        </w:tc>
        <w:tc>
          <w:tcPr>
            <w:tcW w:w="2268" w:type="dxa"/>
          </w:tcPr>
          <w:p w14:paraId="38C4AE6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Navigation Event Message</w:t>
            </w:r>
          </w:p>
          <w:p w14:paraId="6C63CB15" w14:textId="3C88511E"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i/>
                <w:sz w:val="16"/>
                <w:lang w:val="en-US"/>
              </w:rPr>
              <w:lastRenderedPageBreak/>
              <w:t>CCSDS Standard under development</w:t>
            </w:r>
            <w:r w:rsidR="000F6258" w:rsidRPr="00D536E2">
              <w:rPr>
                <w:i/>
                <w:sz w:val="16"/>
                <w:lang w:val="en-US"/>
              </w:rPr>
              <w:t xml:space="preserve"> </w:t>
            </w:r>
            <w:r w:rsidR="000F6258" w:rsidRPr="00D536E2">
              <w:rPr>
                <w:i/>
                <w:sz w:val="16"/>
                <w:lang w:val="en-US"/>
              </w:rPr>
              <w:fldChar w:fldCharType="begin"/>
            </w:r>
            <w:r w:rsidR="000F6258" w:rsidRPr="00D536E2">
              <w:rPr>
                <w:i/>
                <w:sz w:val="16"/>
                <w:lang w:val="en-US"/>
              </w:rPr>
              <w:instrText xml:space="preserve"> REF _Ref4426545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[B17]</w:t>
            </w:r>
            <w:r w:rsidR="000F6258" w:rsidRPr="00D536E2">
              <w:rPr>
                <w:i/>
                <w:sz w:val="16"/>
                <w:lang w:val="en-US"/>
              </w:rPr>
              <w:fldChar w:fldCharType="end"/>
            </w:r>
          </w:p>
        </w:tc>
        <w:tc>
          <w:tcPr>
            <w:tcW w:w="283" w:type="dxa"/>
            <w:shd w:val="clear" w:color="auto" w:fill="A6A6A6" w:themeFill="background1" w:themeFillShade="A6"/>
            <w:tcMar>
              <w:left w:w="57" w:type="dxa"/>
              <w:right w:w="57" w:type="dxa"/>
            </w:tcMar>
          </w:tcPr>
          <w:p w14:paraId="4B72D5C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diagStripe" w:color="0070C0" w:fill="FFFFFF" w:themeFill="background1"/>
            <w:tcMar>
              <w:left w:w="57" w:type="dxa"/>
              <w:right w:w="57" w:type="dxa"/>
            </w:tcMar>
          </w:tcPr>
          <w:p w14:paraId="0F7FCB3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4A0A2B0C"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6F62F6C8" w14:textId="77777777" w:rsidR="00882C17" w:rsidRPr="00D536E2" w:rsidRDefault="00882C17" w:rsidP="007B1A34">
            <w:pPr>
              <w:pStyle w:val="TableCell"/>
              <w:rPr>
                <w:sz w:val="16"/>
                <w:lang w:val="en-US"/>
              </w:rPr>
            </w:pPr>
          </w:p>
        </w:tc>
        <w:tc>
          <w:tcPr>
            <w:tcW w:w="891" w:type="dxa"/>
            <w:tcBorders>
              <w:top w:val="nil"/>
              <w:bottom w:val="nil"/>
            </w:tcBorders>
          </w:tcPr>
          <w:p w14:paraId="42A25AD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DC309D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Conjunction Data Message [CDM]</w:t>
            </w:r>
          </w:p>
          <w:p w14:paraId="698360BD" w14:textId="21FE4126" w:rsidR="00AC18BC" w:rsidRPr="00D536E2" w:rsidRDefault="00AC18B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tc>
        <w:tc>
          <w:tcPr>
            <w:tcW w:w="1984" w:type="dxa"/>
          </w:tcPr>
          <w:p w14:paraId="702317D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0D5568A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Conjunction Assessment</w:t>
            </w:r>
          </w:p>
          <w:p w14:paraId="209C52F1"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2826A89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6E1E75CE"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&amp; Scheduling</w:t>
            </w:r>
          </w:p>
        </w:tc>
        <w:tc>
          <w:tcPr>
            <w:tcW w:w="1843" w:type="dxa"/>
          </w:tcPr>
          <w:p w14:paraId="219A4E9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37C56F9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Conjunction Data</w:t>
            </w:r>
          </w:p>
        </w:tc>
        <w:tc>
          <w:tcPr>
            <w:tcW w:w="2835" w:type="dxa"/>
          </w:tcPr>
          <w:p w14:paraId="2C56B5F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CDM contains information that defines the relationship between the orbit states of different space objects at different times.</w:t>
            </w:r>
          </w:p>
        </w:tc>
        <w:tc>
          <w:tcPr>
            <w:tcW w:w="2268" w:type="dxa"/>
          </w:tcPr>
          <w:p w14:paraId="158EC056" w14:textId="1E12AD0F"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Conjunction Data Messages</w:t>
            </w:r>
            <w:r w:rsidRPr="00D536E2">
              <w:rPr>
                <w:sz w:val="16"/>
                <w:lang w:val="en-US"/>
              </w:rPr>
              <w:br/>
              <w:t>[CCSDS 508.0-B-1]</w:t>
            </w:r>
            <w:r w:rsidR="000F6258" w:rsidRPr="00D536E2">
              <w:rPr>
                <w:sz w:val="16"/>
                <w:lang w:val="en-US"/>
              </w:rPr>
              <w:fldChar w:fldCharType="begin"/>
            </w:r>
            <w:r w:rsidR="000F6258" w:rsidRPr="00D536E2">
              <w:rPr>
                <w:sz w:val="16"/>
                <w:lang w:val="en-US"/>
              </w:rPr>
              <w:instrText xml:space="preserve"> REF _Ref4426763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[29]</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2075584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bottom w:val="single" w:sz="4" w:space="0" w:color="7E7E7E"/>
            </w:tcBorders>
            <w:shd w:val="clear" w:color="auto" w:fill="0070C0"/>
            <w:tcMar>
              <w:left w:w="57" w:type="dxa"/>
              <w:right w:w="57" w:type="dxa"/>
            </w:tcMar>
          </w:tcPr>
          <w:p w14:paraId="50C8FFC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5096F54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14:paraId="03224175" w14:textId="77777777" w:rsidR="00882C17" w:rsidRPr="00D536E2" w:rsidRDefault="00882C17" w:rsidP="007B1A34">
            <w:pPr>
              <w:pStyle w:val="TableCell"/>
              <w:rPr>
                <w:sz w:val="16"/>
                <w:lang w:val="en-US"/>
              </w:rPr>
            </w:pPr>
          </w:p>
        </w:tc>
        <w:tc>
          <w:tcPr>
            <w:tcW w:w="891" w:type="dxa"/>
            <w:tcBorders>
              <w:top w:val="nil"/>
              <w:bottom w:val="nil"/>
            </w:tcBorders>
          </w:tcPr>
          <w:p w14:paraId="5435CDA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310B75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Re-entry Data Message [RDM]</w:t>
            </w:r>
          </w:p>
          <w:p w14:paraId="2F1FDA63" w14:textId="1FAC430F"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7409DA7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90EBA2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Re-entry Assessment</w:t>
            </w:r>
          </w:p>
          <w:p w14:paraId="05096456"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545AE0C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3D6D17B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sz w:val="16"/>
                <w:lang w:val="en-US"/>
              </w:rPr>
              <w:t>Mission Planning &amp; Scheduling</w:t>
            </w:r>
          </w:p>
        </w:tc>
        <w:tc>
          <w:tcPr>
            <w:tcW w:w="1843" w:type="dxa"/>
          </w:tcPr>
          <w:p w14:paraId="1D33ABE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6255E63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Re-entry Data</w:t>
            </w:r>
          </w:p>
        </w:tc>
        <w:tc>
          <w:tcPr>
            <w:tcW w:w="2835" w:type="dxa"/>
          </w:tcPr>
          <w:p w14:paraId="146E12D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RDM contains information about a single re-entry event of a natural or man-made object entering the atmosphere of the Earth or another planet.</w:t>
            </w:r>
          </w:p>
        </w:tc>
        <w:tc>
          <w:tcPr>
            <w:tcW w:w="2268" w:type="dxa"/>
          </w:tcPr>
          <w:p w14:paraId="5DD59EC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Re-entry Data Message</w:t>
            </w:r>
          </w:p>
          <w:p w14:paraId="67399FAB" w14:textId="2193CD45"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i/>
                <w:sz w:val="16"/>
                <w:lang w:val="en-US"/>
              </w:rPr>
              <w:t>CCSDS Standard under development</w:t>
            </w:r>
            <w:r w:rsidR="000F6258" w:rsidRPr="00D536E2">
              <w:rPr>
                <w:i/>
                <w:sz w:val="16"/>
                <w:lang w:val="en-US"/>
              </w:rPr>
              <w:t xml:space="preserve"> </w:t>
            </w:r>
            <w:r w:rsidR="000F6258" w:rsidRPr="00D536E2">
              <w:rPr>
                <w:i/>
                <w:sz w:val="16"/>
                <w:lang w:val="en-US"/>
              </w:rPr>
              <w:fldChar w:fldCharType="begin"/>
            </w:r>
            <w:r w:rsidR="000F6258" w:rsidRPr="00D536E2">
              <w:rPr>
                <w:i/>
                <w:sz w:val="16"/>
                <w:lang w:val="en-US"/>
              </w:rPr>
              <w:instrText xml:space="preserve"> REF _Ref4427000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[B18]</w:t>
            </w:r>
            <w:r w:rsidR="000F6258" w:rsidRPr="00D536E2">
              <w:rPr>
                <w:i/>
                <w:sz w:val="16"/>
                <w:lang w:val="en-US"/>
              </w:rPr>
              <w:fldChar w:fldCharType="end"/>
            </w:r>
          </w:p>
        </w:tc>
        <w:tc>
          <w:tcPr>
            <w:tcW w:w="283" w:type="dxa"/>
            <w:shd w:val="clear" w:color="auto" w:fill="A6A6A6" w:themeFill="background1" w:themeFillShade="A6"/>
            <w:tcMar>
              <w:left w:w="57" w:type="dxa"/>
              <w:right w:w="57" w:type="dxa"/>
            </w:tcMar>
          </w:tcPr>
          <w:p w14:paraId="28AF5FB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diagStripe" w:color="0070C0" w:fill="auto"/>
            <w:tcMar>
              <w:left w:w="57" w:type="dxa"/>
              <w:right w:w="57" w:type="dxa"/>
            </w:tcMar>
          </w:tcPr>
          <w:p w14:paraId="6AF83F0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493EE98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14:paraId="4A4CFA90" w14:textId="77777777" w:rsidR="00882C17" w:rsidRPr="00D536E2" w:rsidRDefault="00882C17" w:rsidP="007B1A34">
            <w:pPr>
              <w:pStyle w:val="TableCell"/>
              <w:rPr>
                <w:sz w:val="16"/>
                <w:lang w:val="en-US"/>
              </w:rPr>
            </w:pPr>
          </w:p>
        </w:tc>
        <w:tc>
          <w:tcPr>
            <w:tcW w:w="891" w:type="dxa"/>
            <w:tcBorders>
              <w:top w:val="nil"/>
              <w:bottom w:val="single" w:sz="4" w:space="0" w:color="7E7E7E"/>
            </w:tcBorders>
          </w:tcPr>
          <w:p w14:paraId="0635489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0B7FA11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Pointing Request Message [PRM]</w:t>
            </w:r>
          </w:p>
          <w:p w14:paraId="452FBB3A" w14:textId="2F480826" w:rsidR="00AC18BC" w:rsidRPr="00D536E2" w:rsidRDefault="00AC18B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tc>
        <w:tc>
          <w:tcPr>
            <w:tcW w:w="1984" w:type="dxa"/>
          </w:tcPr>
          <w:p w14:paraId="532E742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82A5B4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p>
          <w:p w14:paraId="4BFC703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2E6A858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4791CD8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Attitude Determination</w:t>
            </w:r>
          </w:p>
          <w:p w14:paraId="3F85CDE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proofErr w:type="spellStart"/>
            <w:r w:rsidRPr="00D536E2">
              <w:rPr>
                <w:sz w:val="16"/>
                <w:lang w:val="en-US"/>
              </w:rPr>
              <w:t>Manoeuvre</w:t>
            </w:r>
            <w:proofErr w:type="spellEnd"/>
            <w:r w:rsidRPr="00D536E2">
              <w:rPr>
                <w:sz w:val="16"/>
                <w:lang w:val="en-US"/>
              </w:rPr>
              <w:t xml:space="preserve"> Planning</w:t>
            </w:r>
          </w:p>
          <w:p w14:paraId="0B39741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tc>
        <w:tc>
          <w:tcPr>
            <w:tcW w:w="1843" w:type="dxa"/>
          </w:tcPr>
          <w:p w14:paraId="3628117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3A31E98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Pointing Request</w:t>
            </w:r>
          </w:p>
        </w:tc>
        <w:tc>
          <w:tcPr>
            <w:tcW w:w="2835" w:type="dxa"/>
          </w:tcPr>
          <w:p w14:paraId="27D8B2D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PRM contains information on the pointing of a spacecraft or instrument desired by a mission user at one or more times.</w:t>
            </w:r>
          </w:p>
        </w:tc>
        <w:tc>
          <w:tcPr>
            <w:tcW w:w="2268" w:type="dxa"/>
          </w:tcPr>
          <w:p w14:paraId="3F51B0EE" w14:textId="50BC8AFD" w:rsidR="00882C17" w:rsidRPr="00D536E2" w:rsidRDefault="00882C17" w:rsidP="000F6258">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Pointing Request Message</w:t>
            </w:r>
            <w:r w:rsidRPr="00D536E2">
              <w:rPr>
                <w:sz w:val="16"/>
                <w:lang w:val="en-US"/>
              </w:rPr>
              <w:br/>
              <w:t>[CCSDS 509.0-</w:t>
            </w:r>
            <w:r w:rsidR="000F6258" w:rsidRPr="00D536E2">
              <w:rPr>
                <w:sz w:val="16"/>
                <w:lang w:val="en-US"/>
              </w:rPr>
              <w:t>B</w:t>
            </w:r>
            <w:r w:rsidRPr="00D536E2">
              <w:rPr>
                <w:sz w:val="16"/>
                <w:lang w:val="en-US"/>
              </w:rPr>
              <w:t>-1]</w:t>
            </w:r>
            <w:r w:rsidR="000F6258" w:rsidRPr="00D536E2">
              <w:rPr>
                <w:sz w:val="16"/>
                <w:lang w:val="en-US"/>
              </w:rPr>
              <w:fldChar w:fldCharType="begin"/>
            </w:r>
            <w:r w:rsidR="000F6258" w:rsidRPr="00D536E2">
              <w:rPr>
                <w:sz w:val="16"/>
                <w:lang w:val="en-US"/>
              </w:rPr>
              <w:instrText xml:space="preserve"> REF _Ref4426616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[30]</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3BFD779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diagStripe" w:color="0070C0" w:fill="auto"/>
            <w:tcMar>
              <w:left w:w="57" w:type="dxa"/>
              <w:right w:w="57" w:type="dxa"/>
            </w:tcMar>
          </w:tcPr>
          <w:p w14:paraId="05E1F9F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bl>
    <w:p w14:paraId="0D917207" w14:textId="77777777" w:rsidR="00882C17" w:rsidRPr="00614789" w:rsidRDefault="00882C17" w:rsidP="00882C17">
      <w:pPr>
        <w:rPr>
          <w:lang w:eastAsia="en-GB"/>
        </w:rPr>
      </w:pPr>
    </w:p>
    <w:p w14:paraId="1FD040CD" w14:textId="77777777" w:rsidR="00882C17" w:rsidRPr="00614789" w:rsidRDefault="00882C17" w:rsidP="00882C17">
      <w:pPr>
        <w:pStyle w:val="Heading3"/>
        <w:pageBreakBefore/>
        <w:rPr>
          <w:lang w:val="en-US"/>
        </w:rPr>
      </w:pPr>
      <w:bookmarkStart w:id="412" w:name="_Toc24548901"/>
      <w:r w:rsidRPr="00614789">
        <w:rPr>
          <w:lang w:val="en-US"/>
        </w:rPr>
        <w:lastRenderedPageBreak/>
        <w:t>Mission Planning and Scheduling Services</w:t>
      </w:r>
      <w:bookmarkEnd w:id="412"/>
    </w:p>
    <w:p w14:paraId="1352AC2D" w14:textId="77777777" w:rsidR="00882C17" w:rsidRPr="00614789" w:rsidRDefault="00882C17" w:rsidP="00882C17">
      <w:pPr>
        <w:spacing w:before="0"/>
        <w:rPr>
          <w:lang w:eastAsia="en-GB"/>
        </w:rPr>
      </w:pPr>
    </w:p>
    <w:tbl>
      <w:tblPr>
        <w:tblStyle w:val="SciSysTable"/>
        <w:tblW w:w="14040" w:type="dxa"/>
        <w:tblInd w:w="51" w:type="dxa"/>
        <w:tblLayout w:type="fixed"/>
        <w:tblLook w:val="04A0" w:firstRow="1" w:lastRow="0" w:firstColumn="1" w:lastColumn="0" w:noHBand="0" w:noVBand="1"/>
      </w:tblPr>
      <w:tblGrid>
        <w:gridCol w:w="249"/>
        <w:gridCol w:w="891"/>
        <w:gridCol w:w="1560"/>
        <w:gridCol w:w="1984"/>
        <w:gridCol w:w="1843"/>
        <w:gridCol w:w="1843"/>
        <w:gridCol w:w="2835"/>
        <w:gridCol w:w="2268"/>
        <w:gridCol w:w="283"/>
        <w:gridCol w:w="284"/>
      </w:tblGrid>
      <w:tr w:rsidR="00882C17" w:rsidRPr="002878F2" w14:paraId="788FFDA3" w14:textId="77777777" w:rsidTr="00D5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65A3FA8F" w14:textId="77777777" w:rsidR="00882C17" w:rsidRPr="00D536E2" w:rsidRDefault="00882C17" w:rsidP="007B1A34">
            <w:pPr>
              <w:pStyle w:val="TableCell"/>
              <w:rPr>
                <w:sz w:val="16"/>
                <w:lang w:val="en-US"/>
              </w:rPr>
            </w:pPr>
            <w:r w:rsidRPr="00D536E2">
              <w:rPr>
                <w:sz w:val="16"/>
                <w:lang w:val="en-US"/>
              </w:rPr>
              <w:t>A</w:t>
            </w:r>
          </w:p>
        </w:tc>
        <w:tc>
          <w:tcPr>
            <w:tcW w:w="891" w:type="dxa"/>
          </w:tcPr>
          <w:p w14:paraId="5ED0335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744E5FF4"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7DC3FB3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628861D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251E434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1506FFC4"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488EABF0"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2466F6B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1D12E2B5"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740220C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8EB4E3"/>
            <w:tcMar>
              <w:left w:w="57" w:type="dxa"/>
              <w:right w:w="57" w:type="dxa"/>
            </w:tcMar>
          </w:tcPr>
          <w:p w14:paraId="470245C8" w14:textId="77777777" w:rsidR="00882C17" w:rsidRPr="00D536E2" w:rsidRDefault="00882C17" w:rsidP="007B1A34">
            <w:pPr>
              <w:pStyle w:val="TableCell"/>
              <w:rPr>
                <w:sz w:val="16"/>
                <w:lang w:val="en-US"/>
              </w:rPr>
            </w:pPr>
          </w:p>
        </w:tc>
        <w:tc>
          <w:tcPr>
            <w:tcW w:w="891" w:type="dxa"/>
            <w:tcBorders>
              <w:top w:val="single" w:sz="4" w:space="0" w:color="7E7E7E"/>
              <w:bottom w:val="nil"/>
            </w:tcBorders>
          </w:tcPr>
          <w:p w14:paraId="3D3BF554" w14:textId="19C22D70" w:rsidR="005C7FEA" w:rsidRPr="00D536E2" w:rsidRDefault="00882C17" w:rsidP="0089138F">
            <w:pPr>
              <w:pStyle w:val="TableCell"/>
              <w:pageBreakBefore/>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rPr>
              <w:t>MO MPS</w:t>
            </w:r>
          </w:p>
        </w:tc>
        <w:tc>
          <w:tcPr>
            <w:tcW w:w="1560" w:type="dxa"/>
          </w:tcPr>
          <w:p w14:paraId="7896FCC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Planning Request Service [PRS]</w:t>
            </w:r>
          </w:p>
          <w:p w14:paraId="403F7208" w14:textId="5C7BBC67" w:rsidR="0089138F" w:rsidRPr="00D536E2" w:rsidRDefault="0089138F"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5D066091" w14:textId="43109356"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Providers:</w:t>
            </w:r>
            <w:r w:rsidRPr="00D536E2">
              <w:rPr>
                <w:sz w:val="16"/>
                <w:lang w:val="en-US"/>
              </w:rPr>
              <w:br/>
              <w:t>Planning</w:t>
            </w:r>
            <w:r w:rsidRPr="00D536E2">
              <w:rPr>
                <w:sz w:val="16"/>
                <w:lang w:val="en-US"/>
              </w:rPr>
              <w:br/>
            </w:r>
          </w:p>
          <w:p w14:paraId="58B37556"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Consumers:</w:t>
            </w:r>
            <w:r w:rsidRPr="00D536E2">
              <w:rPr>
                <w:sz w:val="16"/>
                <w:lang w:val="en-US"/>
              </w:rPr>
              <w:br/>
              <w:t>User Support</w:t>
            </w:r>
            <w:r w:rsidRPr="00D536E2">
              <w:rPr>
                <w:sz w:val="16"/>
                <w:lang w:val="en-US"/>
              </w:rPr>
              <w:br/>
              <w:t>Operations Preparation</w:t>
            </w:r>
            <w:r w:rsidRPr="00D536E2">
              <w:rPr>
                <w:sz w:val="16"/>
                <w:lang w:val="en-US"/>
              </w:rPr>
              <w:br/>
              <w:t>Navigation &amp; Timing</w:t>
            </w:r>
            <w:r w:rsidRPr="00D536E2">
              <w:rPr>
                <w:sz w:val="16"/>
                <w:lang w:val="en-US"/>
              </w:rPr>
              <w:br/>
              <w:t>Planning [Distributed]</w:t>
            </w:r>
          </w:p>
        </w:tc>
        <w:tc>
          <w:tcPr>
            <w:tcW w:w="1843" w:type="dxa"/>
          </w:tcPr>
          <w:p w14:paraId="77A95C3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Submit Request</w:t>
            </w:r>
          </w:p>
          <w:p w14:paraId="3743095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Update or cancel Requests</w:t>
            </w:r>
          </w:p>
          <w:p w14:paraId="21C9146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Provide Request Status feedback</w:t>
            </w:r>
          </w:p>
        </w:tc>
        <w:tc>
          <w:tcPr>
            <w:tcW w:w="1843" w:type="dxa"/>
          </w:tcPr>
          <w:p w14:paraId="3A20CB8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Request</w:t>
            </w:r>
          </w:p>
          <w:p w14:paraId="172CA32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w:t>
            </w:r>
          </w:p>
          <w:p w14:paraId="267CEAD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Activity</w:t>
            </w:r>
          </w:p>
          <w:p w14:paraId="2149E66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Event</w:t>
            </w:r>
          </w:p>
          <w:p w14:paraId="2B184B3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Resource</w:t>
            </w:r>
          </w:p>
        </w:tc>
        <w:tc>
          <w:tcPr>
            <w:tcW w:w="2835" w:type="dxa"/>
          </w:tcPr>
          <w:p w14:paraId="5E0A625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rFonts w:cs="Arial"/>
                <w:color w:val="000000"/>
                <w:sz w:val="16"/>
                <w:lang w:val="en-US"/>
              </w:rPr>
            </w:pPr>
            <w:r w:rsidRPr="00D536E2">
              <w:rPr>
                <w:rFonts w:cs="Arial"/>
                <w:color w:val="000000"/>
                <w:sz w:val="16"/>
                <w:lang w:val="en-US"/>
              </w:rPr>
              <w:t>Asynchronous submission of planning requests, associated responses and their subsequent management and status feedback.</w:t>
            </w:r>
          </w:p>
          <w:p w14:paraId="4F6C340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 planning request may reference a Plan (output from an earlier planning process), when the provided feedback includes the status of the plan and its contained activities and other items.</w:t>
            </w:r>
          </w:p>
        </w:tc>
        <w:tc>
          <w:tcPr>
            <w:tcW w:w="2268" w:type="dxa"/>
            <w:vMerge w:val="restart"/>
          </w:tcPr>
          <w:p w14:paraId="051574EC" w14:textId="133CF3FE"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Pr="00D536E2">
              <w:rPr>
                <w:i/>
                <w:sz w:val="16"/>
                <w:lang w:val="en-US"/>
              </w:rPr>
              <w:t>Planning Request</w:t>
            </w:r>
            <w:r w:rsidRPr="00D536E2">
              <w:rPr>
                <w:i/>
                <w:sz w:val="16"/>
                <w:lang w:val="en-US"/>
              </w:rPr>
              <w:br/>
              <w:t>Scheduling</w:t>
            </w:r>
          </w:p>
          <w:p w14:paraId="23333CEE" w14:textId="6CE53863"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and Scheduling</w:t>
            </w:r>
            <w:r w:rsidRPr="00D536E2">
              <w:rPr>
                <w:sz w:val="16"/>
                <w:lang w:val="en-US"/>
              </w:rPr>
              <w:br/>
              <w:t>[CCSDS 000.0-G-1]</w:t>
            </w:r>
            <w:r w:rsidR="000F6258" w:rsidRPr="00D536E2">
              <w:rPr>
                <w:sz w:val="16"/>
                <w:lang w:val="en-US"/>
              </w:rPr>
              <w:fldChar w:fldCharType="begin"/>
            </w:r>
            <w:r w:rsidR="000F6258" w:rsidRPr="00D536E2">
              <w:rPr>
                <w:sz w:val="16"/>
                <w:lang w:val="en-US"/>
              </w:rPr>
              <w:instrText xml:space="preserve"> REF _Ref4431680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[B14]</w:t>
            </w:r>
            <w:r w:rsidR="000F6258" w:rsidRPr="00D536E2">
              <w:rPr>
                <w:sz w:val="16"/>
                <w:lang w:val="en-US"/>
              </w:rPr>
              <w:fldChar w:fldCharType="end"/>
            </w:r>
          </w:p>
          <w:p w14:paraId="0868ACC6" w14:textId="1342F30D" w:rsidR="000F6258" w:rsidRPr="00D536E2" w:rsidRDefault="000F6258"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Mission Planning and Scheduling Services </w:t>
            </w:r>
            <w:r w:rsidRPr="00D536E2">
              <w:rPr>
                <w:sz w:val="16"/>
                <w:lang w:val="en-US"/>
              </w:rPr>
              <w:fldChar w:fldCharType="begin"/>
            </w:r>
            <w:r w:rsidRPr="00D536E2">
              <w:rPr>
                <w:sz w:val="16"/>
                <w:lang w:val="en-US"/>
              </w:rPr>
              <w:instrText xml:space="preserve"> REF _Ref4427619 \r \h </w:instrText>
            </w:r>
            <w:r w:rsidR="002878F2">
              <w:rPr>
                <w:sz w:val="16"/>
                <w:lang w:val="en-US"/>
              </w:rPr>
              <w:instrText xml:space="preserve"> \* MERGEFORMAT </w:instrText>
            </w:r>
            <w:r w:rsidRPr="00D536E2">
              <w:rPr>
                <w:sz w:val="16"/>
                <w:lang w:val="en-US"/>
              </w:rPr>
            </w:r>
            <w:r w:rsidRPr="00D536E2">
              <w:rPr>
                <w:sz w:val="16"/>
                <w:lang w:val="en-US"/>
              </w:rPr>
              <w:fldChar w:fldCharType="separate"/>
            </w:r>
            <w:r w:rsidR="003D0515">
              <w:rPr>
                <w:sz w:val="16"/>
                <w:lang w:val="en-US"/>
              </w:rPr>
              <w:t>[B15]</w:t>
            </w:r>
            <w:r w:rsidRPr="00D536E2">
              <w:rPr>
                <w:sz w:val="16"/>
                <w:lang w:val="en-US"/>
              </w:rPr>
              <w:fldChar w:fldCharType="end"/>
            </w:r>
          </w:p>
          <w:p w14:paraId="7FB53CF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right w:val="nil"/>
            </w:tcBorders>
            <w:shd w:val="diagStripe" w:color="0070C0" w:fill="auto"/>
            <w:tcMar>
              <w:left w:w="57" w:type="dxa"/>
              <w:right w:w="57" w:type="dxa"/>
            </w:tcMar>
          </w:tcPr>
          <w:p w14:paraId="66F0CD0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70C0" w:fill="auto"/>
            <w:tcMar>
              <w:left w:w="57" w:type="dxa"/>
              <w:right w:w="57" w:type="dxa"/>
            </w:tcMar>
          </w:tcPr>
          <w:p w14:paraId="3EF5BA8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21D5FE06"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14:paraId="10B0CB5D" w14:textId="77777777" w:rsidR="00882C17" w:rsidRPr="00D536E2" w:rsidRDefault="00882C17" w:rsidP="007B1A34">
            <w:pPr>
              <w:pStyle w:val="TableCell"/>
              <w:rPr>
                <w:sz w:val="16"/>
                <w:lang w:val="en-US"/>
              </w:rPr>
            </w:pPr>
          </w:p>
        </w:tc>
        <w:tc>
          <w:tcPr>
            <w:tcW w:w="891" w:type="dxa"/>
            <w:tcBorders>
              <w:top w:val="nil"/>
              <w:bottom w:val="nil"/>
            </w:tcBorders>
          </w:tcPr>
          <w:p w14:paraId="69766A8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2F6618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Plan Distribution Service [PDS]</w:t>
            </w:r>
          </w:p>
          <w:p w14:paraId="7EE0A7C8" w14:textId="7DF708EB" w:rsidR="0089138F" w:rsidRPr="00D536E2" w:rsidRDefault="0089138F"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0B91AA75" w14:textId="77777777" w:rsidR="00882C17" w:rsidRPr="00D536E2" w:rsidRDefault="00882C17" w:rsidP="007B1A34">
            <w:pPr>
              <w:pStyle w:val="TableCell"/>
              <w:spacing w:after="0"/>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Providers:</w:t>
            </w:r>
            <w:r w:rsidRPr="00D536E2">
              <w:rPr>
                <w:sz w:val="16"/>
                <w:lang w:val="en-US"/>
              </w:rPr>
              <w:br/>
              <w:t>Planning</w:t>
            </w:r>
          </w:p>
          <w:p w14:paraId="6E44F549" w14:textId="6DF1158B" w:rsidR="00882C17" w:rsidRPr="00D536E2" w:rsidRDefault="00882C17" w:rsidP="00DE3B6C">
            <w:pPr>
              <w:pStyle w:val="TableCell"/>
              <w:spacing w:before="0"/>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Consumers:</w:t>
            </w:r>
            <w:r w:rsidRPr="00D536E2">
              <w:rPr>
                <w:sz w:val="16"/>
                <w:lang w:val="en-US"/>
              </w:rPr>
              <w:br/>
              <w:t>User Support</w:t>
            </w:r>
            <w:r w:rsidRPr="00D536E2">
              <w:rPr>
                <w:sz w:val="16"/>
                <w:lang w:val="en-US"/>
              </w:rPr>
              <w:br/>
              <w:t>Navigation &amp; Timing</w:t>
            </w:r>
            <w:r w:rsidRPr="00D536E2">
              <w:rPr>
                <w:sz w:val="16"/>
                <w:lang w:val="en-US"/>
              </w:rPr>
              <w:br/>
              <w:t>Mission Data Processing</w:t>
            </w:r>
            <w:r w:rsidRPr="00D536E2">
              <w:rPr>
                <w:sz w:val="16"/>
                <w:lang w:val="en-US"/>
              </w:rPr>
              <w:br/>
              <w:t>Planning [Distributed]</w:t>
            </w:r>
            <w:r w:rsidRPr="00D536E2">
              <w:rPr>
                <w:sz w:val="16"/>
                <w:lang w:val="en-US"/>
              </w:rPr>
              <w:br/>
            </w:r>
          </w:p>
        </w:tc>
        <w:tc>
          <w:tcPr>
            <w:tcW w:w="1843" w:type="dxa"/>
          </w:tcPr>
          <w:p w14:paraId="6682E6D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Retrieve Plan or Plan Status</w:t>
            </w:r>
          </w:p>
          <w:p w14:paraId="46DF4AC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Subscribe to Plan or Plan Status</w:t>
            </w:r>
          </w:p>
        </w:tc>
        <w:tc>
          <w:tcPr>
            <w:tcW w:w="1843" w:type="dxa"/>
          </w:tcPr>
          <w:p w14:paraId="7F44B1B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w:t>
            </w:r>
          </w:p>
          <w:p w14:paraId="0962E29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Activity</w:t>
            </w:r>
          </w:p>
          <w:p w14:paraId="319BB9B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Event</w:t>
            </w:r>
          </w:p>
          <w:p w14:paraId="3E30427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Resource</w:t>
            </w:r>
          </w:p>
          <w:p w14:paraId="5C720C9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5" w:type="dxa"/>
          </w:tcPr>
          <w:p w14:paraId="1E5AF73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Provides </w:t>
            </w:r>
            <w:r w:rsidRPr="00D536E2">
              <w:rPr>
                <w:rFonts w:cs="Arial"/>
                <w:color w:val="000000"/>
                <w:sz w:val="16"/>
                <w:lang w:val="en-US"/>
              </w:rPr>
              <w:t>distribution and access to plans generated by the planning function and their status.</w:t>
            </w:r>
          </w:p>
        </w:tc>
        <w:tc>
          <w:tcPr>
            <w:tcW w:w="2268" w:type="dxa"/>
            <w:vMerge/>
          </w:tcPr>
          <w:p w14:paraId="22CBEA4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3" w:type="dxa"/>
            <w:tcBorders>
              <w:right w:val="nil"/>
            </w:tcBorders>
            <w:shd w:val="diagStripe" w:color="0070C0" w:fill="auto"/>
            <w:tcMar>
              <w:left w:w="57" w:type="dxa"/>
              <w:right w:w="57" w:type="dxa"/>
            </w:tcMar>
          </w:tcPr>
          <w:p w14:paraId="03E8719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70C0" w:fill="auto"/>
            <w:tcMar>
              <w:left w:w="57" w:type="dxa"/>
              <w:right w:w="57" w:type="dxa"/>
            </w:tcMar>
          </w:tcPr>
          <w:p w14:paraId="0759F9E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417FA72E"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14:paraId="297EE880" w14:textId="77777777" w:rsidR="00882C17" w:rsidRPr="00D536E2" w:rsidRDefault="00882C17" w:rsidP="007B1A34">
            <w:pPr>
              <w:pStyle w:val="TableCell"/>
              <w:rPr>
                <w:sz w:val="16"/>
                <w:lang w:val="en-US"/>
              </w:rPr>
            </w:pPr>
          </w:p>
        </w:tc>
        <w:tc>
          <w:tcPr>
            <w:tcW w:w="891" w:type="dxa"/>
            <w:tcBorders>
              <w:top w:val="nil"/>
              <w:bottom w:val="nil"/>
            </w:tcBorders>
          </w:tcPr>
          <w:p w14:paraId="04AA327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1F045D4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fr-FR"/>
              </w:rPr>
            </w:pPr>
            <w:r w:rsidRPr="00D536E2">
              <w:rPr>
                <w:b/>
                <w:sz w:val="16"/>
                <w:lang w:val="fr-FR"/>
              </w:rPr>
              <w:t>Plan Information Management Service [PIM]</w:t>
            </w:r>
          </w:p>
          <w:p w14:paraId="105DFEE2" w14:textId="70B51AA8" w:rsidR="0089138F" w:rsidRPr="00D536E2" w:rsidRDefault="0089138F" w:rsidP="007B1A34">
            <w:pPr>
              <w:pStyle w:val="TableCell"/>
              <w:cnfStyle w:val="000000000000" w:firstRow="0" w:lastRow="0" w:firstColumn="0" w:lastColumn="0" w:oddVBand="0" w:evenVBand="0" w:oddHBand="0" w:evenHBand="0" w:firstRowFirstColumn="0" w:firstRowLastColumn="0" w:lastRowFirstColumn="0" w:lastRowLastColumn="0"/>
              <w:rPr>
                <w:sz w:val="16"/>
                <w:lang w:val="fr-FR"/>
              </w:rPr>
            </w:pPr>
            <w:r w:rsidRPr="00D536E2">
              <w:rPr>
                <w:sz w:val="16"/>
                <w:lang w:val="en-US"/>
              </w:rPr>
              <w:t>[Future]</w:t>
            </w:r>
          </w:p>
        </w:tc>
        <w:tc>
          <w:tcPr>
            <w:tcW w:w="1984" w:type="dxa"/>
          </w:tcPr>
          <w:p w14:paraId="0107D1D0" w14:textId="77777777" w:rsidR="00882C17" w:rsidRPr="00D536E2" w:rsidRDefault="00882C17" w:rsidP="007B1A34">
            <w:pPr>
              <w:pStyle w:val="TableCell"/>
              <w:spacing w:after="0"/>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Providers:</w:t>
            </w:r>
            <w:r w:rsidRPr="00D536E2">
              <w:rPr>
                <w:sz w:val="16"/>
                <w:lang w:val="en-US"/>
              </w:rPr>
              <w:br/>
              <w:t>Planning</w:t>
            </w:r>
            <w:r w:rsidRPr="00D536E2">
              <w:rPr>
                <w:sz w:val="16"/>
                <w:lang w:val="en-US"/>
              </w:rPr>
              <w:br/>
              <w:t>Plan Execution</w:t>
            </w:r>
          </w:p>
          <w:p w14:paraId="2408C466" w14:textId="77777777" w:rsidR="00882C17" w:rsidRPr="00D536E2" w:rsidRDefault="00882C17" w:rsidP="007B1A34">
            <w:pPr>
              <w:pStyle w:val="TableCell"/>
              <w:spacing w:before="0"/>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Consumers:</w:t>
            </w:r>
            <w:r w:rsidRPr="00D536E2">
              <w:rPr>
                <w:sz w:val="16"/>
                <w:lang w:val="en-US"/>
              </w:rPr>
              <w:br/>
              <w:t>Plan Execution</w:t>
            </w:r>
            <w:r w:rsidRPr="00D536E2">
              <w:rPr>
                <w:sz w:val="16"/>
                <w:lang w:val="en-US"/>
              </w:rPr>
              <w:br/>
              <w:t>Mission Control</w:t>
            </w:r>
            <w:r w:rsidRPr="00D536E2">
              <w:rPr>
                <w:sz w:val="16"/>
                <w:lang w:val="en-US"/>
              </w:rPr>
              <w:br/>
              <w:t>Navigation &amp; Timing</w:t>
            </w:r>
            <w:r w:rsidRPr="00D536E2">
              <w:rPr>
                <w:sz w:val="16"/>
                <w:lang w:val="en-US"/>
              </w:rPr>
              <w:br/>
              <w:t>User Support</w:t>
            </w:r>
            <w:r w:rsidRPr="00D536E2">
              <w:rPr>
                <w:sz w:val="16"/>
                <w:lang w:val="en-US"/>
              </w:rPr>
              <w:br/>
              <w:t>Mission Data Processing</w:t>
            </w:r>
            <w:r w:rsidRPr="00D536E2">
              <w:rPr>
                <w:sz w:val="16"/>
                <w:lang w:val="en-US"/>
              </w:rPr>
              <w:br/>
              <w:t>Operations Preparation</w:t>
            </w:r>
            <w:r w:rsidRPr="00D536E2">
              <w:rPr>
                <w:sz w:val="16"/>
                <w:lang w:val="en-US"/>
              </w:rPr>
              <w:br/>
              <w:t>Planning [Distributed]</w:t>
            </w:r>
          </w:p>
        </w:tc>
        <w:tc>
          <w:tcPr>
            <w:tcW w:w="1843" w:type="dxa"/>
          </w:tcPr>
          <w:p w14:paraId="7F633A7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List Planning Definitions</w:t>
            </w:r>
          </w:p>
          <w:p w14:paraId="1CC7FD6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Retrieve Planning Definitions</w:t>
            </w:r>
          </w:p>
          <w:p w14:paraId="3F504F6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Add, Update and Remove Planning Definitions</w:t>
            </w:r>
          </w:p>
        </w:tc>
        <w:tc>
          <w:tcPr>
            <w:tcW w:w="1843" w:type="dxa"/>
          </w:tcPr>
          <w:p w14:paraId="0701E74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Database</w:t>
            </w:r>
          </w:p>
          <w:p w14:paraId="6F113FC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Request Template</w:t>
            </w:r>
          </w:p>
          <w:p w14:paraId="03C820E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Activity</w:t>
            </w:r>
          </w:p>
          <w:p w14:paraId="2FA37B4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Event</w:t>
            </w:r>
          </w:p>
          <w:p w14:paraId="2DBC936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Resource</w:t>
            </w:r>
          </w:p>
        </w:tc>
        <w:tc>
          <w:tcPr>
            <w:tcW w:w="2835" w:type="dxa"/>
          </w:tcPr>
          <w:p w14:paraId="366FBCF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rFonts w:cs="Arial"/>
                <w:color w:val="000000"/>
                <w:sz w:val="16"/>
                <w:lang w:val="en-US"/>
              </w:rPr>
              <w:t>Access to and Management of Mission Planning configuration data, specifically the definitions of Planning Activities, Planning Events, Planning Resources, and Planning Request Templates.</w:t>
            </w:r>
          </w:p>
        </w:tc>
        <w:tc>
          <w:tcPr>
            <w:tcW w:w="2268" w:type="dxa"/>
            <w:vMerge/>
          </w:tcPr>
          <w:p w14:paraId="77B24FA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3" w:type="dxa"/>
            <w:tcBorders>
              <w:right w:val="nil"/>
            </w:tcBorders>
            <w:shd w:val="diagStripe" w:color="0070C0" w:fill="auto"/>
            <w:tcMar>
              <w:left w:w="57" w:type="dxa"/>
              <w:right w:w="57" w:type="dxa"/>
            </w:tcMar>
          </w:tcPr>
          <w:p w14:paraId="0EA6FC1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70C0" w:fill="auto"/>
            <w:tcMar>
              <w:left w:w="57" w:type="dxa"/>
              <w:right w:w="57" w:type="dxa"/>
            </w:tcMar>
          </w:tcPr>
          <w:p w14:paraId="37227F6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39DA2AE5"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14:paraId="593D7217" w14:textId="77777777" w:rsidR="00882C17" w:rsidRPr="00D536E2" w:rsidRDefault="00882C17" w:rsidP="007B1A34">
            <w:pPr>
              <w:pStyle w:val="TableCell"/>
              <w:rPr>
                <w:sz w:val="16"/>
                <w:lang w:val="en-US"/>
              </w:rPr>
            </w:pPr>
          </w:p>
        </w:tc>
        <w:tc>
          <w:tcPr>
            <w:tcW w:w="891" w:type="dxa"/>
            <w:tcBorders>
              <w:top w:val="nil"/>
              <w:bottom w:val="nil"/>
            </w:tcBorders>
          </w:tcPr>
          <w:p w14:paraId="254EC9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3B42EA8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Plan Execution Control Service [PEC]</w:t>
            </w:r>
          </w:p>
          <w:p w14:paraId="5A87AD1D" w14:textId="4D20D4E3" w:rsidR="0089138F" w:rsidRPr="00D536E2" w:rsidRDefault="0089138F"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22092A79" w14:textId="77777777" w:rsidR="00882C17" w:rsidRPr="00D536E2" w:rsidRDefault="00882C17" w:rsidP="007B1A34">
            <w:pPr>
              <w:pStyle w:val="TableCell"/>
              <w:spacing w:after="0"/>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Providers:</w:t>
            </w:r>
            <w:r w:rsidRPr="00D536E2">
              <w:rPr>
                <w:sz w:val="16"/>
                <w:lang w:val="en-US"/>
              </w:rPr>
              <w:br/>
              <w:t>Plan Execution</w:t>
            </w:r>
          </w:p>
          <w:p w14:paraId="54AF1DE0" w14:textId="77777777" w:rsidR="00882C17" w:rsidRPr="00D536E2" w:rsidRDefault="00882C17" w:rsidP="007B1A34">
            <w:pPr>
              <w:pStyle w:val="TableCell"/>
              <w:spacing w:before="0"/>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t>Consumers:</w:t>
            </w:r>
            <w:r w:rsidRPr="00D536E2">
              <w:rPr>
                <w:sz w:val="16"/>
                <w:lang w:val="en-US"/>
              </w:rPr>
              <w:br/>
              <w:t>Planning</w:t>
            </w:r>
            <w:r w:rsidRPr="00D536E2">
              <w:rPr>
                <w:sz w:val="16"/>
                <w:lang w:val="en-US"/>
              </w:rPr>
              <w:br/>
              <w:t>Mission Control</w:t>
            </w:r>
          </w:p>
        </w:tc>
        <w:tc>
          <w:tcPr>
            <w:tcW w:w="1843" w:type="dxa"/>
          </w:tcPr>
          <w:p w14:paraId="5D1A03DF" w14:textId="54D46464" w:rsidR="00882C17" w:rsidRPr="00D536E2" w:rsidRDefault="00DE3B6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Pr>
                <w:sz w:val="16"/>
                <w:lang w:val="en-US"/>
              </w:rPr>
              <w:t>Submit, Activate, Deactivate</w:t>
            </w:r>
            <w:r w:rsidR="00882C17" w:rsidRPr="00D536E2">
              <w:rPr>
                <w:sz w:val="16"/>
                <w:lang w:val="en-US"/>
              </w:rPr>
              <w:t>, Monitor and Control Plan execution</w:t>
            </w:r>
          </w:p>
          <w:p w14:paraId="4A13789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1843" w:type="dxa"/>
          </w:tcPr>
          <w:p w14:paraId="68075A3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w:t>
            </w:r>
          </w:p>
          <w:p w14:paraId="7D1C730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 Execution Control Data</w:t>
            </w:r>
          </w:p>
        </w:tc>
        <w:tc>
          <w:tcPr>
            <w:tcW w:w="2835" w:type="dxa"/>
          </w:tcPr>
          <w:p w14:paraId="4776A4B8" w14:textId="731C2392" w:rsidR="00882C17" w:rsidRDefault="00882C17" w:rsidP="007B1A34">
            <w:pPr>
              <w:pStyle w:val="TableCell"/>
              <w:cnfStyle w:val="000000000000" w:firstRow="0" w:lastRow="0" w:firstColumn="0" w:lastColumn="0" w:oddVBand="0" w:evenVBand="0" w:oddHBand="0" w:evenHBand="0" w:firstRowFirstColumn="0" w:firstRowLastColumn="0" w:lastRowFirstColumn="0" w:lastRowLastColumn="0"/>
              <w:rPr>
                <w:rFonts w:cs="Arial"/>
                <w:color w:val="000000"/>
                <w:sz w:val="16"/>
                <w:lang w:val="en-US"/>
              </w:rPr>
            </w:pPr>
            <w:r w:rsidRPr="00D536E2">
              <w:rPr>
                <w:rFonts w:cs="Arial"/>
                <w:color w:val="000000"/>
                <w:sz w:val="16"/>
                <w:lang w:val="en-US"/>
              </w:rPr>
              <w:t xml:space="preserve">Control and management of the execution of a plan, including actions to </w:t>
            </w:r>
            <w:r w:rsidR="00DE3B6C">
              <w:rPr>
                <w:rFonts w:cs="Arial"/>
                <w:color w:val="000000"/>
                <w:sz w:val="16"/>
                <w:lang w:val="en-US"/>
              </w:rPr>
              <w:t>Submit Plans and Activate/Deactivate their</w:t>
            </w:r>
            <w:r w:rsidRPr="00D536E2">
              <w:rPr>
                <w:rFonts w:cs="Arial"/>
                <w:color w:val="000000"/>
                <w:sz w:val="16"/>
                <w:lang w:val="en-US"/>
              </w:rPr>
              <w:t xml:space="preserve"> execution.</w:t>
            </w:r>
          </w:p>
          <w:p w14:paraId="2D9A0F5F" w14:textId="198D90AD" w:rsidR="00882C17" w:rsidRPr="00D536E2" w:rsidRDefault="00DE3B6C"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Pr>
                <w:rFonts w:cs="Arial"/>
                <w:color w:val="000000"/>
                <w:sz w:val="16"/>
                <w:lang w:val="en-US"/>
              </w:rPr>
              <w:t>Provide execution status updates at the level of Plans and their contained planning activities, events and resources.</w:t>
            </w:r>
          </w:p>
        </w:tc>
        <w:tc>
          <w:tcPr>
            <w:tcW w:w="2268" w:type="dxa"/>
            <w:vMerge/>
          </w:tcPr>
          <w:p w14:paraId="0A4C71E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3" w:type="dxa"/>
            <w:tcBorders>
              <w:right w:val="nil"/>
            </w:tcBorders>
            <w:shd w:val="diagStripe" w:color="0070C0" w:fill="auto"/>
            <w:tcMar>
              <w:left w:w="57" w:type="dxa"/>
              <w:right w:w="57" w:type="dxa"/>
            </w:tcMar>
          </w:tcPr>
          <w:p w14:paraId="31BA5BD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70C0" w:fill="auto"/>
            <w:tcMar>
              <w:left w:w="57" w:type="dxa"/>
              <w:right w:w="57" w:type="dxa"/>
            </w:tcMar>
          </w:tcPr>
          <w:p w14:paraId="55625EC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4ACD5D2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14:paraId="01AC54AF" w14:textId="77777777" w:rsidR="00882C17" w:rsidRPr="00D536E2" w:rsidRDefault="00882C17" w:rsidP="007B1A34">
            <w:pPr>
              <w:pStyle w:val="TableCell"/>
              <w:rPr>
                <w:sz w:val="16"/>
                <w:lang w:val="en-US"/>
              </w:rPr>
            </w:pPr>
          </w:p>
        </w:tc>
        <w:tc>
          <w:tcPr>
            <w:tcW w:w="891" w:type="dxa"/>
            <w:tcBorders>
              <w:top w:val="nil"/>
              <w:bottom w:val="single" w:sz="4" w:space="0" w:color="7E7E7E"/>
            </w:tcBorders>
          </w:tcPr>
          <w:p w14:paraId="4B39679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70686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Plan Edit Service [PED]</w:t>
            </w:r>
          </w:p>
          <w:p w14:paraId="7448A1B0" w14:textId="5A29EB99" w:rsidR="0089138F" w:rsidRPr="00D536E2" w:rsidRDefault="0089138F"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[Future]</w:t>
            </w:r>
          </w:p>
        </w:tc>
        <w:tc>
          <w:tcPr>
            <w:tcW w:w="1984" w:type="dxa"/>
          </w:tcPr>
          <w:p w14:paraId="216FE1DD" w14:textId="77777777" w:rsidR="00882C17" w:rsidRPr="00D536E2" w:rsidRDefault="00882C17" w:rsidP="007B1A34">
            <w:pPr>
              <w:pStyle w:val="TableCell"/>
              <w:spacing w:after="0"/>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lastRenderedPageBreak/>
              <w:t>Providers:</w:t>
            </w:r>
            <w:r w:rsidRPr="00D536E2">
              <w:rPr>
                <w:b/>
                <w:i/>
                <w:sz w:val="16"/>
                <w:lang w:val="en-US"/>
              </w:rPr>
              <w:br/>
            </w:r>
            <w:r w:rsidRPr="00D536E2">
              <w:rPr>
                <w:sz w:val="16"/>
                <w:lang w:val="en-US"/>
              </w:rPr>
              <w:t>Plan Execution</w:t>
            </w:r>
          </w:p>
          <w:p w14:paraId="5C3897C0" w14:textId="77777777" w:rsidR="00882C17" w:rsidRPr="00D536E2" w:rsidRDefault="00882C17" w:rsidP="007B1A34">
            <w:pPr>
              <w:pStyle w:val="TableCell"/>
              <w:spacing w:before="0"/>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b/>
                <w:i/>
                <w:sz w:val="16"/>
                <w:lang w:val="en-US"/>
              </w:rPr>
              <w:lastRenderedPageBreak/>
              <w:t>Consumers:</w:t>
            </w:r>
            <w:r w:rsidRPr="00D536E2">
              <w:rPr>
                <w:b/>
                <w:i/>
                <w:sz w:val="16"/>
                <w:lang w:val="en-US"/>
              </w:rPr>
              <w:br/>
            </w:r>
            <w:r w:rsidRPr="00D536E2">
              <w:rPr>
                <w:sz w:val="16"/>
                <w:lang w:val="en-US"/>
              </w:rPr>
              <w:t>Mission Control</w:t>
            </w:r>
            <w:r w:rsidRPr="00D536E2">
              <w:rPr>
                <w:sz w:val="16"/>
                <w:lang w:val="en-US"/>
              </w:rPr>
              <w:br/>
              <w:t>Navigation &amp; Timing</w:t>
            </w:r>
          </w:p>
        </w:tc>
        <w:tc>
          <w:tcPr>
            <w:tcW w:w="1843" w:type="dxa"/>
          </w:tcPr>
          <w:p w14:paraId="022290F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 xml:space="preserve">Insert, Update and Delete Planning </w:t>
            </w:r>
            <w:r w:rsidRPr="00D536E2">
              <w:rPr>
                <w:sz w:val="16"/>
                <w:lang w:val="en-US"/>
              </w:rPr>
              <w:lastRenderedPageBreak/>
              <w:t>Activities and Planning Events</w:t>
            </w:r>
          </w:p>
          <w:p w14:paraId="03213DD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Update Planning Resources</w:t>
            </w:r>
          </w:p>
        </w:tc>
        <w:tc>
          <w:tcPr>
            <w:tcW w:w="1843" w:type="dxa"/>
          </w:tcPr>
          <w:p w14:paraId="2D4EF5B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Plan</w:t>
            </w:r>
          </w:p>
          <w:p w14:paraId="49365C2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Activity</w:t>
            </w:r>
          </w:p>
          <w:p w14:paraId="457AFA9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Planning Event</w:t>
            </w:r>
          </w:p>
          <w:p w14:paraId="19EC87A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Resource</w:t>
            </w:r>
          </w:p>
        </w:tc>
        <w:tc>
          <w:tcPr>
            <w:tcW w:w="2835" w:type="dxa"/>
          </w:tcPr>
          <w:p w14:paraId="221D548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lastRenderedPageBreak/>
              <w:t xml:space="preserve">Edit content of a currently executing Plan at the level of its contained </w:t>
            </w:r>
            <w:r w:rsidRPr="00D536E2">
              <w:rPr>
                <w:sz w:val="16"/>
                <w:lang w:val="en-US"/>
              </w:rPr>
              <w:lastRenderedPageBreak/>
              <w:t>Planning Activities, Events and Resources.</w:t>
            </w:r>
          </w:p>
        </w:tc>
        <w:tc>
          <w:tcPr>
            <w:tcW w:w="2268" w:type="dxa"/>
            <w:vMerge/>
          </w:tcPr>
          <w:p w14:paraId="5A41B69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3" w:type="dxa"/>
            <w:tcBorders>
              <w:right w:val="nil"/>
            </w:tcBorders>
            <w:shd w:val="diagStripe" w:color="0070C0" w:fill="auto"/>
            <w:tcMar>
              <w:left w:w="57" w:type="dxa"/>
              <w:right w:w="57" w:type="dxa"/>
            </w:tcMar>
          </w:tcPr>
          <w:p w14:paraId="26065AA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tcBorders>
            <w:shd w:val="diagStripe" w:color="0070C0" w:fill="auto"/>
            <w:tcMar>
              <w:left w:w="57" w:type="dxa"/>
              <w:right w:w="57" w:type="dxa"/>
            </w:tcMar>
          </w:tcPr>
          <w:p w14:paraId="5CD0A16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bl>
    <w:p w14:paraId="437BDF30" w14:textId="77777777" w:rsidR="00882C17" w:rsidRPr="00614789" w:rsidRDefault="00882C17" w:rsidP="00882C17">
      <w:pPr>
        <w:pStyle w:val="Heading3"/>
        <w:pageBreakBefore/>
        <w:rPr>
          <w:lang w:val="en-US"/>
        </w:rPr>
      </w:pPr>
      <w:bookmarkStart w:id="413" w:name="_Toc24548902"/>
      <w:r w:rsidRPr="00614789">
        <w:rPr>
          <w:lang w:val="en-US"/>
        </w:rPr>
        <w:lastRenderedPageBreak/>
        <w:t>Operations Preparation Services</w:t>
      </w:r>
      <w:bookmarkEnd w:id="413"/>
    </w:p>
    <w:p w14:paraId="022E007E" w14:textId="77777777" w:rsidR="00882C17" w:rsidRPr="00614789" w:rsidRDefault="00882C17" w:rsidP="00882C17">
      <w:pPr>
        <w:spacing w:before="0"/>
      </w:pPr>
    </w:p>
    <w:tbl>
      <w:tblPr>
        <w:tblStyle w:val="SciSysTable"/>
        <w:tblW w:w="14040" w:type="dxa"/>
        <w:tblInd w:w="51" w:type="dxa"/>
        <w:tblLayout w:type="fixed"/>
        <w:tblLook w:val="04A0" w:firstRow="1" w:lastRow="0" w:firstColumn="1" w:lastColumn="0" w:noHBand="0" w:noVBand="1"/>
      </w:tblPr>
      <w:tblGrid>
        <w:gridCol w:w="249"/>
        <w:gridCol w:w="891"/>
        <w:gridCol w:w="1560"/>
        <w:gridCol w:w="1984"/>
        <w:gridCol w:w="1843"/>
        <w:gridCol w:w="1843"/>
        <w:gridCol w:w="2835"/>
        <w:gridCol w:w="2268"/>
        <w:gridCol w:w="283"/>
        <w:gridCol w:w="284"/>
      </w:tblGrid>
      <w:tr w:rsidR="00882C17" w:rsidRPr="002878F2" w14:paraId="09D2DA2C" w14:textId="77777777" w:rsidTr="00D5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39D5A343" w14:textId="77777777" w:rsidR="00882C17" w:rsidRPr="00D536E2" w:rsidRDefault="00882C17" w:rsidP="007B1A34">
            <w:pPr>
              <w:pStyle w:val="TableCell"/>
              <w:rPr>
                <w:sz w:val="16"/>
                <w:lang w:val="en-US"/>
              </w:rPr>
            </w:pPr>
            <w:r w:rsidRPr="00D536E2">
              <w:rPr>
                <w:sz w:val="16"/>
                <w:lang w:val="en-US"/>
              </w:rPr>
              <w:t>A</w:t>
            </w:r>
          </w:p>
        </w:tc>
        <w:tc>
          <w:tcPr>
            <w:tcW w:w="891" w:type="dxa"/>
          </w:tcPr>
          <w:p w14:paraId="53E511BD"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15E66CAF"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43E43411"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24AE3663"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4A692F0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403D3EA9"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0899B88F"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0C49ED4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0B20F139"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7F2FFD54"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C000"/>
            <w:tcMar>
              <w:left w:w="57" w:type="dxa"/>
              <w:right w:w="57" w:type="dxa"/>
            </w:tcMar>
          </w:tcPr>
          <w:p w14:paraId="790881E1" w14:textId="77777777" w:rsidR="00882C17" w:rsidRPr="00D536E2" w:rsidRDefault="00882C17" w:rsidP="007B1A34">
            <w:pPr>
              <w:pStyle w:val="TableCell"/>
              <w:rPr>
                <w:sz w:val="16"/>
                <w:lang w:val="en-US"/>
              </w:rPr>
            </w:pPr>
          </w:p>
        </w:tc>
        <w:tc>
          <w:tcPr>
            <w:tcW w:w="891" w:type="dxa"/>
            <w:tcBorders>
              <w:top w:val="single" w:sz="4" w:space="0" w:color="7E7E7E"/>
              <w:bottom w:val="nil"/>
            </w:tcBorders>
          </w:tcPr>
          <w:p w14:paraId="566B81E8" w14:textId="4FA45CA1" w:rsidR="00882C17" w:rsidRPr="00D536E2" w:rsidRDefault="00882C17" w:rsidP="005C7FEA">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OPD</w:t>
            </w:r>
            <w:r w:rsidR="00386A7F" w:rsidRPr="00D536E2">
              <w:rPr>
                <w:b/>
                <w:sz w:val="16"/>
                <w:lang w:val="en-US"/>
              </w:rPr>
              <w:t xml:space="preserve"> </w:t>
            </w:r>
          </w:p>
        </w:tc>
        <w:tc>
          <w:tcPr>
            <w:tcW w:w="1560" w:type="dxa"/>
          </w:tcPr>
          <w:p w14:paraId="084079E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Satellite DB [SDB]</w:t>
            </w:r>
          </w:p>
          <w:p w14:paraId="75639425" w14:textId="2C91F85A" w:rsidR="005C7FEA"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[Partial]</w:t>
            </w:r>
          </w:p>
        </w:tc>
        <w:tc>
          <w:tcPr>
            <w:tcW w:w="1984" w:type="dxa"/>
          </w:tcPr>
          <w:p w14:paraId="08373AB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49D542B2"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Satellite DB Definition</w:t>
            </w:r>
          </w:p>
          <w:p w14:paraId="156C7EE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p w14:paraId="7E4E493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1C5CFF7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36C0F1D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tc>
        <w:tc>
          <w:tcPr>
            <w:tcW w:w="1843" w:type="dxa"/>
          </w:tcPr>
          <w:p w14:paraId="230B744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09782B6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Satellite DB</w:t>
            </w:r>
          </w:p>
        </w:tc>
        <w:tc>
          <w:tcPr>
            <w:tcW w:w="2835" w:type="dxa"/>
          </w:tcPr>
          <w:p w14:paraId="6225A19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Contains definition of Telemetry Data, Telecommands and Events present in the TM/TC interface with the spacecraft and represented within the Mission Control System.</w:t>
            </w:r>
          </w:p>
          <w:p w14:paraId="58B5579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XTCE provides an exchange format for TM/TC data between systems.</w:t>
            </w:r>
          </w:p>
        </w:tc>
        <w:tc>
          <w:tcPr>
            <w:tcW w:w="2268" w:type="dxa"/>
          </w:tcPr>
          <w:p w14:paraId="3FEE93CD" w14:textId="767869E5"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XML Telemetric and Command Exchange (XTCE)</w:t>
            </w:r>
            <w:r w:rsidRPr="00D536E2">
              <w:rPr>
                <w:sz w:val="16"/>
                <w:lang w:val="en-US"/>
              </w:rPr>
              <w:br/>
              <w:t>[CCSDS 660.0-B-1]</w:t>
            </w:r>
            <w:r w:rsidR="000F6258" w:rsidRPr="00D536E2">
              <w:rPr>
                <w:sz w:val="16"/>
                <w:lang w:val="en-US"/>
              </w:rPr>
              <w:fldChar w:fldCharType="begin"/>
            </w:r>
            <w:r w:rsidR="000F6258" w:rsidRPr="00D536E2">
              <w:rPr>
                <w:sz w:val="16"/>
                <w:lang w:val="en-US"/>
              </w:rPr>
              <w:instrText xml:space="preserve"> REF _Ref4425768 \r \h </w:instrText>
            </w:r>
            <w:r w:rsidR="002878F2" w:rsidRPr="00D536E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[24]</w:t>
            </w:r>
            <w:r w:rsidR="000F6258" w:rsidRPr="00D536E2">
              <w:rPr>
                <w:sz w:val="16"/>
                <w:lang w:val="en-US"/>
              </w:rPr>
              <w:fldChar w:fldCharType="end"/>
            </w:r>
          </w:p>
        </w:tc>
        <w:tc>
          <w:tcPr>
            <w:tcW w:w="283" w:type="dxa"/>
            <w:shd w:val="clear" w:color="auto" w:fill="FFFFFF" w:themeFill="background1"/>
            <w:tcMar>
              <w:left w:w="57" w:type="dxa"/>
              <w:right w:w="57" w:type="dxa"/>
            </w:tcMar>
          </w:tcPr>
          <w:p w14:paraId="3EA8E5A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diagStripe" w:color="00B0F0" w:fill="0070C0"/>
            <w:tcMar>
              <w:left w:w="57" w:type="dxa"/>
              <w:right w:w="57" w:type="dxa"/>
            </w:tcMar>
          </w:tcPr>
          <w:p w14:paraId="7080259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882C17" w:rsidRPr="002878F2" w14:paraId="7F8DA50F" w14:textId="77777777" w:rsidTr="00D536E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14:paraId="6F16851C" w14:textId="77777777" w:rsidR="00882C17" w:rsidRPr="00D536E2" w:rsidRDefault="00882C17" w:rsidP="007B1A34">
            <w:pPr>
              <w:pStyle w:val="TableCell"/>
              <w:rPr>
                <w:sz w:val="16"/>
                <w:lang w:val="en-US"/>
              </w:rPr>
            </w:pPr>
          </w:p>
        </w:tc>
        <w:tc>
          <w:tcPr>
            <w:tcW w:w="891" w:type="dxa"/>
            <w:tcBorders>
              <w:top w:val="nil"/>
              <w:bottom w:val="nil"/>
            </w:tcBorders>
          </w:tcPr>
          <w:p w14:paraId="4DFD7E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D62FC7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Automated Procedure Definition [APD]</w:t>
            </w:r>
          </w:p>
          <w:p w14:paraId="10E2546B" w14:textId="51EC7963" w:rsidR="00926378" w:rsidRPr="00D536E2" w:rsidRDefault="00926378"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55CD528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40E4E89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Automated Procedure Definition</w:t>
            </w:r>
          </w:p>
          <w:p w14:paraId="28BB4B3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p w14:paraId="3440269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1C16150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163165A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sz w:val="16"/>
                <w:lang w:val="en-US"/>
              </w:rPr>
            </w:pPr>
            <w:r w:rsidRPr="00D536E2">
              <w:rPr>
                <w:sz w:val="16"/>
                <w:lang w:val="en-US"/>
              </w:rPr>
              <w:t>Spacecraft Development &amp; Maintenance</w:t>
            </w:r>
          </w:p>
        </w:tc>
        <w:tc>
          <w:tcPr>
            <w:tcW w:w="1843" w:type="dxa"/>
          </w:tcPr>
          <w:p w14:paraId="0016067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6803100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Automated Procedure</w:t>
            </w:r>
          </w:p>
        </w:tc>
        <w:tc>
          <w:tcPr>
            <w:tcW w:w="2835" w:type="dxa"/>
          </w:tcPr>
          <w:p w14:paraId="588A754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Definition of an operational procedure that can be automatically executed within a space system (either on-board a spacecraft, or within the mission control system).</w:t>
            </w:r>
          </w:p>
        </w:tc>
        <w:tc>
          <w:tcPr>
            <w:tcW w:w="2268" w:type="dxa"/>
          </w:tcPr>
          <w:p w14:paraId="52C1BD4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No CCSDS standard.</w:t>
            </w:r>
          </w:p>
          <w:p w14:paraId="6D87CF4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ECSS PLUTO [ECSS E-70-32] defines a standard model for a procedure, but not a normative representation.</w:t>
            </w:r>
          </w:p>
        </w:tc>
        <w:tc>
          <w:tcPr>
            <w:tcW w:w="283" w:type="dxa"/>
            <w:tcMar>
              <w:left w:w="57" w:type="dxa"/>
              <w:right w:w="57" w:type="dxa"/>
            </w:tcMar>
          </w:tcPr>
          <w:p w14:paraId="0E28636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Mar>
              <w:left w:w="57" w:type="dxa"/>
              <w:right w:w="57" w:type="dxa"/>
            </w:tcMar>
          </w:tcPr>
          <w:p w14:paraId="3E7A940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882C17" w:rsidRPr="002878F2" w14:paraId="277773FA" w14:textId="77777777" w:rsidTr="00D536E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14:paraId="78022C74" w14:textId="77777777" w:rsidR="00882C17" w:rsidRPr="00D536E2" w:rsidRDefault="00882C17" w:rsidP="007B1A34">
            <w:pPr>
              <w:pStyle w:val="TableCell"/>
              <w:rPr>
                <w:sz w:val="16"/>
                <w:lang w:val="en-US"/>
              </w:rPr>
            </w:pPr>
          </w:p>
        </w:tc>
        <w:tc>
          <w:tcPr>
            <w:tcW w:w="891" w:type="dxa"/>
            <w:tcBorders>
              <w:top w:val="nil"/>
              <w:bottom w:val="nil"/>
            </w:tcBorders>
          </w:tcPr>
          <w:p w14:paraId="06704FA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35384E8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Planning Data Definitions [PDB]</w:t>
            </w:r>
          </w:p>
          <w:p w14:paraId="1DACC111" w14:textId="4C295407" w:rsidR="00926378" w:rsidRPr="00D536E2" w:rsidRDefault="00926378"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0777654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0A74D57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DB Definition</w:t>
            </w:r>
          </w:p>
          <w:p w14:paraId="3F2E286C"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68D18A2E"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&amp; Scheduling</w:t>
            </w:r>
          </w:p>
        </w:tc>
        <w:tc>
          <w:tcPr>
            <w:tcW w:w="1843" w:type="dxa"/>
          </w:tcPr>
          <w:p w14:paraId="49AEE37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55596DD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Data Definitions</w:t>
            </w:r>
          </w:p>
        </w:tc>
        <w:tc>
          <w:tcPr>
            <w:tcW w:w="2835" w:type="dxa"/>
          </w:tcPr>
          <w:p w14:paraId="62D8165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Definitions of Planning Data (Activities, Events, Resources and Constraints) and potentially of Planning Rules.</w:t>
            </w:r>
          </w:p>
        </w:tc>
        <w:tc>
          <w:tcPr>
            <w:tcW w:w="2268" w:type="dxa"/>
          </w:tcPr>
          <w:p w14:paraId="16DCFE4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No CCSDS standard</w:t>
            </w:r>
          </w:p>
          <w:p w14:paraId="37132C3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Planning and Scheduling Concept</w:t>
            </w:r>
            <w:r w:rsidRPr="00D536E2">
              <w:rPr>
                <w:sz w:val="16"/>
                <w:lang w:val="en-US"/>
              </w:rPr>
              <w:br/>
              <w:t>[Draft Green Book] introduces Planning Data Model.</w:t>
            </w:r>
          </w:p>
        </w:tc>
        <w:tc>
          <w:tcPr>
            <w:tcW w:w="283" w:type="dxa"/>
            <w:tcMar>
              <w:left w:w="57" w:type="dxa"/>
              <w:right w:w="57" w:type="dxa"/>
            </w:tcMar>
          </w:tcPr>
          <w:p w14:paraId="759394E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Mar>
              <w:left w:w="57" w:type="dxa"/>
              <w:right w:w="57" w:type="dxa"/>
            </w:tcMar>
          </w:tcPr>
          <w:p w14:paraId="39C3CC0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882C17" w:rsidRPr="002878F2" w14:paraId="3665F6C5" w14:textId="77777777" w:rsidTr="00D536E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14:paraId="2CA8F738" w14:textId="77777777" w:rsidR="00882C17" w:rsidRPr="00D536E2" w:rsidRDefault="00882C17" w:rsidP="007B1A34">
            <w:pPr>
              <w:pStyle w:val="TableCell"/>
              <w:rPr>
                <w:sz w:val="16"/>
                <w:lang w:val="en-US"/>
              </w:rPr>
            </w:pPr>
          </w:p>
        </w:tc>
        <w:tc>
          <w:tcPr>
            <w:tcW w:w="891" w:type="dxa"/>
            <w:tcBorders>
              <w:top w:val="nil"/>
              <w:bottom w:val="single" w:sz="4" w:space="0" w:color="7E7E7E"/>
            </w:tcBorders>
          </w:tcPr>
          <w:p w14:paraId="6920D81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1F2C324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On-board Software [OSW]</w:t>
            </w:r>
          </w:p>
          <w:p w14:paraId="2C0DCAE9" w14:textId="7B3705FF" w:rsidR="00926378" w:rsidRPr="00D536E2" w:rsidRDefault="00926378" w:rsidP="00AC18BC">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r w:rsidR="00AC18BC" w:rsidRPr="00D536E2">
              <w:rPr>
                <w:sz w:val="16"/>
                <w:lang w:val="en-US"/>
              </w:rPr>
              <w:t>No Standard</w:t>
            </w:r>
            <w:r w:rsidRPr="00D536E2">
              <w:rPr>
                <w:sz w:val="16"/>
                <w:lang w:val="en-US"/>
              </w:rPr>
              <w:t>]</w:t>
            </w:r>
          </w:p>
        </w:tc>
        <w:tc>
          <w:tcPr>
            <w:tcW w:w="1984" w:type="dxa"/>
          </w:tcPr>
          <w:p w14:paraId="282E121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0A7957E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Software Definition</w:t>
            </w:r>
          </w:p>
          <w:p w14:paraId="6C2DCDF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p w14:paraId="3443A4D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2218C991"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2BF98F4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sz w:val="16"/>
                <w:lang w:val="en-US"/>
              </w:rPr>
            </w:pPr>
            <w:r w:rsidRPr="00D536E2">
              <w:rPr>
                <w:sz w:val="16"/>
                <w:lang w:val="en-US"/>
              </w:rPr>
              <w:t>Spacecraft Development &amp; Maintenance</w:t>
            </w:r>
          </w:p>
        </w:tc>
        <w:tc>
          <w:tcPr>
            <w:tcW w:w="1843" w:type="dxa"/>
          </w:tcPr>
          <w:p w14:paraId="1FF9605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w:t>
            </w:r>
          </w:p>
        </w:tc>
        <w:tc>
          <w:tcPr>
            <w:tcW w:w="1843" w:type="dxa"/>
          </w:tcPr>
          <w:p w14:paraId="3CF1DE7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Software</w:t>
            </w:r>
          </w:p>
        </w:tc>
        <w:tc>
          <w:tcPr>
            <w:tcW w:w="2835" w:type="dxa"/>
          </w:tcPr>
          <w:p w14:paraId="25F16F6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Software Image</w:t>
            </w:r>
          </w:p>
        </w:tc>
        <w:tc>
          <w:tcPr>
            <w:tcW w:w="2268" w:type="dxa"/>
          </w:tcPr>
          <w:p w14:paraId="3A4B7DE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No CCSDS standard</w:t>
            </w:r>
          </w:p>
        </w:tc>
        <w:tc>
          <w:tcPr>
            <w:tcW w:w="283" w:type="dxa"/>
            <w:tcMar>
              <w:left w:w="57" w:type="dxa"/>
              <w:right w:w="57" w:type="dxa"/>
            </w:tcMar>
          </w:tcPr>
          <w:p w14:paraId="7D2A360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Mar>
              <w:left w:w="57" w:type="dxa"/>
              <w:right w:w="57" w:type="dxa"/>
            </w:tcMar>
          </w:tcPr>
          <w:p w14:paraId="576770F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bl>
    <w:p w14:paraId="00B8B624" w14:textId="77777777" w:rsidR="00882C17" w:rsidRPr="00614789" w:rsidRDefault="00882C17" w:rsidP="00882C17">
      <w:pPr>
        <w:rPr>
          <w:lang w:eastAsia="en-GB"/>
        </w:rPr>
      </w:pPr>
    </w:p>
    <w:p w14:paraId="49303CFF" w14:textId="77777777" w:rsidR="00882C17" w:rsidRPr="00614789" w:rsidRDefault="00882C17" w:rsidP="00882C17">
      <w:pPr>
        <w:pStyle w:val="Heading3"/>
        <w:rPr>
          <w:lang w:val="en-US"/>
        </w:rPr>
      </w:pPr>
      <w:bookmarkStart w:id="414" w:name="_Toc24548903"/>
      <w:r w:rsidRPr="00614789">
        <w:rPr>
          <w:lang w:val="en-US"/>
        </w:rPr>
        <w:lastRenderedPageBreak/>
        <w:t>Data Archiving Services</w:t>
      </w:r>
      <w:bookmarkEnd w:id="414"/>
    </w:p>
    <w:p w14:paraId="5AA0EC23" w14:textId="77777777" w:rsidR="00882C17" w:rsidRPr="00614789" w:rsidRDefault="00882C17" w:rsidP="00882C17">
      <w:pPr>
        <w:spacing w:before="0"/>
        <w:rPr>
          <w:lang w:eastAsia="en-GB"/>
        </w:rPr>
      </w:pPr>
    </w:p>
    <w:tbl>
      <w:tblPr>
        <w:tblStyle w:val="SciSysTable"/>
        <w:tblW w:w="14040" w:type="dxa"/>
        <w:tblInd w:w="51" w:type="dxa"/>
        <w:tblLayout w:type="fixed"/>
        <w:tblLook w:val="04A0" w:firstRow="1" w:lastRow="0" w:firstColumn="1" w:lastColumn="0" w:noHBand="0" w:noVBand="1"/>
      </w:tblPr>
      <w:tblGrid>
        <w:gridCol w:w="249"/>
        <w:gridCol w:w="891"/>
        <w:gridCol w:w="1560"/>
        <w:gridCol w:w="1984"/>
        <w:gridCol w:w="1843"/>
        <w:gridCol w:w="1843"/>
        <w:gridCol w:w="2835"/>
        <w:gridCol w:w="2268"/>
        <w:gridCol w:w="283"/>
        <w:gridCol w:w="284"/>
      </w:tblGrid>
      <w:tr w:rsidR="00882C17" w:rsidRPr="002878F2" w14:paraId="22B7F43C" w14:textId="77777777" w:rsidTr="00D5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6A8FD66D" w14:textId="77777777" w:rsidR="00882C17" w:rsidRPr="00D536E2" w:rsidRDefault="00882C17" w:rsidP="007B1A34">
            <w:pPr>
              <w:pStyle w:val="TableCell"/>
              <w:rPr>
                <w:sz w:val="16"/>
                <w:lang w:val="en-US"/>
              </w:rPr>
            </w:pPr>
            <w:r w:rsidRPr="00D536E2">
              <w:rPr>
                <w:sz w:val="16"/>
                <w:lang w:val="en-US"/>
              </w:rPr>
              <w:t>A</w:t>
            </w:r>
          </w:p>
        </w:tc>
        <w:tc>
          <w:tcPr>
            <w:tcW w:w="891" w:type="dxa"/>
          </w:tcPr>
          <w:p w14:paraId="2B21FA07"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51819DA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74892771"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4CBB00D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3D1C8D21"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0B5EEDFA"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53DC522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4647B2AD"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479E65E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3923D2B4"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14:paraId="062166CF" w14:textId="77777777" w:rsidR="00882C17" w:rsidRPr="00D536E2" w:rsidRDefault="00882C17" w:rsidP="007B1A34">
            <w:pPr>
              <w:pStyle w:val="TableCell"/>
              <w:rPr>
                <w:sz w:val="16"/>
                <w:lang w:val="en-US"/>
              </w:rPr>
            </w:pPr>
          </w:p>
        </w:tc>
        <w:tc>
          <w:tcPr>
            <w:tcW w:w="891" w:type="dxa"/>
            <w:tcBorders>
              <w:top w:val="single" w:sz="4" w:space="0" w:color="7E7E7E"/>
              <w:bottom w:val="nil"/>
            </w:tcBorders>
          </w:tcPr>
          <w:p w14:paraId="4A71D1D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DAI</w:t>
            </w:r>
          </w:p>
        </w:tc>
        <w:tc>
          <w:tcPr>
            <w:tcW w:w="1560" w:type="dxa"/>
          </w:tcPr>
          <w:p w14:paraId="7F86411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Producer Archive Interface [PAIS]</w:t>
            </w:r>
          </w:p>
          <w:p w14:paraId="0B8BF941" w14:textId="102C0BBE" w:rsidR="00926378" w:rsidRPr="00D536E2" w:rsidRDefault="00926378"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r w:rsidR="00AC18BC" w:rsidRPr="00D536E2">
              <w:rPr>
                <w:sz w:val="16"/>
                <w:lang w:val="en-US"/>
              </w:rPr>
              <w:t xml:space="preserve"> (service)</w:t>
            </w:r>
            <w:r w:rsidRPr="00D536E2">
              <w:rPr>
                <w:sz w:val="16"/>
                <w:lang w:val="en-US"/>
              </w:rPr>
              <w:t>]</w:t>
            </w:r>
          </w:p>
        </w:tc>
        <w:tc>
          <w:tcPr>
            <w:tcW w:w="1984" w:type="dxa"/>
          </w:tcPr>
          <w:p w14:paraId="13E5E56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759EF33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Archive Ingestion</w:t>
            </w:r>
          </w:p>
          <w:p w14:paraId="6DE476EA"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70B2E039"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r w:rsidRPr="00D536E2">
              <w:rPr>
                <w:sz w:val="16"/>
                <w:lang w:val="en-US"/>
              </w:rPr>
              <w:br/>
              <w:t>Operations Archive</w:t>
            </w:r>
          </w:p>
        </w:tc>
        <w:tc>
          <w:tcPr>
            <w:tcW w:w="1843" w:type="dxa"/>
          </w:tcPr>
          <w:p w14:paraId="1950D63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TBD</w:t>
            </w:r>
          </w:p>
        </w:tc>
        <w:tc>
          <w:tcPr>
            <w:tcW w:w="1843" w:type="dxa"/>
          </w:tcPr>
          <w:p w14:paraId="4D37621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Submission Information Package (SIP)</w:t>
            </w:r>
          </w:p>
          <w:p w14:paraId="60BAB8D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SIP Sequencing Constraint</w:t>
            </w:r>
          </w:p>
          <w:p w14:paraId="7652CC1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Transfer Object</w:t>
            </w:r>
          </w:p>
          <w:p w14:paraId="616BF4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Collection Descriptor</w:t>
            </w:r>
          </w:p>
        </w:tc>
        <w:tc>
          <w:tcPr>
            <w:tcW w:w="2835" w:type="dxa"/>
          </w:tcPr>
          <w:p w14:paraId="05873FE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current PAIS standard provides the abstract syntax and an XML implementation of descriptions of data to be sent to an archive. It addresses how these data will be aggregated into packages for transmission and one concrete implementation for the packages based on the XML Formatted Data Unit (XFDU) standard.</w:t>
            </w:r>
          </w:p>
          <w:p w14:paraId="30AB614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 service specification is proposed but has not yet been developed.</w:t>
            </w:r>
          </w:p>
        </w:tc>
        <w:tc>
          <w:tcPr>
            <w:tcW w:w="2268" w:type="dxa"/>
          </w:tcPr>
          <w:p w14:paraId="39BFAAE6" w14:textId="3FFD8E0F"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Reference Model for an Open Archival Information System (OAIS)</w:t>
            </w:r>
            <w:r w:rsidRPr="00D536E2">
              <w:rPr>
                <w:sz w:val="16"/>
                <w:lang w:val="en-US"/>
              </w:rPr>
              <w:br/>
              <w:t>[CCSDS 650.0-M-2]</w:t>
            </w:r>
            <w:r w:rsidR="000F6258" w:rsidRPr="00D536E2">
              <w:rPr>
                <w:sz w:val="16"/>
                <w:lang w:val="en-US"/>
              </w:rPr>
              <w:fldChar w:fldCharType="begin"/>
            </w:r>
            <w:r w:rsidR="000F6258" w:rsidRPr="00D536E2">
              <w:rPr>
                <w:sz w:val="16"/>
                <w:lang w:val="en-US"/>
              </w:rPr>
              <w:instrText xml:space="preserve"> REF _Ref4430906 \r \h </w:instrText>
            </w:r>
            <w:r w:rsidR="002878F2" w:rsidRPr="00D536E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[31]</w:t>
            </w:r>
            <w:r w:rsidR="000F6258" w:rsidRPr="00D536E2">
              <w:rPr>
                <w:sz w:val="16"/>
                <w:lang w:val="en-US"/>
              </w:rPr>
              <w:fldChar w:fldCharType="end"/>
            </w:r>
          </w:p>
          <w:p w14:paraId="090C05AF" w14:textId="108A8C2B"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Producer-Archive Interface Specification (PAIS)</w:t>
            </w:r>
            <w:r w:rsidRPr="00D536E2">
              <w:rPr>
                <w:sz w:val="16"/>
                <w:lang w:val="en-US"/>
              </w:rPr>
              <w:br/>
              <w:t>[CCSDS 651.1-B-1]</w:t>
            </w:r>
            <w:r w:rsidR="000F6258" w:rsidRPr="00D536E2">
              <w:rPr>
                <w:sz w:val="16"/>
                <w:lang w:val="en-US"/>
              </w:rPr>
              <w:fldChar w:fldCharType="begin"/>
            </w:r>
            <w:r w:rsidR="000F6258" w:rsidRPr="00D536E2">
              <w:rPr>
                <w:sz w:val="16"/>
                <w:lang w:val="en-US"/>
              </w:rPr>
              <w:instrText xml:space="preserve"> REF _Ref4425196 \r \h </w:instrText>
            </w:r>
            <w:r w:rsidR="002878F2" w:rsidRPr="00D536E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[32]</w:t>
            </w:r>
            <w:r w:rsidR="000F6258" w:rsidRPr="00D536E2">
              <w:rPr>
                <w:sz w:val="16"/>
                <w:lang w:val="en-US"/>
              </w:rPr>
              <w:fldChar w:fldCharType="end"/>
            </w:r>
          </w:p>
          <w:p w14:paraId="2D42D308" w14:textId="03D7A00D"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XML Formatted Data Unit (XFDU) Structure and Construction Rules</w:t>
            </w:r>
            <w:r w:rsidRPr="00D536E2">
              <w:rPr>
                <w:sz w:val="16"/>
                <w:lang w:val="en-US"/>
              </w:rPr>
              <w:br/>
              <w:t>[CCSDS 661.0-B-1]</w:t>
            </w:r>
            <w:r w:rsidR="000F6258" w:rsidRPr="00D536E2">
              <w:rPr>
                <w:sz w:val="16"/>
                <w:lang w:val="en-US"/>
              </w:rPr>
              <w:fldChar w:fldCharType="begin"/>
            </w:r>
            <w:r w:rsidR="000F6258" w:rsidRPr="00D536E2">
              <w:rPr>
                <w:sz w:val="16"/>
                <w:lang w:val="en-US"/>
              </w:rPr>
              <w:instrText xml:space="preserve"> REF _Ref4431779 \r \h </w:instrText>
            </w:r>
            <w:r w:rsidR="002878F2" w:rsidRPr="00D536E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[38]</w:t>
            </w:r>
            <w:r w:rsidR="000F6258" w:rsidRPr="00D536E2">
              <w:rPr>
                <w:sz w:val="16"/>
                <w:lang w:val="en-US"/>
              </w:rPr>
              <w:fldChar w:fldCharType="end"/>
            </w:r>
          </w:p>
        </w:tc>
        <w:tc>
          <w:tcPr>
            <w:tcW w:w="283" w:type="dxa"/>
            <w:shd w:val="clear" w:color="auto" w:fill="A6A6A6" w:themeFill="background1" w:themeFillShade="A6"/>
            <w:tcMar>
              <w:left w:w="57" w:type="dxa"/>
              <w:right w:w="57" w:type="dxa"/>
            </w:tcMar>
          </w:tcPr>
          <w:p w14:paraId="77A6A62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4F422F7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790CDCB2"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66FF99"/>
            <w:tcMar>
              <w:left w:w="57" w:type="dxa"/>
              <w:right w:w="57" w:type="dxa"/>
            </w:tcMar>
          </w:tcPr>
          <w:p w14:paraId="2E572181" w14:textId="77777777" w:rsidR="00882C17" w:rsidRPr="00D536E2" w:rsidRDefault="00882C17" w:rsidP="007B1A34">
            <w:pPr>
              <w:pStyle w:val="TableCell"/>
              <w:rPr>
                <w:sz w:val="16"/>
                <w:lang w:val="en-US"/>
              </w:rPr>
            </w:pPr>
          </w:p>
        </w:tc>
        <w:tc>
          <w:tcPr>
            <w:tcW w:w="891" w:type="dxa"/>
            <w:tcBorders>
              <w:top w:val="nil"/>
              <w:bottom w:val="nil"/>
            </w:tcBorders>
          </w:tcPr>
          <w:p w14:paraId="5FAD0AB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5630805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Consumer Archive Interface [CAIS]</w:t>
            </w:r>
          </w:p>
          <w:p w14:paraId="0C81A2F8" w14:textId="1DB95324" w:rsidR="00926378" w:rsidRPr="00D536E2" w:rsidRDefault="00926378"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6455C14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48E5DCE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Archive Access</w:t>
            </w:r>
          </w:p>
          <w:p w14:paraId="35583E4B"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155A9BD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r w:rsidRPr="00D536E2">
              <w:rPr>
                <w:sz w:val="16"/>
                <w:lang w:val="en-US"/>
              </w:rPr>
              <w:br/>
              <w:t>Mission Data Processing</w:t>
            </w:r>
            <w:r w:rsidRPr="00D536E2">
              <w:rPr>
                <w:sz w:val="16"/>
                <w:lang w:val="en-US"/>
              </w:rPr>
              <w:br/>
              <w:t xml:space="preserve">Spacecraft Dev. &amp; </w:t>
            </w:r>
            <w:proofErr w:type="spellStart"/>
            <w:r w:rsidRPr="00D536E2">
              <w:rPr>
                <w:sz w:val="16"/>
                <w:lang w:val="en-US"/>
              </w:rPr>
              <w:t>Maint</w:t>
            </w:r>
            <w:proofErr w:type="spellEnd"/>
            <w:r w:rsidRPr="00D536E2">
              <w:rPr>
                <w:sz w:val="16"/>
                <w:lang w:val="en-US"/>
              </w:rPr>
              <w:t>.</w:t>
            </w:r>
          </w:p>
        </w:tc>
        <w:tc>
          <w:tcPr>
            <w:tcW w:w="1843" w:type="dxa"/>
          </w:tcPr>
          <w:p w14:paraId="501848D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TBD</w:t>
            </w:r>
          </w:p>
        </w:tc>
        <w:tc>
          <w:tcPr>
            <w:tcW w:w="1843" w:type="dxa"/>
          </w:tcPr>
          <w:p w14:paraId="4EB0190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Dissemination Information Package (DIP)</w:t>
            </w:r>
          </w:p>
        </w:tc>
        <w:tc>
          <w:tcPr>
            <w:tcW w:w="2835" w:type="dxa"/>
          </w:tcPr>
          <w:p w14:paraId="54BC299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Delivery of digital sources from the Archive.</w:t>
            </w:r>
          </w:p>
        </w:tc>
        <w:tc>
          <w:tcPr>
            <w:tcW w:w="2268" w:type="dxa"/>
          </w:tcPr>
          <w:p w14:paraId="51941A63" w14:textId="2F2CFE95"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Reference Model for an Open Archival Information System (OAIS)</w:t>
            </w:r>
            <w:r w:rsidRPr="00D536E2">
              <w:rPr>
                <w:sz w:val="16"/>
                <w:lang w:val="en-US"/>
              </w:rPr>
              <w:br/>
              <w:t>[CCSDS 650.0-M-2]</w:t>
            </w:r>
            <w:r w:rsidR="000F6258" w:rsidRPr="00D536E2">
              <w:rPr>
                <w:sz w:val="16"/>
                <w:lang w:val="en-US"/>
              </w:rPr>
              <w:fldChar w:fldCharType="begin"/>
            </w:r>
            <w:r w:rsidR="000F6258" w:rsidRPr="00D536E2">
              <w:rPr>
                <w:sz w:val="16"/>
                <w:lang w:val="en-US"/>
              </w:rPr>
              <w:instrText xml:space="preserve"> REF _Ref4430906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[31]</w:t>
            </w:r>
            <w:r w:rsidR="000F6258" w:rsidRPr="00D536E2">
              <w:rPr>
                <w:sz w:val="16"/>
                <w:lang w:val="en-US"/>
              </w:rPr>
              <w:fldChar w:fldCharType="end"/>
            </w:r>
          </w:p>
          <w:p w14:paraId="39C518F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3" w:type="dxa"/>
            <w:shd w:val="clear" w:color="auto" w:fill="A6A6A6" w:themeFill="background1" w:themeFillShade="A6"/>
            <w:tcMar>
              <w:left w:w="57" w:type="dxa"/>
              <w:right w:w="57" w:type="dxa"/>
            </w:tcMar>
          </w:tcPr>
          <w:p w14:paraId="595B7CC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25CE5E8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482A7C3A" w14:textId="77777777" w:rsidTr="002878F2">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66FF99"/>
            <w:tcMar>
              <w:left w:w="57" w:type="dxa"/>
              <w:right w:w="57" w:type="dxa"/>
            </w:tcMar>
          </w:tcPr>
          <w:p w14:paraId="7D7B8455" w14:textId="77777777" w:rsidR="00882C17" w:rsidRPr="00D536E2" w:rsidRDefault="00882C17" w:rsidP="007B1A34">
            <w:pPr>
              <w:pStyle w:val="TableCell"/>
              <w:rPr>
                <w:sz w:val="16"/>
                <w:lang w:val="en-US"/>
              </w:rPr>
            </w:pPr>
          </w:p>
        </w:tc>
        <w:tc>
          <w:tcPr>
            <w:tcW w:w="891" w:type="dxa"/>
            <w:tcBorders>
              <w:top w:val="nil"/>
            </w:tcBorders>
          </w:tcPr>
          <w:p w14:paraId="0690B1D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7E0C757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Archive Storage and Retrieval</w:t>
            </w:r>
          </w:p>
          <w:p w14:paraId="431EAEAF" w14:textId="665E4BD7" w:rsidR="00AC18BC" w:rsidRPr="00D536E2" w:rsidRDefault="00AC18BC" w:rsidP="00AC18BC">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[Data Format only]</w:t>
            </w:r>
          </w:p>
          <w:p w14:paraId="78030314" w14:textId="2183374A" w:rsidR="00926378" w:rsidRPr="00D536E2" w:rsidRDefault="00AC18BC" w:rsidP="00A53575">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sz w:val="16"/>
                <w:lang w:val="en-US"/>
              </w:rPr>
              <w:t xml:space="preserve">[No Standard </w:t>
            </w:r>
            <w:r w:rsidR="00A53575" w:rsidRPr="00D536E2">
              <w:rPr>
                <w:sz w:val="16"/>
                <w:lang w:val="en-US"/>
              </w:rPr>
              <w:t>Service]</w:t>
            </w:r>
          </w:p>
        </w:tc>
        <w:tc>
          <w:tcPr>
            <w:tcW w:w="1984" w:type="dxa"/>
          </w:tcPr>
          <w:p w14:paraId="269A1A2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it-IT"/>
              </w:rPr>
            </w:pPr>
            <w:r w:rsidRPr="00D536E2">
              <w:rPr>
                <w:b/>
                <w:i/>
                <w:sz w:val="16"/>
                <w:lang w:val="it-IT"/>
              </w:rPr>
              <w:t>Providers:</w:t>
            </w:r>
          </w:p>
          <w:p w14:paraId="00E9A4EF"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it-IT"/>
              </w:rPr>
            </w:pPr>
            <w:r w:rsidRPr="00D536E2">
              <w:rPr>
                <w:sz w:val="16"/>
                <w:lang w:val="it-IT"/>
              </w:rPr>
              <w:t>Data Archive Storage</w:t>
            </w:r>
          </w:p>
          <w:p w14:paraId="1E690DBD"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it-IT"/>
              </w:rPr>
            </w:pPr>
            <w:r w:rsidRPr="00D536E2">
              <w:rPr>
                <w:b/>
                <w:i/>
                <w:sz w:val="16"/>
                <w:lang w:val="it-IT"/>
              </w:rPr>
              <w:t>Consumers:</w:t>
            </w:r>
          </w:p>
          <w:p w14:paraId="3F40C5E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it-IT"/>
              </w:rPr>
            </w:pPr>
            <w:r w:rsidRPr="00D536E2">
              <w:rPr>
                <w:sz w:val="16"/>
                <w:lang w:val="it-IT"/>
              </w:rPr>
              <w:t>Data Archive Ingestion</w:t>
            </w:r>
            <w:r w:rsidRPr="00D536E2">
              <w:rPr>
                <w:sz w:val="16"/>
                <w:lang w:val="it-IT"/>
              </w:rPr>
              <w:br/>
              <w:t>Data Archive Access</w:t>
            </w:r>
          </w:p>
        </w:tc>
        <w:tc>
          <w:tcPr>
            <w:tcW w:w="1843" w:type="dxa"/>
          </w:tcPr>
          <w:p w14:paraId="32F4334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TBD</w:t>
            </w:r>
          </w:p>
        </w:tc>
        <w:tc>
          <w:tcPr>
            <w:tcW w:w="1843" w:type="dxa"/>
          </w:tcPr>
          <w:p w14:paraId="5D5EEC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Archival Information Package (AIP)</w:t>
            </w:r>
          </w:p>
        </w:tc>
        <w:tc>
          <w:tcPr>
            <w:tcW w:w="2835" w:type="dxa"/>
          </w:tcPr>
          <w:p w14:paraId="1DA88FD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Storage and Retrieval of standard Archival Information Packages (AIP).  Abstract specification of an AIP may be expressed using PVL, EAST or DEDSL languages. </w:t>
            </w:r>
          </w:p>
        </w:tc>
        <w:tc>
          <w:tcPr>
            <w:tcW w:w="2268" w:type="dxa"/>
          </w:tcPr>
          <w:p w14:paraId="66A208A9" w14:textId="72F1203B"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Reference Model for an Open Archival Information System (OAIS)</w:t>
            </w:r>
            <w:r w:rsidRPr="00D536E2">
              <w:rPr>
                <w:sz w:val="16"/>
                <w:lang w:val="en-US"/>
              </w:rPr>
              <w:br/>
              <w:t>[CCSDS 650.0-M-2]</w:t>
            </w:r>
            <w:r w:rsidR="000F6258" w:rsidRPr="00D536E2">
              <w:rPr>
                <w:sz w:val="16"/>
                <w:lang w:val="en-US"/>
              </w:rPr>
              <w:fldChar w:fldCharType="begin"/>
            </w:r>
            <w:r w:rsidR="000F6258" w:rsidRPr="00D536E2">
              <w:rPr>
                <w:sz w:val="16"/>
                <w:lang w:val="en-US"/>
              </w:rPr>
              <w:instrText xml:space="preserve"> REF _Ref4430906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[31]</w:t>
            </w:r>
            <w:r w:rsidR="000F6258" w:rsidRPr="00D536E2">
              <w:rPr>
                <w:sz w:val="16"/>
                <w:lang w:val="en-US"/>
              </w:rPr>
              <w:fldChar w:fldCharType="end"/>
            </w:r>
          </w:p>
          <w:p w14:paraId="71331D06" w14:textId="54A871AF"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Parameter Value Language (PVL) Specification</w:t>
            </w:r>
            <w:r w:rsidRPr="00D536E2">
              <w:rPr>
                <w:sz w:val="16"/>
                <w:lang w:val="en-US"/>
              </w:rPr>
              <w:br/>
              <w:t>[CCSDS 641.0-B-2]</w:t>
            </w:r>
            <w:r w:rsidR="000F6258" w:rsidRPr="00D536E2">
              <w:rPr>
                <w:sz w:val="16"/>
                <w:lang w:val="en-US"/>
              </w:rPr>
              <w:fldChar w:fldCharType="begin"/>
            </w:r>
            <w:r w:rsidR="000F6258" w:rsidRPr="00D536E2">
              <w:rPr>
                <w:sz w:val="16"/>
                <w:lang w:val="en-US"/>
              </w:rPr>
              <w:instrText xml:space="preserve"> REF _Ref4430928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[33]</w:t>
            </w:r>
            <w:r w:rsidR="000F6258" w:rsidRPr="00D536E2">
              <w:rPr>
                <w:sz w:val="16"/>
                <w:lang w:val="en-US"/>
              </w:rPr>
              <w:fldChar w:fldCharType="end"/>
            </w:r>
          </w:p>
          <w:p w14:paraId="50ED6305" w14:textId="698060A6"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The Data Description Language EAST Specification</w:t>
            </w:r>
            <w:r w:rsidRPr="00D536E2">
              <w:rPr>
                <w:sz w:val="16"/>
                <w:lang w:val="en-US"/>
              </w:rPr>
              <w:br/>
              <w:t>[CCSDS 644.0-B-3]</w:t>
            </w:r>
            <w:r w:rsidR="000F6258" w:rsidRPr="00D536E2">
              <w:rPr>
                <w:sz w:val="16"/>
                <w:lang w:val="en-US"/>
              </w:rPr>
              <w:fldChar w:fldCharType="begin"/>
            </w:r>
            <w:r w:rsidR="000F6258" w:rsidRPr="00D536E2">
              <w:rPr>
                <w:sz w:val="16"/>
                <w:lang w:val="en-US"/>
              </w:rPr>
              <w:instrText xml:space="preserve"> REF _Ref4430937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[34]</w:t>
            </w:r>
            <w:r w:rsidR="000F6258" w:rsidRPr="00D536E2">
              <w:rPr>
                <w:sz w:val="16"/>
                <w:lang w:val="en-US"/>
              </w:rPr>
              <w:fldChar w:fldCharType="end"/>
            </w:r>
          </w:p>
          <w:p w14:paraId="3DFC89C3" w14:textId="41F4DBB1"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 xml:space="preserve">Data Entity Dictionary Specification Language (DEDSL) </w:t>
            </w:r>
            <w:r w:rsidRPr="00D536E2">
              <w:rPr>
                <w:sz w:val="16"/>
                <w:lang w:val="en-US"/>
              </w:rPr>
              <w:br/>
              <w:t>[CCSDS 647.1-B-1] Abstract</w:t>
            </w:r>
            <w:r w:rsidR="000F6258" w:rsidRPr="00D536E2">
              <w:rPr>
                <w:sz w:val="16"/>
                <w:lang w:val="en-US"/>
              </w:rPr>
              <w:fldChar w:fldCharType="begin"/>
            </w:r>
            <w:r w:rsidR="000F6258" w:rsidRPr="00D536E2">
              <w:rPr>
                <w:sz w:val="16"/>
                <w:lang w:val="en-US"/>
              </w:rPr>
              <w:instrText xml:space="preserve"> REF _Ref4430946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[35]</w:t>
            </w:r>
            <w:r w:rsidR="000F6258" w:rsidRPr="00D536E2">
              <w:rPr>
                <w:sz w:val="16"/>
                <w:lang w:val="en-US"/>
              </w:rPr>
              <w:fldChar w:fldCharType="end"/>
            </w:r>
            <w:r w:rsidRPr="00D536E2">
              <w:rPr>
                <w:sz w:val="16"/>
                <w:lang w:val="en-US"/>
              </w:rPr>
              <w:br/>
              <w:t>[CCSDS 647.2-B-1] PVL</w:t>
            </w:r>
            <w:r w:rsidR="000F6258" w:rsidRPr="00D536E2">
              <w:rPr>
                <w:sz w:val="16"/>
                <w:lang w:val="en-US"/>
              </w:rPr>
              <w:fldChar w:fldCharType="begin"/>
            </w:r>
            <w:r w:rsidR="000F6258" w:rsidRPr="00D536E2">
              <w:rPr>
                <w:sz w:val="16"/>
                <w:lang w:val="en-US"/>
              </w:rPr>
              <w:instrText xml:space="preserve"> REF _Ref4430952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[36]</w:t>
            </w:r>
            <w:r w:rsidR="000F6258" w:rsidRPr="00D536E2">
              <w:rPr>
                <w:sz w:val="16"/>
                <w:lang w:val="en-US"/>
              </w:rPr>
              <w:fldChar w:fldCharType="end"/>
            </w:r>
            <w:r w:rsidRPr="00D536E2">
              <w:rPr>
                <w:sz w:val="16"/>
                <w:lang w:val="en-US"/>
              </w:rPr>
              <w:br/>
              <w:t xml:space="preserve">[CCSDS 647.3-B-1] </w:t>
            </w:r>
            <w:r w:rsidRPr="002878F2">
              <w:rPr>
                <w:sz w:val="16"/>
                <w:lang w:val="en-US"/>
              </w:rPr>
              <w:t>XML/DTD</w:t>
            </w:r>
            <w:r w:rsidR="000F6258" w:rsidRPr="002878F2">
              <w:rPr>
                <w:sz w:val="16"/>
                <w:lang w:val="en-US"/>
              </w:rPr>
              <w:fldChar w:fldCharType="begin"/>
            </w:r>
            <w:r w:rsidR="000F6258" w:rsidRPr="002878F2">
              <w:rPr>
                <w:sz w:val="16"/>
                <w:lang w:val="en-US"/>
              </w:rPr>
              <w:instrText xml:space="preserve"> REF _Ref4430958 \r \h </w:instrText>
            </w:r>
            <w:r w:rsidR="002878F2">
              <w:rPr>
                <w:sz w:val="16"/>
                <w:lang w:val="en-US"/>
              </w:rPr>
              <w:instrText xml:space="preserve"> \* MERGEFORMAT </w:instrText>
            </w:r>
            <w:r w:rsidR="000F6258" w:rsidRPr="002878F2">
              <w:rPr>
                <w:sz w:val="16"/>
                <w:lang w:val="en-US"/>
              </w:rPr>
            </w:r>
            <w:r w:rsidR="000F6258" w:rsidRPr="002878F2">
              <w:rPr>
                <w:sz w:val="16"/>
                <w:lang w:val="en-US"/>
              </w:rPr>
              <w:fldChar w:fldCharType="separate"/>
            </w:r>
            <w:r w:rsidR="003D0515">
              <w:rPr>
                <w:sz w:val="16"/>
                <w:lang w:val="en-US"/>
              </w:rPr>
              <w:t>[37]</w:t>
            </w:r>
            <w:r w:rsidR="000F6258" w:rsidRPr="002878F2">
              <w:rPr>
                <w:sz w:val="16"/>
                <w:lang w:val="en-US"/>
              </w:rPr>
              <w:fldChar w:fldCharType="end"/>
            </w:r>
          </w:p>
        </w:tc>
        <w:tc>
          <w:tcPr>
            <w:tcW w:w="283" w:type="dxa"/>
            <w:tcMar>
              <w:left w:w="57" w:type="dxa"/>
              <w:right w:w="57" w:type="dxa"/>
            </w:tcMar>
          </w:tcPr>
          <w:p w14:paraId="1C3DDA9B"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shd w:val="clear" w:color="auto" w:fill="0070C0"/>
            <w:tcMar>
              <w:left w:w="57" w:type="dxa"/>
              <w:right w:w="57" w:type="dxa"/>
            </w:tcMar>
          </w:tcPr>
          <w:p w14:paraId="0BF81AD8"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bl>
    <w:p w14:paraId="20EC99E9" w14:textId="77777777" w:rsidR="00882C17" w:rsidRPr="00614789" w:rsidRDefault="00882C17" w:rsidP="00882C17">
      <w:pPr>
        <w:rPr>
          <w:lang w:eastAsia="en-GB"/>
        </w:rPr>
      </w:pPr>
    </w:p>
    <w:p w14:paraId="2FD93525" w14:textId="77777777" w:rsidR="00882C17" w:rsidRPr="00614789" w:rsidRDefault="00882C17" w:rsidP="00882C17">
      <w:pPr>
        <w:pStyle w:val="Heading3"/>
        <w:pageBreakBefore/>
        <w:rPr>
          <w:lang w:val="en-US"/>
        </w:rPr>
      </w:pPr>
      <w:bookmarkStart w:id="415" w:name="_Toc24548904"/>
      <w:r w:rsidRPr="00614789">
        <w:rPr>
          <w:lang w:val="en-US"/>
        </w:rPr>
        <w:lastRenderedPageBreak/>
        <w:t>Other MO Services</w:t>
      </w:r>
      <w:bookmarkEnd w:id="415"/>
    </w:p>
    <w:p w14:paraId="3AD89A71" w14:textId="77777777" w:rsidR="00882C17" w:rsidRPr="00614789" w:rsidRDefault="00882C17" w:rsidP="00882C17">
      <w:pPr>
        <w:spacing w:before="0"/>
        <w:rPr>
          <w:lang w:eastAsia="en-GB"/>
        </w:rPr>
      </w:pPr>
    </w:p>
    <w:tbl>
      <w:tblPr>
        <w:tblStyle w:val="SciSysTable"/>
        <w:tblW w:w="14040" w:type="dxa"/>
        <w:tblInd w:w="51" w:type="dxa"/>
        <w:tblLayout w:type="fixed"/>
        <w:tblLook w:val="04A0" w:firstRow="1" w:lastRow="0" w:firstColumn="1" w:lastColumn="0" w:noHBand="0" w:noVBand="1"/>
      </w:tblPr>
      <w:tblGrid>
        <w:gridCol w:w="249"/>
        <w:gridCol w:w="891"/>
        <w:gridCol w:w="1560"/>
        <w:gridCol w:w="1984"/>
        <w:gridCol w:w="1843"/>
        <w:gridCol w:w="1843"/>
        <w:gridCol w:w="2835"/>
        <w:gridCol w:w="2268"/>
        <w:gridCol w:w="283"/>
        <w:gridCol w:w="284"/>
      </w:tblGrid>
      <w:tr w:rsidR="00882C17" w:rsidRPr="002878F2" w14:paraId="080E03A2" w14:textId="77777777" w:rsidTr="00D53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14:paraId="22A9BE44" w14:textId="77777777" w:rsidR="00882C17" w:rsidRPr="00D536E2" w:rsidRDefault="00882C17" w:rsidP="007B1A34">
            <w:pPr>
              <w:pStyle w:val="TableCell"/>
              <w:rPr>
                <w:sz w:val="16"/>
                <w:lang w:val="en-US"/>
              </w:rPr>
            </w:pPr>
            <w:r w:rsidRPr="00D536E2">
              <w:rPr>
                <w:sz w:val="16"/>
                <w:lang w:val="en-US"/>
              </w:rPr>
              <w:t>A</w:t>
            </w:r>
          </w:p>
        </w:tc>
        <w:tc>
          <w:tcPr>
            <w:tcW w:w="891" w:type="dxa"/>
          </w:tcPr>
          <w:p w14:paraId="64F4E8AE"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Group</w:t>
            </w:r>
          </w:p>
        </w:tc>
        <w:tc>
          <w:tcPr>
            <w:tcW w:w="1560" w:type="dxa"/>
          </w:tcPr>
          <w:p w14:paraId="228F3AF9"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Service</w:t>
            </w:r>
          </w:p>
        </w:tc>
        <w:tc>
          <w:tcPr>
            <w:tcW w:w="1984" w:type="dxa"/>
          </w:tcPr>
          <w:p w14:paraId="6BD61B2D"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Functions</w:t>
            </w:r>
          </w:p>
        </w:tc>
        <w:tc>
          <w:tcPr>
            <w:tcW w:w="1843" w:type="dxa"/>
          </w:tcPr>
          <w:p w14:paraId="0FDD7A72"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Operations</w:t>
            </w:r>
          </w:p>
        </w:tc>
        <w:tc>
          <w:tcPr>
            <w:tcW w:w="1843" w:type="dxa"/>
          </w:tcPr>
          <w:p w14:paraId="3EAF2CDF"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Data</w:t>
            </w:r>
          </w:p>
        </w:tc>
        <w:tc>
          <w:tcPr>
            <w:tcW w:w="2835" w:type="dxa"/>
          </w:tcPr>
          <w:p w14:paraId="61594F7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Description</w:t>
            </w:r>
          </w:p>
        </w:tc>
        <w:tc>
          <w:tcPr>
            <w:tcW w:w="2268" w:type="dxa"/>
          </w:tcPr>
          <w:p w14:paraId="3A4A43A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Standards</w:t>
            </w:r>
          </w:p>
        </w:tc>
        <w:tc>
          <w:tcPr>
            <w:tcW w:w="283" w:type="dxa"/>
            <w:tcMar>
              <w:left w:w="57" w:type="dxa"/>
              <w:right w:w="57" w:type="dxa"/>
            </w:tcMar>
          </w:tcPr>
          <w:p w14:paraId="4E1212B7"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S</w:t>
            </w:r>
          </w:p>
        </w:tc>
        <w:tc>
          <w:tcPr>
            <w:tcW w:w="284" w:type="dxa"/>
            <w:tcMar>
              <w:left w:w="57" w:type="dxa"/>
              <w:right w:w="57" w:type="dxa"/>
            </w:tcMar>
          </w:tcPr>
          <w:p w14:paraId="2664E766" w14:textId="77777777" w:rsidR="00882C17" w:rsidRPr="00D536E2" w:rsidRDefault="00882C17" w:rsidP="007B1A34">
            <w:pPr>
              <w:pStyle w:val="TableCell"/>
              <w:cnfStyle w:val="100000000000" w:firstRow="1" w:lastRow="0" w:firstColumn="0" w:lastColumn="0" w:oddVBand="0" w:evenVBand="0" w:oddHBand="0" w:evenHBand="0" w:firstRowFirstColumn="0" w:firstRowLastColumn="0" w:lastRowFirstColumn="0" w:lastRowLastColumn="0"/>
              <w:rPr>
                <w:sz w:val="16"/>
                <w:lang w:val="en-US"/>
              </w:rPr>
            </w:pPr>
            <w:r w:rsidRPr="00D536E2">
              <w:rPr>
                <w:sz w:val="16"/>
                <w:lang w:val="en-US"/>
              </w:rPr>
              <w:t>D</w:t>
            </w:r>
          </w:p>
        </w:tc>
      </w:tr>
      <w:tr w:rsidR="00A16039" w:rsidRPr="002878F2" w14:paraId="42EFBBB7" w14:textId="77777777" w:rsidTr="002878F2">
        <w:tc>
          <w:tcPr>
            <w:cnfStyle w:val="001000000000" w:firstRow="0" w:lastRow="0" w:firstColumn="1" w:lastColumn="0" w:oddVBand="0" w:evenVBand="0" w:oddHBand="0" w:evenHBand="0" w:firstRowFirstColumn="0" w:firstRowLastColumn="0" w:lastRowFirstColumn="0" w:lastRowLastColumn="0"/>
            <w:tcW w:w="249" w:type="dxa"/>
            <w:shd w:val="clear" w:color="auto" w:fill="4BACC6"/>
            <w:tcMar>
              <w:left w:w="57" w:type="dxa"/>
              <w:right w:w="57" w:type="dxa"/>
            </w:tcMar>
          </w:tcPr>
          <w:p w14:paraId="1CAE0D95" w14:textId="77777777" w:rsidR="00882C17" w:rsidRPr="00D536E2" w:rsidRDefault="00882C17" w:rsidP="007B1A34">
            <w:pPr>
              <w:pStyle w:val="TableCell"/>
              <w:rPr>
                <w:sz w:val="16"/>
                <w:lang w:val="en-US"/>
              </w:rPr>
            </w:pPr>
          </w:p>
        </w:tc>
        <w:tc>
          <w:tcPr>
            <w:tcW w:w="891" w:type="dxa"/>
            <w:tcBorders>
              <w:top w:val="single" w:sz="4" w:space="0" w:color="7E7E7E"/>
              <w:bottom w:val="single" w:sz="4" w:space="0" w:color="7E7E7E"/>
            </w:tcBorders>
          </w:tcPr>
          <w:p w14:paraId="5C4BDBA7" w14:textId="77777777" w:rsidR="00386A7F"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MDP</w:t>
            </w:r>
          </w:p>
          <w:p w14:paraId="65367D4B" w14:textId="6F827BFB"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2942AF67" w14:textId="77777777" w:rsidR="005C7FEA"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Data Product Distribution</w:t>
            </w:r>
          </w:p>
          <w:p w14:paraId="76718819" w14:textId="7E4FD968" w:rsidR="00882C17"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rPr>
            </w:pPr>
            <w:r w:rsidRPr="00D536E2">
              <w:rPr>
                <w:sz w:val="16"/>
              </w:rPr>
              <w:t>[Future]</w:t>
            </w:r>
          </w:p>
        </w:tc>
        <w:tc>
          <w:tcPr>
            <w:tcW w:w="1984" w:type="dxa"/>
          </w:tcPr>
          <w:p w14:paraId="7C7F2FD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365A9E8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Operations Archive</w:t>
            </w:r>
          </w:p>
          <w:p w14:paraId="4D8051A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File Store</w:t>
            </w:r>
          </w:p>
          <w:p w14:paraId="4ECA08E7"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37C4627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Processing</w:t>
            </w:r>
          </w:p>
          <w:p w14:paraId="0401E27F"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User Support</w:t>
            </w:r>
          </w:p>
          <w:p w14:paraId="575ADA4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Spacecraft Development &amp; Maintenance</w:t>
            </w:r>
          </w:p>
        </w:tc>
        <w:tc>
          <w:tcPr>
            <w:tcW w:w="1843" w:type="dxa"/>
          </w:tcPr>
          <w:p w14:paraId="5373F1B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Subscribe Online</w:t>
            </w:r>
          </w:p>
          <w:p w14:paraId="220BD35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Subscribe Batch</w:t>
            </w:r>
          </w:p>
          <w:p w14:paraId="3AB87C3D"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Retrieve</w:t>
            </w:r>
          </w:p>
          <w:p w14:paraId="528307C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[TBD]</w:t>
            </w:r>
          </w:p>
        </w:tc>
        <w:tc>
          <w:tcPr>
            <w:tcW w:w="1843" w:type="dxa"/>
          </w:tcPr>
          <w:p w14:paraId="07CD378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Product</w:t>
            </w:r>
          </w:p>
        </w:tc>
        <w:tc>
          <w:tcPr>
            <w:tcW w:w="2835" w:type="dxa"/>
          </w:tcPr>
          <w:p w14:paraId="66D8FE2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Data Product Distribution Service is used for the distribution of historical archived data and on-line 'live' data</w:t>
            </w:r>
          </w:p>
          <w:p w14:paraId="2D9B0785"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It provides two delivery modes, batch mode and stream mode.</w:t>
            </w:r>
          </w:p>
        </w:tc>
        <w:tc>
          <w:tcPr>
            <w:tcW w:w="2268" w:type="dxa"/>
          </w:tcPr>
          <w:p w14:paraId="2F7C3BA1" w14:textId="462CF721"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Mission Data Product Distribution Services</w:t>
            </w:r>
            <w:r w:rsidRPr="00D536E2">
              <w:rPr>
                <w:sz w:val="16"/>
                <w:lang w:val="en-US"/>
              </w:rPr>
              <w:br/>
              <w:t>[CCSDS 522.2-R-1]</w:t>
            </w:r>
            <w:r w:rsidR="000F6258" w:rsidRPr="00D536E2">
              <w:rPr>
                <w:sz w:val="16"/>
                <w:lang w:val="en-US"/>
              </w:rPr>
              <w:fldChar w:fldCharType="begin"/>
            </w:r>
            <w:r w:rsidR="000F6258" w:rsidRPr="00D536E2">
              <w:rPr>
                <w:sz w:val="16"/>
                <w:lang w:val="en-US"/>
              </w:rPr>
              <w:instrText xml:space="preserve"> REF _Ref4425082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[B8]</w:t>
            </w:r>
            <w:r w:rsidR="000F6258" w:rsidRPr="00D536E2">
              <w:rPr>
                <w:sz w:val="16"/>
                <w:lang w:val="en-US"/>
              </w:rPr>
              <w:fldChar w:fldCharType="end"/>
            </w:r>
            <w:r w:rsidRPr="00D536E2">
              <w:rPr>
                <w:sz w:val="16"/>
                <w:lang w:val="en-US"/>
              </w:rPr>
              <w:br/>
            </w:r>
          </w:p>
        </w:tc>
        <w:tc>
          <w:tcPr>
            <w:tcW w:w="283" w:type="dxa"/>
            <w:tcBorders>
              <w:bottom w:val="single" w:sz="4" w:space="0" w:color="7E7E7E"/>
              <w:right w:val="nil"/>
            </w:tcBorders>
            <w:shd w:val="diagStripe" w:color="0070C0" w:fill="auto"/>
            <w:tcMar>
              <w:left w:w="57" w:type="dxa"/>
              <w:right w:w="57" w:type="dxa"/>
            </w:tcMar>
          </w:tcPr>
          <w:p w14:paraId="4C085FD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c>
          <w:tcPr>
            <w:tcW w:w="284" w:type="dxa"/>
            <w:tcBorders>
              <w:left w:val="nil"/>
              <w:bottom w:val="single" w:sz="4" w:space="0" w:color="7E7E7E"/>
            </w:tcBorders>
            <w:shd w:val="diagStripe" w:color="0070C0" w:fill="auto"/>
            <w:tcMar>
              <w:left w:w="57" w:type="dxa"/>
              <w:right w:w="57" w:type="dxa"/>
            </w:tcMar>
          </w:tcPr>
          <w:p w14:paraId="78507D9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i/>
                <w:sz w:val="16"/>
                <w:lang w:val="en-US"/>
              </w:rPr>
            </w:pPr>
          </w:p>
        </w:tc>
      </w:tr>
      <w:tr w:rsidR="00A16039" w:rsidRPr="002878F2" w14:paraId="3346E4F4" w14:textId="77777777" w:rsidTr="002878F2">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14:paraId="020120A5" w14:textId="77777777" w:rsidR="00882C17" w:rsidRPr="00D536E2" w:rsidRDefault="00882C17" w:rsidP="007B1A34">
            <w:pPr>
              <w:pStyle w:val="TableCell"/>
              <w:rPr>
                <w:sz w:val="16"/>
                <w:lang w:val="en-US"/>
              </w:rPr>
            </w:pPr>
          </w:p>
        </w:tc>
        <w:tc>
          <w:tcPr>
            <w:tcW w:w="891" w:type="dxa"/>
            <w:tcBorders>
              <w:bottom w:val="single" w:sz="4" w:space="0" w:color="7E7E7E"/>
            </w:tcBorders>
          </w:tcPr>
          <w:p w14:paraId="004E002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MO FTM</w:t>
            </w:r>
          </w:p>
          <w:p w14:paraId="4B68CA70" w14:textId="7BDB30CF" w:rsidR="00386A7F" w:rsidRPr="00D536E2" w:rsidRDefault="00386A7F"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p>
        </w:tc>
        <w:tc>
          <w:tcPr>
            <w:tcW w:w="1560" w:type="dxa"/>
          </w:tcPr>
          <w:p w14:paraId="74D2A968" w14:textId="77777777" w:rsidR="005C7FEA"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sz w:val="16"/>
                <w:lang w:val="en-US"/>
              </w:rPr>
            </w:pPr>
            <w:r w:rsidRPr="00D536E2">
              <w:rPr>
                <w:b/>
                <w:sz w:val="16"/>
                <w:lang w:val="en-US"/>
              </w:rPr>
              <w:t>File Transfer &amp; Management</w:t>
            </w:r>
          </w:p>
          <w:p w14:paraId="0E2AF53D" w14:textId="50B9F031" w:rsidR="00882C17" w:rsidRPr="00D536E2" w:rsidRDefault="005C7FEA"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[Future]</w:t>
            </w:r>
          </w:p>
        </w:tc>
        <w:tc>
          <w:tcPr>
            <w:tcW w:w="1984" w:type="dxa"/>
          </w:tcPr>
          <w:p w14:paraId="210EE47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Providers:</w:t>
            </w:r>
          </w:p>
          <w:p w14:paraId="535FE274"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On-board File Store</w:t>
            </w:r>
          </w:p>
          <w:p w14:paraId="207F5695"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b/>
                <w:i/>
                <w:sz w:val="16"/>
                <w:lang w:val="en-US"/>
              </w:rPr>
            </w:pPr>
            <w:r w:rsidRPr="00D536E2">
              <w:rPr>
                <w:b/>
                <w:i/>
                <w:sz w:val="16"/>
                <w:lang w:val="en-US"/>
              </w:rPr>
              <w:t>Consumers:</w:t>
            </w:r>
          </w:p>
          <w:p w14:paraId="50294ED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Mission Control</w:t>
            </w:r>
          </w:p>
          <w:p w14:paraId="5BC1AD12"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Planning &amp; Scheduling</w:t>
            </w:r>
          </w:p>
          <w:p w14:paraId="30198320" w14:textId="77777777" w:rsidR="00882C17" w:rsidRPr="00D536E2" w:rsidRDefault="00882C17" w:rsidP="007B1A34">
            <w:pPr>
              <w:pStyle w:val="TableCell"/>
              <w:jc w:val="right"/>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Navigation and Timing</w:t>
            </w:r>
          </w:p>
        </w:tc>
        <w:tc>
          <w:tcPr>
            <w:tcW w:w="1843" w:type="dxa"/>
          </w:tcPr>
          <w:p w14:paraId="5DC8389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List, Rename, Move, Copy and Delete Files and Directories</w:t>
            </w:r>
          </w:p>
          <w:p w14:paraId="652EF9A0"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Add Directory</w:t>
            </w:r>
          </w:p>
          <w:p w14:paraId="562B5EFE"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Get Drive Information</w:t>
            </w:r>
          </w:p>
          <w:p w14:paraId="58E81761"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Upload File</w:t>
            </w:r>
          </w:p>
          <w:p w14:paraId="5AD5CDA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Download File</w:t>
            </w:r>
          </w:p>
        </w:tc>
        <w:tc>
          <w:tcPr>
            <w:tcW w:w="1843" w:type="dxa"/>
          </w:tcPr>
          <w:p w14:paraId="573FBC09"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Directory</w:t>
            </w:r>
          </w:p>
          <w:p w14:paraId="431D97D6"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File</w:t>
            </w:r>
          </w:p>
          <w:p w14:paraId="6156BC2A"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Drive</w:t>
            </w:r>
          </w:p>
        </w:tc>
        <w:tc>
          <w:tcPr>
            <w:tcW w:w="2835" w:type="dxa"/>
          </w:tcPr>
          <w:p w14:paraId="577D85C7"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r w:rsidRPr="00D536E2">
              <w:rPr>
                <w:sz w:val="16"/>
                <w:lang w:val="en-US"/>
              </w:rPr>
              <w:t>Supports the management of a remote [on-board] file store and the initiation of transfers of files between local and remote file stores.</w:t>
            </w:r>
          </w:p>
        </w:tc>
        <w:tc>
          <w:tcPr>
            <w:tcW w:w="2268" w:type="dxa"/>
          </w:tcPr>
          <w:p w14:paraId="0581FA10" w14:textId="4B416BDC" w:rsidR="00882C17" w:rsidRPr="00D536E2" w:rsidRDefault="00882C17" w:rsidP="000F6258">
            <w:pPr>
              <w:pStyle w:val="TableCell"/>
              <w:cnfStyle w:val="000000000000" w:firstRow="0" w:lastRow="0" w:firstColumn="0" w:lastColumn="0" w:oddVBand="0" w:evenVBand="0" w:oddHBand="0" w:evenHBand="0" w:firstRowFirstColumn="0" w:firstRowLastColumn="0" w:lastRowFirstColumn="0" w:lastRowLastColumn="0"/>
              <w:rPr>
                <w:i/>
                <w:sz w:val="16"/>
                <w:lang w:val="en-US"/>
              </w:rPr>
            </w:pPr>
            <w:r w:rsidRPr="00D536E2">
              <w:rPr>
                <w:sz w:val="16"/>
                <w:lang w:val="en-US"/>
              </w:rPr>
              <w:t>MO Services Concept</w:t>
            </w:r>
            <w:r w:rsidRPr="00D536E2">
              <w:rPr>
                <w:sz w:val="16"/>
                <w:lang w:val="en-US"/>
              </w:rPr>
              <w:br/>
              <w:t>[CCSDS 520.0-G-3]</w:t>
            </w:r>
            <w:r w:rsidR="000F6258" w:rsidRPr="00D536E2">
              <w:rPr>
                <w:sz w:val="16"/>
                <w:lang w:val="en-US"/>
              </w:rPr>
              <w:fldChar w:fldCharType="begin"/>
            </w:r>
            <w:r w:rsidR="000F6258" w:rsidRPr="00D536E2">
              <w:rPr>
                <w:sz w:val="16"/>
                <w:lang w:val="en-US"/>
              </w:rPr>
              <w:instrText xml:space="preserve"> REF _Ref4431406 \r \h </w:instrText>
            </w:r>
            <w:r w:rsidR="002878F2">
              <w:rPr>
                <w:sz w:val="16"/>
                <w:lang w:val="en-US"/>
              </w:rPr>
              <w:instrText xml:space="preserve"> \* MERGEFORMAT </w:instrText>
            </w:r>
            <w:r w:rsidR="000F6258" w:rsidRPr="00D536E2">
              <w:rPr>
                <w:sz w:val="16"/>
                <w:lang w:val="en-US"/>
              </w:rPr>
            </w:r>
            <w:r w:rsidR="000F6258" w:rsidRPr="00D536E2">
              <w:rPr>
                <w:sz w:val="16"/>
                <w:lang w:val="en-US"/>
              </w:rPr>
              <w:fldChar w:fldCharType="separate"/>
            </w:r>
            <w:r w:rsidR="003D0515">
              <w:rPr>
                <w:sz w:val="16"/>
                <w:lang w:val="en-US"/>
              </w:rPr>
              <w:t>[B6]</w:t>
            </w:r>
            <w:r w:rsidR="000F6258" w:rsidRPr="00D536E2">
              <w:rPr>
                <w:sz w:val="16"/>
                <w:lang w:val="en-US"/>
              </w:rPr>
              <w:fldChar w:fldCharType="end"/>
            </w:r>
            <w:r w:rsidRPr="00D536E2">
              <w:rPr>
                <w:sz w:val="16"/>
                <w:lang w:val="en-US"/>
              </w:rPr>
              <w:br/>
            </w:r>
            <w:r w:rsidR="000F6258" w:rsidRPr="00D536E2">
              <w:rPr>
                <w:i/>
                <w:sz w:val="16"/>
                <w:lang w:val="en-US"/>
              </w:rPr>
              <w:t>File Transfer and Management Services</w:t>
            </w:r>
            <w:r w:rsidR="000F6258" w:rsidRPr="00D536E2">
              <w:rPr>
                <w:i/>
                <w:sz w:val="16"/>
                <w:lang w:val="en-US"/>
              </w:rPr>
              <w:fldChar w:fldCharType="begin"/>
            </w:r>
            <w:r w:rsidR="000F6258" w:rsidRPr="00D536E2">
              <w:rPr>
                <w:i/>
                <w:sz w:val="16"/>
                <w:lang w:val="en-US"/>
              </w:rPr>
              <w:instrText xml:space="preserve"> REF _Ref4430992 \r \h </w:instrText>
            </w:r>
            <w:r w:rsidR="002878F2">
              <w:rPr>
                <w:i/>
                <w:sz w:val="16"/>
                <w:lang w:val="en-US"/>
              </w:rPr>
              <w:instrText xml:space="preserve"> \* MERGEFORMAT </w:instrText>
            </w:r>
            <w:r w:rsidR="000F6258" w:rsidRPr="00D536E2">
              <w:rPr>
                <w:i/>
                <w:sz w:val="16"/>
                <w:lang w:val="en-US"/>
              </w:rPr>
            </w:r>
            <w:r w:rsidR="000F6258" w:rsidRPr="00D536E2">
              <w:rPr>
                <w:i/>
                <w:sz w:val="16"/>
                <w:lang w:val="en-US"/>
              </w:rPr>
              <w:fldChar w:fldCharType="separate"/>
            </w:r>
            <w:r w:rsidR="003D0515">
              <w:rPr>
                <w:i/>
                <w:sz w:val="16"/>
                <w:lang w:val="en-US"/>
              </w:rPr>
              <w:t>[B13]</w:t>
            </w:r>
            <w:r w:rsidR="000F6258" w:rsidRPr="00D536E2">
              <w:rPr>
                <w:i/>
                <w:sz w:val="16"/>
                <w:lang w:val="en-US"/>
              </w:rPr>
              <w:fldChar w:fldCharType="end"/>
            </w:r>
          </w:p>
        </w:tc>
        <w:tc>
          <w:tcPr>
            <w:tcW w:w="283" w:type="dxa"/>
            <w:tcBorders>
              <w:right w:val="nil"/>
            </w:tcBorders>
            <w:shd w:val="clear" w:color="auto" w:fill="A6A6A6" w:themeFill="background1" w:themeFillShade="A6"/>
            <w:tcMar>
              <w:left w:w="57" w:type="dxa"/>
              <w:right w:w="57" w:type="dxa"/>
            </w:tcMar>
          </w:tcPr>
          <w:p w14:paraId="6662F853"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c>
          <w:tcPr>
            <w:tcW w:w="284" w:type="dxa"/>
            <w:tcBorders>
              <w:left w:val="nil"/>
            </w:tcBorders>
            <w:shd w:val="clear" w:color="auto" w:fill="A6A6A6" w:themeFill="background1" w:themeFillShade="A6"/>
            <w:tcMar>
              <w:left w:w="57" w:type="dxa"/>
              <w:right w:w="57" w:type="dxa"/>
            </w:tcMar>
          </w:tcPr>
          <w:p w14:paraId="7DDD710C" w14:textId="77777777" w:rsidR="00882C17" w:rsidRPr="00D536E2" w:rsidRDefault="00882C17" w:rsidP="007B1A34">
            <w:pPr>
              <w:pStyle w:val="TableCell"/>
              <w:cnfStyle w:val="000000000000" w:firstRow="0" w:lastRow="0" w:firstColumn="0" w:lastColumn="0" w:oddVBand="0" w:evenVBand="0" w:oddHBand="0" w:evenHBand="0" w:firstRowFirstColumn="0" w:firstRowLastColumn="0" w:lastRowFirstColumn="0" w:lastRowLastColumn="0"/>
              <w:rPr>
                <w:sz w:val="16"/>
                <w:lang w:val="en-US"/>
              </w:rPr>
            </w:pPr>
          </w:p>
        </w:tc>
      </w:tr>
    </w:tbl>
    <w:p w14:paraId="41CA2767" w14:textId="77777777" w:rsidR="00882C17" w:rsidRPr="00614789" w:rsidRDefault="00882C17" w:rsidP="00882C17">
      <w:pPr>
        <w:rPr>
          <w:lang w:eastAsia="en-GB"/>
        </w:rPr>
      </w:pPr>
    </w:p>
    <w:p w14:paraId="25CE0420" w14:textId="77777777" w:rsidR="00882C17" w:rsidRPr="00614789" w:rsidRDefault="00882C17" w:rsidP="00C4657F">
      <w:pPr>
        <w:pStyle w:val="Heading2"/>
        <w:pageBreakBefore/>
        <w:rPr>
          <w:lang w:val="en-US"/>
        </w:rPr>
      </w:pPr>
      <w:bookmarkStart w:id="416" w:name="_Ref9593977"/>
      <w:bookmarkStart w:id="417" w:name="_Toc24548905"/>
      <w:r w:rsidRPr="00614789">
        <w:rPr>
          <w:lang w:val="en-US"/>
        </w:rPr>
        <w:lastRenderedPageBreak/>
        <w:t>SOIS Services</w:t>
      </w:r>
      <w:bookmarkEnd w:id="416"/>
      <w:bookmarkEnd w:id="417"/>
    </w:p>
    <w:p w14:paraId="6B810D8C" w14:textId="0DBE51D1" w:rsidR="00882C17" w:rsidRDefault="00882C17" w:rsidP="00882C17">
      <w:pPr>
        <w:rPr>
          <w:lang w:eastAsia="en-GB"/>
        </w:rPr>
      </w:pPr>
      <w:r w:rsidRPr="00614789">
        <w:rPr>
          <w:lang w:eastAsia="en-GB"/>
        </w:rPr>
        <w:t>The table of services for SOIS appears below.  The colors in the leftmost column correspond to the colors in</w:t>
      </w:r>
      <w:r w:rsidR="005937AA">
        <w:rPr>
          <w:lang w:eastAsia="en-GB"/>
        </w:rPr>
        <w:t xml:space="preserve"> </w:t>
      </w:r>
      <w:r w:rsidR="005937AA">
        <w:rPr>
          <w:lang w:eastAsia="en-GB"/>
        </w:rPr>
        <w:fldChar w:fldCharType="begin"/>
      </w:r>
      <w:r w:rsidR="005937AA">
        <w:rPr>
          <w:lang w:eastAsia="en-GB"/>
        </w:rPr>
        <w:instrText xml:space="preserve"> REF _Ref25498149 \h </w:instrText>
      </w:r>
      <w:r w:rsidR="005937AA">
        <w:rPr>
          <w:lang w:eastAsia="en-GB"/>
        </w:rPr>
      </w:r>
      <w:r w:rsidR="005937AA">
        <w:rPr>
          <w:lang w:eastAsia="en-GB"/>
        </w:rPr>
        <w:fldChar w:fldCharType="separate"/>
      </w:r>
      <w:r w:rsidR="005937AA" w:rsidRPr="00614789">
        <w:t xml:space="preserve">Figure </w:t>
      </w:r>
      <w:r w:rsidR="005937AA">
        <w:rPr>
          <w:noProof/>
        </w:rPr>
        <w:t>4</w:t>
      </w:r>
      <w:r w:rsidR="005937AA">
        <w:noBreakHyphen/>
      </w:r>
      <w:r w:rsidR="005937AA">
        <w:rPr>
          <w:noProof/>
        </w:rPr>
        <w:t>10</w:t>
      </w:r>
      <w:r w:rsidR="005937AA">
        <w:rPr>
          <w:lang w:eastAsia="en-GB"/>
        </w:rPr>
        <w:fldChar w:fldCharType="end"/>
      </w:r>
      <w:r w:rsidRPr="00614789">
        <w:rPr>
          <w:lang w:eastAsia="en-GB"/>
        </w:rPr>
        <w:t xml:space="preserve">.  The colors in the rightmost two columns are defined in Section </w:t>
      </w:r>
      <w:r w:rsidRPr="00614789">
        <w:rPr>
          <w:lang w:eastAsia="en-GB"/>
        </w:rPr>
        <w:fldChar w:fldCharType="begin"/>
      </w:r>
      <w:r w:rsidRPr="00614789">
        <w:rPr>
          <w:lang w:eastAsia="en-GB"/>
        </w:rPr>
        <w:instrText xml:space="preserve"> REF _Ref502934019 \r \h </w:instrText>
      </w:r>
      <w:r w:rsidRPr="00614789">
        <w:rPr>
          <w:lang w:eastAsia="en-GB"/>
        </w:rPr>
      </w:r>
      <w:r w:rsidRPr="00614789">
        <w:rPr>
          <w:lang w:eastAsia="en-GB"/>
        </w:rPr>
        <w:fldChar w:fldCharType="separate"/>
      </w:r>
      <w:r w:rsidR="003D0515">
        <w:rPr>
          <w:lang w:eastAsia="en-GB"/>
        </w:rPr>
        <w:t>3.3.3</w:t>
      </w:r>
      <w:r w:rsidRPr="00614789">
        <w:rPr>
          <w:lang w:eastAsia="en-GB"/>
        </w:rPr>
        <w:fldChar w:fldCharType="end"/>
      </w:r>
      <w:r w:rsidRPr="00614789">
        <w:rPr>
          <w:lang w:eastAsia="en-GB"/>
        </w:rPr>
        <w:t>.</w:t>
      </w:r>
    </w:p>
    <w:p w14:paraId="28BAF643" w14:textId="77777777" w:rsidR="00C4657F" w:rsidRPr="00614789" w:rsidRDefault="00C4657F" w:rsidP="00C4657F">
      <w:pPr>
        <w:spacing w:before="0"/>
        <w:rPr>
          <w:lang w:eastAsia="en-GB"/>
        </w:rPr>
      </w:pPr>
    </w:p>
    <w:tbl>
      <w:tblPr>
        <w:tblStyle w:val="TableGrid"/>
        <w:tblW w:w="14142" w:type="dxa"/>
        <w:tblLayout w:type="fixed"/>
        <w:tblLook w:val="04A0" w:firstRow="1" w:lastRow="0" w:firstColumn="1" w:lastColumn="0" w:noHBand="0" w:noVBand="1"/>
      </w:tblPr>
      <w:tblGrid>
        <w:gridCol w:w="265"/>
        <w:gridCol w:w="977"/>
        <w:gridCol w:w="1560"/>
        <w:gridCol w:w="1984"/>
        <w:gridCol w:w="1843"/>
        <w:gridCol w:w="1843"/>
        <w:gridCol w:w="2835"/>
        <w:gridCol w:w="2268"/>
        <w:gridCol w:w="283"/>
        <w:gridCol w:w="284"/>
      </w:tblGrid>
      <w:tr w:rsidR="00AF6A7B" w:rsidRPr="00AF6A7B" w14:paraId="0FB2DB79" w14:textId="77777777" w:rsidTr="00AF6A7B">
        <w:trPr>
          <w:tblHeader/>
        </w:trPr>
        <w:tc>
          <w:tcPr>
            <w:tcW w:w="265" w:type="dxa"/>
            <w:shd w:val="clear" w:color="auto" w:fill="7030A0"/>
          </w:tcPr>
          <w:p w14:paraId="50F1B077"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A</w:t>
            </w:r>
          </w:p>
        </w:tc>
        <w:tc>
          <w:tcPr>
            <w:tcW w:w="977" w:type="dxa"/>
            <w:shd w:val="clear" w:color="auto" w:fill="7030A0"/>
          </w:tcPr>
          <w:p w14:paraId="630BA1C4"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Group</w:t>
            </w:r>
          </w:p>
        </w:tc>
        <w:tc>
          <w:tcPr>
            <w:tcW w:w="1560" w:type="dxa"/>
            <w:shd w:val="clear" w:color="auto" w:fill="7030A0"/>
          </w:tcPr>
          <w:p w14:paraId="5049C28E"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Service</w:t>
            </w:r>
          </w:p>
        </w:tc>
        <w:tc>
          <w:tcPr>
            <w:tcW w:w="1984" w:type="dxa"/>
            <w:shd w:val="clear" w:color="auto" w:fill="7030A0"/>
          </w:tcPr>
          <w:p w14:paraId="38B9A012"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Functions</w:t>
            </w:r>
          </w:p>
        </w:tc>
        <w:tc>
          <w:tcPr>
            <w:tcW w:w="1843" w:type="dxa"/>
            <w:shd w:val="clear" w:color="auto" w:fill="7030A0"/>
          </w:tcPr>
          <w:p w14:paraId="443EAE40"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Operations</w:t>
            </w:r>
          </w:p>
        </w:tc>
        <w:tc>
          <w:tcPr>
            <w:tcW w:w="1843" w:type="dxa"/>
            <w:shd w:val="clear" w:color="auto" w:fill="7030A0"/>
          </w:tcPr>
          <w:p w14:paraId="33AFB3AE"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Data</w:t>
            </w:r>
          </w:p>
        </w:tc>
        <w:tc>
          <w:tcPr>
            <w:tcW w:w="2835" w:type="dxa"/>
            <w:shd w:val="clear" w:color="auto" w:fill="7030A0"/>
          </w:tcPr>
          <w:p w14:paraId="768CD94C"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Description</w:t>
            </w:r>
          </w:p>
        </w:tc>
        <w:tc>
          <w:tcPr>
            <w:tcW w:w="2268" w:type="dxa"/>
            <w:shd w:val="clear" w:color="auto" w:fill="7030A0"/>
          </w:tcPr>
          <w:p w14:paraId="14793691"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Standards</w:t>
            </w:r>
          </w:p>
        </w:tc>
        <w:tc>
          <w:tcPr>
            <w:tcW w:w="283" w:type="dxa"/>
            <w:shd w:val="clear" w:color="auto" w:fill="7030A0"/>
          </w:tcPr>
          <w:p w14:paraId="092F1931"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S</w:t>
            </w:r>
          </w:p>
        </w:tc>
        <w:tc>
          <w:tcPr>
            <w:tcW w:w="284" w:type="dxa"/>
            <w:shd w:val="clear" w:color="auto" w:fill="7030A0"/>
          </w:tcPr>
          <w:p w14:paraId="6EE62F56" w14:textId="77777777" w:rsidR="00882C17" w:rsidRPr="00E2574F" w:rsidRDefault="00882C17" w:rsidP="00E2574F">
            <w:pPr>
              <w:pStyle w:val="TableCell"/>
              <w:rPr>
                <w:b/>
                <w:color w:val="FFFFFF" w:themeColor="background1"/>
                <w:sz w:val="16"/>
                <w:szCs w:val="16"/>
              </w:rPr>
            </w:pPr>
            <w:r w:rsidRPr="00E2574F">
              <w:rPr>
                <w:b/>
                <w:color w:val="FFFFFF" w:themeColor="background1"/>
                <w:sz w:val="16"/>
                <w:szCs w:val="16"/>
              </w:rPr>
              <w:t>D</w:t>
            </w:r>
          </w:p>
        </w:tc>
      </w:tr>
      <w:tr w:rsidR="00AF6A7B" w:rsidRPr="00AF6A7B" w14:paraId="02BEE429" w14:textId="77777777" w:rsidTr="005136D4">
        <w:tc>
          <w:tcPr>
            <w:tcW w:w="265" w:type="dxa"/>
            <w:shd w:val="clear" w:color="auto" w:fill="FFC000"/>
          </w:tcPr>
          <w:p w14:paraId="5B9A73B7" w14:textId="77777777" w:rsidR="00882C17" w:rsidRPr="00E2574F" w:rsidRDefault="00882C17" w:rsidP="00E2574F">
            <w:pPr>
              <w:pStyle w:val="TableCell"/>
              <w:rPr>
                <w:sz w:val="16"/>
                <w:szCs w:val="16"/>
              </w:rPr>
            </w:pPr>
          </w:p>
        </w:tc>
        <w:tc>
          <w:tcPr>
            <w:tcW w:w="977" w:type="dxa"/>
            <w:vMerge w:val="restart"/>
          </w:tcPr>
          <w:p w14:paraId="4F562D9D" w14:textId="77777777" w:rsidR="00882C17" w:rsidRPr="00E2574F" w:rsidRDefault="00882C17" w:rsidP="00E2574F">
            <w:pPr>
              <w:pStyle w:val="TableCell"/>
              <w:rPr>
                <w:b/>
                <w:sz w:val="16"/>
                <w:szCs w:val="16"/>
              </w:rPr>
            </w:pPr>
            <w:r w:rsidRPr="00E2574F">
              <w:rPr>
                <w:b/>
                <w:sz w:val="16"/>
                <w:szCs w:val="16"/>
              </w:rPr>
              <w:t>Subnet</w:t>
            </w:r>
          </w:p>
        </w:tc>
        <w:tc>
          <w:tcPr>
            <w:tcW w:w="1560" w:type="dxa"/>
          </w:tcPr>
          <w:p w14:paraId="3820BCB9" w14:textId="77777777" w:rsidR="00882C17" w:rsidRPr="00E2574F" w:rsidRDefault="00882C17" w:rsidP="00E2574F">
            <w:pPr>
              <w:pStyle w:val="TableCell"/>
              <w:rPr>
                <w:b/>
                <w:sz w:val="16"/>
                <w:szCs w:val="16"/>
              </w:rPr>
            </w:pPr>
            <w:r w:rsidRPr="00E2574F">
              <w:rPr>
                <w:b/>
                <w:sz w:val="16"/>
                <w:szCs w:val="16"/>
              </w:rPr>
              <w:t>Packet Service</w:t>
            </w:r>
          </w:p>
        </w:tc>
        <w:tc>
          <w:tcPr>
            <w:tcW w:w="1984" w:type="dxa"/>
          </w:tcPr>
          <w:p w14:paraId="5AF4D322" w14:textId="77777777" w:rsidR="00882C17" w:rsidRPr="00E2574F" w:rsidRDefault="00882C17">
            <w:pPr>
              <w:pStyle w:val="TableCell"/>
              <w:rPr>
                <w:b/>
                <w:i/>
                <w:sz w:val="16"/>
                <w:szCs w:val="16"/>
                <w:lang w:val="en-US"/>
              </w:rPr>
            </w:pPr>
            <w:r w:rsidRPr="00E2574F">
              <w:rPr>
                <w:b/>
                <w:i/>
                <w:sz w:val="16"/>
                <w:szCs w:val="16"/>
                <w:lang w:val="en-US"/>
              </w:rPr>
              <w:t>Providers:</w:t>
            </w:r>
          </w:p>
          <w:p w14:paraId="7D549597" w14:textId="77777777" w:rsidR="00882C17" w:rsidRPr="00E2574F" w:rsidRDefault="00882C17">
            <w:pPr>
              <w:pStyle w:val="TableCell"/>
              <w:rPr>
                <w:sz w:val="16"/>
                <w:szCs w:val="16"/>
                <w:lang w:val="en-US"/>
              </w:rPr>
            </w:pPr>
            <w:r w:rsidRPr="00E2574F">
              <w:rPr>
                <w:sz w:val="16"/>
                <w:szCs w:val="16"/>
                <w:lang w:val="en-US"/>
              </w:rPr>
              <w:t>Packet Service</w:t>
            </w:r>
          </w:p>
          <w:p w14:paraId="30FBC4AE" w14:textId="77777777" w:rsidR="00882C17" w:rsidRPr="00E2574F" w:rsidRDefault="00882C17">
            <w:pPr>
              <w:pStyle w:val="TableCell"/>
              <w:jc w:val="right"/>
              <w:rPr>
                <w:b/>
                <w:i/>
                <w:sz w:val="16"/>
                <w:szCs w:val="16"/>
                <w:lang w:val="en-US"/>
              </w:rPr>
            </w:pPr>
            <w:r w:rsidRPr="00E2574F">
              <w:rPr>
                <w:b/>
                <w:i/>
                <w:sz w:val="16"/>
                <w:szCs w:val="16"/>
                <w:lang w:val="en-US"/>
              </w:rPr>
              <w:t>Consumers:</w:t>
            </w:r>
          </w:p>
          <w:p w14:paraId="45B526BF" w14:textId="77777777" w:rsidR="00882C17" w:rsidRPr="00E2574F" w:rsidRDefault="00882C17">
            <w:pPr>
              <w:pStyle w:val="TableCell"/>
              <w:jc w:val="right"/>
              <w:rPr>
                <w:sz w:val="16"/>
                <w:szCs w:val="16"/>
              </w:rPr>
            </w:pPr>
            <w:r w:rsidRPr="00E2574F">
              <w:rPr>
                <w:sz w:val="16"/>
                <w:szCs w:val="16"/>
                <w:lang w:val="en-US"/>
              </w:rPr>
              <w:t>EDS-Derived Device Services</w:t>
            </w:r>
          </w:p>
        </w:tc>
        <w:tc>
          <w:tcPr>
            <w:tcW w:w="1843" w:type="dxa"/>
          </w:tcPr>
          <w:p w14:paraId="519C3791" w14:textId="77777777" w:rsidR="00882C17" w:rsidRPr="00E2574F" w:rsidRDefault="00882C17" w:rsidP="00E2574F">
            <w:pPr>
              <w:pStyle w:val="TableCell"/>
              <w:rPr>
                <w:sz w:val="16"/>
                <w:szCs w:val="16"/>
              </w:rPr>
            </w:pPr>
            <w:r w:rsidRPr="00E2574F">
              <w:rPr>
                <w:sz w:val="16"/>
                <w:szCs w:val="16"/>
              </w:rPr>
              <w:t>PACKET_SEND,</w:t>
            </w:r>
          </w:p>
          <w:p w14:paraId="710C88C5" w14:textId="77777777" w:rsidR="00882C17" w:rsidRPr="00E2574F" w:rsidRDefault="00882C17" w:rsidP="00E2574F">
            <w:pPr>
              <w:pStyle w:val="TableCell"/>
              <w:rPr>
                <w:sz w:val="16"/>
                <w:szCs w:val="16"/>
              </w:rPr>
            </w:pPr>
            <w:r w:rsidRPr="00E2574F">
              <w:rPr>
                <w:sz w:val="16"/>
                <w:szCs w:val="16"/>
              </w:rPr>
              <w:t>PACKET_RECEIVE,</w:t>
            </w:r>
          </w:p>
          <w:p w14:paraId="08E7D845" w14:textId="77777777" w:rsidR="00882C17" w:rsidRPr="00E2574F" w:rsidRDefault="00882C17" w:rsidP="00E2574F">
            <w:pPr>
              <w:pStyle w:val="TableCell"/>
              <w:rPr>
                <w:sz w:val="16"/>
                <w:szCs w:val="16"/>
              </w:rPr>
            </w:pPr>
            <w:r w:rsidRPr="00E2574F">
              <w:rPr>
                <w:sz w:val="16"/>
                <w:szCs w:val="16"/>
              </w:rPr>
              <w:t>PACKET_FAILURE</w:t>
            </w:r>
          </w:p>
        </w:tc>
        <w:tc>
          <w:tcPr>
            <w:tcW w:w="1843" w:type="dxa"/>
          </w:tcPr>
          <w:p w14:paraId="4160755B" w14:textId="77777777" w:rsidR="00882C17" w:rsidRPr="00E2574F" w:rsidRDefault="00882C17" w:rsidP="00E2574F">
            <w:pPr>
              <w:pStyle w:val="TableCell"/>
              <w:rPr>
                <w:sz w:val="16"/>
                <w:szCs w:val="16"/>
              </w:rPr>
            </w:pPr>
            <w:r w:rsidRPr="00E2574F">
              <w:rPr>
                <w:sz w:val="16"/>
                <w:szCs w:val="16"/>
              </w:rPr>
              <w:t>Flow-Id, Data, Length, Transaction-Id, Failure Metadata</w:t>
            </w:r>
          </w:p>
        </w:tc>
        <w:tc>
          <w:tcPr>
            <w:tcW w:w="2835" w:type="dxa"/>
          </w:tcPr>
          <w:p w14:paraId="2C82F6EE" w14:textId="77777777" w:rsidR="00882C17" w:rsidRPr="00E2574F" w:rsidRDefault="00882C17" w:rsidP="00E2574F">
            <w:pPr>
              <w:pStyle w:val="TableCell"/>
              <w:rPr>
                <w:sz w:val="16"/>
                <w:szCs w:val="16"/>
              </w:rPr>
            </w:pPr>
            <w:r w:rsidRPr="00E2574F">
              <w:rPr>
                <w:sz w:val="16"/>
                <w:szCs w:val="16"/>
              </w:rPr>
              <w:t>Provides means to read or to write packets from or to devices.</w:t>
            </w:r>
          </w:p>
        </w:tc>
        <w:tc>
          <w:tcPr>
            <w:tcW w:w="2268" w:type="dxa"/>
          </w:tcPr>
          <w:p w14:paraId="3747DE41" w14:textId="6BBD3E97" w:rsidR="00882C17" w:rsidRPr="00E2574F" w:rsidRDefault="00882C17" w:rsidP="00E2574F">
            <w:pPr>
              <w:pStyle w:val="TableCell"/>
              <w:rPr>
                <w:sz w:val="16"/>
                <w:szCs w:val="16"/>
              </w:rPr>
            </w:pPr>
            <w:r w:rsidRPr="00E2574F">
              <w:rPr>
                <w:sz w:val="16"/>
                <w:szCs w:val="16"/>
              </w:rPr>
              <w:fldChar w:fldCharType="begin"/>
            </w:r>
            <w:r w:rsidRPr="00E2574F">
              <w:rPr>
                <w:sz w:val="16"/>
                <w:szCs w:val="16"/>
              </w:rPr>
              <w:instrText xml:space="preserve"> REF _Ref513730273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[5]</w:t>
            </w:r>
            <w:r w:rsidRPr="00E2574F">
              <w:rPr>
                <w:sz w:val="16"/>
                <w:szCs w:val="16"/>
              </w:rPr>
              <w:fldChar w:fldCharType="end"/>
            </w:r>
            <w:r w:rsidRPr="00E2574F">
              <w:rPr>
                <w:sz w:val="16"/>
                <w:szCs w:val="16"/>
              </w:rPr>
              <w:t xml:space="preserve"> Subnetwork Packet </w:t>
            </w:r>
            <w:proofErr w:type="gramStart"/>
            <w:r w:rsidRPr="00E2574F">
              <w:rPr>
                <w:sz w:val="16"/>
                <w:szCs w:val="16"/>
              </w:rPr>
              <w:t>Service  [</w:t>
            </w:r>
            <w:proofErr w:type="gramEnd"/>
            <w:r w:rsidRPr="00E2574F">
              <w:rPr>
                <w:sz w:val="16"/>
                <w:szCs w:val="16"/>
              </w:rPr>
              <w:t>CCSDS 851.0-M-1]</w:t>
            </w:r>
          </w:p>
        </w:tc>
        <w:tc>
          <w:tcPr>
            <w:tcW w:w="283" w:type="dxa"/>
            <w:shd w:val="clear" w:color="auto" w:fill="0070C0"/>
          </w:tcPr>
          <w:p w14:paraId="5B263CA0" w14:textId="77777777" w:rsidR="00882C17" w:rsidRPr="00E2574F" w:rsidRDefault="00882C17" w:rsidP="00E2574F">
            <w:pPr>
              <w:pStyle w:val="TableCell"/>
              <w:rPr>
                <w:sz w:val="16"/>
                <w:szCs w:val="16"/>
              </w:rPr>
            </w:pPr>
          </w:p>
        </w:tc>
        <w:tc>
          <w:tcPr>
            <w:tcW w:w="284" w:type="dxa"/>
            <w:shd w:val="clear" w:color="auto" w:fill="FFFFFF" w:themeFill="background1"/>
          </w:tcPr>
          <w:p w14:paraId="64F0BE3C" w14:textId="77777777" w:rsidR="00882C17" w:rsidRPr="00E2574F" w:rsidRDefault="00882C17" w:rsidP="00E2574F">
            <w:pPr>
              <w:pStyle w:val="TableCell"/>
              <w:rPr>
                <w:sz w:val="16"/>
                <w:szCs w:val="16"/>
              </w:rPr>
            </w:pPr>
          </w:p>
        </w:tc>
      </w:tr>
      <w:tr w:rsidR="00AF6A7B" w:rsidRPr="00AF6A7B" w14:paraId="2823AA45" w14:textId="77777777" w:rsidTr="005136D4">
        <w:tc>
          <w:tcPr>
            <w:tcW w:w="265" w:type="dxa"/>
            <w:shd w:val="clear" w:color="auto" w:fill="FFC000"/>
          </w:tcPr>
          <w:p w14:paraId="70439CA2" w14:textId="77777777" w:rsidR="00882C17" w:rsidRPr="00E2574F" w:rsidRDefault="00882C17" w:rsidP="00E2574F">
            <w:pPr>
              <w:pStyle w:val="TableCell"/>
              <w:rPr>
                <w:sz w:val="16"/>
                <w:szCs w:val="16"/>
              </w:rPr>
            </w:pPr>
          </w:p>
        </w:tc>
        <w:tc>
          <w:tcPr>
            <w:tcW w:w="977" w:type="dxa"/>
            <w:vMerge/>
          </w:tcPr>
          <w:p w14:paraId="6CDCE558" w14:textId="77777777" w:rsidR="00882C17" w:rsidRPr="00E2574F" w:rsidRDefault="00882C17" w:rsidP="00E2574F">
            <w:pPr>
              <w:pStyle w:val="TableCell"/>
              <w:rPr>
                <w:sz w:val="16"/>
                <w:szCs w:val="16"/>
              </w:rPr>
            </w:pPr>
          </w:p>
        </w:tc>
        <w:tc>
          <w:tcPr>
            <w:tcW w:w="1560" w:type="dxa"/>
          </w:tcPr>
          <w:p w14:paraId="71574080" w14:textId="77777777" w:rsidR="00882C17" w:rsidRPr="00E2574F" w:rsidRDefault="00882C17" w:rsidP="00E2574F">
            <w:pPr>
              <w:pStyle w:val="TableCell"/>
              <w:rPr>
                <w:b/>
                <w:sz w:val="16"/>
                <w:szCs w:val="16"/>
              </w:rPr>
            </w:pPr>
            <w:r w:rsidRPr="00E2574F">
              <w:rPr>
                <w:b/>
                <w:sz w:val="16"/>
                <w:szCs w:val="16"/>
              </w:rPr>
              <w:t>Memory Access Service</w:t>
            </w:r>
          </w:p>
        </w:tc>
        <w:tc>
          <w:tcPr>
            <w:tcW w:w="1984" w:type="dxa"/>
          </w:tcPr>
          <w:p w14:paraId="3B525F1E" w14:textId="77777777" w:rsidR="00882C17" w:rsidRPr="00E2574F" w:rsidRDefault="00882C17">
            <w:pPr>
              <w:pStyle w:val="TableCell"/>
              <w:rPr>
                <w:b/>
                <w:i/>
                <w:sz w:val="16"/>
                <w:szCs w:val="16"/>
                <w:lang w:val="en-US"/>
              </w:rPr>
            </w:pPr>
            <w:r w:rsidRPr="00E2574F">
              <w:rPr>
                <w:b/>
                <w:i/>
                <w:sz w:val="16"/>
                <w:szCs w:val="16"/>
                <w:lang w:val="en-US"/>
              </w:rPr>
              <w:t>Providers:</w:t>
            </w:r>
          </w:p>
          <w:p w14:paraId="6217DC09" w14:textId="77777777" w:rsidR="00882C17" w:rsidRPr="00E2574F" w:rsidRDefault="00882C17">
            <w:pPr>
              <w:pStyle w:val="TableCell"/>
              <w:rPr>
                <w:sz w:val="16"/>
                <w:szCs w:val="16"/>
                <w:lang w:val="en-US"/>
              </w:rPr>
            </w:pPr>
            <w:r w:rsidRPr="00E2574F">
              <w:rPr>
                <w:sz w:val="16"/>
                <w:szCs w:val="16"/>
                <w:lang w:val="en-US"/>
              </w:rPr>
              <w:t>Memory Access Service</w:t>
            </w:r>
          </w:p>
          <w:p w14:paraId="486132D1" w14:textId="77777777" w:rsidR="00882C17" w:rsidRPr="00E2574F" w:rsidRDefault="00882C17">
            <w:pPr>
              <w:pStyle w:val="TableCell"/>
              <w:jc w:val="right"/>
              <w:rPr>
                <w:b/>
                <w:i/>
                <w:sz w:val="16"/>
                <w:szCs w:val="16"/>
                <w:lang w:val="en-US"/>
              </w:rPr>
            </w:pPr>
            <w:r w:rsidRPr="00E2574F">
              <w:rPr>
                <w:b/>
                <w:i/>
                <w:sz w:val="16"/>
                <w:szCs w:val="16"/>
                <w:lang w:val="en-US"/>
              </w:rPr>
              <w:t>Consumers:</w:t>
            </w:r>
          </w:p>
          <w:p w14:paraId="53E744D5" w14:textId="77777777" w:rsidR="00882C17" w:rsidRPr="00E2574F" w:rsidRDefault="00882C17" w:rsidP="00E2574F">
            <w:pPr>
              <w:pStyle w:val="TableCell"/>
              <w:jc w:val="right"/>
              <w:rPr>
                <w:sz w:val="16"/>
                <w:szCs w:val="16"/>
              </w:rPr>
            </w:pPr>
            <w:r w:rsidRPr="00E2574F">
              <w:rPr>
                <w:sz w:val="16"/>
                <w:szCs w:val="16"/>
              </w:rPr>
              <w:t>EDS-Derived Device Services</w:t>
            </w:r>
          </w:p>
        </w:tc>
        <w:tc>
          <w:tcPr>
            <w:tcW w:w="1843" w:type="dxa"/>
          </w:tcPr>
          <w:p w14:paraId="6A486F1A" w14:textId="77777777" w:rsidR="00882C17" w:rsidRPr="00E2574F" w:rsidRDefault="00882C17" w:rsidP="00E2574F">
            <w:pPr>
              <w:pStyle w:val="TableCell"/>
              <w:rPr>
                <w:sz w:val="16"/>
                <w:szCs w:val="16"/>
              </w:rPr>
            </w:pPr>
            <w:r w:rsidRPr="00E2574F">
              <w:rPr>
                <w:sz w:val="16"/>
                <w:szCs w:val="16"/>
              </w:rPr>
              <w:t>READ, WRITE, READ/MODIFY/WRITE, MEMORY_ACCESS_RESULT</w:t>
            </w:r>
          </w:p>
        </w:tc>
        <w:tc>
          <w:tcPr>
            <w:tcW w:w="1843" w:type="dxa"/>
          </w:tcPr>
          <w:p w14:paraId="77DB1C79" w14:textId="77777777" w:rsidR="00882C17" w:rsidRPr="00E2574F" w:rsidRDefault="00882C17" w:rsidP="00E2574F">
            <w:pPr>
              <w:pStyle w:val="TableCell"/>
              <w:rPr>
                <w:sz w:val="16"/>
                <w:szCs w:val="16"/>
              </w:rPr>
            </w:pPr>
            <w:r w:rsidRPr="00E2574F">
              <w:rPr>
                <w:sz w:val="16"/>
                <w:szCs w:val="16"/>
              </w:rPr>
              <w:t>MASAP Address, Destination Address, Transaction Id, Memory Id, Result Metadata</w:t>
            </w:r>
          </w:p>
        </w:tc>
        <w:tc>
          <w:tcPr>
            <w:tcW w:w="2835" w:type="dxa"/>
          </w:tcPr>
          <w:p w14:paraId="2BE03A9B" w14:textId="77777777" w:rsidR="00882C17" w:rsidRPr="00E2574F" w:rsidRDefault="00882C17" w:rsidP="00E2574F">
            <w:pPr>
              <w:pStyle w:val="TableCell"/>
              <w:rPr>
                <w:sz w:val="16"/>
                <w:szCs w:val="16"/>
              </w:rPr>
            </w:pPr>
            <w:r w:rsidRPr="00E2574F">
              <w:rPr>
                <w:sz w:val="16"/>
                <w:szCs w:val="16"/>
              </w:rPr>
              <w:t>Provides means to read or to write data from or to memory of a device.</w:t>
            </w:r>
          </w:p>
        </w:tc>
        <w:tc>
          <w:tcPr>
            <w:tcW w:w="2268" w:type="dxa"/>
          </w:tcPr>
          <w:p w14:paraId="54350E78" w14:textId="56171825" w:rsidR="00882C17" w:rsidRPr="00E2574F" w:rsidRDefault="00882C17" w:rsidP="00E2574F">
            <w:pPr>
              <w:pStyle w:val="TableCell"/>
              <w:rPr>
                <w:sz w:val="16"/>
                <w:szCs w:val="16"/>
              </w:rPr>
            </w:pPr>
            <w:r w:rsidRPr="00E2574F">
              <w:rPr>
                <w:sz w:val="16"/>
                <w:szCs w:val="16"/>
              </w:rPr>
              <w:fldChar w:fldCharType="begin"/>
            </w:r>
            <w:r w:rsidRPr="00E2574F">
              <w:rPr>
                <w:sz w:val="16"/>
                <w:szCs w:val="16"/>
              </w:rPr>
              <w:instrText xml:space="preserve"> REF _Ref513730429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[6]</w:t>
            </w:r>
            <w:r w:rsidRPr="00E2574F">
              <w:rPr>
                <w:sz w:val="16"/>
                <w:szCs w:val="16"/>
              </w:rPr>
              <w:fldChar w:fldCharType="end"/>
            </w:r>
            <w:r w:rsidRPr="00E2574F">
              <w:rPr>
                <w:sz w:val="16"/>
                <w:szCs w:val="16"/>
              </w:rPr>
              <w:t xml:space="preserve"> Subnetwork Memory Access </w:t>
            </w:r>
            <w:proofErr w:type="gramStart"/>
            <w:r w:rsidRPr="00E2574F">
              <w:rPr>
                <w:sz w:val="16"/>
                <w:szCs w:val="16"/>
              </w:rPr>
              <w:t>Service  [</w:t>
            </w:r>
            <w:proofErr w:type="gramEnd"/>
            <w:r w:rsidRPr="00E2574F">
              <w:rPr>
                <w:sz w:val="16"/>
                <w:szCs w:val="16"/>
              </w:rPr>
              <w:t>CCSDS 852.0-M-1]</w:t>
            </w:r>
          </w:p>
        </w:tc>
        <w:tc>
          <w:tcPr>
            <w:tcW w:w="283" w:type="dxa"/>
            <w:shd w:val="clear" w:color="auto" w:fill="0070C0"/>
          </w:tcPr>
          <w:p w14:paraId="1278FA59" w14:textId="77777777" w:rsidR="00882C17" w:rsidRPr="00E2574F" w:rsidRDefault="00882C17" w:rsidP="00E2574F">
            <w:pPr>
              <w:pStyle w:val="TableCell"/>
              <w:rPr>
                <w:sz w:val="16"/>
                <w:szCs w:val="16"/>
              </w:rPr>
            </w:pPr>
          </w:p>
        </w:tc>
        <w:tc>
          <w:tcPr>
            <w:tcW w:w="284" w:type="dxa"/>
            <w:shd w:val="clear" w:color="auto" w:fill="FFFFFF" w:themeFill="background1"/>
          </w:tcPr>
          <w:p w14:paraId="4628D943" w14:textId="77777777" w:rsidR="00882C17" w:rsidRPr="00E2574F" w:rsidRDefault="00882C17" w:rsidP="00E2574F">
            <w:pPr>
              <w:pStyle w:val="TableCell"/>
              <w:rPr>
                <w:sz w:val="16"/>
                <w:szCs w:val="16"/>
              </w:rPr>
            </w:pPr>
          </w:p>
        </w:tc>
      </w:tr>
      <w:tr w:rsidR="00AF6A7B" w:rsidRPr="00AF6A7B" w14:paraId="1AB6ECD6" w14:textId="77777777" w:rsidTr="005136D4">
        <w:tc>
          <w:tcPr>
            <w:tcW w:w="265" w:type="dxa"/>
            <w:shd w:val="clear" w:color="auto" w:fill="FFC000"/>
          </w:tcPr>
          <w:p w14:paraId="7B47E51E" w14:textId="77777777" w:rsidR="00882C17" w:rsidRPr="00E2574F" w:rsidRDefault="00882C17" w:rsidP="00E2574F">
            <w:pPr>
              <w:pStyle w:val="TableCell"/>
              <w:rPr>
                <w:sz w:val="16"/>
                <w:szCs w:val="16"/>
              </w:rPr>
            </w:pPr>
          </w:p>
        </w:tc>
        <w:tc>
          <w:tcPr>
            <w:tcW w:w="977" w:type="dxa"/>
            <w:vMerge/>
          </w:tcPr>
          <w:p w14:paraId="102D97C1" w14:textId="77777777" w:rsidR="00882C17" w:rsidRPr="00E2574F" w:rsidRDefault="00882C17" w:rsidP="00E2574F">
            <w:pPr>
              <w:pStyle w:val="TableCell"/>
              <w:rPr>
                <w:sz w:val="16"/>
                <w:szCs w:val="16"/>
              </w:rPr>
            </w:pPr>
          </w:p>
        </w:tc>
        <w:tc>
          <w:tcPr>
            <w:tcW w:w="1560" w:type="dxa"/>
          </w:tcPr>
          <w:p w14:paraId="4023714C" w14:textId="77777777" w:rsidR="00882C17" w:rsidRPr="00E2574F" w:rsidRDefault="00882C17" w:rsidP="00E2574F">
            <w:pPr>
              <w:pStyle w:val="TableCell"/>
              <w:rPr>
                <w:b/>
                <w:sz w:val="16"/>
                <w:szCs w:val="16"/>
              </w:rPr>
            </w:pPr>
            <w:r w:rsidRPr="00E2574F">
              <w:rPr>
                <w:b/>
                <w:sz w:val="16"/>
                <w:szCs w:val="16"/>
              </w:rPr>
              <w:t>Device Discovery Service</w:t>
            </w:r>
          </w:p>
        </w:tc>
        <w:tc>
          <w:tcPr>
            <w:tcW w:w="1984" w:type="dxa"/>
          </w:tcPr>
          <w:p w14:paraId="2ABE5491" w14:textId="77777777" w:rsidR="00882C17" w:rsidRPr="00E2574F" w:rsidRDefault="00882C17">
            <w:pPr>
              <w:pStyle w:val="TableCell"/>
              <w:rPr>
                <w:b/>
                <w:i/>
                <w:sz w:val="16"/>
                <w:szCs w:val="16"/>
                <w:lang w:val="en-US"/>
              </w:rPr>
            </w:pPr>
            <w:r w:rsidRPr="00E2574F">
              <w:rPr>
                <w:b/>
                <w:i/>
                <w:sz w:val="16"/>
                <w:szCs w:val="16"/>
                <w:lang w:val="en-US"/>
              </w:rPr>
              <w:t>Providers:</w:t>
            </w:r>
          </w:p>
          <w:p w14:paraId="62BEFDFD" w14:textId="77777777" w:rsidR="00882C17" w:rsidRPr="00E2574F" w:rsidRDefault="00882C17">
            <w:pPr>
              <w:pStyle w:val="TableCell"/>
              <w:rPr>
                <w:sz w:val="16"/>
                <w:szCs w:val="16"/>
                <w:lang w:val="en-US"/>
              </w:rPr>
            </w:pPr>
            <w:r w:rsidRPr="00E2574F">
              <w:rPr>
                <w:sz w:val="16"/>
                <w:szCs w:val="16"/>
                <w:lang w:val="en-US"/>
              </w:rPr>
              <w:t>Device Discovery Service</w:t>
            </w:r>
          </w:p>
          <w:p w14:paraId="5422BF68" w14:textId="77777777" w:rsidR="00882C17" w:rsidRPr="00E2574F" w:rsidRDefault="00882C17">
            <w:pPr>
              <w:pStyle w:val="TableCell"/>
              <w:jc w:val="right"/>
              <w:rPr>
                <w:b/>
                <w:i/>
                <w:sz w:val="16"/>
                <w:szCs w:val="16"/>
                <w:lang w:val="en-US"/>
              </w:rPr>
            </w:pPr>
            <w:r w:rsidRPr="00E2574F">
              <w:rPr>
                <w:b/>
                <w:i/>
                <w:sz w:val="16"/>
                <w:szCs w:val="16"/>
                <w:lang w:val="en-US"/>
              </w:rPr>
              <w:t>Consumers:</w:t>
            </w:r>
          </w:p>
          <w:p w14:paraId="5415D338" w14:textId="77777777" w:rsidR="00882C17" w:rsidRPr="00E2574F" w:rsidRDefault="00882C17" w:rsidP="00E2574F">
            <w:pPr>
              <w:pStyle w:val="TableCell"/>
              <w:jc w:val="right"/>
              <w:rPr>
                <w:sz w:val="16"/>
                <w:szCs w:val="16"/>
              </w:rPr>
            </w:pPr>
            <w:r w:rsidRPr="00E2574F">
              <w:rPr>
                <w:sz w:val="16"/>
                <w:szCs w:val="16"/>
              </w:rPr>
              <w:t>EDS-Derived Device Services</w:t>
            </w:r>
          </w:p>
        </w:tc>
        <w:tc>
          <w:tcPr>
            <w:tcW w:w="1843" w:type="dxa"/>
          </w:tcPr>
          <w:p w14:paraId="6454EE66" w14:textId="77777777" w:rsidR="00882C17" w:rsidRPr="00E2574F" w:rsidRDefault="00882C17" w:rsidP="00E2574F">
            <w:pPr>
              <w:pStyle w:val="TableCell"/>
              <w:rPr>
                <w:sz w:val="16"/>
                <w:szCs w:val="16"/>
              </w:rPr>
            </w:pPr>
            <w:r w:rsidRPr="00E2574F">
              <w:rPr>
                <w:sz w:val="16"/>
                <w:szCs w:val="16"/>
              </w:rPr>
              <w:t>DEVICE_DISCOVERY, DEVICE_DISCOVERY_LOSS</w:t>
            </w:r>
          </w:p>
        </w:tc>
        <w:tc>
          <w:tcPr>
            <w:tcW w:w="1843" w:type="dxa"/>
          </w:tcPr>
          <w:p w14:paraId="294A9DD7" w14:textId="77777777" w:rsidR="00882C17" w:rsidRPr="00E2574F" w:rsidRDefault="00882C17" w:rsidP="00E2574F">
            <w:pPr>
              <w:pStyle w:val="TableCell"/>
              <w:rPr>
                <w:sz w:val="16"/>
                <w:szCs w:val="16"/>
              </w:rPr>
            </w:pPr>
            <w:r w:rsidRPr="00E2574F">
              <w:rPr>
                <w:sz w:val="16"/>
                <w:szCs w:val="16"/>
              </w:rPr>
              <w:t>DDSAP Address, Device Address, Device Metadata</w:t>
            </w:r>
          </w:p>
        </w:tc>
        <w:tc>
          <w:tcPr>
            <w:tcW w:w="2835" w:type="dxa"/>
          </w:tcPr>
          <w:p w14:paraId="2E961254" w14:textId="77777777" w:rsidR="00882C17" w:rsidRPr="00E2574F" w:rsidRDefault="00882C17" w:rsidP="00E2574F">
            <w:pPr>
              <w:pStyle w:val="TableCell"/>
              <w:rPr>
                <w:sz w:val="16"/>
                <w:szCs w:val="16"/>
              </w:rPr>
            </w:pPr>
            <w:r w:rsidRPr="00E2574F">
              <w:rPr>
                <w:sz w:val="16"/>
                <w:szCs w:val="16"/>
              </w:rPr>
              <w:t>Detects devices attached to subnetworks; detects connection and disconnection of devices to and from subnetworks; notifies management functions.</w:t>
            </w:r>
          </w:p>
        </w:tc>
        <w:tc>
          <w:tcPr>
            <w:tcW w:w="2268" w:type="dxa"/>
          </w:tcPr>
          <w:p w14:paraId="4E49F675" w14:textId="4F0635DB" w:rsidR="00882C17" w:rsidRPr="00E2574F" w:rsidRDefault="00882C17" w:rsidP="00E2574F">
            <w:pPr>
              <w:pStyle w:val="TableCell"/>
              <w:rPr>
                <w:sz w:val="16"/>
                <w:szCs w:val="16"/>
              </w:rPr>
            </w:pPr>
            <w:r w:rsidRPr="00E2574F">
              <w:rPr>
                <w:sz w:val="16"/>
                <w:szCs w:val="16"/>
              </w:rPr>
              <w:fldChar w:fldCharType="begin"/>
            </w:r>
            <w:r w:rsidRPr="00E2574F">
              <w:rPr>
                <w:sz w:val="16"/>
                <w:szCs w:val="16"/>
              </w:rPr>
              <w:instrText xml:space="preserve"> REF _Ref513730550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[7]</w:t>
            </w:r>
            <w:r w:rsidRPr="00E2574F">
              <w:rPr>
                <w:sz w:val="16"/>
                <w:szCs w:val="16"/>
              </w:rPr>
              <w:fldChar w:fldCharType="end"/>
            </w:r>
            <w:r w:rsidRPr="00E2574F">
              <w:rPr>
                <w:sz w:val="16"/>
                <w:szCs w:val="16"/>
              </w:rPr>
              <w:t xml:space="preserve"> Subnetwork Device Discovery Service [CCSDS 854.0-M-1]</w:t>
            </w:r>
          </w:p>
        </w:tc>
        <w:tc>
          <w:tcPr>
            <w:tcW w:w="283" w:type="dxa"/>
            <w:shd w:val="clear" w:color="auto" w:fill="0070C0"/>
          </w:tcPr>
          <w:p w14:paraId="0680CD76" w14:textId="77777777" w:rsidR="00882C17" w:rsidRPr="00E2574F" w:rsidRDefault="00882C17" w:rsidP="00E2574F">
            <w:pPr>
              <w:pStyle w:val="TableCell"/>
              <w:rPr>
                <w:sz w:val="16"/>
                <w:szCs w:val="16"/>
              </w:rPr>
            </w:pPr>
          </w:p>
        </w:tc>
        <w:tc>
          <w:tcPr>
            <w:tcW w:w="284" w:type="dxa"/>
            <w:shd w:val="clear" w:color="auto" w:fill="FFFFFF" w:themeFill="background1"/>
          </w:tcPr>
          <w:p w14:paraId="1656CB03" w14:textId="77777777" w:rsidR="00882C17" w:rsidRPr="00E2574F" w:rsidRDefault="00882C17" w:rsidP="00E2574F">
            <w:pPr>
              <w:pStyle w:val="TableCell"/>
              <w:rPr>
                <w:sz w:val="16"/>
                <w:szCs w:val="16"/>
              </w:rPr>
            </w:pPr>
          </w:p>
        </w:tc>
      </w:tr>
      <w:tr w:rsidR="00AF6A7B" w:rsidRPr="00AF6A7B" w14:paraId="10B7B2C1" w14:textId="77777777" w:rsidTr="005136D4">
        <w:tc>
          <w:tcPr>
            <w:tcW w:w="265" w:type="dxa"/>
            <w:shd w:val="clear" w:color="auto" w:fill="FFC000"/>
          </w:tcPr>
          <w:p w14:paraId="76A890CD" w14:textId="77777777" w:rsidR="00882C17" w:rsidRPr="00E2574F" w:rsidRDefault="00882C17" w:rsidP="00E2574F">
            <w:pPr>
              <w:pStyle w:val="TableCell"/>
              <w:rPr>
                <w:sz w:val="16"/>
                <w:szCs w:val="16"/>
              </w:rPr>
            </w:pPr>
          </w:p>
        </w:tc>
        <w:tc>
          <w:tcPr>
            <w:tcW w:w="977" w:type="dxa"/>
            <w:vMerge/>
          </w:tcPr>
          <w:p w14:paraId="3BC7F81E" w14:textId="77777777" w:rsidR="00882C17" w:rsidRPr="00E2574F" w:rsidRDefault="00882C17" w:rsidP="00E2574F">
            <w:pPr>
              <w:pStyle w:val="TableCell"/>
              <w:rPr>
                <w:sz w:val="16"/>
                <w:szCs w:val="16"/>
              </w:rPr>
            </w:pPr>
          </w:p>
        </w:tc>
        <w:tc>
          <w:tcPr>
            <w:tcW w:w="1560" w:type="dxa"/>
          </w:tcPr>
          <w:p w14:paraId="01866341" w14:textId="77777777" w:rsidR="00882C17" w:rsidRPr="00E2574F" w:rsidRDefault="00882C17" w:rsidP="00E2574F">
            <w:pPr>
              <w:pStyle w:val="TableCell"/>
              <w:rPr>
                <w:b/>
                <w:sz w:val="16"/>
                <w:szCs w:val="16"/>
              </w:rPr>
            </w:pPr>
            <w:r w:rsidRPr="00E2574F">
              <w:rPr>
                <w:b/>
                <w:sz w:val="16"/>
                <w:szCs w:val="16"/>
              </w:rPr>
              <w:t>Synchronization Service</w:t>
            </w:r>
          </w:p>
        </w:tc>
        <w:tc>
          <w:tcPr>
            <w:tcW w:w="1984" w:type="dxa"/>
          </w:tcPr>
          <w:p w14:paraId="1B9A6B9D" w14:textId="77777777" w:rsidR="00882C17" w:rsidRPr="00E2574F" w:rsidRDefault="00882C17">
            <w:pPr>
              <w:pStyle w:val="TableCell"/>
              <w:rPr>
                <w:b/>
                <w:i/>
                <w:sz w:val="16"/>
                <w:szCs w:val="16"/>
                <w:lang w:val="en-US"/>
              </w:rPr>
            </w:pPr>
            <w:r w:rsidRPr="00E2574F">
              <w:rPr>
                <w:b/>
                <w:i/>
                <w:sz w:val="16"/>
                <w:szCs w:val="16"/>
                <w:lang w:val="en-US"/>
              </w:rPr>
              <w:t>Providers:</w:t>
            </w:r>
          </w:p>
          <w:p w14:paraId="0E1F25F4" w14:textId="77777777" w:rsidR="00882C17" w:rsidRPr="00E2574F" w:rsidRDefault="00882C17">
            <w:pPr>
              <w:pStyle w:val="TableCell"/>
              <w:rPr>
                <w:sz w:val="16"/>
                <w:szCs w:val="16"/>
                <w:lang w:val="en-US"/>
              </w:rPr>
            </w:pPr>
            <w:r w:rsidRPr="00E2574F">
              <w:rPr>
                <w:sz w:val="16"/>
                <w:szCs w:val="16"/>
                <w:lang w:val="en-US"/>
              </w:rPr>
              <w:t>Synchronization Service</w:t>
            </w:r>
          </w:p>
          <w:p w14:paraId="5BFFBE4B" w14:textId="77777777" w:rsidR="00882C17" w:rsidRPr="00E2574F" w:rsidRDefault="00882C17">
            <w:pPr>
              <w:pStyle w:val="TableCell"/>
              <w:jc w:val="right"/>
              <w:rPr>
                <w:b/>
                <w:i/>
                <w:sz w:val="16"/>
                <w:szCs w:val="16"/>
                <w:lang w:val="en-US"/>
              </w:rPr>
            </w:pPr>
            <w:r w:rsidRPr="00E2574F">
              <w:rPr>
                <w:b/>
                <w:i/>
                <w:sz w:val="16"/>
                <w:szCs w:val="16"/>
                <w:lang w:val="en-US"/>
              </w:rPr>
              <w:t>Consumers:</w:t>
            </w:r>
          </w:p>
          <w:p w14:paraId="7D3431B9" w14:textId="77777777" w:rsidR="00882C17" w:rsidRPr="00E2574F" w:rsidRDefault="00882C17" w:rsidP="00E2574F">
            <w:pPr>
              <w:pStyle w:val="TableCell"/>
              <w:jc w:val="right"/>
              <w:rPr>
                <w:sz w:val="16"/>
                <w:szCs w:val="16"/>
              </w:rPr>
            </w:pPr>
            <w:r w:rsidRPr="00E2574F">
              <w:rPr>
                <w:sz w:val="16"/>
                <w:szCs w:val="16"/>
              </w:rPr>
              <w:t>EDS-Derived Device Services</w:t>
            </w:r>
          </w:p>
        </w:tc>
        <w:tc>
          <w:tcPr>
            <w:tcW w:w="1843" w:type="dxa"/>
          </w:tcPr>
          <w:p w14:paraId="56649312" w14:textId="77777777" w:rsidR="00882C17" w:rsidRPr="00E2574F" w:rsidRDefault="00882C17" w:rsidP="00E2574F">
            <w:pPr>
              <w:pStyle w:val="TableCell"/>
              <w:rPr>
                <w:sz w:val="16"/>
                <w:szCs w:val="16"/>
              </w:rPr>
            </w:pPr>
            <w:r w:rsidRPr="00E2574F">
              <w:rPr>
                <w:sz w:val="16"/>
                <w:szCs w:val="16"/>
              </w:rPr>
              <w:t>TIME, EVENT</w:t>
            </w:r>
          </w:p>
        </w:tc>
        <w:tc>
          <w:tcPr>
            <w:tcW w:w="1843" w:type="dxa"/>
          </w:tcPr>
          <w:p w14:paraId="6B6B05F5" w14:textId="77777777" w:rsidR="00882C17" w:rsidRPr="00E2574F" w:rsidRDefault="00882C17" w:rsidP="00E2574F">
            <w:pPr>
              <w:pStyle w:val="TableCell"/>
              <w:rPr>
                <w:sz w:val="16"/>
                <w:szCs w:val="16"/>
              </w:rPr>
            </w:pPr>
            <w:r w:rsidRPr="00E2574F">
              <w:rPr>
                <w:sz w:val="16"/>
                <w:szCs w:val="16"/>
              </w:rPr>
              <w:t>SYNCSAP Address, Time, Event Id, Event Time, Event Data, Start/Stop,</w:t>
            </w:r>
          </w:p>
        </w:tc>
        <w:tc>
          <w:tcPr>
            <w:tcW w:w="2835" w:type="dxa"/>
          </w:tcPr>
          <w:p w14:paraId="03D081D7" w14:textId="77777777" w:rsidR="00882C17" w:rsidRPr="00E2574F" w:rsidRDefault="00882C17" w:rsidP="00E2574F">
            <w:pPr>
              <w:pStyle w:val="TableCell"/>
              <w:rPr>
                <w:sz w:val="16"/>
                <w:szCs w:val="16"/>
              </w:rPr>
            </w:pPr>
            <w:r w:rsidRPr="00E2574F">
              <w:rPr>
                <w:sz w:val="16"/>
                <w:szCs w:val="16"/>
              </w:rPr>
              <w:t>Provides means to maintain knowledge of time that is common across a single subnetwork.</w:t>
            </w:r>
          </w:p>
        </w:tc>
        <w:tc>
          <w:tcPr>
            <w:tcW w:w="2268" w:type="dxa"/>
          </w:tcPr>
          <w:p w14:paraId="7111D611" w14:textId="66F40168" w:rsidR="00882C17" w:rsidRPr="00E2574F" w:rsidRDefault="00882C17" w:rsidP="00E2574F">
            <w:pPr>
              <w:pStyle w:val="TableCell"/>
              <w:rPr>
                <w:sz w:val="16"/>
                <w:szCs w:val="16"/>
              </w:rPr>
            </w:pPr>
            <w:r w:rsidRPr="00E2574F">
              <w:rPr>
                <w:sz w:val="16"/>
                <w:szCs w:val="16"/>
              </w:rPr>
              <w:fldChar w:fldCharType="begin"/>
            </w:r>
            <w:r w:rsidRPr="00E2574F">
              <w:rPr>
                <w:sz w:val="16"/>
                <w:szCs w:val="16"/>
              </w:rPr>
              <w:instrText xml:space="preserve"> REF _Ref513730673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[8]</w:t>
            </w:r>
            <w:r w:rsidRPr="00E2574F">
              <w:rPr>
                <w:sz w:val="16"/>
                <w:szCs w:val="16"/>
              </w:rPr>
              <w:fldChar w:fldCharType="end"/>
            </w:r>
            <w:r w:rsidRPr="00E2574F">
              <w:rPr>
                <w:sz w:val="16"/>
                <w:szCs w:val="16"/>
              </w:rPr>
              <w:t xml:space="preserve"> Subnetwork Synchronization </w:t>
            </w:r>
            <w:proofErr w:type="gramStart"/>
            <w:r w:rsidRPr="00E2574F">
              <w:rPr>
                <w:sz w:val="16"/>
                <w:szCs w:val="16"/>
              </w:rPr>
              <w:t>Service  [</w:t>
            </w:r>
            <w:proofErr w:type="gramEnd"/>
            <w:r w:rsidRPr="00E2574F">
              <w:rPr>
                <w:sz w:val="16"/>
                <w:szCs w:val="16"/>
              </w:rPr>
              <w:t>CCSDS 853.0-M-1]</w:t>
            </w:r>
          </w:p>
        </w:tc>
        <w:tc>
          <w:tcPr>
            <w:tcW w:w="283" w:type="dxa"/>
            <w:shd w:val="clear" w:color="auto" w:fill="0070C0"/>
          </w:tcPr>
          <w:p w14:paraId="544E3685" w14:textId="77777777" w:rsidR="00882C17" w:rsidRPr="00E2574F" w:rsidRDefault="00882C17" w:rsidP="00E2574F">
            <w:pPr>
              <w:pStyle w:val="TableCell"/>
              <w:rPr>
                <w:sz w:val="16"/>
                <w:szCs w:val="16"/>
              </w:rPr>
            </w:pPr>
          </w:p>
        </w:tc>
        <w:tc>
          <w:tcPr>
            <w:tcW w:w="284" w:type="dxa"/>
            <w:shd w:val="clear" w:color="auto" w:fill="FFFFFF" w:themeFill="background1"/>
          </w:tcPr>
          <w:p w14:paraId="578E7F55" w14:textId="77777777" w:rsidR="00882C17" w:rsidRPr="00E2574F" w:rsidRDefault="00882C17" w:rsidP="00E2574F">
            <w:pPr>
              <w:pStyle w:val="TableCell"/>
              <w:rPr>
                <w:sz w:val="16"/>
                <w:szCs w:val="16"/>
              </w:rPr>
            </w:pPr>
          </w:p>
        </w:tc>
      </w:tr>
      <w:tr w:rsidR="00AF6A7B" w:rsidRPr="00AF6A7B" w14:paraId="25625E6A" w14:textId="77777777" w:rsidTr="005136D4">
        <w:tc>
          <w:tcPr>
            <w:tcW w:w="265" w:type="dxa"/>
            <w:shd w:val="clear" w:color="auto" w:fill="FFC000"/>
          </w:tcPr>
          <w:p w14:paraId="7251458A" w14:textId="77777777" w:rsidR="00882C17" w:rsidRPr="00E2574F" w:rsidRDefault="00882C17" w:rsidP="00E2574F">
            <w:pPr>
              <w:pStyle w:val="TableCell"/>
              <w:rPr>
                <w:sz w:val="16"/>
                <w:szCs w:val="16"/>
              </w:rPr>
            </w:pPr>
          </w:p>
        </w:tc>
        <w:tc>
          <w:tcPr>
            <w:tcW w:w="977" w:type="dxa"/>
            <w:vMerge/>
          </w:tcPr>
          <w:p w14:paraId="32E5BE83" w14:textId="77777777" w:rsidR="00882C17" w:rsidRPr="00E2574F" w:rsidRDefault="00882C17" w:rsidP="00E2574F">
            <w:pPr>
              <w:pStyle w:val="TableCell"/>
              <w:rPr>
                <w:sz w:val="16"/>
                <w:szCs w:val="16"/>
              </w:rPr>
            </w:pPr>
          </w:p>
        </w:tc>
        <w:tc>
          <w:tcPr>
            <w:tcW w:w="1560" w:type="dxa"/>
          </w:tcPr>
          <w:p w14:paraId="32CA7956" w14:textId="77777777" w:rsidR="00882C17" w:rsidRPr="00E2574F" w:rsidRDefault="00882C17" w:rsidP="00E2574F">
            <w:pPr>
              <w:pStyle w:val="TableCell"/>
              <w:rPr>
                <w:b/>
                <w:sz w:val="16"/>
                <w:szCs w:val="16"/>
              </w:rPr>
            </w:pPr>
            <w:r w:rsidRPr="00E2574F">
              <w:rPr>
                <w:b/>
                <w:sz w:val="16"/>
                <w:szCs w:val="16"/>
              </w:rPr>
              <w:t>Test Service</w:t>
            </w:r>
          </w:p>
        </w:tc>
        <w:tc>
          <w:tcPr>
            <w:tcW w:w="1984" w:type="dxa"/>
          </w:tcPr>
          <w:p w14:paraId="1C9DB89A" w14:textId="77777777" w:rsidR="00882C17" w:rsidRPr="00E2574F" w:rsidRDefault="00882C17">
            <w:pPr>
              <w:pStyle w:val="TableCell"/>
              <w:rPr>
                <w:b/>
                <w:i/>
                <w:sz w:val="16"/>
                <w:szCs w:val="16"/>
                <w:lang w:val="en-US"/>
              </w:rPr>
            </w:pPr>
            <w:r w:rsidRPr="00E2574F">
              <w:rPr>
                <w:b/>
                <w:i/>
                <w:sz w:val="16"/>
                <w:szCs w:val="16"/>
                <w:lang w:val="en-US"/>
              </w:rPr>
              <w:t>Providers:</w:t>
            </w:r>
          </w:p>
          <w:p w14:paraId="69BFB60C" w14:textId="77777777" w:rsidR="00882C17" w:rsidRPr="00E2574F" w:rsidRDefault="00882C17">
            <w:pPr>
              <w:pStyle w:val="TableCell"/>
              <w:rPr>
                <w:sz w:val="16"/>
                <w:szCs w:val="16"/>
                <w:lang w:val="en-US"/>
              </w:rPr>
            </w:pPr>
            <w:r w:rsidRPr="00E2574F">
              <w:rPr>
                <w:sz w:val="16"/>
                <w:szCs w:val="16"/>
                <w:lang w:val="en-US"/>
              </w:rPr>
              <w:t>Test Service</w:t>
            </w:r>
          </w:p>
          <w:p w14:paraId="7AB7DCD9" w14:textId="77777777" w:rsidR="00882C17" w:rsidRPr="00E2574F" w:rsidRDefault="00882C17">
            <w:pPr>
              <w:pStyle w:val="TableCell"/>
              <w:jc w:val="right"/>
              <w:rPr>
                <w:b/>
                <w:i/>
                <w:sz w:val="16"/>
                <w:szCs w:val="16"/>
                <w:lang w:val="en-US"/>
              </w:rPr>
            </w:pPr>
            <w:r w:rsidRPr="00E2574F">
              <w:rPr>
                <w:b/>
                <w:i/>
                <w:sz w:val="16"/>
                <w:szCs w:val="16"/>
                <w:lang w:val="en-US"/>
              </w:rPr>
              <w:t>Consumers:</w:t>
            </w:r>
          </w:p>
          <w:p w14:paraId="7AA05FA6" w14:textId="77777777" w:rsidR="00882C17" w:rsidRPr="00E2574F" w:rsidRDefault="00882C17" w:rsidP="00E2574F">
            <w:pPr>
              <w:pStyle w:val="TableCell"/>
              <w:jc w:val="right"/>
              <w:rPr>
                <w:sz w:val="16"/>
                <w:szCs w:val="16"/>
              </w:rPr>
            </w:pPr>
            <w:r w:rsidRPr="00E2574F">
              <w:rPr>
                <w:sz w:val="16"/>
                <w:szCs w:val="16"/>
              </w:rPr>
              <w:t>EDS-Derived Device Services</w:t>
            </w:r>
          </w:p>
        </w:tc>
        <w:tc>
          <w:tcPr>
            <w:tcW w:w="1843" w:type="dxa"/>
          </w:tcPr>
          <w:p w14:paraId="75825604" w14:textId="77777777" w:rsidR="00882C17" w:rsidRPr="00E2574F" w:rsidRDefault="00882C17" w:rsidP="00E2574F">
            <w:pPr>
              <w:pStyle w:val="TableCell"/>
              <w:rPr>
                <w:sz w:val="16"/>
                <w:szCs w:val="16"/>
              </w:rPr>
            </w:pPr>
            <w:r w:rsidRPr="00E2574F">
              <w:rPr>
                <w:sz w:val="16"/>
                <w:szCs w:val="16"/>
              </w:rPr>
              <w:t>TEST</w:t>
            </w:r>
          </w:p>
        </w:tc>
        <w:tc>
          <w:tcPr>
            <w:tcW w:w="1843" w:type="dxa"/>
          </w:tcPr>
          <w:p w14:paraId="242ADB41" w14:textId="77777777" w:rsidR="00882C17" w:rsidRPr="00E2574F" w:rsidRDefault="00882C17" w:rsidP="00E2574F">
            <w:pPr>
              <w:pStyle w:val="TableCell"/>
              <w:rPr>
                <w:sz w:val="16"/>
                <w:szCs w:val="16"/>
              </w:rPr>
            </w:pPr>
            <w:r w:rsidRPr="00E2574F">
              <w:rPr>
                <w:sz w:val="16"/>
                <w:szCs w:val="16"/>
              </w:rPr>
              <w:t>TSAP Address, Test Address, Test Status</w:t>
            </w:r>
          </w:p>
        </w:tc>
        <w:tc>
          <w:tcPr>
            <w:tcW w:w="2835" w:type="dxa"/>
          </w:tcPr>
          <w:p w14:paraId="1B2A1393" w14:textId="77777777" w:rsidR="00882C17" w:rsidRPr="00E2574F" w:rsidRDefault="00882C17" w:rsidP="00E2574F">
            <w:pPr>
              <w:pStyle w:val="TableCell"/>
              <w:rPr>
                <w:sz w:val="16"/>
                <w:szCs w:val="16"/>
              </w:rPr>
            </w:pPr>
            <w:r w:rsidRPr="00E2574F">
              <w:rPr>
                <w:sz w:val="16"/>
                <w:szCs w:val="16"/>
              </w:rPr>
              <w:t>Provides basic capability to request tests of devices and to receive the results of the tests.</w:t>
            </w:r>
          </w:p>
        </w:tc>
        <w:tc>
          <w:tcPr>
            <w:tcW w:w="2268" w:type="dxa"/>
          </w:tcPr>
          <w:p w14:paraId="383DA267" w14:textId="702F5E8A" w:rsidR="00882C17" w:rsidRPr="00E2574F" w:rsidRDefault="00882C17" w:rsidP="00E2574F">
            <w:pPr>
              <w:pStyle w:val="TableCell"/>
              <w:rPr>
                <w:sz w:val="16"/>
                <w:szCs w:val="16"/>
              </w:rPr>
            </w:pPr>
            <w:r w:rsidRPr="00E2574F">
              <w:rPr>
                <w:sz w:val="16"/>
                <w:szCs w:val="16"/>
              </w:rPr>
              <w:fldChar w:fldCharType="begin"/>
            </w:r>
            <w:r w:rsidRPr="00E2574F">
              <w:rPr>
                <w:sz w:val="16"/>
                <w:szCs w:val="16"/>
              </w:rPr>
              <w:instrText xml:space="preserve"> REF _Ref513730777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[9]</w:t>
            </w:r>
            <w:r w:rsidRPr="00E2574F">
              <w:rPr>
                <w:sz w:val="16"/>
                <w:szCs w:val="16"/>
              </w:rPr>
              <w:fldChar w:fldCharType="end"/>
            </w:r>
            <w:r w:rsidRPr="00E2574F">
              <w:rPr>
                <w:sz w:val="16"/>
                <w:szCs w:val="16"/>
              </w:rPr>
              <w:t xml:space="preserve"> Subnetwork Test </w:t>
            </w:r>
            <w:proofErr w:type="gramStart"/>
            <w:r w:rsidRPr="00E2574F">
              <w:rPr>
                <w:sz w:val="16"/>
                <w:szCs w:val="16"/>
              </w:rPr>
              <w:t>Service  [</w:t>
            </w:r>
            <w:proofErr w:type="gramEnd"/>
            <w:r w:rsidRPr="00E2574F">
              <w:rPr>
                <w:sz w:val="16"/>
                <w:szCs w:val="16"/>
              </w:rPr>
              <w:t>CCSDS 855.0-M-1]</w:t>
            </w:r>
          </w:p>
        </w:tc>
        <w:tc>
          <w:tcPr>
            <w:tcW w:w="283" w:type="dxa"/>
            <w:tcBorders>
              <w:bottom w:val="single" w:sz="4" w:space="0" w:color="auto"/>
            </w:tcBorders>
            <w:shd w:val="clear" w:color="auto" w:fill="0070C0"/>
          </w:tcPr>
          <w:p w14:paraId="2F8C2582" w14:textId="77777777" w:rsidR="00882C17" w:rsidRPr="00E2574F" w:rsidRDefault="00882C17" w:rsidP="00E2574F">
            <w:pPr>
              <w:pStyle w:val="TableCell"/>
              <w:rPr>
                <w:sz w:val="16"/>
                <w:szCs w:val="16"/>
              </w:rPr>
            </w:pPr>
          </w:p>
        </w:tc>
        <w:tc>
          <w:tcPr>
            <w:tcW w:w="284" w:type="dxa"/>
            <w:tcBorders>
              <w:bottom w:val="single" w:sz="4" w:space="0" w:color="auto"/>
            </w:tcBorders>
            <w:shd w:val="clear" w:color="auto" w:fill="FFFFFF" w:themeFill="background1"/>
          </w:tcPr>
          <w:p w14:paraId="2E87A8C5" w14:textId="77777777" w:rsidR="00882C17" w:rsidRPr="00E2574F" w:rsidRDefault="00882C17" w:rsidP="00E2574F">
            <w:pPr>
              <w:pStyle w:val="TableCell"/>
              <w:rPr>
                <w:sz w:val="16"/>
                <w:szCs w:val="16"/>
              </w:rPr>
            </w:pPr>
          </w:p>
        </w:tc>
      </w:tr>
      <w:tr w:rsidR="00AF6A7B" w:rsidRPr="00AF6A7B" w14:paraId="27C267BC" w14:textId="77777777" w:rsidTr="005136D4">
        <w:tc>
          <w:tcPr>
            <w:tcW w:w="265" w:type="dxa"/>
            <w:shd w:val="clear" w:color="auto" w:fill="FFC000"/>
          </w:tcPr>
          <w:p w14:paraId="76BCD837" w14:textId="77777777" w:rsidR="00E63284" w:rsidRPr="00E2574F" w:rsidRDefault="00E63284" w:rsidP="00E2574F">
            <w:pPr>
              <w:pStyle w:val="TableCell"/>
              <w:rPr>
                <w:sz w:val="16"/>
                <w:szCs w:val="16"/>
              </w:rPr>
            </w:pPr>
          </w:p>
        </w:tc>
        <w:tc>
          <w:tcPr>
            <w:tcW w:w="977" w:type="dxa"/>
            <w:vMerge/>
          </w:tcPr>
          <w:p w14:paraId="45BFB2BC" w14:textId="77777777" w:rsidR="00E63284" w:rsidRPr="00E2574F" w:rsidRDefault="00E63284" w:rsidP="00E2574F">
            <w:pPr>
              <w:pStyle w:val="TableCell"/>
              <w:rPr>
                <w:sz w:val="16"/>
                <w:szCs w:val="16"/>
              </w:rPr>
            </w:pPr>
          </w:p>
        </w:tc>
        <w:tc>
          <w:tcPr>
            <w:tcW w:w="1560" w:type="dxa"/>
          </w:tcPr>
          <w:p w14:paraId="6638C0C5" w14:textId="2142FB95" w:rsidR="00E63284" w:rsidRPr="00E2574F" w:rsidRDefault="00E63284" w:rsidP="00E2574F">
            <w:pPr>
              <w:pStyle w:val="TableCell"/>
              <w:rPr>
                <w:b/>
                <w:sz w:val="16"/>
                <w:szCs w:val="16"/>
              </w:rPr>
            </w:pPr>
            <w:r w:rsidRPr="00E2574F">
              <w:rPr>
                <w:b/>
                <w:sz w:val="16"/>
                <w:szCs w:val="16"/>
              </w:rPr>
              <w:t>Device Specific Packetization Protocol (DSPP)</w:t>
            </w:r>
          </w:p>
        </w:tc>
        <w:tc>
          <w:tcPr>
            <w:tcW w:w="1984" w:type="dxa"/>
          </w:tcPr>
          <w:p w14:paraId="1FCB1D67" w14:textId="77777777" w:rsidR="00E63284" w:rsidRPr="00E2574F" w:rsidRDefault="00E63284">
            <w:pPr>
              <w:pStyle w:val="TableCell"/>
              <w:rPr>
                <w:b/>
                <w:i/>
                <w:sz w:val="16"/>
                <w:szCs w:val="16"/>
                <w:lang w:val="en-US"/>
              </w:rPr>
            </w:pPr>
            <w:r w:rsidRPr="00E2574F">
              <w:rPr>
                <w:b/>
                <w:i/>
                <w:sz w:val="16"/>
                <w:szCs w:val="16"/>
                <w:lang w:val="en-US"/>
              </w:rPr>
              <w:t>Providers:</w:t>
            </w:r>
          </w:p>
          <w:p w14:paraId="4E33B45C" w14:textId="77A44680" w:rsidR="00E63284" w:rsidRPr="00E2574F" w:rsidRDefault="00E63284">
            <w:pPr>
              <w:pStyle w:val="TableCell"/>
              <w:rPr>
                <w:sz w:val="16"/>
                <w:szCs w:val="16"/>
                <w:lang w:val="en-US"/>
              </w:rPr>
            </w:pPr>
            <w:r w:rsidRPr="00E2574F">
              <w:rPr>
                <w:sz w:val="16"/>
                <w:szCs w:val="16"/>
                <w:lang w:val="en-US"/>
              </w:rPr>
              <w:t>DSPP</w:t>
            </w:r>
          </w:p>
          <w:p w14:paraId="309B1340"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2A4823AE" w14:textId="6496C323" w:rsidR="00E63284" w:rsidRPr="00E2574F" w:rsidRDefault="00E63284" w:rsidP="00E2574F">
            <w:pPr>
              <w:pStyle w:val="TableCell"/>
              <w:jc w:val="right"/>
              <w:rPr>
                <w:sz w:val="16"/>
                <w:szCs w:val="16"/>
              </w:rPr>
            </w:pPr>
            <w:r w:rsidRPr="00E2574F">
              <w:rPr>
                <w:sz w:val="16"/>
                <w:szCs w:val="16"/>
              </w:rPr>
              <w:t>Packet Service</w:t>
            </w:r>
          </w:p>
        </w:tc>
        <w:tc>
          <w:tcPr>
            <w:tcW w:w="1843" w:type="dxa"/>
          </w:tcPr>
          <w:p w14:paraId="2C8D8315" w14:textId="6C55F9F8" w:rsidR="00E63284" w:rsidRPr="00E2574F" w:rsidRDefault="00947DAD" w:rsidP="00E2574F">
            <w:pPr>
              <w:pStyle w:val="TableCell"/>
              <w:rPr>
                <w:sz w:val="16"/>
                <w:szCs w:val="16"/>
              </w:rPr>
            </w:pPr>
            <w:r w:rsidRPr="00E2574F">
              <w:rPr>
                <w:sz w:val="16"/>
                <w:szCs w:val="16"/>
              </w:rPr>
              <w:t>&lt;As specified in SEDS&gt;</w:t>
            </w:r>
          </w:p>
        </w:tc>
        <w:tc>
          <w:tcPr>
            <w:tcW w:w="1843" w:type="dxa"/>
          </w:tcPr>
          <w:p w14:paraId="4BEA914C" w14:textId="39638931" w:rsidR="00E63284" w:rsidRPr="00E2574F" w:rsidRDefault="00947DAD" w:rsidP="00E2574F">
            <w:pPr>
              <w:pStyle w:val="TableCell"/>
              <w:rPr>
                <w:sz w:val="16"/>
                <w:szCs w:val="16"/>
              </w:rPr>
            </w:pPr>
            <w:r w:rsidRPr="00E2574F">
              <w:rPr>
                <w:sz w:val="16"/>
                <w:szCs w:val="16"/>
              </w:rPr>
              <w:t>&lt;As specified in SEDS&gt;</w:t>
            </w:r>
          </w:p>
        </w:tc>
        <w:tc>
          <w:tcPr>
            <w:tcW w:w="2835" w:type="dxa"/>
          </w:tcPr>
          <w:p w14:paraId="00D4F431" w14:textId="020BBA5E" w:rsidR="00E63284" w:rsidRPr="00E2574F" w:rsidRDefault="00947DAD" w:rsidP="00E2574F">
            <w:pPr>
              <w:pStyle w:val="TableCell"/>
              <w:rPr>
                <w:sz w:val="16"/>
                <w:szCs w:val="16"/>
              </w:rPr>
            </w:pPr>
            <w:r w:rsidRPr="00E2574F">
              <w:rPr>
                <w:sz w:val="16"/>
                <w:szCs w:val="16"/>
              </w:rPr>
              <w:t>Provides specialized framing for devices, such as on 1553 subnetworks.</w:t>
            </w:r>
          </w:p>
        </w:tc>
        <w:tc>
          <w:tcPr>
            <w:tcW w:w="2268" w:type="dxa"/>
            <w:tcBorders>
              <w:right w:val="single" w:sz="4" w:space="0" w:color="auto"/>
            </w:tcBorders>
          </w:tcPr>
          <w:p w14:paraId="04A8BEA4" w14:textId="644AD083" w:rsidR="00E63284" w:rsidRPr="00E2574F" w:rsidRDefault="00947DAD" w:rsidP="00E2574F">
            <w:pPr>
              <w:pStyle w:val="TableCell"/>
              <w:rPr>
                <w:sz w:val="16"/>
                <w:szCs w:val="16"/>
              </w:rPr>
            </w:pPr>
            <w:r w:rsidRPr="00E2574F">
              <w:rPr>
                <w:sz w:val="16"/>
                <w:szCs w:val="16"/>
              </w:rPr>
              <w:fldChar w:fldCharType="begin"/>
            </w:r>
            <w:r w:rsidRPr="00E2574F">
              <w:rPr>
                <w:sz w:val="16"/>
                <w:szCs w:val="16"/>
              </w:rPr>
              <w:instrText xml:space="preserve"> REF _Ref513730897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[10]</w:t>
            </w:r>
            <w:r w:rsidRPr="00E2574F">
              <w:rPr>
                <w:sz w:val="16"/>
                <w:szCs w:val="16"/>
              </w:rPr>
              <w:fldChar w:fldCharType="end"/>
            </w:r>
            <w:r w:rsidRPr="00E2574F">
              <w:rPr>
                <w:sz w:val="16"/>
                <w:szCs w:val="16"/>
              </w:rPr>
              <w:t xml:space="preserve"> XML Specification for Electronic Data Sheets</w:t>
            </w: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8A64DF4"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tcPr>
          <w:p w14:paraId="7F096DB3" w14:textId="77777777" w:rsidR="00E63284" w:rsidRPr="00E2574F" w:rsidRDefault="00E63284" w:rsidP="00E2574F">
            <w:pPr>
              <w:pStyle w:val="TableCell"/>
              <w:rPr>
                <w:sz w:val="16"/>
                <w:szCs w:val="16"/>
              </w:rPr>
            </w:pPr>
          </w:p>
        </w:tc>
      </w:tr>
      <w:tr w:rsidR="00AF6A7B" w:rsidRPr="00AF6A7B" w14:paraId="561D22DA" w14:textId="77777777" w:rsidTr="005136D4">
        <w:tc>
          <w:tcPr>
            <w:tcW w:w="265" w:type="dxa"/>
            <w:shd w:val="clear" w:color="auto" w:fill="FFC000"/>
          </w:tcPr>
          <w:p w14:paraId="49CCE1F9" w14:textId="77777777" w:rsidR="00E63284" w:rsidRPr="00E2574F" w:rsidRDefault="00E63284" w:rsidP="00E2574F">
            <w:pPr>
              <w:pStyle w:val="TableCell"/>
              <w:rPr>
                <w:sz w:val="16"/>
                <w:szCs w:val="16"/>
              </w:rPr>
            </w:pPr>
          </w:p>
        </w:tc>
        <w:tc>
          <w:tcPr>
            <w:tcW w:w="977" w:type="dxa"/>
            <w:vMerge/>
          </w:tcPr>
          <w:p w14:paraId="5405E2A6" w14:textId="77777777" w:rsidR="00E63284" w:rsidRPr="00E2574F" w:rsidRDefault="00E63284" w:rsidP="00E2574F">
            <w:pPr>
              <w:pStyle w:val="TableCell"/>
              <w:rPr>
                <w:sz w:val="16"/>
                <w:szCs w:val="16"/>
              </w:rPr>
            </w:pPr>
          </w:p>
        </w:tc>
        <w:tc>
          <w:tcPr>
            <w:tcW w:w="1560" w:type="dxa"/>
          </w:tcPr>
          <w:p w14:paraId="00D4E84E" w14:textId="77777777" w:rsidR="00E63284" w:rsidRPr="00E2574F" w:rsidRDefault="00E63284" w:rsidP="00E2574F">
            <w:pPr>
              <w:pStyle w:val="TableCell"/>
              <w:rPr>
                <w:b/>
                <w:sz w:val="16"/>
                <w:szCs w:val="16"/>
              </w:rPr>
            </w:pPr>
            <w:r w:rsidRPr="00E2574F">
              <w:rPr>
                <w:b/>
                <w:sz w:val="16"/>
                <w:szCs w:val="16"/>
              </w:rPr>
              <w:t>Management Information Service [Future]</w:t>
            </w:r>
          </w:p>
        </w:tc>
        <w:tc>
          <w:tcPr>
            <w:tcW w:w="1984" w:type="dxa"/>
          </w:tcPr>
          <w:p w14:paraId="02E09E54" w14:textId="77777777" w:rsidR="00E63284" w:rsidRPr="00E2574F" w:rsidRDefault="00E63284" w:rsidP="00E2574F">
            <w:pPr>
              <w:pStyle w:val="TableCell"/>
              <w:rPr>
                <w:sz w:val="16"/>
                <w:szCs w:val="16"/>
              </w:rPr>
            </w:pPr>
            <w:r w:rsidRPr="00E2574F">
              <w:rPr>
                <w:sz w:val="16"/>
                <w:szCs w:val="16"/>
              </w:rPr>
              <w:t>TBD</w:t>
            </w:r>
          </w:p>
        </w:tc>
        <w:tc>
          <w:tcPr>
            <w:tcW w:w="1843" w:type="dxa"/>
          </w:tcPr>
          <w:p w14:paraId="7E26B383" w14:textId="77777777" w:rsidR="00E63284" w:rsidRPr="00E2574F" w:rsidRDefault="00E63284" w:rsidP="00E2574F">
            <w:pPr>
              <w:pStyle w:val="TableCell"/>
              <w:rPr>
                <w:sz w:val="16"/>
                <w:szCs w:val="16"/>
              </w:rPr>
            </w:pPr>
            <w:r w:rsidRPr="00E2574F">
              <w:rPr>
                <w:sz w:val="16"/>
                <w:szCs w:val="16"/>
              </w:rPr>
              <w:t>TBD</w:t>
            </w:r>
          </w:p>
        </w:tc>
        <w:tc>
          <w:tcPr>
            <w:tcW w:w="1843" w:type="dxa"/>
          </w:tcPr>
          <w:p w14:paraId="2DC19A5E" w14:textId="77777777" w:rsidR="00E63284" w:rsidRPr="00E2574F" w:rsidRDefault="00E63284" w:rsidP="00E2574F">
            <w:pPr>
              <w:pStyle w:val="TableCell"/>
              <w:rPr>
                <w:sz w:val="16"/>
                <w:szCs w:val="16"/>
              </w:rPr>
            </w:pPr>
            <w:r w:rsidRPr="00E2574F">
              <w:rPr>
                <w:sz w:val="16"/>
                <w:szCs w:val="16"/>
              </w:rPr>
              <w:t>TBD</w:t>
            </w:r>
          </w:p>
        </w:tc>
        <w:tc>
          <w:tcPr>
            <w:tcW w:w="2835" w:type="dxa"/>
          </w:tcPr>
          <w:p w14:paraId="774BD758" w14:textId="77777777" w:rsidR="00E63284" w:rsidRPr="00E2574F" w:rsidRDefault="00E63284" w:rsidP="00E2574F">
            <w:pPr>
              <w:pStyle w:val="TableCell"/>
              <w:rPr>
                <w:sz w:val="16"/>
                <w:szCs w:val="16"/>
              </w:rPr>
            </w:pPr>
            <w:r w:rsidRPr="00E2574F">
              <w:rPr>
                <w:sz w:val="16"/>
                <w:szCs w:val="16"/>
              </w:rPr>
              <w:t>Provides management information for spacecraft onboard information services</w:t>
            </w:r>
          </w:p>
        </w:tc>
        <w:tc>
          <w:tcPr>
            <w:tcW w:w="2268" w:type="dxa"/>
            <w:tcBorders>
              <w:right w:val="single" w:sz="4" w:space="0" w:color="auto"/>
            </w:tcBorders>
          </w:tcPr>
          <w:p w14:paraId="33914AF3" w14:textId="77777777" w:rsidR="00E63284" w:rsidRPr="00E2574F" w:rsidRDefault="00E63284" w:rsidP="00E2574F">
            <w:pPr>
              <w:pStyle w:val="TableCell"/>
              <w:rPr>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7F5090B"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tcPr>
          <w:p w14:paraId="3E68D0C0" w14:textId="77777777" w:rsidR="00E63284" w:rsidRPr="00E2574F" w:rsidRDefault="00E63284" w:rsidP="00E2574F">
            <w:pPr>
              <w:pStyle w:val="TableCell"/>
              <w:rPr>
                <w:sz w:val="16"/>
                <w:szCs w:val="16"/>
              </w:rPr>
            </w:pPr>
          </w:p>
        </w:tc>
      </w:tr>
      <w:tr w:rsidR="00AF6A7B" w:rsidRPr="00AF6A7B" w14:paraId="02D6769A" w14:textId="77777777" w:rsidTr="005136D4">
        <w:tc>
          <w:tcPr>
            <w:tcW w:w="265" w:type="dxa"/>
            <w:shd w:val="clear" w:color="auto" w:fill="C5E0B3" w:themeFill="accent6" w:themeFillTint="66"/>
          </w:tcPr>
          <w:p w14:paraId="6440EFAB" w14:textId="77777777" w:rsidR="00E63284" w:rsidRPr="00E2574F" w:rsidRDefault="00E63284" w:rsidP="00E2574F">
            <w:pPr>
              <w:pStyle w:val="TableCell"/>
              <w:rPr>
                <w:sz w:val="16"/>
                <w:szCs w:val="16"/>
              </w:rPr>
            </w:pPr>
          </w:p>
        </w:tc>
        <w:tc>
          <w:tcPr>
            <w:tcW w:w="977" w:type="dxa"/>
            <w:vMerge w:val="restart"/>
          </w:tcPr>
          <w:p w14:paraId="2A374FA9" w14:textId="18892303" w:rsidR="00E63284" w:rsidRPr="00E2574F" w:rsidRDefault="00E63284" w:rsidP="00E2574F">
            <w:pPr>
              <w:pStyle w:val="TableCell"/>
              <w:rPr>
                <w:b/>
                <w:sz w:val="16"/>
                <w:szCs w:val="16"/>
              </w:rPr>
            </w:pPr>
            <w:r w:rsidRPr="00E2574F">
              <w:rPr>
                <w:b/>
                <w:sz w:val="16"/>
                <w:szCs w:val="16"/>
              </w:rPr>
              <w:t>App</w:t>
            </w:r>
          </w:p>
        </w:tc>
        <w:tc>
          <w:tcPr>
            <w:tcW w:w="1560" w:type="dxa"/>
          </w:tcPr>
          <w:p w14:paraId="26F7C663" w14:textId="32F6B292" w:rsidR="00E63284" w:rsidRPr="00E2574F" w:rsidRDefault="00E63284" w:rsidP="00E2574F">
            <w:pPr>
              <w:pStyle w:val="TableCell"/>
              <w:rPr>
                <w:b/>
                <w:sz w:val="16"/>
                <w:szCs w:val="16"/>
              </w:rPr>
            </w:pPr>
            <w:r w:rsidRPr="00E2574F">
              <w:rPr>
                <w:b/>
                <w:sz w:val="16"/>
                <w:szCs w:val="16"/>
              </w:rPr>
              <w:t>Device Specific Access Protocol (DSAP)</w:t>
            </w:r>
          </w:p>
        </w:tc>
        <w:tc>
          <w:tcPr>
            <w:tcW w:w="1984" w:type="dxa"/>
          </w:tcPr>
          <w:p w14:paraId="3F239BB6" w14:textId="77777777" w:rsidR="00E63284" w:rsidRPr="00E2574F" w:rsidRDefault="00E63284">
            <w:pPr>
              <w:pStyle w:val="TableCell"/>
              <w:rPr>
                <w:b/>
                <w:i/>
                <w:sz w:val="16"/>
                <w:szCs w:val="16"/>
                <w:lang w:val="en-US"/>
              </w:rPr>
            </w:pPr>
            <w:r w:rsidRPr="00E2574F">
              <w:rPr>
                <w:b/>
                <w:i/>
                <w:sz w:val="16"/>
                <w:szCs w:val="16"/>
                <w:lang w:val="en-US"/>
              </w:rPr>
              <w:t>Providers:</w:t>
            </w:r>
          </w:p>
          <w:p w14:paraId="5419733A" w14:textId="3D2D5990" w:rsidR="00E63284" w:rsidRPr="00E2574F" w:rsidRDefault="00E63284">
            <w:pPr>
              <w:pStyle w:val="TableCell"/>
              <w:rPr>
                <w:sz w:val="16"/>
                <w:szCs w:val="16"/>
                <w:lang w:val="en-US"/>
              </w:rPr>
            </w:pPr>
            <w:r w:rsidRPr="00E2574F">
              <w:rPr>
                <w:sz w:val="16"/>
                <w:szCs w:val="16"/>
                <w:lang w:val="en-US"/>
              </w:rPr>
              <w:t>DSAP</w:t>
            </w:r>
          </w:p>
          <w:p w14:paraId="6F66574D"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0A827C17" w14:textId="0466D4E7" w:rsidR="00E63284" w:rsidRPr="00E2574F" w:rsidRDefault="00E63284" w:rsidP="00E2574F">
            <w:pPr>
              <w:pStyle w:val="TableCell"/>
              <w:jc w:val="right"/>
              <w:rPr>
                <w:sz w:val="16"/>
                <w:szCs w:val="16"/>
              </w:rPr>
            </w:pPr>
            <w:r w:rsidRPr="00E2574F">
              <w:rPr>
                <w:sz w:val="16"/>
                <w:szCs w:val="16"/>
              </w:rPr>
              <w:t>Applications</w:t>
            </w:r>
          </w:p>
        </w:tc>
        <w:tc>
          <w:tcPr>
            <w:tcW w:w="1843" w:type="dxa"/>
          </w:tcPr>
          <w:p w14:paraId="4ADF33B4" w14:textId="541EBC29" w:rsidR="00E63284" w:rsidRPr="00E2574F" w:rsidRDefault="00E63284" w:rsidP="00E2574F">
            <w:pPr>
              <w:pStyle w:val="TableCell"/>
              <w:rPr>
                <w:sz w:val="16"/>
                <w:szCs w:val="16"/>
              </w:rPr>
            </w:pPr>
            <w:r w:rsidRPr="00E2574F">
              <w:rPr>
                <w:sz w:val="16"/>
                <w:szCs w:val="16"/>
              </w:rPr>
              <w:t>&lt;As specified in SEDS&gt;</w:t>
            </w:r>
          </w:p>
        </w:tc>
        <w:tc>
          <w:tcPr>
            <w:tcW w:w="1843" w:type="dxa"/>
          </w:tcPr>
          <w:p w14:paraId="6FCF66D1" w14:textId="4E78D841" w:rsidR="00E63284" w:rsidRPr="00E2574F" w:rsidRDefault="00E63284" w:rsidP="00E2574F">
            <w:pPr>
              <w:pStyle w:val="TableCell"/>
              <w:rPr>
                <w:sz w:val="16"/>
                <w:szCs w:val="16"/>
              </w:rPr>
            </w:pPr>
            <w:r w:rsidRPr="00E2574F">
              <w:rPr>
                <w:sz w:val="16"/>
                <w:szCs w:val="16"/>
              </w:rPr>
              <w:t>&lt;As specified in SEDS&gt;</w:t>
            </w:r>
          </w:p>
        </w:tc>
        <w:tc>
          <w:tcPr>
            <w:tcW w:w="2835" w:type="dxa"/>
          </w:tcPr>
          <w:p w14:paraId="02A84562" w14:textId="67DA4A75" w:rsidR="00E63284" w:rsidRPr="00E2574F" w:rsidRDefault="00E63284" w:rsidP="00E2574F">
            <w:pPr>
              <w:pStyle w:val="TableCell"/>
              <w:rPr>
                <w:sz w:val="16"/>
                <w:szCs w:val="16"/>
              </w:rPr>
            </w:pPr>
            <w:r w:rsidRPr="00E2574F">
              <w:rPr>
                <w:sz w:val="16"/>
                <w:szCs w:val="16"/>
              </w:rPr>
              <w:t>Provides access between devices and applications for raw data.</w:t>
            </w:r>
          </w:p>
        </w:tc>
        <w:tc>
          <w:tcPr>
            <w:tcW w:w="2268" w:type="dxa"/>
            <w:tcBorders>
              <w:right w:val="single" w:sz="4" w:space="0" w:color="auto"/>
            </w:tcBorders>
          </w:tcPr>
          <w:p w14:paraId="0C7A71FC" w14:textId="252E1F83" w:rsidR="00E63284" w:rsidRPr="00E2574F" w:rsidRDefault="00E63284" w:rsidP="00E2574F">
            <w:pPr>
              <w:pStyle w:val="TableCell"/>
              <w:rPr>
                <w:sz w:val="16"/>
                <w:szCs w:val="16"/>
              </w:rPr>
            </w:pPr>
            <w:r w:rsidRPr="00E2574F">
              <w:rPr>
                <w:sz w:val="16"/>
                <w:szCs w:val="16"/>
              </w:rPr>
              <w:fldChar w:fldCharType="begin"/>
            </w:r>
            <w:r w:rsidRPr="00E2574F">
              <w:rPr>
                <w:sz w:val="16"/>
                <w:szCs w:val="16"/>
              </w:rPr>
              <w:instrText xml:space="preserve"> REF _Ref513730897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[10]</w:t>
            </w:r>
            <w:r w:rsidRPr="00E2574F">
              <w:rPr>
                <w:sz w:val="16"/>
                <w:szCs w:val="16"/>
              </w:rPr>
              <w:fldChar w:fldCharType="end"/>
            </w:r>
            <w:r w:rsidRPr="00E2574F">
              <w:rPr>
                <w:sz w:val="16"/>
                <w:szCs w:val="16"/>
              </w:rPr>
              <w:t xml:space="preserve"> XML Specification for Electronic Data Sheets</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5073788F"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78E4F6A1" w14:textId="77777777" w:rsidR="00E63284" w:rsidRPr="00E2574F" w:rsidRDefault="00E63284" w:rsidP="00E2574F">
            <w:pPr>
              <w:pStyle w:val="TableCell"/>
              <w:rPr>
                <w:sz w:val="16"/>
                <w:szCs w:val="16"/>
              </w:rPr>
            </w:pPr>
          </w:p>
        </w:tc>
      </w:tr>
      <w:tr w:rsidR="00AF6A7B" w:rsidRPr="00AF6A7B" w14:paraId="677DA246" w14:textId="77777777" w:rsidTr="005136D4">
        <w:tc>
          <w:tcPr>
            <w:tcW w:w="265" w:type="dxa"/>
            <w:shd w:val="clear" w:color="auto" w:fill="C5E0B3" w:themeFill="accent6" w:themeFillTint="66"/>
          </w:tcPr>
          <w:p w14:paraId="1E374D1F" w14:textId="77777777" w:rsidR="00E63284" w:rsidRPr="00E2574F" w:rsidRDefault="00E63284" w:rsidP="00E2574F">
            <w:pPr>
              <w:pStyle w:val="TableCell"/>
              <w:rPr>
                <w:sz w:val="16"/>
                <w:szCs w:val="16"/>
              </w:rPr>
            </w:pPr>
          </w:p>
        </w:tc>
        <w:tc>
          <w:tcPr>
            <w:tcW w:w="977" w:type="dxa"/>
            <w:vMerge/>
          </w:tcPr>
          <w:p w14:paraId="4A9657BB" w14:textId="77777777" w:rsidR="00E63284" w:rsidRPr="00E2574F" w:rsidRDefault="00E63284" w:rsidP="00E2574F">
            <w:pPr>
              <w:pStyle w:val="TableCell"/>
              <w:rPr>
                <w:b/>
                <w:sz w:val="16"/>
                <w:szCs w:val="16"/>
              </w:rPr>
            </w:pPr>
          </w:p>
        </w:tc>
        <w:tc>
          <w:tcPr>
            <w:tcW w:w="1560" w:type="dxa"/>
          </w:tcPr>
          <w:p w14:paraId="04B086FD" w14:textId="45E7C9AA" w:rsidR="00E63284" w:rsidRPr="00E2574F" w:rsidRDefault="00E63284" w:rsidP="00E2574F">
            <w:pPr>
              <w:pStyle w:val="TableCell"/>
              <w:rPr>
                <w:b/>
                <w:sz w:val="16"/>
                <w:szCs w:val="16"/>
              </w:rPr>
            </w:pPr>
            <w:r w:rsidRPr="00E2574F">
              <w:rPr>
                <w:b/>
                <w:sz w:val="16"/>
                <w:szCs w:val="16"/>
              </w:rPr>
              <w:t>Device Abstraction Control Procedure (DACP)</w:t>
            </w:r>
          </w:p>
        </w:tc>
        <w:tc>
          <w:tcPr>
            <w:tcW w:w="1984" w:type="dxa"/>
          </w:tcPr>
          <w:p w14:paraId="2E6F7CA2" w14:textId="77777777" w:rsidR="00E63284" w:rsidRPr="00E2574F" w:rsidRDefault="00E63284">
            <w:pPr>
              <w:pStyle w:val="TableCell"/>
              <w:rPr>
                <w:b/>
                <w:i/>
                <w:sz w:val="16"/>
                <w:szCs w:val="16"/>
                <w:lang w:val="en-US"/>
              </w:rPr>
            </w:pPr>
            <w:r w:rsidRPr="00E2574F">
              <w:rPr>
                <w:b/>
                <w:i/>
                <w:sz w:val="16"/>
                <w:szCs w:val="16"/>
                <w:lang w:val="en-US"/>
              </w:rPr>
              <w:t>Providers:</w:t>
            </w:r>
          </w:p>
          <w:p w14:paraId="060D249A" w14:textId="0EAD95C8" w:rsidR="00E63284" w:rsidRPr="00E2574F" w:rsidRDefault="00E63284">
            <w:pPr>
              <w:pStyle w:val="TableCell"/>
              <w:rPr>
                <w:sz w:val="16"/>
                <w:szCs w:val="16"/>
                <w:lang w:val="en-US"/>
              </w:rPr>
            </w:pPr>
            <w:r w:rsidRPr="00E2574F">
              <w:rPr>
                <w:sz w:val="16"/>
                <w:szCs w:val="16"/>
                <w:lang w:val="en-US"/>
              </w:rPr>
              <w:t>DACP</w:t>
            </w:r>
          </w:p>
          <w:p w14:paraId="4141E1F1"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03375A87" w14:textId="1785A4A8" w:rsidR="00E63284" w:rsidRPr="00E2574F" w:rsidRDefault="00E63284">
            <w:pPr>
              <w:pStyle w:val="TableCell"/>
              <w:jc w:val="right"/>
              <w:rPr>
                <w:b/>
                <w:i/>
                <w:sz w:val="16"/>
                <w:szCs w:val="16"/>
                <w:lang w:val="en-US"/>
              </w:rPr>
            </w:pPr>
            <w:r w:rsidRPr="00E2574F">
              <w:rPr>
                <w:sz w:val="16"/>
                <w:szCs w:val="16"/>
              </w:rPr>
              <w:t>Applications</w:t>
            </w:r>
          </w:p>
        </w:tc>
        <w:tc>
          <w:tcPr>
            <w:tcW w:w="1843" w:type="dxa"/>
          </w:tcPr>
          <w:p w14:paraId="7D988C82" w14:textId="774BEB77" w:rsidR="00E63284" w:rsidRPr="00E2574F" w:rsidRDefault="00E63284" w:rsidP="00E2574F">
            <w:pPr>
              <w:pStyle w:val="TableCell"/>
              <w:rPr>
                <w:sz w:val="16"/>
                <w:szCs w:val="16"/>
              </w:rPr>
            </w:pPr>
            <w:r w:rsidRPr="00E2574F">
              <w:rPr>
                <w:sz w:val="16"/>
                <w:szCs w:val="16"/>
              </w:rPr>
              <w:t>&lt;As specified in SEDS&gt;</w:t>
            </w:r>
          </w:p>
        </w:tc>
        <w:tc>
          <w:tcPr>
            <w:tcW w:w="1843" w:type="dxa"/>
          </w:tcPr>
          <w:p w14:paraId="60536285" w14:textId="237D05E4" w:rsidR="00E63284" w:rsidRPr="00E2574F" w:rsidRDefault="00E63284" w:rsidP="00E2574F">
            <w:pPr>
              <w:pStyle w:val="TableCell"/>
              <w:rPr>
                <w:sz w:val="16"/>
                <w:szCs w:val="16"/>
              </w:rPr>
            </w:pPr>
            <w:r w:rsidRPr="00E2574F">
              <w:rPr>
                <w:sz w:val="16"/>
                <w:szCs w:val="16"/>
              </w:rPr>
              <w:t>&lt;As specified in SEDS&gt;</w:t>
            </w:r>
          </w:p>
        </w:tc>
        <w:tc>
          <w:tcPr>
            <w:tcW w:w="2835" w:type="dxa"/>
          </w:tcPr>
          <w:p w14:paraId="79F76C7E" w14:textId="2A40E809" w:rsidR="00E63284" w:rsidRPr="00E2574F" w:rsidRDefault="00E63284" w:rsidP="00E2574F">
            <w:pPr>
              <w:pStyle w:val="TableCell"/>
              <w:rPr>
                <w:sz w:val="16"/>
                <w:szCs w:val="16"/>
              </w:rPr>
            </w:pPr>
            <w:r w:rsidRPr="00E2574F">
              <w:rPr>
                <w:sz w:val="16"/>
                <w:szCs w:val="16"/>
              </w:rPr>
              <w:t>Provides access between devices and applications for functional data.</w:t>
            </w:r>
          </w:p>
        </w:tc>
        <w:tc>
          <w:tcPr>
            <w:tcW w:w="2268" w:type="dxa"/>
            <w:tcBorders>
              <w:right w:val="single" w:sz="4" w:space="0" w:color="auto"/>
            </w:tcBorders>
          </w:tcPr>
          <w:p w14:paraId="240A185C" w14:textId="757BA9F8" w:rsidR="00E63284" w:rsidRPr="00E2574F" w:rsidRDefault="00E63284" w:rsidP="00E2574F">
            <w:pPr>
              <w:pStyle w:val="TableCell"/>
              <w:rPr>
                <w:sz w:val="16"/>
                <w:szCs w:val="16"/>
              </w:rPr>
            </w:pPr>
            <w:r w:rsidRPr="00E2574F">
              <w:rPr>
                <w:sz w:val="16"/>
                <w:szCs w:val="16"/>
              </w:rPr>
              <w:fldChar w:fldCharType="begin"/>
            </w:r>
            <w:r w:rsidRPr="00E2574F">
              <w:rPr>
                <w:sz w:val="16"/>
                <w:szCs w:val="16"/>
              </w:rPr>
              <w:instrText xml:space="preserve"> REF _Ref513730897 \r \h </w:instrText>
            </w:r>
            <w:r w:rsidR="00AF6A7B" w:rsidRPr="00E2574F">
              <w:rPr>
                <w:sz w:val="16"/>
                <w:szCs w:val="16"/>
              </w:rPr>
              <w:instrText xml:space="preserve"> \* MERGEFORMAT </w:instrText>
            </w:r>
            <w:r w:rsidRPr="00E2574F">
              <w:rPr>
                <w:sz w:val="16"/>
                <w:szCs w:val="16"/>
              </w:rPr>
            </w:r>
            <w:r w:rsidRPr="00E2574F">
              <w:rPr>
                <w:sz w:val="16"/>
                <w:szCs w:val="16"/>
              </w:rPr>
              <w:fldChar w:fldCharType="separate"/>
            </w:r>
            <w:r w:rsidR="003D0515" w:rsidRPr="00E2574F">
              <w:rPr>
                <w:sz w:val="16"/>
                <w:szCs w:val="16"/>
              </w:rPr>
              <w:t>[10]</w:t>
            </w:r>
            <w:r w:rsidRPr="00E2574F">
              <w:rPr>
                <w:sz w:val="16"/>
                <w:szCs w:val="16"/>
              </w:rPr>
              <w:fldChar w:fldCharType="end"/>
            </w:r>
            <w:r w:rsidRPr="00E2574F">
              <w:rPr>
                <w:sz w:val="16"/>
                <w:szCs w:val="16"/>
              </w:rPr>
              <w:t xml:space="preserve"> XML Specification for Electronic Data Sheets</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32553B31"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0ACCA25E" w14:textId="77777777" w:rsidR="00E63284" w:rsidRPr="00E2574F" w:rsidRDefault="00E63284" w:rsidP="00E2574F">
            <w:pPr>
              <w:pStyle w:val="TableCell"/>
              <w:rPr>
                <w:sz w:val="16"/>
                <w:szCs w:val="16"/>
              </w:rPr>
            </w:pPr>
          </w:p>
        </w:tc>
      </w:tr>
      <w:tr w:rsidR="00AF6A7B" w:rsidRPr="00AF6A7B" w14:paraId="69C467B8" w14:textId="77777777" w:rsidTr="005136D4">
        <w:tc>
          <w:tcPr>
            <w:tcW w:w="265" w:type="dxa"/>
            <w:shd w:val="clear" w:color="auto" w:fill="C5E0B3" w:themeFill="accent6" w:themeFillTint="66"/>
          </w:tcPr>
          <w:p w14:paraId="2F04531A" w14:textId="77777777" w:rsidR="00E63284" w:rsidRPr="00E2574F" w:rsidRDefault="00E63284" w:rsidP="00E2574F">
            <w:pPr>
              <w:pStyle w:val="TableCell"/>
              <w:rPr>
                <w:sz w:val="16"/>
                <w:szCs w:val="16"/>
              </w:rPr>
            </w:pPr>
          </w:p>
        </w:tc>
        <w:tc>
          <w:tcPr>
            <w:tcW w:w="977" w:type="dxa"/>
            <w:vMerge/>
          </w:tcPr>
          <w:p w14:paraId="53F4E370" w14:textId="77777777" w:rsidR="00E63284" w:rsidRPr="00E2574F" w:rsidRDefault="00E63284" w:rsidP="00E2574F">
            <w:pPr>
              <w:pStyle w:val="TableCell"/>
              <w:rPr>
                <w:b/>
                <w:sz w:val="16"/>
                <w:szCs w:val="16"/>
              </w:rPr>
            </w:pPr>
          </w:p>
        </w:tc>
        <w:tc>
          <w:tcPr>
            <w:tcW w:w="1560" w:type="dxa"/>
          </w:tcPr>
          <w:p w14:paraId="74C6151A" w14:textId="278B0515" w:rsidR="00E63284" w:rsidRPr="00E2574F" w:rsidRDefault="00E63284" w:rsidP="00E2574F">
            <w:pPr>
              <w:pStyle w:val="TableCell"/>
              <w:rPr>
                <w:b/>
                <w:sz w:val="16"/>
                <w:szCs w:val="16"/>
              </w:rPr>
            </w:pPr>
            <w:r w:rsidRPr="00E2574F">
              <w:rPr>
                <w:b/>
                <w:sz w:val="16"/>
                <w:szCs w:val="16"/>
              </w:rPr>
              <w:t>Time Access Service [Future]</w:t>
            </w:r>
          </w:p>
        </w:tc>
        <w:tc>
          <w:tcPr>
            <w:tcW w:w="1984" w:type="dxa"/>
          </w:tcPr>
          <w:p w14:paraId="56418568" w14:textId="77777777" w:rsidR="00E63284" w:rsidRPr="00E2574F" w:rsidRDefault="00E63284">
            <w:pPr>
              <w:pStyle w:val="TableCell"/>
              <w:rPr>
                <w:b/>
                <w:i/>
                <w:sz w:val="16"/>
                <w:szCs w:val="16"/>
                <w:lang w:val="en-US"/>
              </w:rPr>
            </w:pPr>
            <w:r w:rsidRPr="00E2574F">
              <w:rPr>
                <w:b/>
                <w:i/>
                <w:sz w:val="16"/>
                <w:szCs w:val="16"/>
                <w:lang w:val="en-US"/>
              </w:rPr>
              <w:t>Providers:</w:t>
            </w:r>
          </w:p>
          <w:p w14:paraId="2AA7D933" w14:textId="1BE73A70" w:rsidR="00E63284" w:rsidRPr="00E2574F" w:rsidRDefault="00E63284">
            <w:pPr>
              <w:pStyle w:val="TableCell"/>
              <w:rPr>
                <w:sz w:val="16"/>
                <w:szCs w:val="16"/>
                <w:lang w:val="en-US"/>
              </w:rPr>
            </w:pPr>
            <w:r w:rsidRPr="00E2574F">
              <w:rPr>
                <w:sz w:val="16"/>
                <w:szCs w:val="16"/>
                <w:lang w:val="en-US"/>
              </w:rPr>
              <w:t>TAS</w:t>
            </w:r>
          </w:p>
          <w:p w14:paraId="04443B05"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6E248958" w14:textId="4898D8DA" w:rsidR="00E63284" w:rsidRPr="00E2574F" w:rsidRDefault="00E63284">
            <w:pPr>
              <w:pStyle w:val="TableCell"/>
              <w:jc w:val="right"/>
              <w:rPr>
                <w:b/>
                <w:i/>
                <w:sz w:val="16"/>
                <w:szCs w:val="16"/>
                <w:lang w:val="en-US"/>
              </w:rPr>
            </w:pPr>
            <w:r w:rsidRPr="00E2574F">
              <w:rPr>
                <w:sz w:val="16"/>
                <w:szCs w:val="16"/>
              </w:rPr>
              <w:t>Applications</w:t>
            </w:r>
          </w:p>
        </w:tc>
        <w:tc>
          <w:tcPr>
            <w:tcW w:w="1843" w:type="dxa"/>
          </w:tcPr>
          <w:p w14:paraId="0AB5DB66" w14:textId="3318C640" w:rsidR="00E63284" w:rsidRPr="00E2574F" w:rsidRDefault="00E63284" w:rsidP="00E2574F">
            <w:pPr>
              <w:pStyle w:val="TableCell"/>
              <w:rPr>
                <w:sz w:val="16"/>
                <w:szCs w:val="16"/>
              </w:rPr>
            </w:pPr>
            <w:r w:rsidRPr="00E2574F">
              <w:rPr>
                <w:sz w:val="16"/>
                <w:szCs w:val="16"/>
              </w:rPr>
              <w:t>TBD</w:t>
            </w:r>
          </w:p>
        </w:tc>
        <w:tc>
          <w:tcPr>
            <w:tcW w:w="1843" w:type="dxa"/>
          </w:tcPr>
          <w:p w14:paraId="7DAE9737" w14:textId="70677DD2" w:rsidR="00E63284" w:rsidRPr="00E2574F" w:rsidRDefault="00E63284" w:rsidP="00E2574F">
            <w:pPr>
              <w:pStyle w:val="TableCell"/>
              <w:rPr>
                <w:sz w:val="16"/>
                <w:szCs w:val="16"/>
              </w:rPr>
            </w:pPr>
            <w:r w:rsidRPr="00E2574F">
              <w:rPr>
                <w:sz w:val="16"/>
                <w:szCs w:val="16"/>
              </w:rPr>
              <w:t>TBD</w:t>
            </w:r>
          </w:p>
        </w:tc>
        <w:tc>
          <w:tcPr>
            <w:tcW w:w="2835" w:type="dxa"/>
          </w:tcPr>
          <w:p w14:paraId="2DEC1DE8" w14:textId="04C8B99C" w:rsidR="00E63284" w:rsidRPr="00E2574F" w:rsidRDefault="00E63284" w:rsidP="00E2574F">
            <w:pPr>
              <w:pStyle w:val="TableCell"/>
              <w:rPr>
                <w:sz w:val="16"/>
                <w:szCs w:val="16"/>
              </w:rPr>
            </w:pPr>
            <w:r w:rsidRPr="00E2574F">
              <w:rPr>
                <w:sz w:val="16"/>
                <w:szCs w:val="16"/>
              </w:rPr>
              <w:t>Provides access to clocks on board for time correlation and synchronization.</w:t>
            </w:r>
          </w:p>
        </w:tc>
        <w:tc>
          <w:tcPr>
            <w:tcW w:w="2268" w:type="dxa"/>
            <w:tcBorders>
              <w:right w:val="single" w:sz="4" w:space="0" w:color="auto"/>
            </w:tcBorders>
          </w:tcPr>
          <w:p w14:paraId="564409BF" w14:textId="05D3DB35" w:rsidR="00E63284" w:rsidRPr="00E2574F" w:rsidRDefault="00E63284" w:rsidP="00E2574F">
            <w:pPr>
              <w:pStyle w:val="TableCell"/>
              <w:rPr>
                <w:sz w:val="16"/>
                <w:szCs w:val="16"/>
              </w:rPr>
            </w:pPr>
            <w:r w:rsidRPr="00E2574F">
              <w:rPr>
                <w:sz w:val="16"/>
                <w:szCs w:val="16"/>
              </w:rPr>
              <w:t>TBD</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0B36D4A2"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51880213" w14:textId="77777777" w:rsidR="00E63284" w:rsidRPr="00E2574F" w:rsidRDefault="00E63284" w:rsidP="00E2574F">
            <w:pPr>
              <w:pStyle w:val="TableCell"/>
              <w:rPr>
                <w:sz w:val="16"/>
                <w:szCs w:val="16"/>
              </w:rPr>
            </w:pPr>
          </w:p>
        </w:tc>
      </w:tr>
      <w:tr w:rsidR="00AF6A7B" w:rsidRPr="00AF6A7B" w14:paraId="16F931A1" w14:textId="77777777" w:rsidTr="005136D4">
        <w:tc>
          <w:tcPr>
            <w:tcW w:w="265" w:type="dxa"/>
            <w:shd w:val="clear" w:color="auto" w:fill="C5E0B3" w:themeFill="accent6" w:themeFillTint="66"/>
          </w:tcPr>
          <w:p w14:paraId="2BBF9E3C" w14:textId="77777777" w:rsidR="00E63284" w:rsidRPr="00E2574F" w:rsidRDefault="00E63284" w:rsidP="00E2574F">
            <w:pPr>
              <w:pStyle w:val="TableCell"/>
              <w:rPr>
                <w:sz w:val="16"/>
                <w:szCs w:val="16"/>
              </w:rPr>
            </w:pPr>
          </w:p>
        </w:tc>
        <w:tc>
          <w:tcPr>
            <w:tcW w:w="977" w:type="dxa"/>
            <w:vMerge/>
          </w:tcPr>
          <w:p w14:paraId="71261B04" w14:textId="77777777" w:rsidR="00E63284" w:rsidRPr="00E2574F" w:rsidRDefault="00E63284" w:rsidP="00E2574F">
            <w:pPr>
              <w:pStyle w:val="TableCell"/>
              <w:rPr>
                <w:b/>
                <w:sz w:val="16"/>
                <w:szCs w:val="16"/>
              </w:rPr>
            </w:pPr>
          </w:p>
        </w:tc>
        <w:tc>
          <w:tcPr>
            <w:tcW w:w="1560" w:type="dxa"/>
          </w:tcPr>
          <w:p w14:paraId="5DE763A2" w14:textId="443AF44E" w:rsidR="00E63284" w:rsidRPr="00E2574F" w:rsidRDefault="00E63284" w:rsidP="00E2574F">
            <w:pPr>
              <w:pStyle w:val="TableCell"/>
              <w:rPr>
                <w:b/>
                <w:sz w:val="16"/>
                <w:szCs w:val="16"/>
              </w:rPr>
            </w:pPr>
            <w:r w:rsidRPr="00E2574F">
              <w:rPr>
                <w:b/>
                <w:sz w:val="16"/>
                <w:szCs w:val="16"/>
              </w:rPr>
              <w:t>File and Packet Store Services [Future]</w:t>
            </w:r>
          </w:p>
        </w:tc>
        <w:tc>
          <w:tcPr>
            <w:tcW w:w="1984" w:type="dxa"/>
          </w:tcPr>
          <w:p w14:paraId="16E84366" w14:textId="77777777" w:rsidR="00E63284" w:rsidRPr="00E2574F" w:rsidRDefault="00E63284">
            <w:pPr>
              <w:pStyle w:val="TableCell"/>
              <w:rPr>
                <w:b/>
                <w:i/>
                <w:sz w:val="16"/>
                <w:szCs w:val="16"/>
                <w:lang w:val="en-US"/>
              </w:rPr>
            </w:pPr>
            <w:r w:rsidRPr="00E2574F">
              <w:rPr>
                <w:b/>
                <w:i/>
                <w:sz w:val="16"/>
                <w:szCs w:val="16"/>
                <w:lang w:val="en-US"/>
              </w:rPr>
              <w:t>Providers:</w:t>
            </w:r>
          </w:p>
          <w:p w14:paraId="676E64FD" w14:textId="5BC7490E" w:rsidR="00E63284" w:rsidRPr="00E2574F" w:rsidRDefault="00E63284">
            <w:pPr>
              <w:pStyle w:val="TableCell"/>
              <w:rPr>
                <w:sz w:val="16"/>
                <w:szCs w:val="16"/>
                <w:lang w:val="en-US"/>
              </w:rPr>
            </w:pPr>
            <w:r w:rsidRPr="00E2574F">
              <w:rPr>
                <w:sz w:val="16"/>
                <w:szCs w:val="16"/>
                <w:lang w:val="en-US"/>
              </w:rPr>
              <w:t>FPSS</w:t>
            </w:r>
          </w:p>
          <w:p w14:paraId="11251BF3"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10E62F5F" w14:textId="57ADEB2E" w:rsidR="00E63284" w:rsidRPr="00E2574F" w:rsidRDefault="00E63284">
            <w:pPr>
              <w:pStyle w:val="TableCell"/>
              <w:jc w:val="right"/>
              <w:rPr>
                <w:b/>
                <w:i/>
                <w:sz w:val="16"/>
                <w:szCs w:val="16"/>
                <w:lang w:val="en-US"/>
              </w:rPr>
            </w:pPr>
            <w:r w:rsidRPr="00E2574F">
              <w:rPr>
                <w:sz w:val="16"/>
                <w:szCs w:val="16"/>
              </w:rPr>
              <w:t>Applications</w:t>
            </w:r>
          </w:p>
        </w:tc>
        <w:tc>
          <w:tcPr>
            <w:tcW w:w="1843" w:type="dxa"/>
          </w:tcPr>
          <w:p w14:paraId="69B40A1A" w14:textId="382B0C06" w:rsidR="00E63284" w:rsidRPr="00E2574F" w:rsidRDefault="00E63284" w:rsidP="00E2574F">
            <w:pPr>
              <w:pStyle w:val="TableCell"/>
              <w:rPr>
                <w:sz w:val="16"/>
                <w:szCs w:val="16"/>
              </w:rPr>
            </w:pPr>
            <w:r w:rsidRPr="00E2574F">
              <w:rPr>
                <w:sz w:val="16"/>
                <w:szCs w:val="16"/>
              </w:rPr>
              <w:t>TBD</w:t>
            </w:r>
          </w:p>
        </w:tc>
        <w:tc>
          <w:tcPr>
            <w:tcW w:w="1843" w:type="dxa"/>
          </w:tcPr>
          <w:p w14:paraId="3AF4894C" w14:textId="45672A0F" w:rsidR="00E63284" w:rsidRPr="00E2574F" w:rsidRDefault="00E63284" w:rsidP="00E2574F">
            <w:pPr>
              <w:pStyle w:val="TableCell"/>
              <w:rPr>
                <w:sz w:val="16"/>
                <w:szCs w:val="16"/>
              </w:rPr>
            </w:pPr>
            <w:r w:rsidRPr="00E2574F">
              <w:rPr>
                <w:sz w:val="16"/>
                <w:szCs w:val="16"/>
              </w:rPr>
              <w:t>TBD</w:t>
            </w:r>
          </w:p>
        </w:tc>
        <w:tc>
          <w:tcPr>
            <w:tcW w:w="2835" w:type="dxa"/>
          </w:tcPr>
          <w:p w14:paraId="5243FA21" w14:textId="2871C924" w:rsidR="00E63284" w:rsidRPr="00E2574F" w:rsidRDefault="00E63284" w:rsidP="00E2574F">
            <w:pPr>
              <w:pStyle w:val="TableCell"/>
              <w:rPr>
                <w:sz w:val="16"/>
                <w:szCs w:val="16"/>
              </w:rPr>
            </w:pPr>
            <w:r w:rsidRPr="00E2574F">
              <w:rPr>
                <w:sz w:val="16"/>
                <w:szCs w:val="16"/>
              </w:rPr>
              <w:t>Provides access to on board file systems and packet stores.</w:t>
            </w:r>
          </w:p>
        </w:tc>
        <w:tc>
          <w:tcPr>
            <w:tcW w:w="2268" w:type="dxa"/>
            <w:tcBorders>
              <w:right w:val="single" w:sz="4" w:space="0" w:color="auto"/>
            </w:tcBorders>
          </w:tcPr>
          <w:p w14:paraId="14DFB5CF" w14:textId="205E22FF" w:rsidR="00E63284" w:rsidRPr="00E2574F" w:rsidRDefault="00E63284" w:rsidP="00E2574F">
            <w:pPr>
              <w:pStyle w:val="TableCell"/>
              <w:rPr>
                <w:sz w:val="16"/>
                <w:szCs w:val="16"/>
              </w:rPr>
            </w:pPr>
            <w:r w:rsidRPr="00E2574F">
              <w:rPr>
                <w:sz w:val="16"/>
                <w:szCs w:val="16"/>
              </w:rPr>
              <w:t>TBD</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654E764D"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0E1D5958" w14:textId="77777777" w:rsidR="00E63284" w:rsidRPr="00E2574F" w:rsidRDefault="00E63284" w:rsidP="00E2574F">
            <w:pPr>
              <w:pStyle w:val="TableCell"/>
              <w:rPr>
                <w:sz w:val="16"/>
                <w:szCs w:val="16"/>
              </w:rPr>
            </w:pPr>
          </w:p>
        </w:tc>
      </w:tr>
      <w:tr w:rsidR="00AF6A7B" w:rsidRPr="00AF6A7B" w14:paraId="00452762" w14:textId="77777777" w:rsidTr="005136D4">
        <w:tc>
          <w:tcPr>
            <w:tcW w:w="265" w:type="dxa"/>
            <w:shd w:val="clear" w:color="auto" w:fill="C5E0B3" w:themeFill="accent6" w:themeFillTint="66"/>
          </w:tcPr>
          <w:p w14:paraId="6B970769" w14:textId="77777777" w:rsidR="00E63284" w:rsidRPr="00E2574F" w:rsidRDefault="00E63284" w:rsidP="00E2574F">
            <w:pPr>
              <w:pStyle w:val="TableCell"/>
              <w:rPr>
                <w:sz w:val="16"/>
                <w:szCs w:val="16"/>
              </w:rPr>
            </w:pPr>
          </w:p>
        </w:tc>
        <w:tc>
          <w:tcPr>
            <w:tcW w:w="977" w:type="dxa"/>
            <w:vMerge/>
          </w:tcPr>
          <w:p w14:paraId="1C043C8F" w14:textId="77777777" w:rsidR="00E63284" w:rsidRPr="00E2574F" w:rsidRDefault="00E63284" w:rsidP="00E2574F">
            <w:pPr>
              <w:pStyle w:val="TableCell"/>
              <w:rPr>
                <w:b/>
                <w:sz w:val="16"/>
                <w:szCs w:val="16"/>
              </w:rPr>
            </w:pPr>
          </w:p>
        </w:tc>
        <w:tc>
          <w:tcPr>
            <w:tcW w:w="1560" w:type="dxa"/>
          </w:tcPr>
          <w:p w14:paraId="699405B3" w14:textId="76E7AC85" w:rsidR="00E63284" w:rsidRPr="00E2574F" w:rsidRDefault="00E63284" w:rsidP="00E2574F">
            <w:pPr>
              <w:pStyle w:val="TableCell"/>
              <w:rPr>
                <w:b/>
                <w:sz w:val="16"/>
                <w:szCs w:val="16"/>
              </w:rPr>
            </w:pPr>
            <w:r w:rsidRPr="00E2574F">
              <w:rPr>
                <w:b/>
                <w:sz w:val="16"/>
                <w:szCs w:val="16"/>
              </w:rPr>
              <w:t>message transfer service [Future]</w:t>
            </w:r>
          </w:p>
        </w:tc>
        <w:tc>
          <w:tcPr>
            <w:tcW w:w="1984" w:type="dxa"/>
          </w:tcPr>
          <w:p w14:paraId="334473A1" w14:textId="77777777" w:rsidR="00E63284" w:rsidRPr="00E2574F" w:rsidRDefault="00E63284">
            <w:pPr>
              <w:pStyle w:val="TableCell"/>
              <w:rPr>
                <w:b/>
                <w:i/>
                <w:sz w:val="16"/>
                <w:szCs w:val="16"/>
                <w:lang w:val="en-US"/>
              </w:rPr>
            </w:pPr>
            <w:r w:rsidRPr="00E2574F">
              <w:rPr>
                <w:b/>
                <w:i/>
                <w:sz w:val="16"/>
                <w:szCs w:val="16"/>
                <w:lang w:val="en-US"/>
              </w:rPr>
              <w:t>Providers:</w:t>
            </w:r>
          </w:p>
          <w:p w14:paraId="6414B33D" w14:textId="01FCFCD5" w:rsidR="00E63284" w:rsidRPr="00E2574F" w:rsidRDefault="00E63284">
            <w:pPr>
              <w:pStyle w:val="TableCell"/>
              <w:rPr>
                <w:sz w:val="16"/>
                <w:szCs w:val="16"/>
                <w:lang w:val="en-US"/>
              </w:rPr>
            </w:pPr>
            <w:r w:rsidRPr="00E2574F">
              <w:rPr>
                <w:sz w:val="16"/>
                <w:szCs w:val="16"/>
                <w:lang w:val="en-US"/>
              </w:rPr>
              <w:t>message transfer service</w:t>
            </w:r>
          </w:p>
          <w:p w14:paraId="092D1D81"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6EAB965E" w14:textId="22D19862" w:rsidR="00E63284" w:rsidRPr="00E2574F" w:rsidRDefault="00E63284">
            <w:pPr>
              <w:pStyle w:val="TableCell"/>
              <w:jc w:val="right"/>
              <w:rPr>
                <w:b/>
                <w:i/>
                <w:sz w:val="16"/>
                <w:szCs w:val="16"/>
                <w:lang w:val="en-US"/>
              </w:rPr>
            </w:pPr>
            <w:r w:rsidRPr="00E2574F">
              <w:rPr>
                <w:sz w:val="16"/>
                <w:szCs w:val="16"/>
              </w:rPr>
              <w:t>Applications</w:t>
            </w:r>
          </w:p>
        </w:tc>
        <w:tc>
          <w:tcPr>
            <w:tcW w:w="1843" w:type="dxa"/>
          </w:tcPr>
          <w:p w14:paraId="47B47508" w14:textId="765C7B4C" w:rsidR="00E63284" w:rsidRPr="00E2574F" w:rsidRDefault="00E63284" w:rsidP="00E2574F">
            <w:pPr>
              <w:pStyle w:val="TableCell"/>
              <w:rPr>
                <w:sz w:val="16"/>
                <w:szCs w:val="16"/>
              </w:rPr>
            </w:pPr>
            <w:r w:rsidRPr="00E2574F">
              <w:rPr>
                <w:sz w:val="16"/>
                <w:szCs w:val="16"/>
              </w:rPr>
              <w:t>TBD</w:t>
            </w:r>
          </w:p>
        </w:tc>
        <w:tc>
          <w:tcPr>
            <w:tcW w:w="1843" w:type="dxa"/>
          </w:tcPr>
          <w:p w14:paraId="70FA887F" w14:textId="59DD525E" w:rsidR="00E63284" w:rsidRPr="00E2574F" w:rsidRDefault="00E63284" w:rsidP="00E2574F">
            <w:pPr>
              <w:pStyle w:val="TableCell"/>
              <w:rPr>
                <w:sz w:val="16"/>
                <w:szCs w:val="16"/>
              </w:rPr>
            </w:pPr>
            <w:r w:rsidRPr="00E2574F">
              <w:rPr>
                <w:sz w:val="16"/>
                <w:szCs w:val="16"/>
              </w:rPr>
              <w:t>TBD</w:t>
            </w:r>
          </w:p>
        </w:tc>
        <w:tc>
          <w:tcPr>
            <w:tcW w:w="2835" w:type="dxa"/>
          </w:tcPr>
          <w:p w14:paraId="5653731C" w14:textId="5F8FC990" w:rsidR="00E63284" w:rsidRPr="00E2574F" w:rsidRDefault="00E63284" w:rsidP="00E2574F">
            <w:pPr>
              <w:pStyle w:val="TableCell"/>
              <w:rPr>
                <w:sz w:val="16"/>
                <w:szCs w:val="16"/>
              </w:rPr>
            </w:pPr>
            <w:r w:rsidRPr="00E2574F">
              <w:rPr>
                <w:sz w:val="16"/>
                <w:szCs w:val="16"/>
              </w:rPr>
              <w:t>Provides subset of Asynchronous Message Service, or other message routing implementation</w:t>
            </w:r>
          </w:p>
        </w:tc>
        <w:tc>
          <w:tcPr>
            <w:tcW w:w="2268" w:type="dxa"/>
            <w:tcBorders>
              <w:right w:val="single" w:sz="4" w:space="0" w:color="auto"/>
            </w:tcBorders>
          </w:tcPr>
          <w:p w14:paraId="5A73E67E" w14:textId="0D1796F9" w:rsidR="00E63284" w:rsidRPr="00E2574F" w:rsidRDefault="00E63284" w:rsidP="00E2574F">
            <w:pPr>
              <w:pStyle w:val="TableCell"/>
              <w:rPr>
                <w:sz w:val="16"/>
                <w:szCs w:val="16"/>
              </w:rPr>
            </w:pPr>
            <w:r w:rsidRPr="00E2574F">
              <w:rPr>
                <w:sz w:val="16"/>
                <w:szCs w:val="16"/>
              </w:rPr>
              <w:t>TBD</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2B5E4A23"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5B4EFCCD" w14:textId="77777777" w:rsidR="00E63284" w:rsidRPr="00E2574F" w:rsidRDefault="00E63284" w:rsidP="00E2574F">
            <w:pPr>
              <w:pStyle w:val="TableCell"/>
              <w:rPr>
                <w:sz w:val="16"/>
                <w:szCs w:val="16"/>
              </w:rPr>
            </w:pPr>
          </w:p>
        </w:tc>
      </w:tr>
      <w:tr w:rsidR="00AF6A7B" w:rsidRPr="00AF6A7B" w14:paraId="174862B7" w14:textId="77777777" w:rsidTr="005136D4">
        <w:tc>
          <w:tcPr>
            <w:tcW w:w="265" w:type="dxa"/>
            <w:shd w:val="clear" w:color="auto" w:fill="C5E0B3" w:themeFill="accent6" w:themeFillTint="66"/>
          </w:tcPr>
          <w:p w14:paraId="0A637302" w14:textId="77777777" w:rsidR="00E63284" w:rsidRPr="00E2574F" w:rsidRDefault="00E63284" w:rsidP="00E2574F">
            <w:pPr>
              <w:pStyle w:val="TableCell"/>
              <w:rPr>
                <w:sz w:val="16"/>
                <w:szCs w:val="16"/>
              </w:rPr>
            </w:pPr>
          </w:p>
        </w:tc>
        <w:tc>
          <w:tcPr>
            <w:tcW w:w="977" w:type="dxa"/>
            <w:vMerge/>
          </w:tcPr>
          <w:p w14:paraId="243FDBCF" w14:textId="77777777" w:rsidR="00E63284" w:rsidRPr="00E2574F" w:rsidRDefault="00E63284" w:rsidP="00E2574F">
            <w:pPr>
              <w:pStyle w:val="TableCell"/>
              <w:rPr>
                <w:b/>
                <w:sz w:val="16"/>
                <w:szCs w:val="16"/>
              </w:rPr>
            </w:pPr>
          </w:p>
        </w:tc>
        <w:tc>
          <w:tcPr>
            <w:tcW w:w="1560" w:type="dxa"/>
          </w:tcPr>
          <w:p w14:paraId="40E06400" w14:textId="169AC528" w:rsidR="00E63284" w:rsidRPr="00E2574F" w:rsidRDefault="00E63284" w:rsidP="00E2574F">
            <w:pPr>
              <w:pStyle w:val="TableCell"/>
              <w:rPr>
                <w:b/>
                <w:sz w:val="16"/>
                <w:szCs w:val="16"/>
              </w:rPr>
            </w:pPr>
            <w:r w:rsidRPr="00E2574F">
              <w:rPr>
                <w:b/>
                <w:sz w:val="16"/>
                <w:szCs w:val="16"/>
              </w:rPr>
              <w:t>Device Enumeration Service [Future]</w:t>
            </w:r>
          </w:p>
        </w:tc>
        <w:tc>
          <w:tcPr>
            <w:tcW w:w="1984" w:type="dxa"/>
          </w:tcPr>
          <w:p w14:paraId="75053554" w14:textId="77777777" w:rsidR="00E63284" w:rsidRPr="00E2574F" w:rsidRDefault="00E63284">
            <w:pPr>
              <w:pStyle w:val="TableCell"/>
              <w:rPr>
                <w:b/>
                <w:i/>
                <w:sz w:val="16"/>
                <w:szCs w:val="16"/>
                <w:lang w:val="en-US"/>
              </w:rPr>
            </w:pPr>
            <w:r w:rsidRPr="00E2574F">
              <w:rPr>
                <w:b/>
                <w:i/>
                <w:sz w:val="16"/>
                <w:szCs w:val="16"/>
                <w:lang w:val="en-US"/>
              </w:rPr>
              <w:t>Providers:</w:t>
            </w:r>
          </w:p>
          <w:p w14:paraId="63DBD206" w14:textId="3AD6CCD1" w:rsidR="00E63284" w:rsidRPr="00E2574F" w:rsidRDefault="00E63284">
            <w:pPr>
              <w:pStyle w:val="TableCell"/>
              <w:rPr>
                <w:sz w:val="16"/>
                <w:szCs w:val="16"/>
                <w:lang w:val="en-US"/>
              </w:rPr>
            </w:pPr>
            <w:r w:rsidRPr="00E2574F">
              <w:rPr>
                <w:sz w:val="16"/>
                <w:szCs w:val="16"/>
                <w:lang w:val="en-US"/>
              </w:rPr>
              <w:t>DES</w:t>
            </w:r>
          </w:p>
          <w:p w14:paraId="0315096C" w14:textId="77777777" w:rsidR="00E63284" w:rsidRPr="00E2574F" w:rsidRDefault="00E63284">
            <w:pPr>
              <w:pStyle w:val="TableCell"/>
              <w:jc w:val="right"/>
              <w:rPr>
                <w:b/>
                <w:i/>
                <w:sz w:val="16"/>
                <w:szCs w:val="16"/>
                <w:lang w:val="en-US"/>
              </w:rPr>
            </w:pPr>
            <w:r w:rsidRPr="00E2574F">
              <w:rPr>
                <w:b/>
                <w:i/>
                <w:sz w:val="16"/>
                <w:szCs w:val="16"/>
                <w:lang w:val="en-US"/>
              </w:rPr>
              <w:t>Consumers:</w:t>
            </w:r>
          </w:p>
          <w:p w14:paraId="7B6918A2" w14:textId="59173486" w:rsidR="00E63284" w:rsidRPr="00E2574F" w:rsidRDefault="00E63284">
            <w:pPr>
              <w:pStyle w:val="TableCell"/>
              <w:jc w:val="right"/>
              <w:rPr>
                <w:b/>
                <w:i/>
                <w:sz w:val="16"/>
                <w:szCs w:val="16"/>
                <w:lang w:val="en-US"/>
              </w:rPr>
            </w:pPr>
            <w:r w:rsidRPr="00E2574F">
              <w:rPr>
                <w:sz w:val="16"/>
                <w:szCs w:val="16"/>
              </w:rPr>
              <w:t>Applications</w:t>
            </w:r>
          </w:p>
        </w:tc>
        <w:tc>
          <w:tcPr>
            <w:tcW w:w="1843" w:type="dxa"/>
          </w:tcPr>
          <w:p w14:paraId="09E2E761" w14:textId="45325777" w:rsidR="00E63284" w:rsidRPr="00E2574F" w:rsidRDefault="00E63284" w:rsidP="00E2574F">
            <w:pPr>
              <w:pStyle w:val="TableCell"/>
              <w:rPr>
                <w:sz w:val="16"/>
                <w:szCs w:val="16"/>
              </w:rPr>
            </w:pPr>
            <w:r w:rsidRPr="00E2574F">
              <w:rPr>
                <w:sz w:val="16"/>
                <w:szCs w:val="16"/>
              </w:rPr>
              <w:t>TBD</w:t>
            </w:r>
          </w:p>
        </w:tc>
        <w:tc>
          <w:tcPr>
            <w:tcW w:w="1843" w:type="dxa"/>
          </w:tcPr>
          <w:p w14:paraId="60D336B3" w14:textId="7A0AD6C3" w:rsidR="00E63284" w:rsidRPr="00E2574F" w:rsidRDefault="00E63284" w:rsidP="00E2574F">
            <w:pPr>
              <w:pStyle w:val="TableCell"/>
              <w:rPr>
                <w:sz w:val="16"/>
                <w:szCs w:val="16"/>
              </w:rPr>
            </w:pPr>
            <w:r w:rsidRPr="00E2574F">
              <w:rPr>
                <w:sz w:val="16"/>
                <w:szCs w:val="16"/>
              </w:rPr>
              <w:t>TBD</w:t>
            </w:r>
          </w:p>
        </w:tc>
        <w:tc>
          <w:tcPr>
            <w:tcW w:w="2835" w:type="dxa"/>
          </w:tcPr>
          <w:p w14:paraId="21E64F4A" w14:textId="48FA9ADE" w:rsidR="00E63284" w:rsidRPr="00E2574F" w:rsidRDefault="00E63284" w:rsidP="00E2574F">
            <w:pPr>
              <w:pStyle w:val="TableCell"/>
              <w:rPr>
                <w:sz w:val="16"/>
                <w:szCs w:val="16"/>
              </w:rPr>
            </w:pPr>
            <w:r w:rsidRPr="00E2574F">
              <w:rPr>
                <w:sz w:val="16"/>
                <w:szCs w:val="16"/>
              </w:rPr>
              <w:t>Provides discovery of devices on board.</w:t>
            </w:r>
          </w:p>
        </w:tc>
        <w:tc>
          <w:tcPr>
            <w:tcW w:w="2268" w:type="dxa"/>
            <w:tcBorders>
              <w:right w:val="single" w:sz="4" w:space="0" w:color="auto"/>
            </w:tcBorders>
          </w:tcPr>
          <w:p w14:paraId="1B7C90B1" w14:textId="7EF9DCED" w:rsidR="00E63284" w:rsidRPr="00E2574F" w:rsidRDefault="00E63284" w:rsidP="00E2574F">
            <w:pPr>
              <w:pStyle w:val="TableCell"/>
              <w:rPr>
                <w:sz w:val="16"/>
                <w:szCs w:val="16"/>
              </w:rPr>
            </w:pPr>
            <w:r w:rsidRPr="00E2574F">
              <w:rPr>
                <w:sz w:val="16"/>
                <w:szCs w:val="16"/>
              </w:rPr>
              <w:t>TBD</w:t>
            </w:r>
          </w:p>
        </w:tc>
        <w:tc>
          <w:tcPr>
            <w:tcW w:w="283" w:type="dxa"/>
            <w:tcBorders>
              <w:top w:val="single" w:sz="4" w:space="0" w:color="auto"/>
              <w:left w:val="single" w:sz="4" w:space="0" w:color="auto"/>
              <w:bottom w:val="single" w:sz="4" w:space="0" w:color="auto"/>
              <w:right w:val="single" w:sz="4" w:space="0" w:color="auto"/>
            </w:tcBorders>
            <w:shd w:val="clear" w:color="0070C0" w:fill="FFFFFF" w:themeFill="background1"/>
          </w:tcPr>
          <w:p w14:paraId="14C7A2BB"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diagStripe" w:color="0070C0" w:fill="FFFFFF" w:themeFill="background1"/>
          </w:tcPr>
          <w:p w14:paraId="49BA9DE6" w14:textId="77777777" w:rsidR="00E63284" w:rsidRPr="00E2574F" w:rsidRDefault="00E63284" w:rsidP="00E2574F">
            <w:pPr>
              <w:pStyle w:val="TableCell"/>
              <w:rPr>
                <w:sz w:val="16"/>
                <w:szCs w:val="16"/>
              </w:rPr>
            </w:pPr>
          </w:p>
        </w:tc>
      </w:tr>
      <w:tr w:rsidR="00AF6A7B" w:rsidRPr="00AF6A7B" w14:paraId="66A3E7F6" w14:textId="77777777" w:rsidTr="00AF6A7B">
        <w:tc>
          <w:tcPr>
            <w:tcW w:w="265" w:type="dxa"/>
            <w:shd w:val="clear" w:color="auto" w:fill="D9E2F3" w:themeFill="accent1" w:themeFillTint="33"/>
          </w:tcPr>
          <w:p w14:paraId="1BB49454" w14:textId="77777777" w:rsidR="00E63284" w:rsidRPr="00E2574F" w:rsidRDefault="00E63284" w:rsidP="00E2574F">
            <w:pPr>
              <w:pStyle w:val="TableCell"/>
              <w:rPr>
                <w:sz w:val="16"/>
                <w:szCs w:val="16"/>
              </w:rPr>
            </w:pPr>
          </w:p>
        </w:tc>
        <w:tc>
          <w:tcPr>
            <w:tcW w:w="977" w:type="dxa"/>
            <w:vMerge/>
          </w:tcPr>
          <w:p w14:paraId="79AB2943" w14:textId="77777777" w:rsidR="00E63284" w:rsidRPr="00E2574F" w:rsidRDefault="00E63284" w:rsidP="00E2574F">
            <w:pPr>
              <w:pStyle w:val="TableCell"/>
              <w:rPr>
                <w:sz w:val="16"/>
                <w:szCs w:val="16"/>
              </w:rPr>
            </w:pPr>
          </w:p>
        </w:tc>
        <w:tc>
          <w:tcPr>
            <w:tcW w:w="1560" w:type="dxa"/>
          </w:tcPr>
          <w:p w14:paraId="365AEBDF" w14:textId="77777777" w:rsidR="00E63284" w:rsidRPr="00E2574F" w:rsidRDefault="00E63284" w:rsidP="00E2574F">
            <w:pPr>
              <w:pStyle w:val="TableCell"/>
              <w:rPr>
                <w:b/>
                <w:sz w:val="16"/>
                <w:szCs w:val="16"/>
              </w:rPr>
            </w:pPr>
            <w:r w:rsidRPr="00E2574F">
              <w:rPr>
                <w:b/>
                <w:sz w:val="16"/>
                <w:szCs w:val="16"/>
              </w:rPr>
              <w:t>Deployment Description [Future]</w:t>
            </w:r>
          </w:p>
        </w:tc>
        <w:tc>
          <w:tcPr>
            <w:tcW w:w="1984" w:type="dxa"/>
          </w:tcPr>
          <w:p w14:paraId="59179FA7" w14:textId="77777777" w:rsidR="00E63284" w:rsidRPr="00E2574F" w:rsidRDefault="00E63284" w:rsidP="00E2574F">
            <w:pPr>
              <w:pStyle w:val="TableCell"/>
              <w:rPr>
                <w:sz w:val="16"/>
                <w:szCs w:val="16"/>
              </w:rPr>
            </w:pPr>
          </w:p>
        </w:tc>
        <w:tc>
          <w:tcPr>
            <w:tcW w:w="1843" w:type="dxa"/>
          </w:tcPr>
          <w:p w14:paraId="7A54BB1B" w14:textId="447CBAEB" w:rsidR="00E63284" w:rsidRPr="00E2574F" w:rsidRDefault="00E63284" w:rsidP="00E2574F">
            <w:pPr>
              <w:pStyle w:val="TableCell"/>
              <w:rPr>
                <w:sz w:val="16"/>
                <w:szCs w:val="16"/>
              </w:rPr>
            </w:pPr>
            <w:r w:rsidRPr="00E2574F">
              <w:rPr>
                <w:sz w:val="16"/>
                <w:szCs w:val="16"/>
              </w:rPr>
              <w:t>&lt;access, update&gt;</w:t>
            </w:r>
          </w:p>
        </w:tc>
        <w:tc>
          <w:tcPr>
            <w:tcW w:w="1843" w:type="dxa"/>
          </w:tcPr>
          <w:p w14:paraId="1F9AFB2A" w14:textId="001B9D5F" w:rsidR="00E63284" w:rsidRPr="00E2574F" w:rsidRDefault="00E63284" w:rsidP="00E2574F">
            <w:pPr>
              <w:pStyle w:val="TableCell"/>
              <w:rPr>
                <w:sz w:val="16"/>
                <w:szCs w:val="16"/>
              </w:rPr>
            </w:pPr>
            <w:r w:rsidRPr="00E2574F">
              <w:rPr>
                <w:sz w:val="16"/>
                <w:szCs w:val="16"/>
              </w:rPr>
              <w:t>&lt;subnetwork topology, device addresses within subnetworks&gt;</w:t>
            </w:r>
          </w:p>
        </w:tc>
        <w:tc>
          <w:tcPr>
            <w:tcW w:w="2835" w:type="dxa"/>
          </w:tcPr>
          <w:p w14:paraId="17A23395" w14:textId="77777777" w:rsidR="00E63284" w:rsidRPr="00E2574F" w:rsidRDefault="00E63284" w:rsidP="00E2574F">
            <w:pPr>
              <w:pStyle w:val="TableCell"/>
              <w:rPr>
                <w:sz w:val="16"/>
                <w:szCs w:val="16"/>
              </w:rPr>
            </w:pPr>
            <w:r w:rsidRPr="00E2574F">
              <w:rPr>
                <w:sz w:val="16"/>
                <w:szCs w:val="16"/>
              </w:rPr>
              <w:t>Defines topology, traffic flows, and schedules of subnetworks.</w:t>
            </w:r>
          </w:p>
        </w:tc>
        <w:tc>
          <w:tcPr>
            <w:tcW w:w="2268" w:type="dxa"/>
            <w:tcBorders>
              <w:right w:val="single" w:sz="4" w:space="0" w:color="auto"/>
            </w:tcBorders>
          </w:tcPr>
          <w:p w14:paraId="44A18CE2" w14:textId="77777777" w:rsidR="00E63284" w:rsidRPr="00E2574F" w:rsidRDefault="00E63284" w:rsidP="00E2574F">
            <w:pPr>
              <w:pStyle w:val="TableCell"/>
              <w:rPr>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A684F5" w14:textId="77777777" w:rsidR="00E63284" w:rsidRPr="00E2574F" w:rsidRDefault="00E63284" w:rsidP="00E2574F">
            <w:pPr>
              <w:pStyle w:val="TableCell"/>
              <w:rPr>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477018" w14:textId="77777777" w:rsidR="00E63284" w:rsidRPr="00E2574F" w:rsidRDefault="00E63284" w:rsidP="00E2574F">
            <w:pPr>
              <w:pStyle w:val="TableCell"/>
              <w:rPr>
                <w:sz w:val="16"/>
                <w:szCs w:val="16"/>
              </w:rPr>
            </w:pPr>
          </w:p>
        </w:tc>
      </w:tr>
    </w:tbl>
    <w:p w14:paraId="3906BEC2" w14:textId="77777777" w:rsidR="00882C17" w:rsidRPr="00A805FC" w:rsidRDefault="00882C17" w:rsidP="00882C17">
      <w:pPr>
        <w:rPr>
          <w:lang w:eastAsia="en-GB"/>
        </w:rPr>
      </w:pPr>
    </w:p>
    <w:p w14:paraId="4B998AB8" w14:textId="77777777" w:rsidR="00C4657F" w:rsidRDefault="00C4657F" w:rsidP="003D0515">
      <w:pPr>
        <w:pStyle w:val="Heading2"/>
        <w:pageBreakBefore/>
        <w:numPr>
          <w:ilvl w:val="0"/>
          <w:numId w:val="0"/>
        </w:numPr>
        <w:shd w:val="clear" w:color="auto" w:fill="FFFFFF" w:themeFill="background1"/>
        <w:rPr>
          <w:lang w:val="en-US"/>
        </w:rPr>
        <w:sectPr w:rsidR="00C4657F" w:rsidSect="002878F2">
          <w:pgSz w:w="15840" w:h="12240" w:orient="landscape"/>
          <w:pgMar w:top="1440" w:right="1440" w:bottom="1440" w:left="1440" w:header="720" w:footer="720" w:gutter="0"/>
          <w:cols w:space="720"/>
          <w:docGrid w:linePitch="360"/>
        </w:sectPr>
      </w:pPr>
      <w:bookmarkStart w:id="418" w:name="_Toc3632911"/>
      <w:bookmarkStart w:id="419" w:name="_Toc3634241"/>
      <w:bookmarkStart w:id="420" w:name="_Toc3632912"/>
      <w:bookmarkStart w:id="421" w:name="_Toc3634242"/>
      <w:bookmarkEnd w:id="418"/>
      <w:bookmarkEnd w:id="419"/>
      <w:bookmarkEnd w:id="420"/>
      <w:bookmarkEnd w:id="421"/>
    </w:p>
    <w:p w14:paraId="0506C4CF" w14:textId="22BD19F5" w:rsidR="00882C17" w:rsidRPr="00227858" w:rsidRDefault="00882C17" w:rsidP="00A44CE6">
      <w:pPr>
        <w:pStyle w:val="Heading2"/>
        <w:pageBreakBefore/>
        <w:shd w:val="clear" w:color="auto" w:fill="FFFFFF" w:themeFill="background1"/>
        <w:rPr>
          <w:lang w:val="en-US"/>
        </w:rPr>
      </w:pPr>
      <w:bookmarkStart w:id="422" w:name="_Toc24548906"/>
      <w:r w:rsidRPr="00227858">
        <w:rPr>
          <w:lang w:val="en-US"/>
        </w:rPr>
        <w:lastRenderedPageBreak/>
        <w:t>Security Concepts for Service View</w:t>
      </w:r>
      <w:r w:rsidR="00ED63D4" w:rsidRPr="00BA58D7">
        <w:rPr>
          <w:lang w:val="en-US"/>
        </w:rPr>
        <w:t>point</w:t>
      </w:r>
      <w:bookmarkEnd w:id="422"/>
    </w:p>
    <w:p w14:paraId="2354066B" w14:textId="39E6D457" w:rsidR="00882C17" w:rsidRPr="0098153D" w:rsidRDefault="00882C17" w:rsidP="00882C17">
      <w:r w:rsidRPr="00614789">
        <w:t xml:space="preserve">The system elements that provide user services will typically be secured in a number of ways, </w:t>
      </w:r>
      <w:r w:rsidRPr="0098153D">
        <w:t xml:space="preserve">both physically and </w:t>
      </w:r>
      <w:r w:rsidR="00604907">
        <w:t>functionally</w:t>
      </w:r>
      <w:r w:rsidRPr="0098153D">
        <w:t>. The following security methods are likely to be employed in the implementation of service systems</w:t>
      </w:r>
      <w:r w:rsidR="0083341D" w:rsidRPr="0098153D">
        <w:t xml:space="preserve">, </w:t>
      </w:r>
      <w:r w:rsidR="0083341D" w:rsidRPr="003D0515">
        <w:t>but only a few of these are provided as actual services</w:t>
      </w:r>
      <w:r w:rsidRPr="0098153D">
        <w:t>:</w:t>
      </w:r>
    </w:p>
    <w:p w14:paraId="69870BEA" w14:textId="77777777" w:rsidR="00882C17" w:rsidRPr="0098153D" w:rsidRDefault="00882C17" w:rsidP="00C4657F">
      <w:pPr>
        <w:numPr>
          <w:ilvl w:val="0"/>
          <w:numId w:val="160"/>
        </w:numPr>
      </w:pPr>
      <w:r w:rsidRPr="0098153D">
        <w:t>operational staff will be required to login to the operational systems</w:t>
      </w:r>
      <w:r w:rsidR="0083341D" w:rsidRPr="0098153D">
        <w:t xml:space="preserve"> </w:t>
      </w:r>
      <w:r w:rsidR="0083341D" w:rsidRPr="003D0515">
        <w:t>to access and control services</w:t>
      </w:r>
      <w:r w:rsidRPr="0098153D">
        <w:t>;</w:t>
      </w:r>
    </w:p>
    <w:p w14:paraId="7CE0F010" w14:textId="77777777" w:rsidR="00882C17" w:rsidRPr="00614789" w:rsidRDefault="00882C17" w:rsidP="00C4657F">
      <w:pPr>
        <w:numPr>
          <w:ilvl w:val="0"/>
          <w:numId w:val="160"/>
        </w:numPr>
      </w:pPr>
      <w:r w:rsidRPr="00614789">
        <w:t>operational staff will have assigned roles and access controls, as appropriate;</w:t>
      </w:r>
    </w:p>
    <w:p w14:paraId="5C6690C5" w14:textId="77777777" w:rsidR="00882C17" w:rsidRPr="00614789" w:rsidRDefault="00882C17" w:rsidP="00C4657F">
      <w:pPr>
        <w:numPr>
          <w:ilvl w:val="0"/>
          <w:numId w:val="160"/>
        </w:numPr>
      </w:pPr>
      <w:r w:rsidRPr="00614789">
        <w:t>all service interfaces will be secured and require some sort of access credentials;</w:t>
      </w:r>
    </w:p>
    <w:p w14:paraId="65CCB240" w14:textId="77777777" w:rsidR="00882C17" w:rsidRPr="00614789" w:rsidRDefault="00882C17" w:rsidP="00C4657F">
      <w:pPr>
        <w:numPr>
          <w:ilvl w:val="0"/>
          <w:numId w:val="160"/>
        </w:numPr>
      </w:pPr>
      <w:r w:rsidRPr="00614789">
        <w:t>users will be required to login to the system management interfaces in order to plan and schedule services;</w:t>
      </w:r>
    </w:p>
    <w:p w14:paraId="78DF3589" w14:textId="77777777" w:rsidR="00882C17" w:rsidRPr="00614789" w:rsidRDefault="00882C17" w:rsidP="00C4657F">
      <w:pPr>
        <w:numPr>
          <w:ilvl w:val="0"/>
          <w:numId w:val="160"/>
        </w:numPr>
      </w:pPr>
      <w:r w:rsidRPr="00614789">
        <w:t>users will be required to login to the system management interfaces in order to request, monitor, and control services;</w:t>
      </w:r>
    </w:p>
    <w:p w14:paraId="2615C561" w14:textId="77777777" w:rsidR="00882C17" w:rsidRPr="00614789" w:rsidRDefault="00882C17" w:rsidP="00C4657F">
      <w:pPr>
        <w:numPr>
          <w:ilvl w:val="0"/>
          <w:numId w:val="160"/>
        </w:numPr>
      </w:pPr>
      <w:r w:rsidRPr="00614789">
        <w:t>users will be required to login to the service execution interfaces in order to send and receive data;</w:t>
      </w:r>
    </w:p>
    <w:p w14:paraId="2C41D06A" w14:textId="77777777" w:rsidR="00882C17" w:rsidRPr="00614789" w:rsidRDefault="00882C17" w:rsidP="00C4657F">
      <w:pPr>
        <w:numPr>
          <w:ilvl w:val="0"/>
          <w:numId w:val="160"/>
        </w:numPr>
      </w:pPr>
      <w:r w:rsidRPr="00614789">
        <w:t>different users may have different roles and access credentials;</w:t>
      </w:r>
    </w:p>
    <w:p w14:paraId="73E5327E" w14:textId="1CACE378" w:rsidR="00882C17" w:rsidRDefault="00882C17" w:rsidP="00C4657F">
      <w:pPr>
        <w:numPr>
          <w:ilvl w:val="0"/>
          <w:numId w:val="160"/>
        </w:numPr>
      </w:pPr>
      <w:r w:rsidRPr="00614789">
        <w:t xml:space="preserve">users will be required to establish a service contract with the service provider before services may be accessed. </w:t>
      </w:r>
    </w:p>
    <w:p w14:paraId="2F9F2DBF" w14:textId="7FE65649" w:rsidR="00604907" w:rsidRPr="00614789" w:rsidRDefault="00604907" w:rsidP="00C4657F">
      <w:pPr>
        <w:numPr>
          <w:ilvl w:val="0"/>
          <w:numId w:val="160"/>
        </w:numPr>
      </w:pPr>
      <w:r>
        <w:t>on-orbit servicing, and various kinds of cross support, will require their own service agreements, but this is not the norm for typical missions.</w:t>
      </w:r>
    </w:p>
    <w:p w14:paraId="3ACF109F" w14:textId="5D7D36F7" w:rsidR="00882C17" w:rsidRPr="00614789" w:rsidRDefault="00882C17" w:rsidP="00882C17">
      <w:r w:rsidRPr="00614789">
        <w:t xml:space="preserve">For more details about service security interfaces and appropriate authentication approaches, see the security sections of the </w:t>
      </w:r>
      <w:r w:rsidR="0083341D">
        <w:t>MOIMS</w:t>
      </w:r>
      <w:r w:rsidRPr="00614789">
        <w:t xml:space="preserve"> </w:t>
      </w:r>
      <w:r w:rsidR="001E216A">
        <w:t xml:space="preserve">and SOIS </w:t>
      </w:r>
      <w:r w:rsidRPr="00614789">
        <w:t xml:space="preserve">documentation and the </w:t>
      </w:r>
      <w:r w:rsidR="0083341D">
        <w:t xml:space="preserve">CCSDS </w:t>
      </w:r>
      <w:r w:rsidRPr="00614789">
        <w:t xml:space="preserve">Security Architecture and Cryptographic Algorithms documents (references </w:t>
      </w:r>
      <w:r w:rsidR="00250578">
        <w:fldChar w:fldCharType="begin"/>
      </w:r>
      <w:r w:rsidR="00250578">
        <w:instrText xml:space="preserve"> REF _Ref3633608 \r \h </w:instrText>
      </w:r>
      <w:r w:rsidR="00250578">
        <w:fldChar w:fldCharType="separate"/>
      </w:r>
      <w:r w:rsidR="003D0515">
        <w:t>[39]</w:t>
      </w:r>
      <w:r w:rsidR="00250578">
        <w:fldChar w:fldCharType="end"/>
      </w:r>
      <w:r w:rsidRPr="00614789">
        <w:t xml:space="preserve"> and </w:t>
      </w:r>
      <w:r w:rsidR="00250578">
        <w:fldChar w:fldCharType="begin"/>
      </w:r>
      <w:r w:rsidR="00250578">
        <w:instrText xml:space="preserve"> REF _Ref3633635 \r \h </w:instrText>
      </w:r>
      <w:r w:rsidR="00250578">
        <w:fldChar w:fldCharType="separate"/>
      </w:r>
      <w:r w:rsidR="003D0515">
        <w:t>[40]</w:t>
      </w:r>
      <w:r w:rsidR="00250578">
        <w:fldChar w:fldCharType="end"/>
      </w:r>
      <w:r w:rsidRPr="00614789">
        <w:t xml:space="preserve">). </w:t>
      </w:r>
    </w:p>
    <w:p w14:paraId="34BD7F8D" w14:textId="0120316B" w:rsidR="00882C17" w:rsidRPr="00614789" w:rsidRDefault="00882C17" w:rsidP="00882C17">
      <w:r w:rsidRPr="00614789">
        <w:t>Physical security is addressed in section</w:t>
      </w:r>
      <w:r w:rsidR="001E216A">
        <w:t xml:space="preserve"> </w:t>
      </w:r>
      <w:r w:rsidR="001E216A">
        <w:fldChar w:fldCharType="begin"/>
      </w:r>
      <w:r w:rsidR="001E216A">
        <w:instrText xml:space="preserve"> REF _Ref8219618 \r \h </w:instrText>
      </w:r>
      <w:r w:rsidR="001E216A">
        <w:fldChar w:fldCharType="separate"/>
      </w:r>
      <w:r w:rsidR="003D0515">
        <w:t>8.4</w:t>
      </w:r>
      <w:r w:rsidR="001E216A">
        <w:fldChar w:fldCharType="end"/>
      </w:r>
      <w:r w:rsidRPr="00614789">
        <w:t xml:space="preserve">; other types of communications link security, such </w:t>
      </w:r>
      <w:r w:rsidRPr="00664AC7">
        <w:t xml:space="preserve">as link </w:t>
      </w:r>
      <w:r w:rsidR="000C0E0C" w:rsidRPr="00664AC7">
        <w:t xml:space="preserve">and network </w:t>
      </w:r>
      <w:r w:rsidRPr="00664AC7">
        <w:t>encryption, are addressed in section</w:t>
      </w:r>
      <w:r w:rsidR="0083341D" w:rsidRPr="00664AC7">
        <w:t xml:space="preserve"> </w:t>
      </w:r>
      <w:r w:rsidR="00664AC7">
        <w:fldChar w:fldCharType="begin"/>
      </w:r>
      <w:r w:rsidR="00664AC7">
        <w:instrText xml:space="preserve"> REF _Ref1993566 \r \h </w:instrText>
      </w:r>
      <w:r w:rsidR="00664AC7">
        <w:fldChar w:fldCharType="separate"/>
      </w:r>
      <w:r w:rsidR="003D0515">
        <w:t>7</w:t>
      </w:r>
      <w:r w:rsidR="00664AC7">
        <w:fldChar w:fldCharType="end"/>
      </w:r>
      <w:r w:rsidRPr="00664AC7">
        <w:t>.</w:t>
      </w:r>
    </w:p>
    <w:p w14:paraId="64D30B41" w14:textId="77777777" w:rsidR="00882C17" w:rsidRPr="00614789" w:rsidRDefault="00882C17" w:rsidP="00882C17">
      <w:pPr>
        <w:rPr>
          <w:rFonts w:cs="Times"/>
          <w:i/>
        </w:rPr>
      </w:pPr>
    </w:p>
    <w:p w14:paraId="0F639DF3" w14:textId="3B0DF131" w:rsidR="00882C17" w:rsidRPr="0060131F" w:rsidRDefault="00882C17" w:rsidP="00882C17">
      <w:pPr>
        <w:pStyle w:val="Heading1"/>
      </w:pPr>
      <w:bookmarkStart w:id="423" w:name="_Ref1993566"/>
      <w:bookmarkStart w:id="424" w:name="_Toc24548907"/>
      <w:r w:rsidRPr="0060131F">
        <w:lastRenderedPageBreak/>
        <w:t xml:space="preserve">Communications </w:t>
      </w:r>
      <w:r w:rsidR="0060131F" w:rsidRPr="0060131F">
        <w:t xml:space="preserve">Viewpoint </w:t>
      </w:r>
      <w:r w:rsidRPr="0060131F">
        <w:t>(Protocol stacks)</w:t>
      </w:r>
      <w:bookmarkEnd w:id="423"/>
      <w:bookmarkEnd w:id="424"/>
    </w:p>
    <w:p w14:paraId="7BAF24E0" w14:textId="77777777" w:rsidR="00882C17" w:rsidRPr="0060131F" w:rsidRDefault="00882C17" w:rsidP="00882C17">
      <w:pPr>
        <w:pStyle w:val="Heading2"/>
        <w:shd w:val="clear" w:color="auto" w:fill="FFFFFF" w:themeFill="background1"/>
        <w:rPr>
          <w:lang w:val="en-US"/>
        </w:rPr>
      </w:pPr>
      <w:bookmarkStart w:id="425" w:name="_Toc24548908"/>
      <w:r w:rsidRPr="0060131F">
        <w:rPr>
          <w:lang w:val="en-US"/>
        </w:rPr>
        <w:t>Overview</w:t>
      </w:r>
      <w:bookmarkEnd w:id="425"/>
      <w:r w:rsidRPr="0060131F">
        <w:rPr>
          <w:lang w:val="en-US"/>
        </w:rPr>
        <w:t xml:space="preserve"> </w:t>
      </w:r>
    </w:p>
    <w:p w14:paraId="0926AF06" w14:textId="00B404E7" w:rsidR="00DE6878" w:rsidRDefault="0083341D" w:rsidP="0083341D">
      <w:pPr>
        <w:rPr>
          <w:lang w:eastAsia="en-GB"/>
        </w:rPr>
      </w:pPr>
      <w:r w:rsidRPr="00614789">
        <w:rPr>
          <w:lang w:eastAsia="en-GB"/>
        </w:rPr>
        <w:t>The Communications View</w:t>
      </w:r>
      <w:r w:rsidR="00ED63D4">
        <w:rPr>
          <w:lang w:eastAsia="en-GB"/>
        </w:rPr>
        <w:t>point</w:t>
      </w:r>
      <w:r w:rsidRPr="00614789">
        <w:rPr>
          <w:lang w:eastAsia="en-GB"/>
        </w:rPr>
        <w:t xml:space="preserve"> shows how the </w:t>
      </w:r>
      <w:r w:rsidR="00926378">
        <w:rPr>
          <w:lang w:eastAsia="en-GB"/>
        </w:rPr>
        <w:t xml:space="preserve">interfaces of </w:t>
      </w:r>
      <w:r w:rsidRPr="00614789">
        <w:rPr>
          <w:lang w:eastAsia="en-GB"/>
        </w:rPr>
        <w:t xml:space="preserve">application level </w:t>
      </w:r>
      <w:r w:rsidRPr="00614789">
        <w:rPr>
          <w:rStyle w:val="Term"/>
        </w:rPr>
        <w:t>services</w:t>
      </w:r>
      <w:r w:rsidRPr="00614789">
        <w:rPr>
          <w:lang w:eastAsia="en-GB"/>
        </w:rPr>
        <w:t xml:space="preserve"> are </w:t>
      </w:r>
      <w:r w:rsidR="00926378">
        <w:rPr>
          <w:lang w:eastAsia="en-GB"/>
        </w:rPr>
        <w:t xml:space="preserve">defined </w:t>
      </w:r>
      <w:r w:rsidR="00ED63D4">
        <w:rPr>
          <w:lang w:eastAsia="en-GB"/>
        </w:rPr>
        <w:t xml:space="preserve">by </w:t>
      </w:r>
      <w:r w:rsidR="00926378">
        <w:rPr>
          <w:lang w:eastAsia="en-GB"/>
        </w:rPr>
        <w:t>service protocols and</w:t>
      </w:r>
      <w:r w:rsidRPr="00614789">
        <w:rPr>
          <w:lang w:eastAsia="en-GB"/>
        </w:rPr>
        <w:t xml:space="preserve"> by underlying communications protocol stacks, </w:t>
      </w:r>
      <w:r>
        <w:rPr>
          <w:lang w:eastAsia="en-GB"/>
        </w:rPr>
        <w:t xml:space="preserve">which </w:t>
      </w:r>
      <w:r w:rsidR="00ED63D4">
        <w:rPr>
          <w:lang w:eastAsia="en-GB"/>
        </w:rPr>
        <w:t xml:space="preserve">may </w:t>
      </w:r>
      <w:r>
        <w:rPr>
          <w:lang w:eastAsia="en-GB"/>
        </w:rPr>
        <w:t xml:space="preserve">differ </w:t>
      </w:r>
      <w:r w:rsidRPr="00614789">
        <w:rPr>
          <w:lang w:eastAsia="en-GB"/>
        </w:rPr>
        <w:t xml:space="preserve">depending on their deployment context. This viewpoint should be read in conjunction with the SCCS ADD </w:t>
      </w:r>
      <w:r>
        <w:rPr>
          <w:lang w:eastAsia="en-GB"/>
        </w:rPr>
        <w:t xml:space="preserve">[2, 3] </w:t>
      </w:r>
      <w:r w:rsidRPr="00614789">
        <w:rPr>
          <w:lang w:eastAsia="en-GB"/>
        </w:rPr>
        <w:t xml:space="preserve">which identifies two principal </w:t>
      </w:r>
      <w:r>
        <w:rPr>
          <w:lang w:eastAsia="en-GB"/>
        </w:rPr>
        <w:t xml:space="preserve">kinds of </w:t>
      </w:r>
      <w:r w:rsidRPr="00614789">
        <w:rPr>
          <w:lang w:eastAsia="en-GB"/>
        </w:rPr>
        <w:t>deployment contexts for space links (</w:t>
      </w:r>
      <w:r w:rsidRPr="00614789">
        <w:rPr>
          <w:rStyle w:val="Acronym"/>
        </w:rPr>
        <w:t>ABA</w:t>
      </w:r>
      <w:r w:rsidRPr="00614789">
        <w:rPr>
          <w:lang w:eastAsia="en-GB"/>
        </w:rPr>
        <w:t xml:space="preserve"> and </w:t>
      </w:r>
      <w:r w:rsidRPr="00614789">
        <w:rPr>
          <w:rStyle w:val="Acronym"/>
        </w:rPr>
        <w:t>SSI</w:t>
      </w:r>
      <w:r w:rsidRPr="00614789">
        <w:rPr>
          <w:lang w:eastAsia="en-GB"/>
        </w:rPr>
        <w:t xml:space="preserve">) together with their associated </w:t>
      </w:r>
      <w:r w:rsidR="00926378">
        <w:rPr>
          <w:lang w:eastAsia="en-GB"/>
        </w:rPr>
        <w:t xml:space="preserve">lower layer </w:t>
      </w:r>
      <w:r w:rsidRPr="00614789">
        <w:rPr>
          <w:lang w:eastAsia="en-GB"/>
        </w:rPr>
        <w:t>communications protocol stacks.</w:t>
      </w:r>
      <w:r>
        <w:rPr>
          <w:lang w:eastAsia="en-GB"/>
        </w:rPr>
        <w:t xml:space="preserve">  The space link and network protocols, and service interfaces like SLE and CSTS, provide the underlying communication “fabric” that supports </w:t>
      </w:r>
      <w:r w:rsidR="00DE6878">
        <w:rPr>
          <w:lang w:eastAsia="en-GB"/>
        </w:rPr>
        <w:t xml:space="preserve">communications between terrestrial systems and spacecraft of all types.  </w:t>
      </w:r>
    </w:p>
    <w:p w14:paraId="2C152038" w14:textId="67109BF2" w:rsidR="0083341D" w:rsidRPr="00614789" w:rsidRDefault="00DE6878" w:rsidP="0083341D">
      <w:pPr>
        <w:rPr>
          <w:lang w:eastAsia="en-GB"/>
        </w:rPr>
      </w:pPr>
      <w:r>
        <w:rPr>
          <w:lang w:eastAsia="en-GB"/>
        </w:rPr>
        <w:t>For purely terrestrial deployments the availability of TCP/IP and the rest of the Internet Protocol Suite</w:t>
      </w:r>
      <w:r w:rsidR="00926378">
        <w:rPr>
          <w:lang w:eastAsia="en-GB"/>
        </w:rPr>
        <w:t xml:space="preserve"> is assumed</w:t>
      </w:r>
      <w:r>
        <w:rPr>
          <w:lang w:eastAsia="en-GB"/>
        </w:rPr>
        <w:t xml:space="preserve">, including typical link layers such as Ethernet, </w:t>
      </w:r>
      <w:proofErr w:type="spellStart"/>
      <w:r>
        <w:rPr>
          <w:lang w:eastAsia="en-GB"/>
        </w:rPr>
        <w:t>WiFi</w:t>
      </w:r>
      <w:proofErr w:type="spellEnd"/>
      <w:r>
        <w:rPr>
          <w:lang w:eastAsia="en-GB"/>
        </w:rPr>
        <w:t xml:space="preserve">, USB, LTE, etc.  In the spacecraft environment the SOIS has defined its own approach to on-board link layers and sub-nets, and also is developing use of wireless approaches such as </w:t>
      </w:r>
      <w:proofErr w:type="spellStart"/>
      <w:r>
        <w:rPr>
          <w:lang w:eastAsia="en-GB"/>
        </w:rPr>
        <w:t>WiFi</w:t>
      </w:r>
      <w:proofErr w:type="spellEnd"/>
      <w:r>
        <w:rPr>
          <w:lang w:eastAsia="en-GB"/>
        </w:rPr>
        <w:t xml:space="preserve"> and LTE, where they can usefully be deployed.</w:t>
      </w:r>
    </w:p>
    <w:p w14:paraId="48765939" w14:textId="748FF79E" w:rsidR="00882C17" w:rsidRPr="00227858" w:rsidRDefault="00882C17" w:rsidP="00227858">
      <w:pPr>
        <w:pStyle w:val="Heading2"/>
        <w:shd w:val="clear" w:color="auto" w:fill="FFFFFF" w:themeFill="background1"/>
        <w:rPr>
          <w:b w:val="0"/>
        </w:rPr>
      </w:pPr>
      <w:bookmarkStart w:id="426" w:name="_Toc3632916"/>
      <w:bookmarkStart w:id="427" w:name="_Toc3634246"/>
      <w:bookmarkStart w:id="428" w:name="_Toc24548909"/>
      <w:bookmarkEnd w:id="426"/>
      <w:bookmarkEnd w:id="427"/>
      <w:r w:rsidRPr="0060131F">
        <w:t>ISO Protocol Stack and Layer Definitions</w:t>
      </w:r>
      <w:bookmarkEnd w:id="428"/>
    </w:p>
    <w:p w14:paraId="7F49B499" w14:textId="595566F0" w:rsidR="00882C17" w:rsidRDefault="00882C17" w:rsidP="00882C17">
      <w:r w:rsidRPr="00614789">
        <w:t xml:space="preserve">Protocol configurations are usually described as a </w:t>
      </w:r>
      <w:r w:rsidR="00DE6878">
        <w:t>“</w:t>
      </w:r>
      <w:r w:rsidRPr="00614789">
        <w:t>stack</w:t>
      </w:r>
      <w:r w:rsidR="00DE6878">
        <w:t>”</w:t>
      </w:r>
      <w:r w:rsidRPr="00614789">
        <w:t xml:space="preserve"> of protocols, showing how the functions at the various layers, from Physical Layer through Application Layer, are provided</w:t>
      </w:r>
      <w:r w:rsidR="00664AC7">
        <w:t xml:space="preserve">. </w:t>
      </w:r>
      <w:r w:rsidR="00664AC7">
        <w:fldChar w:fldCharType="begin"/>
      </w:r>
      <w:r w:rsidR="00664AC7">
        <w:instrText xml:space="preserve"> REF _Ref22133299 \h </w:instrText>
      </w:r>
      <w:r w:rsidR="00664AC7">
        <w:fldChar w:fldCharType="separate"/>
      </w:r>
      <w:r w:rsidR="003D0515">
        <w:t xml:space="preserve">Figure </w:t>
      </w:r>
      <w:r w:rsidR="003D0515">
        <w:rPr>
          <w:noProof/>
        </w:rPr>
        <w:t>7</w:t>
      </w:r>
      <w:r w:rsidR="003D0515">
        <w:noBreakHyphen/>
      </w:r>
      <w:r w:rsidR="003D0515">
        <w:rPr>
          <w:noProof/>
        </w:rPr>
        <w:t>1</w:t>
      </w:r>
      <w:r w:rsidR="00664AC7">
        <w:fldChar w:fldCharType="end"/>
      </w:r>
      <w:r w:rsidR="00664AC7">
        <w:t xml:space="preserve"> </w:t>
      </w:r>
      <w:r w:rsidRPr="00614789">
        <w:t xml:space="preserve">shows an abstract view of the nominal ISO protocol stack as defined within the CCSDS standards suite. As in many terrestrial applications, some of the layers in the full ISO stack have been left out (Session, Presentation), and some new functions derived from the Physical Layer (radiometric, time) have been added. Not shown explicitly is the further distinction that is usually made for space link communications that separately treats coding and synchronization as the sublayer at the ‘bottom’ of the Link Layer, </w:t>
      </w:r>
      <w:r w:rsidR="00926378">
        <w:t xml:space="preserve">and </w:t>
      </w:r>
      <w:r w:rsidRPr="00614789">
        <w:t>modulation as the ‘top’ part of the RF Physical Layer signaling,</w:t>
      </w:r>
      <w:r w:rsidR="00926378">
        <w:t xml:space="preserve"> along with</w:t>
      </w:r>
      <w:r w:rsidRPr="00614789">
        <w:t xml:space="preserve"> the relevant RF (or future optical) frequency spectrum (the rest of the Physical Layer). The protocol data types associated with each layer are shown in dashed boxes.</w:t>
      </w:r>
    </w:p>
    <w:p w14:paraId="49A24A11" w14:textId="355F08C4" w:rsidR="00DE6878" w:rsidRPr="00614789" w:rsidRDefault="00DE6878" w:rsidP="00DE6878">
      <w:r w:rsidRPr="00614789">
        <w:t xml:space="preserve">The definitions of the layers used throughout this document are derived directly from the ISO Basic Reference </w:t>
      </w:r>
      <w:r w:rsidRPr="00664AC7">
        <w:t>Model</w:t>
      </w:r>
      <w:r w:rsidR="00664AC7">
        <w:t xml:space="preserve"> </w:t>
      </w:r>
      <w:r w:rsidR="00664AC7">
        <w:fldChar w:fldCharType="begin"/>
      </w:r>
      <w:r w:rsidR="00664AC7">
        <w:instrText xml:space="preserve"> REF _Ref22133478 \r \h </w:instrText>
      </w:r>
      <w:r w:rsidR="00664AC7">
        <w:fldChar w:fldCharType="separate"/>
      </w:r>
      <w:r w:rsidR="003D0515">
        <w:t>[45]</w:t>
      </w:r>
      <w:r w:rsidR="00664AC7">
        <w:fldChar w:fldCharType="end"/>
      </w:r>
      <w:r w:rsidR="00664AC7">
        <w:t>,</w:t>
      </w:r>
      <w:r w:rsidRPr="00664AC7">
        <w:t xml:space="preserve"> </w:t>
      </w:r>
      <w:r w:rsidRPr="00614789">
        <w:t xml:space="preserve">modified slightly to align with CCSDS terminology. The Session and Presentation layers are left out, although they often </w:t>
      </w:r>
      <w:r w:rsidR="00926378">
        <w:t xml:space="preserve">do </w:t>
      </w:r>
      <w:r w:rsidRPr="00614789">
        <w:t xml:space="preserve">have an identifiable role within systems. </w:t>
      </w:r>
    </w:p>
    <w:p w14:paraId="72004B02" w14:textId="047B8BD1" w:rsidR="00DE6878" w:rsidRPr="00614789" w:rsidRDefault="00DE6878" w:rsidP="00882C17">
      <w:r>
        <w:t xml:space="preserve">For many terrestrial applications and even some in space, an intermediate “Application Support” layer between Layer 7 </w:t>
      </w:r>
      <w:r w:rsidR="00D02CB4">
        <w:t>(</w:t>
      </w:r>
      <w:r>
        <w:t>Application</w:t>
      </w:r>
      <w:r w:rsidR="00D02CB4">
        <w:t>)</w:t>
      </w:r>
      <w:r>
        <w:t xml:space="preserve">, and Layer </w:t>
      </w:r>
      <w:r w:rsidR="00D02CB4">
        <w:t xml:space="preserve">4 (Transport), </w:t>
      </w:r>
      <w:r>
        <w:t xml:space="preserve">may be adopted, providing data </w:t>
      </w:r>
      <w:r w:rsidR="00D02CB4">
        <w:t>transfer</w:t>
      </w:r>
      <w:r>
        <w:t xml:space="preserve"> services for messages and files</w:t>
      </w:r>
      <w:r w:rsidR="00D02CB4">
        <w:t>. These may be generic, data content neutral, services</w:t>
      </w:r>
      <w:r>
        <w:t xml:space="preserve"> separate from the application </w:t>
      </w:r>
      <w:r w:rsidR="00D02CB4">
        <w:t>layer</w:t>
      </w:r>
      <w:r w:rsidR="00926378">
        <w:t>, “business logic”,</w:t>
      </w:r>
      <w:r w:rsidR="00D02CB4">
        <w:t xml:space="preserve"> specific </w:t>
      </w:r>
      <w:r>
        <w:t xml:space="preserve">exchanges of requests and responses among distributed systems elements.  The ISO BRM predates these </w:t>
      </w:r>
      <w:r>
        <w:lastRenderedPageBreak/>
        <w:t xml:space="preserve">kinds of considerations, but clearly identifying these in </w:t>
      </w:r>
      <w:r w:rsidR="00926378">
        <w:t xml:space="preserve">modern </w:t>
      </w:r>
      <w:r>
        <w:t>distributed systems approaches has become essential.</w:t>
      </w:r>
    </w:p>
    <w:p w14:paraId="104A8DF5" w14:textId="77777777" w:rsidR="00882C17" w:rsidRPr="00614789" w:rsidRDefault="00882C17" w:rsidP="00882C17">
      <w:pPr>
        <w:pStyle w:val="FigurePlaceholder"/>
      </w:pPr>
      <w:r w:rsidRPr="00614789">
        <w:rPr>
          <w:noProof/>
          <w:lang w:val="en-GB" w:eastAsia="en-GB"/>
        </w:rPr>
        <w:drawing>
          <wp:inline distT="0" distB="0" distL="0" distR="0" wp14:anchorId="5F97AC09" wp14:editId="58AFB2EE">
            <wp:extent cx="5194935" cy="3724959"/>
            <wp:effectExtent l="0" t="0" r="5715"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94935" cy="3724959"/>
                    </a:xfrm>
                    <a:prstGeom prst="rect">
                      <a:avLst/>
                    </a:prstGeom>
                  </pic:spPr>
                </pic:pic>
              </a:graphicData>
            </a:graphic>
          </wp:inline>
        </w:drawing>
      </w:r>
    </w:p>
    <w:p w14:paraId="173497CB" w14:textId="32F6B3CD" w:rsidR="00882C17" w:rsidRPr="00614789" w:rsidRDefault="00C70E69" w:rsidP="00664AC7">
      <w:pPr>
        <w:pStyle w:val="Caption"/>
      </w:pPr>
      <w:bookmarkStart w:id="429" w:name="_Ref22133299"/>
      <w:bookmarkStart w:id="430" w:name="_Toc236632279"/>
      <w:bookmarkStart w:id="431" w:name="_Toc310137570"/>
      <w:bookmarkStart w:id="432" w:name="_Toc310137929"/>
      <w:bookmarkStart w:id="433" w:name="_Toc310138349"/>
      <w:bookmarkStart w:id="434" w:name="_Toc310138693"/>
      <w:bookmarkStart w:id="435" w:name="_Toc310138792"/>
      <w:bookmarkStart w:id="436" w:name="_Toc310138876"/>
      <w:bookmarkStart w:id="437" w:name="_Toc310138912"/>
      <w:bookmarkStart w:id="438" w:name="_Toc310139001"/>
      <w:bookmarkStart w:id="439" w:name="_Toc310139071"/>
      <w:bookmarkStart w:id="440" w:name="_Toc310139110"/>
      <w:bookmarkStart w:id="441" w:name="_Toc310139447"/>
      <w:bookmarkStart w:id="442" w:name="_Toc310137468"/>
      <w:bookmarkStart w:id="443" w:name="_Toc310138059"/>
      <w:bookmarkStart w:id="444" w:name="_Toc310138076"/>
      <w:bookmarkStart w:id="445" w:name="_Toc310142938"/>
      <w:bookmarkStart w:id="446" w:name="_Toc341855754"/>
      <w:bookmarkStart w:id="447" w:name="_Toc341856357"/>
      <w:bookmarkStart w:id="448" w:name="_Toc343011312"/>
      <w:bookmarkStart w:id="449" w:name="_Toc343011407"/>
      <w:bookmarkStart w:id="450" w:name="_Toc343011924"/>
      <w:bookmarkStart w:id="451" w:name="_Toc343012187"/>
      <w:bookmarkStart w:id="452" w:name="_Toc343092175"/>
      <w:bookmarkStart w:id="453" w:name="_Toc343092250"/>
      <w:bookmarkStart w:id="454" w:name="_Toc343094307"/>
      <w:bookmarkStart w:id="455" w:name="_Toc344707505"/>
      <w:bookmarkStart w:id="456" w:name="_Toc345182922"/>
      <w:bookmarkStart w:id="457" w:name="_Toc9263659"/>
      <w:bookmarkStart w:id="458" w:name="_Ref16506809"/>
      <w:bookmarkStart w:id="459" w:name="_Ref16506919"/>
      <w:bookmarkStart w:id="460" w:name="_Ref16578033"/>
      <w:bookmarkStart w:id="461" w:name="_Toc24549039"/>
      <w:r>
        <w:t xml:space="preserve">Figure </w:t>
      </w:r>
      <w:r w:rsidR="00AE6B37">
        <w:fldChar w:fldCharType="begin"/>
      </w:r>
      <w:r w:rsidR="00AE6B37">
        <w:instrText xml:space="preserve"> STYLEREF 1 \s </w:instrText>
      </w:r>
      <w:r w:rsidR="00AE6B37">
        <w:fldChar w:fldCharType="separate"/>
      </w:r>
      <w:r w:rsidR="003D0515">
        <w:rPr>
          <w:noProof/>
        </w:rPr>
        <w:t>7</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w:t>
      </w:r>
      <w:r w:rsidR="00AE6B37">
        <w:fldChar w:fldCharType="end"/>
      </w:r>
      <w:bookmarkEnd w:id="429"/>
      <w:r>
        <w:t xml:space="preserve">: </w:t>
      </w:r>
      <w:r w:rsidR="00882C17" w:rsidRPr="00614789">
        <w:t>ISO Protocol Stack</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00882C17" w:rsidRPr="00614789">
        <w:t>, with Notes Showing Data at Each Layer</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17B73082" w14:textId="1C53141E" w:rsidR="00882C17" w:rsidRPr="00614789" w:rsidRDefault="00882C17" w:rsidP="00882C17">
      <w:r w:rsidRPr="00614789">
        <w:t xml:space="preserve">The following subsections define the functions at each layer and then use these to provide protocol stack building-block diagrams showing use of these protocol layers. For the basic ABA Link Layer deployments, there </w:t>
      </w:r>
      <w:r w:rsidR="00D02CB4">
        <w:t>is usually</w:t>
      </w:r>
      <w:r w:rsidR="00D02CB4" w:rsidRPr="00614789">
        <w:t xml:space="preserve"> </w:t>
      </w:r>
      <w:r w:rsidRPr="00614789">
        <w:t xml:space="preserve">not a Transport or Network Layer, </w:t>
      </w:r>
      <w:r w:rsidR="00D02CB4">
        <w:t>since</w:t>
      </w:r>
      <w:r w:rsidRPr="00614789">
        <w:t xml:space="preserve"> user applications interface directly either to application services (file or message) transfer, or to the Link Layer itself. For the SSI configurations, the Transport and Network Layers will be used to do routing and end-to-end delivery.</w:t>
      </w:r>
      <w:r w:rsidR="00D02CB4">
        <w:t xml:space="preserve">  Message transfer layers may exist separately on the ground (MO MAL) and in space (AMS or on-board message bus).  For those cases where some of the MO services have migrated into the flight environment </w:t>
      </w:r>
      <w:r w:rsidR="002C23EC">
        <w:t>message transfer layers may extend end-to-end, across the space link, both in ABA configurations and in SSI configurations using network protocols.</w:t>
      </w:r>
    </w:p>
    <w:p w14:paraId="69CCA55E" w14:textId="154BD996" w:rsidR="00882C17" w:rsidRPr="00572480" w:rsidRDefault="00572480" w:rsidP="00882C17">
      <w:pPr>
        <w:pStyle w:val="Heading3"/>
        <w:keepLines/>
        <w:pBdr>
          <w:top w:val="none" w:sz="0" w:space="0" w:color="auto"/>
          <w:left w:val="none" w:sz="0" w:space="0" w:color="auto"/>
          <w:bottom w:val="none" w:sz="0" w:space="0" w:color="auto"/>
          <w:right w:val="none" w:sz="0" w:space="0" w:color="auto"/>
        </w:pBdr>
        <w:tabs>
          <w:tab w:val="num" w:pos="720"/>
        </w:tabs>
      </w:pPr>
      <w:bookmarkStart w:id="462" w:name="_Toc24548910"/>
      <w:r w:rsidRPr="00572480">
        <w:t>Application Layer</w:t>
      </w:r>
      <w:bookmarkEnd w:id="462"/>
    </w:p>
    <w:p w14:paraId="6AF1058D" w14:textId="77777777" w:rsidR="0075043F" w:rsidRDefault="00882C17" w:rsidP="00882C17">
      <w:r w:rsidRPr="00614789">
        <w:t xml:space="preserve">The Application Layer (Layer 7) contains all those functions that imply communication between open systems that are not already performed by the lower layers. These include functions performed by programs as well as functions performed by human beings. An application entity can be structured internally into Application Layer objects representing groups of functions. The Application Layer may provide security services such as authentication, integrity, and </w:t>
      </w:r>
      <w:r w:rsidRPr="00614789">
        <w:lastRenderedPageBreak/>
        <w:t>confidentiality either in addition to or as a replacement for any such services provided at lower layers.</w:t>
      </w:r>
      <w:r w:rsidR="0075043F">
        <w:t xml:space="preserve">  </w:t>
      </w:r>
    </w:p>
    <w:p w14:paraId="3B6EDC79" w14:textId="77777777" w:rsidR="00882C17" w:rsidRDefault="0075043F" w:rsidP="00882C17">
      <w:r>
        <w:t>The Application Layer may be thought of as having two sub-layers:</w:t>
      </w:r>
    </w:p>
    <w:p w14:paraId="270CD750" w14:textId="77777777" w:rsidR="0075043F" w:rsidRPr="0060131F" w:rsidRDefault="0075043F" w:rsidP="0075043F">
      <w:pPr>
        <w:pStyle w:val="ListParagraph"/>
        <w:numPr>
          <w:ilvl w:val="0"/>
          <w:numId w:val="135"/>
        </w:numPr>
        <w:rPr>
          <w:sz w:val="24"/>
        </w:rPr>
      </w:pPr>
      <w:r w:rsidRPr="0060131F">
        <w:rPr>
          <w:sz w:val="24"/>
        </w:rPr>
        <w:t>Application functions that provide “business logic” services</w:t>
      </w:r>
    </w:p>
    <w:p w14:paraId="32ACEB3C" w14:textId="77777777" w:rsidR="0075043F" w:rsidRPr="00CA4F94" w:rsidRDefault="0075043F" w:rsidP="0060131F">
      <w:pPr>
        <w:pStyle w:val="ListParagraph"/>
        <w:numPr>
          <w:ilvl w:val="0"/>
          <w:numId w:val="135"/>
        </w:numPr>
      </w:pPr>
      <w:r w:rsidRPr="0060131F">
        <w:rPr>
          <w:sz w:val="24"/>
        </w:rPr>
        <w:t>Application Support functions that provide application content neutral data transfer services</w:t>
      </w:r>
    </w:p>
    <w:p w14:paraId="2EC9281A" w14:textId="4B850D8F" w:rsidR="00882C17" w:rsidRPr="00572480" w:rsidRDefault="00572480" w:rsidP="00882C17">
      <w:pPr>
        <w:pStyle w:val="Heading3"/>
        <w:keepLines/>
        <w:pBdr>
          <w:top w:val="none" w:sz="0" w:space="0" w:color="auto"/>
          <w:left w:val="none" w:sz="0" w:space="0" w:color="auto"/>
          <w:bottom w:val="none" w:sz="0" w:space="0" w:color="auto"/>
          <w:right w:val="none" w:sz="0" w:space="0" w:color="auto"/>
        </w:pBdr>
        <w:tabs>
          <w:tab w:val="num" w:pos="720"/>
        </w:tabs>
      </w:pPr>
      <w:bookmarkStart w:id="463" w:name="_Toc24548911"/>
      <w:r w:rsidRPr="00572480">
        <w:t>Transport Layer</w:t>
      </w:r>
      <w:bookmarkEnd w:id="463"/>
    </w:p>
    <w:p w14:paraId="761435F9" w14:textId="01F1ED16" w:rsidR="00882C17" w:rsidRPr="00614789" w:rsidRDefault="00882C17" w:rsidP="00882C17">
      <w:r w:rsidRPr="00614789">
        <w:t xml:space="preserve">All protocols defined in the Transport Layer (Layer 4) have end-to-end significance, where the ends are defined as transport entities. The Transport Layer is relieved of any concern with routing and relaying since the Network Layer provides data transfer </w:t>
      </w:r>
      <w:r w:rsidR="0075043F">
        <w:t>from one network node</w:t>
      </w:r>
      <w:r w:rsidRPr="00614789">
        <w:t xml:space="preserve"> to any other across </w:t>
      </w:r>
      <w:r w:rsidR="00452D06">
        <w:t>one or more</w:t>
      </w:r>
      <w:r w:rsidR="0075043F">
        <w:t xml:space="preserve"> </w:t>
      </w:r>
      <w:r w:rsidRPr="00614789">
        <w:t>subnetwork</w:t>
      </w:r>
      <w:r w:rsidR="00452D06">
        <w:t>s</w:t>
      </w:r>
      <w:r w:rsidRPr="00614789">
        <w:t>. The Transport Layer provides transparent transfer of data between applications and relieves them from any concern with the detail</w:t>
      </w:r>
      <w:r w:rsidR="0075043F">
        <w:t>s</w:t>
      </w:r>
      <w:r w:rsidRPr="00614789">
        <w:t xml:space="preserve"> </w:t>
      </w:r>
      <w:r w:rsidR="0075043F">
        <w:t>of how</w:t>
      </w:r>
      <w:r w:rsidRPr="00614789">
        <w:t xml:space="preserve"> reliable and </w:t>
      </w:r>
      <w:r w:rsidR="0075043F">
        <w:t>complete</w:t>
      </w:r>
      <w:r w:rsidRPr="00614789">
        <w:t xml:space="preserve"> transfer of data is achieved.</w:t>
      </w:r>
    </w:p>
    <w:p w14:paraId="00678B12" w14:textId="18069FBC" w:rsidR="00882C17" w:rsidRPr="00572480" w:rsidRDefault="00572480" w:rsidP="00882C17">
      <w:pPr>
        <w:pStyle w:val="Heading3"/>
        <w:keepLines/>
        <w:pBdr>
          <w:top w:val="none" w:sz="0" w:space="0" w:color="auto"/>
          <w:left w:val="none" w:sz="0" w:space="0" w:color="auto"/>
          <w:bottom w:val="none" w:sz="0" w:space="0" w:color="auto"/>
          <w:right w:val="none" w:sz="0" w:space="0" w:color="auto"/>
        </w:pBdr>
        <w:tabs>
          <w:tab w:val="num" w:pos="720"/>
        </w:tabs>
      </w:pPr>
      <w:bookmarkStart w:id="464" w:name="_Toc24548912"/>
      <w:r w:rsidRPr="00572480">
        <w:t>Network Layer</w:t>
      </w:r>
      <w:bookmarkEnd w:id="464"/>
    </w:p>
    <w:p w14:paraId="1F4EDD86" w14:textId="77777777" w:rsidR="00882C17" w:rsidRPr="00614789" w:rsidRDefault="00882C17" w:rsidP="00882C17">
      <w:r w:rsidRPr="00614789">
        <w:t>The Network Layer (Layer 3) provides transport entities independence from routing and relay considerations</w:t>
      </w:r>
      <w:r w:rsidR="0075043F">
        <w:t xml:space="preserve"> across successive network nodes</w:t>
      </w:r>
      <w:r w:rsidRPr="00614789">
        <w:t>. It provides the means to establish, maintain, and terminate network connections between open systems containing communicating applications and the functional and procedural means to exchange network service data units between transport entities over network connections. The Network Layer may also provide security services such as authentication, integrity, and confidentiality.</w:t>
      </w:r>
    </w:p>
    <w:p w14:paraId="2F95290F" w14:textId="4EC5E3F9" w:rsidR="00882C17" w:rsidRPr="00572480" w:rsidRDefault="00572480" w:rsidP="00882C17">
      <w:pPr>
        <w:pStyle w:val="Heading3"/>
        <w:keepLines/>
        <w:pBdr>
          <w:top w:val="none" w:sz="0" w:space="0" w:color="auto"/>
          <w:left w:val="none" w:sz="0" w:space="0" w:color="auto"/>
          <w:bottom w:val="none" w:sz="0" w:space="0" w:color="auto"/>
          <w:right w:val="none" w:sz="0" w:space="0" w:color="auto"/>
        </w:pBdr>
        <w:tabs>
          <w:tab w:val="num" w:pos="720"/>
        </w:tabs>
      </w:pPr>
      <w:bookmarkStart w:id="465" w:name="_Toc343685586"/>
      <w:bookmarkStart w:id="466" w:name="_Toc343686118"/>
      <w:bookmarkStart w:id="467" w:name="_Toc24548913"/>
      <w:r w:rsidRPr="00572480">
        <w:t>Data Link Layer</w:t>
      </w:r>
      <w:bookmarkEnd w:id="465"/>
      <w:bookmarkEnd w:id="466"/>
      <w:bookmarkEnd w:id="467"/>
    </w:p>
    <w:p w14:paraId="08550257" w14:textId="39212428" w:rsidR="00882C17" w:rsidRPr="00614789" w:rsidRDefault="00882C17" w:rsidP="00882C17">
      <w:r w:rsidRPr="00614789">
        <w:t xml:space="preserve">The Data Link Layer (or simply ‘Link Layer’) (Layer 2), provides functional and procedural means for a connectionless or connection-oriented mode for the establishment, maintenance, and release of data link connections </w:t>
      </w:r>
      <w:r w:rsidR="0075043F">
        <w:t>between pairs of</w:t>
      </w:r>
      <w:r w:rsidR="0075043F" w:rsidRPr="00614789">
        <w:t xml:space="preserve"> </w:t>
      </w:r>
      <w:r w:rsidRPr="00614789">
        <w:t>Network Layer entities and for the transfer of data link service data units. A data link connection is built upon one or several physical connections. The Data Link Layer detects and possibly corrects errors that may occur in the Physical Layer (see ‘Coding and Synchronization Sublayer’). The Data Link Layer may also provide security services such as authentication, integrity, and confidentiality.</w:t>
      </w:r>
    </w:p>
    <w:p w14:paraId="40476792" w14:textId="64CBAE28" w:rsidR="00882C17" w:rsidRPr="00572480" w:rsidRDefault="00572480" w:rsidP="00882C17">
      <w:pPr>
        <w:pStyle w:val="Heading4"/>
        <w:keepLines/>
        <w:tabs>
          <w:tab w:val="num" w:pos="907"/>
        </w:tabs>
      </w:pPr>
      <w:bookmarkStart w:id="468" w:name="_Toc343685587"/>
      <w:bookmarkStart w:id="469" w:name="_Toc343686119"/>
      <w:bookmarkStart w:id="470" w:name="_Toc24548914"/>
      <w:r w:rsidRPr="00572480">
        <w:t>Coding and Synchronization Sublayer</w:t>
      </w:r>
      <w:bookmarkEnd w:id="468"/>
      <w:bookmarkEnd w:id="469"/>
      <w:bookmarkEnd w:id="470"/>
    </w:p>
    <w:p w14:paraId="0E5D2D13" w14:textId="7A00D52F" w:rsidR="00882C17" w:rsidRPr="00614789" w:rsidRDefault="00882C17" w:rsidP="00882C17">
      <w:r w:rsidRPr="00614789">
        <w:rPr>
          <w:szCs w:val="20"/>
        </w:rPr>
        <w:t xml:space="preserve">CCSDS </w:t>
      </w:r>
      <w:r w:rsidR="0075043F">
        <w:rPr>
          <w:szCs w:val="20"/>
        </w:rPr>
        <w:t xml:space="preserve">specifies a </w:t>
      </w:r>
      <w:r w:rsidRPr="00614789">
        <w:rPr>
          <w:szCs w:val="20"/>
        </w:rPr>
        <w:t>Coding and Synchronization Sublayer</w:t>
      </w:r>
      <w:r w:rsidRPr="00614789">
        <w:t xml:space="preserve"> (of the Link Layer)</w:t>
      </w:r>
      <w:r w:rsidRPr="00614789">
        <w:rPr>
          <w:szCs w:val="20"/>
        </w:rPr>
        <w:t xml:space="preserve"> </w:t>
      </w:r>
      <w:r w:rsidR="0075043F">
        <w:rPr>
          <w:szCs w:val="20"/>
        </w:rPr>
        <w:t>and defines</w:t>
      </w:r>
      <w:r w:rsidR="0075043F" w:rsidRPr="00614789">
        <w:rPr>
          <w:szCs w:val="20"/>
        </w:rPr>
        <w:t xml:space="preserve"> </w:t>
      </w:r>
      <w:r w:rsidRPr="00614789">
        <w:rPr>
          <w:szCs w:val="20"/>
        </w:rPr>
        <w:t xml:space="preserve">methods </w:t>
      </w:r>
      <w:r w:rsidR="0075043F">
        <w:rPr>
          <w:szCs w:val="20"/>
        </w:rPr>
        <w:t>for</w:t>
      </w:r>
      <w:r w:rsidRPr="00614789">
        <w:rPr>
          <w:szCs w:val="20"/>
        </w:rPr>
        <w:t xml:space="preserve"> synchronization and channel coding for transferring transfer frames over a space link. </w:t>
      </w:r>
      <w:r w:rsidRPr="00614789">
        <w:t xml:space="preserve">It provides error detection and correction for the </w:t>
      </w:r>
      <w:r w:rsidR="001E4ADD">
        <w:t>S</w:t>
      </w:r>
      <w:r w:rsidRPr="00614789">
        <w:t>pace Data Link Layer protocols and deals with noisy, low SNR, space link physical channel characteristics.</w:t>
      </w:r>
    </w:p>
    <w:p w14:paraId="2796EDFF" w14:textId="2F2D07CD" w:rsidR="00882C17" w:rsidRPr="00572480" w:rsidRDefault="00572480" w:rsidP="00882C17">
      <w:pPr>
        <w:pStyle w:val="Heading3"/>
        <w:keepLines/>
        <w:pBdr>
          <w:top w:val="none" w:sz="0" w:space="0" w:color="auto"/>
          <w:left w:val="none" w:sz="0" w:space="0" w:color="auto"/>
          <w:bottom w:val="none" w:sz="0" w:space="0" w:color="auto"/>
          <w:right w:val="none" w:sz="0" w:space="0" w:color="auto"/>
        </w:pBdr>
        <w:tabs>
          <w:tab w:val="num" w:pos="720"/>
        </w:tabs>
      </w:pPr>
      <w:bookmarkStart w:id="471" w:name="_Toc24548915"/>
      <w:r w:rsidRPr="00572480">
        <w:lastRenderedPageBreak/>
        <w:t>Physical Layer</w:t>
      </w:r>
      <w:bookmarkEnd w:id="471"/>
    </w:p>
    <w:p w14:paraId="64351D09" w14:textId="77777777" w:rsidR="00882C17" w:rsidRPr="00A805FC" w:rsidRDefault="00882C17" w:rsidP="00882C17">
      <w:r w:rsidRPr="00614789">
        <w:t>The Physical Layer (Layer 1) provides the mechanical, electrical, functional, and procedural means to activate, maintain, and de-activate physical connections for bit transmission between Data Link Layer entities. The Physical Layer provides for the transparent transmission of bit streams between data link entities across physical connections. The services provided by the Physical Layer are determined by the characteristics of the underlying medium and are too diverse to allow categorization. The Physical Layer may also provide security services such as authentication, integrity, and confidentiality.</w:t>
      </w:r>
    </w:p>
    <w:p w14:paraId="64A7D475" w14:textId="77777777" w:rsidR="00882C17" w:rsidRPr="00614789" w:rsidRDefault="00882C17" w:rsidP="00882C17">
      <w:pPr>
        <w:pStyle w:val="Heading2"/>
        <w:tabs>
          <w:tab w:val="left" w:pos="910"/>
        </w:tabs>
        <w:ind w:left="426" w:hanging="426"/>
        <w:rPr>
          <w:lang w:val="en-US"/>
        </w:rPr>
      </w:pPr>
      <w:bookmarkStart w:id="472" w:name="_Ref519092828"/>
      <w:bookmarkStart w:id="473" w:name="_Ref519092835"/>
      <w:bookmarkStart w:id="474" w:name="_Ref521348095"/>
      <w:bookmarkStart w:id="475" w:name="_Ref521348103"/>
      <w:bookmarkStart w:id="476" w:name="_Toc24548916"/>
      <w:r w:rsidRPr="00614789">
        <w:rPr>
          <w:lang w:val="en-US"/>
        </w:rPr>
        <w:t>Specific Protocols for MOIMS Service Interface Binding</w:t>
      </w:r>
      <w:bookmarkEnd w:id="472"/>
      <w:bookmarkEnd w:id="473"/>
      <w:bookmarkEnd w:id="474"/>
      <w:bookmarkEnd w:id="475"/>
      <w:bookmarkEnd w:id="476"/>
      <w:r w:rsidRPr="00614789">
        <w:rPr>
          <w:lang w:val="en-US"/>
        </w:rPr>
        <w:t xml:space="preserve"> </w:t>
      </w:r>
    </w:p>
    <w:p w14:paraId="158E85D1" w14:textId="77777777" w:rsidR="00882C17" w:rsidRPr="00614789" w:rsidRDefault="00882C17" w:rsidP="00882C17">
      <w:pPr>
        <w:rPr>
          <w:lang w:eastAsia="en-GB"/>
        </w:rPr>
      </w:pPr>
      <w:r w:rsidRPr="00614789">
        <w:rPr>
          <w:lang w:eastAsia="en-GB"/>
        </w:rPr>
        <w:t>MOIMS area standards concern end-to-end application level information exchange and are defined in terms of two principle information exchange paradigms</w:t>
      </w:r>
      <w:r w:rsidR="00394CF9">
        <w:rPr>
          <w:lang w:eastAsia="en-GB"/>
        </w:rPr>
        <w:t xml:space="preserve"> at layer 7</w:t>
      </w:r>
      <w:r w:rsidRPr="00614789">
        <w:rPr>
          <w:lang w:eastAsia="en-GB"/>
        </w:rPr>
        <w:t>:</w:t>
      </w:r>
    </w:p>
    <w:p w14:paraId="17B05954" w14:textId="77777777" w:rsidR="00882C17" w:rsidRPr="00614789" w:rsidRDefault="00882C17" w:rsidP="00882C17">
      <w:pPr>
        <w:numPr>
          <w:ilvl w:val="0"/>
          <w:numId w:val="61"/>
        </w:numPr>
        <w:spacing w:before="120" w:line="0" w:lineRule="atLeast"/>
        <w:rPr>
          <w:lang w:eastAsia="en-GB"/>
        </w:rPr>
      </w:pPr>
      <w:r w:rsidRPr="00614789">
        <w:rPr>
          <w:lang w:eastAsia="en-GB"/>
        </w:rPr>
        <w:t>Message Based Interaction (bi-directional message exchange)</w:t>
      </w:r>
    </w:p>
    <w:p w14:paraId="635F9A0B" w14:textId="77777777" w:rsidR="00882C17" w:rsidRPr="00A805FC" w:rsidRDefault="00882C17" w:rsidP="00882C17">
      <w:pPr>
        <w:numPr>
          <w:ilvl w:val="0"/>
          <w:numId w:val="61"/>
        </w:numPr>
        <w:spacing w:before="120" w:line="0" w:lineRule="atLeast"/>
        <w:rPr>
          <w:lang w:val="fr-FR" w:eastAsia="en-GB"/>
        </w:rPr>
      </w:pPr>
      <w:r w:rsidRPr="00A805FC">
        <w:rPr>
          <w:lang w:val="fr-FR" w:eastAsia="en-GB"/>
        </w:rPr>
        <w:t>File Transfer (uni-</w:t>
      </w:r>
      <w:proofErr w:type="spellStart"/>
      <w:r w:rsidRPr="00A805FC">
        <w:rPr>
          <w:lang w:val="fr-FR" w:eastAsia="en-GB"/>
        </w:rPr>
        <w:t>directional</w:t>
      </w:r>
      <w:proofErr w:type="spellEnd"/>
      <w:r w:rsidRPr="00A805FC">
        <w:rPr>
          <w:lang w:val="fr-FR" w:eastAsia="en-GB"/>
        </w:rPr>
        <w:t xml:space="preserve"> message </w:t>
      </w:r>
      <w:proofErr w:type="spellStart"/>
      <w:r w:rsidRPr="00A805FC">
        <w:rPr>
          <w:lang w:val="fr-FR" w:eastAsia="en-GB"/>
        </w:rPr>
        <w:t>transfer</w:t>
      </w:r>
      <w:proofErr w:type="spellEnd"/>
      <w:r w:rsidRPr="00A805FC">
        <w:rPr>
          <w:lang w:val="fr-FR" w:eastAsia="en-GB"/>
        </w:rPr>
        <w:t>)</w:t>
      </w:r>
    </w:p>
    <w:p w14:paraId="65A5907B" w14:textId="0ED55295" w:rsidR="00882C17" w:rsidRPr="00614789" w:rsidRDefault="00882C17" w:rsidP="00882C17">
      <w:pPr>
        <w:rPr>
          <w:lang w:eastAsia="en-GB"/>
        </w:rPr>
      </w:pPr>
      <w:r w:rsidRPr="00614789">
        <w:rPr>
          <w:lang w:eastAsia="en-GB"/>
        </w:rPr>
        <w:t xml:space="preserve">For message based interaction, Mission Operation (MO) Services are defined in a way that is abstracted from the underlying communications technology.  This allows them to be deployed in different contexts, </w:t>
      </w:r>
      <w:r w:rsidR="00452D06">
        <w:rPr>
          <w:lang w:eastAsia="en-GB"/>
        </w:rPr>
        <w:t>but interoperability depends upon selection of appropriate</w:t>
      </w:r>
      <w:r w:rsidRPr="00614789">
        <w:rPr>
          <w:lang w:eastAsia="en-GB"/>
        </w:rPr>
        <w:t xml:space="preserve"> technology binding</w:t>
      </w:r>
      <w:r w:rsidR="00452D06">
        <w:rPr>
          <w:lang w:eastAsia="en-GB"/>
        </w:rPr>
        <w:t>s</w:t>
      </w:r>
      <w:r w:rsidRPr="00614789">
        <w:rPr>
          <w:lang w:eastAsia="en-GB"/>
        </w:rPr>
        <w:t>.</w:t>
      </w:r>
    </w:p>
    <w:p w14:paraId="1BA49B86" w14:textId="5C15B43B" w:rsidR="00882C17" w:rsidRPr="00614789" w:rsidRDefault="00882C17" w:rsidP="00882C17">
      <w:pPr>
        <w:rPr>
          <w:lang w:eastAsia="en-GB"/>
        </w:rPr>
      </w:pPr>
      <w:r w:rsidRPr="00614789">
        <w:rPr>
          <w:lang w:eastAsia="en-GB"/>
        </w:rPr>
        <w:t xml:space="preserve">In the case of file transfer, MOIMS standards </w:t>
      </w:r>
      <w:r w:rsidR="00394CF9">
        <w:rPr>
          <w:lang w:eastAsia="en-GB"/>
        </w:rPr>
        <w:t>use</w:t>
      </w:r>
      <w:r w:rsidR="00394CF9" w:rsidRPr="00614789">
        <w:rPr>
          <w:lang w:eastAsia="en-GB"/>
        </w:rPr>
        <w:t xml:space="preserve"> </w:t>
      </w:r>
      <w:r w:rsidRPr="00614789">
        <w:rPr>
          <w:lang w:eastAsia="en-GB"/>
        </w:rPr>
        <w:t>defined message formats that can be encoded in a file.  A specific means of effecting the file transfer is not imposed.  The application is expected to use an existing standard (or bespoke) protocol for achieving this</w:t>
      </w:r>
      <w:r w:rsidR="00394CF9">
        <w:rPr>
          <w:lang w:eastAsia="en-GB"/>
        </w:rPr>
        <w:t>, such as FTP (terrestrial) or CFDP (over a space link).</w:t>
      </w:r>
    </w:p>
    <w:p w14:paraId="14EF192E" w14:textId="77777777" w:rsidR="00882C17" w:rsidRPr="00614789" w:rsidRDefault="00882C17" w:rsidP="00882C17">
      <w:pPr>
        <w:rPr>
          <w:lang w:eastAsia="en-GB"/>
        </w:rPr>
      </w:pPr>
      <w:r w:rsidRPr="00614789">
        <w:rPr>
          <w:lang w:eastAsia="en-GB"/>
        </w:rPr>
        <w:t>The description of the specific protocols for MOIMS Service interface binding in the remainder of this section is structured as follows:</w:t>
      </w:r>
    </w:p>
    <w:p w14:paraId="33A5C7B6" w14:textId="77777777" w:rsidR="00882C17" w:rsidRPr="00614789" w:rsidRDefault="00882C17" w:rsidP="00882C17">
      <w:pPr>
        <w:numPr>
          <w:ilvl w:val="0"/>
          <w:numId w:val="99"/>
        </w:numPr>
        <w:spacing w:before="120" w:line="0" w:lineRule="atLeast"/>
        <w:rPr>
          <w:b/>
          <w:lang w:eastAsia="en-GB"/>
        </w:rPr>
      </w:pPr>
      <w:r w:rsidRPr="00614789">
        <w:rPr>
          <w:b/>
          <w:lang w:eastAsia="en-GB"/>
        </w:rPr>
        <w:t>Communications Deployment Contexts</w:t>
      </w:r>
    </w:p>
    <w:p w14:paraId="79EB6E53" w14:textId="77777777" w:rsidR="00882C17" w:rsidRPr="00614789" w:rsidRDefault="00882C17" w:rsidP="00882C17">
      <w:pPr>
        <w:numPr>
          <w:ilvl w:val="0"/>
          <w:numId w:val="99"/>
        </w:numPr>
        <w:spacing w:before="120" w:line="0" w:lineRule="atLeast"/>
        <w:rPr>
          <w:b/>
          <w:lang w:eastAsia="en-GB"/>
        </w:rPr>
      </w:pPr>
      <w:r w:rsidRPr="00614789">
        <w:rPr>
          <w:b/>
          <w:lang w:eastAsia="en-GB"/>
        </w:rPr>
        <w:t>Generic Protocol Stack</w:t>
      </w:r>
    </w:p>
    <w:p w14:paraId="57F464DB" w14:textId="77777777" w:rsidR="00882C17" w:rsidRPr="00614789" w:rsidRDefault="00882C17" w:rsidP="00882C17">
      <w:pPr>
        <w:numPr>
          <w:ilvl w:val="0"/>
          <w:numId w:val="99"/>
        </w:numPr>
        <w:spacing w:before="120" w:line="0" w:lineRule="atLeast"/>
        <w:rPr>
          <w:b/>
          <w:lang w:eastAsia="en-GB"/>
        </w:rPr>
      </w:pPr>
      <w:r w:rsidRPr="00614789">
        <w:rPr>
          <w:b/>
          <w:lang w:eastAsia="en-GB"/>
        </w:rPr>
        <w:t>Space Link Context</w:t>
      </w:r>
    </w:p>
    <w:p w14:paraId="55CE0564" w14:textId="77777777" w:rsidR="00882C17" w:rsidRPr="00614789" w:rsidRDefault="00882C17" w:rsidP="00882C17">
      <w:pPr>
        <w:numPr>
          <w:ilvl w:val="0"/>
          <w:numId w:val="99"/>
        </w:numPr>
        <w:spacing w:before="120" w:line="0" w:lineRule="atLeast"/>
        <w:rPr>
          <w:b/>
          <w:lang w:eastAsia="en-GB"/>
        </w:rPr>
      </w:pPr>
      <w:r w:rsidRPr="00614789">
        <w:rPr>
          <w:b/>
          <w:lang w:eastAsia="en-GB"/>
        </w:rPr>
        <w:t>Ground Context</w:t>
      </w:r>
    </w:p>
    <w:p w14:paraId="5BB1B361" w14:textId="77777777" w:rsidR="00882C17" w:rsidRPr="00614789" w:rsidRDefault="00882C17" w:rsidP="00882C17">
      <w:pPr>
        <w:numPr>
          <w:ilvl w:val="0"/>
          <w:numId w:val="99"/>
        </w:numPr>
        <w:spacing w:before="120" w:line="0" w:lineRule="atLeast"/>
        <w:rPr>
          <w:b/>
          <w:lang w:eastAsia="en-GB"/>
        </w:rPr>
      </w:pPr>
      <w:r w:rsidRPr="00614789">
        <w:rPr>
          <w:b/>
          <w:lang w:eastAsia="en-GB"/>
        </w:rPr>
        <w:t>On-board Context</w:t>
      </w:r>
    </w:p>
    <w:p w14:paraId="4B3B7936" w14:textId="77777777" w:rsidR="00882C17" w:rsidRPr="00614789" w:rsidRDefault="00882C17" w:rsidP="00882C17">
      <w:pPr>
        <w:numPr>
          <w:ilvl w:val="0"/>
          <w:numId w:val="99"/>
        </w:numPr>
        <w:spacing w:before="120" w:line="0" w:lineRule="atLeast"/>
        <w:rPr>
          <w:b/>
          <w:lang w:eastAsia="en-GB"/>
        </w:rPr>
      </w:pPr>
      <w:r w:rsidRPr="00614789">
        <w:rPr>
          <w:b/>
          <w:lang w:eastAsia="en-GB"/>
        </w:rPr>
        <w:t>Context Bridging</w:t>
      </w:r>
    </w:p>
    <w:p w14:paraId="43A5F8D0" w14:textId="77777777" w:rsidR="00882C17" w:rsidRPr="00614789" w:rsidRDefault="00882C17" w:rsidP="00882C17">
      <w:pPr>
        <w:pStyle w:val="Heading3"/>
        <w:pageBreakBefore/>
        <w:rPr>
          <w:lang w:val="en-US"/>
        </w:rPr>
      </w:pPr>
      <w:bookmarkStart w:id="477" w:name="_Toc24548917"/>
      <w:r w:rsidRPr="00614789">
        <w:rPr>
          <w:lang w:val="en-US"/>
        </w:rPr>
        <w:lastRenderedPageBreak/>
        <w:t>Communications Deployment Contexts</w:t>
      </w:r>
      <w:bookmarkEnd w:id="477"/>
    </w:p>
    <w:p w14:paraId="5147287D" w14:textId="05551736" w:rsidR="00882C17" w:rsidRPr="00614789" w:rsidRDefault="00882C17" w:rsidP="00882C17">
      <w:pPr>
        <w:rPr>
          <w:lang w:eastAsia="en-GB"/>
        </w:rPr>
      </w:pPr>
      <w:r w:rsidRPr="00614789">
        <w:rPr>
          <w:lang w:eastAsia="en-GB"/>
        </w:rPr>
        <w:t xml:space="preserve">In terms of the underlying communications architecture, MOIMS Services and message formats may be deployed in three principle contexts (illustrated in </w:t>
      </w:r>
      <w:r w:rsidRPr="00614789">
        <w:rPr>
          <w:lang w:eastAsia="en-GB"/>
        </w:rPr>
        <w:fldChar w:fldCharType="begin"/>
      </w:r>
      <w:r w:rsidRPr="00614789">
        <w:rPr>
          <w:lang w:eastAsia="en-GB"/>
        </w:rPr>
        <w:instrText xml:space="preserve"> REF _Ref503523568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2</w:t>
      </w:r>
      <w:r w:rsidRPr="00614789">
        <w:rPr>
          <w:lang w:eastAsia="en-GB"/>
        </w:rPr>
        <w:fldChar w:fldCharType="end"/>
      </w:r>
      <w:r w:rsidRPr="00614789">
        <w:rPr>
          <w:lang w:eastAsia="en-GB"/>
        </w:rPr>
        <w:t xml:space="preserve">, </w:t>
      </w:r>
      <w:r w:rsidRPr="00614789">
        <w:rPr>
          <w:lang w:eastAsia="en-GB"/>
        </w:rPr>
        <w:fldChar w:fldCharType="begin"/>
      </w:r>
      <w:r w:rsidRPr="00614789">
        <w:rPr>
          <w:lang w:eastAsia="en-GB"/>
        </w:rPr>
        <w:instrText xml:space="preserve"> REF _Ref503523571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3</w:t>
      </w:r>
      <w:r w:rsidRPr="00614789">
        <w:rPr>
          <w:lang w:eastAsia="en-GB"/>
        </w:rPr>
        <w:fldChar w:fldCharType="end"/>
      </w:r>
      <w:r w:rsidRPr="00614789">
        <w:rPr>
          <w:lang w:eastAsia="en-GB"/>
        </w:rPr>
        <w:t xml:space="preserve">, and </w:t>
      </w:r>
      <w:r w:rsidRPr="00614789">
        <w:rPr>
          <w:lang w:eastAsia="en-GB"/>
        </w:rPr>
        <w:fldChar w:fldCharType="begin"/>
      </w:r>
      <w:r w:rsidRPr="00614789">
        <w:rPr>
          <w:lang w:eastAsia="en-GB"/>
        </w:rPr>
        <w:instrText xml:space="preserve"> REF _Ref503523573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4</w:t>
      </w:r>
      <w:r w:rsidRPr="00614789">
        <w:rPr>
          <w:lang w:eastAsia="en-GB"/>
        </w:rPr>
        <w:fldChar w:fldCharType="end"/>
      </w:r>
      <w:r w:rsidRPr="00614789">
        <w:rPr>
          <w:lang w:eastAsia="en-GB"/>
        </w:rPr>
        <w:t xml:space="preserve"> respectively):</w:t>
      </w:r>
    </w:p>
    <w:p w14:paraId="31E936F3" w14:textId="26FF5DDF" w:rsidR="00882C17" w:rsidRPr="00614789" w:rsidRDefault="00882C17" w:rsidP="00882C17">
      <w:pPr>
        <w:numPr>
          <w:ilvl w:val="0"/>
          <w:numId w:val="62"/>
        </w:numPr>
        <w:rPr>
          <w:lang w:eastAsia="en-GB"/>
        </w:rPr>
      </w:pPr>
      <w:r w:rsidRPr="00614789">
        <w:rPr>
          <w:b/>
          <w:lang w:eastAsia="en-GB"/>
        </w:rPr>
        <w:t>Space Link</w:t>
      </w:r>
      <w:r w:rsidRPr="00614789">
        <w:rPr>
          <w:lang w:eastAsia="en-GB"/>
        </w:rPr>
        <w:t xml:space="preserve">: </w:t>
      </w:r>
      <w:r w:rsidR="00394CF9">
        <w:rPr>
          <w:lang w:eastAsia="en-GB"/>
        </w:rPr>
        <w:t>using</w:t>
      </w:r>
      <w:r w:rsidR="00394CF9" w:rsidRPr="00614789">
        <w:rPr>
          <w:lang w:eastAsia="en-GB"/>
        </w:rPr>
        <w:t xml:space="preserve"> </w:t>
      </w:r>
      <w:r w:rsidR="00394CF9">
        <w:rPr>
          <w:lang w:eastAsia="en-GB"/>
        </w:rPr>
        <w:t xml:space="preserve">CCSDS </w:t>
      </w:r>
      <w:r w:rsidRPr="00614789">
        <w:rPr>
          <w:lang w:eastAsia="en-GB"/>
        </w:rPr>
        <w:t>communications protocol stacks</w:t>
      </w:r>
      <w:r w:rsidR="00394CF9">
        <w:rPr>
          <w:lang w:eastAsia="en-GB"/>
        </w:rPr>
        <w:t xml:space="preserve"> compliant with </w:t>
      </w:r>
      <w:r w:rsidR="00452D06">
        <w:rPr>
          <w:lang w:eastAsia="en-GB"/>
        </w:rPr>
        <w:t xml:space="preserve">those described in the </w:t>
      </w:r>
      <w:r w:rsidR="00394CF9" w:rsidRPr="00614789">
        <w:rPr>
          <w:lang w:eastAsia="en-GB"/>
        </w:rPr>
        <w:t>SCCS ARD</w:t>
      </w:r>
      <w:r w:rsidRPr="00614789">
        <w:rPr>
          <w:lang w:eastAsia="en-GB"/>
        </w:rPr>
        <w:t>.  The ARD describes the communications architecture for two primary cases:</w:t>
      </w:r>
    </w:p>
    <w:p w14:paraId="5AEDE590" w14:textId="28CDCB3D" w:rsidR="00882C17" w:rsidRPr="00614789" w:rsidRDefault="00882C17" w:rsidP="00882C17">
      <w:pPr>
        <w:numPr>
          <w:ilvl w:val="1"/>
          <w:numId w:val="62"/>
        </w:numPr>
        <w:spacing w:before="120" w:line="0" w:lineRule="atLeast"/>
        <w:rPr>
          <w:lang w:eastAsia="en-GB"/>
        </w:rPr>
      </w:pPr>
      <w:r w:rsidRPr="00614789">
        <w:rPr>
          <w:lang w:eastAsia="en-GB"/>
        </w:rPr>
        <w:t xml:space="preserve">ABA: a point-to-point space communications configuration that involves a single direct link from spacecraft to ground.  </w:t>
      </w:r>
      <w:r w:rsidR="008C0597">
        <w:rPr>
          <w:lang w:eastAsia="en-GB"/>
        </w:rPr>
        <w:t>T</w:t>
      </w:r>
      <w:r w:rsidRPr="00614789">
        <w:rPr>
          <w:lang w:eastAsia="en-GB"/>
        </w:rPr>
        <w:t>his includes the use of CCSDS CSS Space Link Extension (</w:t>
      </w:r>
      <w:r w:rsidRPr="00614789">
        <w:rPr>
          <w:rStyle w:val="Acronym"/>
        </w:rPr>
        <w:t>SLE</w:t>
      </w:r>
      <w:r w:rsidRPr="00614789">
        <w:rPr>
          <w:lang w:eastAsia="en-GB"/>
        </w:rPr>
        <w:t>) services to extend the space link from a terrestrial ground station to a Mission Operations Centre (</w:t>
      </w:r>
      <w:r w:rsidRPr="00614789">
        <w:rPr>
          <w:rStyle w:val="Acronym"/>
        </w:rPr>
        <w:t>MOC</w:t>
      </w:r>
      <w:r w:rsidRPr="00614789">
        <w:rPr>
          <w:lang w:eastAsia="en-GB"/>
        </w:rPr>
        <w:t xml:space="preserve">) or other ground facility.  The term ABA derives from the case of a spacecraft and MOC owned by Agency A using a TT&amp;C ground station owned by Agency B, and hence </w:t>
      </w:r>
      <w:r w:rsidR="00394CF9">
        <w:rPr>
          <w:lang w:eastAsia="en-GB"/>
        </w:rPr>
        <w:t>relying upon</w:t>
      </w:r>
      <w:r w:rsidRPr="00614789">
        <w:rPr>
          <w:lang w:eastAsia="en-GB"/>
        </w:rPr>
        <w:t xml:space="preserve"> interoperability between </w:t>
      </w:r>
      <w:r w:rsidR="00394CF9">
        <w:rPr>
          <w:lang w:eastAsia="en-GB"/>
        </w:rPr>
        <w:t xml:space="preserve">different </w:t>
      </w:r>
      <w:r w:rsidRPr="00614789">
        <w:rPr>
          <w:lang w:eastAsia="en-GB"/>
        </w:rPr>
        <w:t>Agenc</w:t>
      </w:r>
      <w:r w:rsidR="00394CF9">
        <w:rPr>
          <w:lang w:eastAsia="en-GB"/>
        </w:rPr>
        <w:t>y’s systems</w:t>
      </w:r>
      <w:r w:rsidRPr="00614789">
        <w:rPr>
          <w:lang w:eastAsia="en-GB"/>
        </w:rPr>
        <w:t xml:space="preserve">.  </w:t>
      </w:r>
    </w:p>
    <w:p w14:paraId="738CA49E" w14:textId="532663C2" w:rsidR="00882C17" w:rsidRDefault="00882C17" w:rsidP="00882C17">
      <w:pPr>
        <w:numPr>
          <w:ilvl w:val="1"/>
          <w:numId w:val="62"/>
        </w:numPr>
        <w:spacing w:before="120" w:line="0" w:lineRule="atLeast"/>
        <w:rPr>
          <w:lang w:eastAsia="en-GB"/>
        </w:rPr>
      </w:pPr>
      <w:r w:rsidRPr="00614789">
        <w:rPr>
          <w:lang w:eastAsia="en-GB"/>
        </w:rPr>
        <w:t xml:space="preserve">SSI: a </w:t>
      </w:r>
      <w:r w:rsidR="000607EE">
        <w:rPr>
          <w:lang w:eastAsia="en-GB"/>
        </w:rPr>
        <w:t xml:space="preserve">networked </w:t>
      </w:r>
      <w:r w:rsidR="000607EE" w:rsidRPr="00614789">
        <w:rPr>
          <w:lang w:eastAsia="en-GB"/>
        </w:rPr>
        <w:t xml:space="preserve">space communications configuration </w:t>
      </w:r>
      <w:r w:rsidR="000607EE">
        <w:rPr>
          <w:lang w:eastAsia="en-GB"/>
        </w:rPr>
        <w:t xml:space="preserve">that involves using </w:t>
      </w:r>
      <w:r w:rsidRPr="00614789">
        <w:rPr>
          <w:lang w:eastAsia="en-GB"/>
        </w:rPr>
        <w:t>Solar System Internetwork (</w:t>
      </w:r>
      <w:r w:rsidRPr="00614789">
        <w:rPr>
          <w:rStyle w:val="Acronym"/>
        </w:rPr>
        <w:t>SSI</w:t>
      </w:r>
      <w:r w:rsidRPr="00614789">
        <w:rPr>
          <w:lang w:eastAsia="en-GB"/>
        </w:rPr>
        <w:t xml:space="preserve">) protocols deployed over potentially multiple </w:t>
      </w:r>
      <w:r w:rsidR="00452D06">
        <w:rPr>
          <w:lang w:eastAsia="en-GB"/>
        </w:rPr>
        <w:t xml:space="preserve">nodes, </w:t>
      </w:r>
      <w:r w:rsidRPr="00614789">
        <w:rPr>
          <w:lang w:eastAsia="en-GB"/>
        </w:rPr>
        <w:t>space links</w:t>
      </w:r>
      <w:r w:rsidR="00452D06">
        <w:rPr>
          <w:lang w:eastAsia="en-GB"/>
        </w:rPr>
        <w:t>,</w:t>
      </w:r>
      <w:r w:rsidRPr="00614789">
        <w:rPr>
          <w:lang w:eastAsia="en-GB"/>
        </w:rPr>
        <w:t xml:space="preserve"> and </w:t>
      </w:r>
      <w:r w:rsidR="00452D06">
        <w:rPr>
          <w:lang w:eastAsia="en-GB"/>
        </w:rPr>
        <w:t xml:space="preserve">space or </w:t>
      </w:r>
      <w:r w:rsidRPr="00614789">
        <w:rPr>
          <w:lang w:eastAsia="en-GB"/>
        </w:rPr>
        <w:t xml:space="preserve">terrestrial networks.  It </w:t>
      </w:r>
      <w:r w:rsidR="00452D06">
        <w:rPr>
          <w:lang w:eastAsia="en-GB"/>
        </w:rPr>
        <w:t>assumes</w:t>
      </w:r>
      <w:r w:rsidRPr="00614789">
        <w:rPr>
          <w:lang w:eastAsia="en-GB"/>
        </w:rPr>
        <w:t xml:space="preserve"> a loose confederation of independent space communications networks</w:t>
      </w:r>
      <w:r w:rsidR="00452D06">
        <w:rPr>
          <w:lang w:eastAsia="en-GB"/>
        </w:rPr>
        <w:t>,</w:t>
      </w:r>
      <w:r w:rsidRPr="00614789">
        <w:rPr>
          <w:lang w:eastAsia="en-GB"/>
        </w:rPr>
        <w:t xml:space="preserve"> </w:t>
      </w:r>
      <w:r w:rsidR="00452D06" w:rsidRPr="00614789">
        <w:rPr>
          <w:lang w:eastAsia="en-GB"/>
        </w:rPr>
        <w:t>each often owned and administered by a different space agency</w:t>
      </w:r>
      <w:r w:rsidR="00452D06">
        <w:rPr>
          <w:lang w:eastAsia="en-GB"/>
        </w:rPr>
        <w:t>,</w:t>
      </w:r>
      <w:r w:rsidR="00452D06" w:rsidRPr="00614789">
        <w:rPr>
          <w:lang w:eastAsia="en-GB"/>
        </w:rPr>
        <w:t xml:space="preserve"> </w:t>
      </w:r>
      <w:r w:rsidRPr="00614789">
        <w:rPr>
          <w:lang w:eastAsia="en-GB"/>
        </w:rPr>
        <w:t xml:space="preserve">that all share a single network layer protocol </w:t>
      </w:r>
      <w:r w:rsidR="00E4529C">
        <w:rPr>
          <w:lang w:eastAsia="en-GB"/>
        </w:rPr>
        <w:t>to</w:t>
      </w:r>
      <w:r w:rsidR="00E4529C" w:rsidRPr="00614789">
        <w:rPr>
          <w:lang w:eastAsia="en-GB"/>
        </w:rPr>
        <w:t xml:space="preserve"> </w:t>
      </w:r>
      <w:r w:rsidRPr="00614789">
        <w:rPr>
          <w:lang w:eastAsia="en-GB"/>
        </w:rPr>
        <w:t>allow them to interoperate and exchange network layer messages [PDUs].</w:t>
      </w:r>
    </w:p>
    <w:p w14:paraId="53EA7F96" w14:textId="55A24E93" w:rsidR="00882C17" w:rsidRPr="00614789" w:rsidRDefault="00882C17" w:rsidP="00882C17">
      <w:pPr>
        <w:numPr>
          <w:ilvl w:val="0"/>
          <w:numId w:val="62"/>
        </w:numPr>
        <w:rPr>
          <w:lang w:eastAsia="en-GB"/>
        </w:rPr>
      </w:pPr>
      <w:r w:rsidRPr="00614789">
        <w:rPr>
          <w:b/>
          <w:lang w:eastAsia="en-GB"/>
        </w:rPr>
        <w:t>Ground</w:t>
      </w:r>
      <w:r w:rsidRPr="00614789">
        <w:rPr>
          <w:lang w:eastAsia="en-GB"/>
        </w:rPr>
        <w:t>: across a Terrestrial Network, using industry standard communications protocol stacks</w:t>
      </w:r>
      <w:r w:rsidR="00394CF9">
        <w:rPr>
          <w:lang w:eastAsia="en-GB"/>
        </w:rPr>
        <w:t xml:space="preserve"> such as TCP/IP, Ethernet, </w:t>
      </w:r>
      <w:proofErr w:type="spellStart"/>
      <w:r w:rsidR="00E4529C">
        <w:rPr>
          <w:lang w:eastAsia="en-GB"/>
        </w:rPr>
        <w:t>WiFi</w:t>
      </w:r>
      <w:proofErr w:type="spellEnd"/>
      <w:r w:rsidR="00E4529C">
        <w:rPr>
          <w:lang w:eastAsia="en-GB"/>
        </w:rPr>
        <w:t xml:space="preserve">, </w:t>
      </w:r>
      <w:r w:rsidR="00394CF9">
        <w:rPr>
          <w:lang w:eastAsia="en-GB"/>
        </w:rPr>
        <w:t>LTE, etc.</w:t>
      </w:r>
    </w:p>
    <w:p w14:paraId="662D8E1B" w14:textId="77777777" w:rsidR="00882C17" w:rsidRPr="00614789" w:rsidRDefault="00882C17" w:rsidP="00882C17">
      <w:pPr>
        <w:numPr>
          <w:ilvl w:val="0"/>
          <w:numId w:val="62"/>
        </w:numPr>
        <w:rPr>
          <w:lang w:eastAsia="en-GB"/>
        </w:rPr>
      </w:pPr>
      <w:r w:rsidRPr="00614789">
        <w:rPr>
          <w:b/>
          <w:lang w:eastAsia="en-GB"/>
        </w:rPr>
        <w:t>On-board</w:t>
      </w:r>
      <w:r w:rsidRPr="00614789">
        <w:rPr>
          <w:lang w:eastAsia="en-GB"/>
        </w:rPr>
        <w:t>: within a Spacecraft, using a CCSDS SOIS compliant architecture</w:t>
      </w:r>
    </w:p>
    <w:p w14:paraId="7CB1A23B" w14:textId="476EA336" w:rsidR="00882C17" w:rsidRPr="00614789" w:rsidRDefault="00882C17" w:rsidP="00882C17">
      <w:pPr>
        <w:rPr>
          <w:lang w:eastAsia="en-GB"/>
        </w:rPr>
      </w:pPr>
      <w:r w:rsidRPr="00614789">
        <w:rPr>
          <w:lang w:eastAsia="en-GB"/>
        </w:rPr>
        <w:t>Initially, MO Services may only be deployed in the Ground context, but as a standard technology binding to CCSDS Space Packet Protocols has already been defined, there is also potential for deployment in Space Link and On-board contexts.</w:t>
      </w:r>
      <w:r w:rsidR="00394CF9">
        <w:rPr>
          <w:lang w:eastAsia="en-GB"/>
        </w:rPr>
        <w:t xml:space="preserve">  See Sec 9.5 for an extended discussion of this topic.</w:t>
      </w:r>
    </w:p>
    <w:p w14:paraId="45A9BE60" w14:textId="354798D6" w:rsidR="00882C17" w:rsidRDefault="00882C17" w:rsidP="00882C17">
      <w:pPr>
        <w:rPr>
          <w:lang w:eastAsia="en-GB"/>
        </w:rPr>
      </w:pPr>
      <w:r w:rsidRPr="00614789">
        <w:rPr>
          <w:lang w:eastAsia="en-GB"/>
        </w:rPr>
        <w:t>Bridging between these separate communications contexts is performed at application level.  However, where the MO Message Abstraction Layer (</w:t>
      </w:r>
      <w:r w:rsidRPr="00614789">
        <w:rPr>
          <w:rStyle w:val="Acronym"/>
        </w:rPr>
        <w:t>MAL</w:t>
      </w:r>
      <w:r w:rsidRPr="00614789">
        <w:rPr>
          <w:lang w:eastAsia="en-GB"/>
        </w:rPr>
        <w:t xml:space="preserve">) </w:t>
      </w:r>
      <w:r w:rsidR="00B24E6B">
        <w:rPr>
          <w:lang w:eastAsia="en-GB"/>
        </w:rPr>
        <w:t>and fully compliant technology mappings are</w:t>
      </w:r>
      <w:r w:rsidRPr="00614789">
        <w:rPr>
          <w:lang w:eastAsia="en-GB"/>
        </w:rPr>
        <w:t xml:space="preserve"> used, a generic MAL bridge </w:t>
      </w:r>
      <w:r w:rsidR="00E4529C">
        <w:rPr>
          <w:lang w:eastAsia="en-GB"/>
        </w:rPr>
        <w:t>may be able to</w:t>
      </w:r>
      <w:r w:rsidR="00E4529C" w:rsidRPr="00614789">
        <w:rPr>
          <w:lang w:eastAsia="en-GB"/>
        </w:rPr>
        <w:t xml:space="preserve"> </w:t>
      </w:r>
      <w:r w:rsidRPr="00614789">
        <w:rPr>
          <w:lang w:eastAsia="en-GB"/>
        </w:rPr>
        <w:t xml:space="preserve">provide this as an application independent service.  </w:t>
      </w:r>
      <w:r w:rsidR="00B24E6B">
        <w:rPr>
          <w:lang w:eastAsia="en-GB"/>
        </w:rPr>
        <w:t xml:space="preserve">Depending on the nature of the specific technology mappings additional conversions and out-of-band “managed parameters” may be needed to make this work. </w:t>
      </w:r>
      <w:r w:rsidRPr="00614789">
        <w:rPr>
          <w:lang w:eastAsia="en-GB"/>
        </w:rPr>
        <w:t>This is discussed further in §</w:t>
      </w:r>
      <w:r w:rsidRPr="00614789">
        <w:rPr>
          <w:lang w:eastAsia="en-GB"/>
        </w:rPr>
        <w:fldChar w:fldCharType="begin"/>
      </w:r>
      <w:r w:rsidRPr="00614789">
        <w:rPr>
          <w:lang w:eastAsia="en-GB"/>
        </w:rPr>
        <w:instrText xml:space="preserve"> REF _Ref503523682 \r \h </w:instrText>
      </w:r>
      <w:r w:rsidRPr="00614789">
        <w:rPr>
          <w:lang w:eastAsia="en-GB"/>
        </w:rPr>
      </w:r>
      <w:r w:rsidRPr="00614789">
        <w:rPr>
          <w:lang w:eastAsia="en-GB"/>
        </w:rPr>
        <w:fldChar w:fldCharType="separate"/>
      </w:r>
      <w:r w:rsidR="003D0515">
        <w:rPr>
          <w:lang w:eastAsia="en-GB"/>
        </w:rPr>
        <w:t>7.3.6</w:t>
      </w:r>
      <w:r w:rsidRPr="00614789">
        <w:rPr>
          <w:lang w:eastAsia="en-GB"/>
        </w:rPr>
        <w:fldChar w:fldCharType="end"/>
      </w:r>
      <w:r w:rsidRPr="00614789">
        <w:rPr>
          <w:lang w:eastAsia="en-GB"/>
        </w:rPr>
        <w:t xml:space="preserve"> below.</w:t>
      </w:r>
    </w:p>
    <w:p w14:paraId="7F1241D0" w14:textId="5B7DF59A" w:rsidR="00E4529C" w:rsidRPr="00614789" w:rsidRDefault="00E4529C" w:rsidP="00227858">
      <w:pPr>
        <w:spacing w:before="120" w:line="0" w:lineRule="atLeast"/>
        <w:rPr>
          <w:lang w:eastAsia="en-GB"/>
        </w:rPr>
      </w:pPr>
      <w:r>
        <w:rPr>
          <w:lang w:eastAsia="en-GB"/>
        </w:rPr>
        <w:t>NOTE: Space agency’s may own their own ground stations and may choose to use bespoke approaches to control and transfer data through their ground stations.  We only directly address CCSDS compliant deployments.</w:t>
      </w:r>
    </w:p>
    <w:p w14:paraId="1BF935FB" w14:textId="77777777" w:rsidR="00882C17" w:rsidRPr="00614789" w:rsidRDefault="00882C17" w:rsidP="00882C17">
      <w:pPr>
        <w:jc w:val="center"/>
        <w:rPr>
          <w:lang w:eastAsia="en-GB"/>
        </w:rPr>
      </w:pPr>
      <w:r w:rsidRPr="00614789">
        <w:rPr>
          <w:noProof/>
          <w:lang w:val="en-GB" w:eastAsia="en-GB"/>
        </w:rPr>
        <w:lastRenderedPageBreak/>
        <w:drawing>
          <wp:inline distT="0" distB="0" distL="0" distR="0" wp14:anchorId="6770303F" wp14:editId="55F7CE48">
            <wp:extent cx="4075889" cy="2264383"/>
            <wp:effectExtent l="0" t="0" r="127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4020" cy="2268900"/>
                    </a:xfrm>
                    <a:prstGeom prst="rect">
                      <a:avLst/>
                    </a:prstGeom>
                    <a:noFill/>
                  </pic:spPr>
                </pic:pic>
              </a:graphicData>
            </a:graphic>
          </wp:inline>
        </w:drawing>
      </w:r>
    </w:p>
    <w:p w14:paraId="42988E23" w14:textId="5BCE2EED" w:rsidR="00882C17" w:rsidRPr="00614789" w:rsidRDefault="00882C17" w:rsidP="00882C17">
      <w:pPr>
        <w:pStyle w:val="Caption"/>
        <w:keepNext w:val="0"/>
        <w:rPr>
          <w:lang w:val="en-US"/>
        </w:rPr>
      </w:pPr>
      <w:bookmarkStart w:id="478" w:name="_Ref503523568"/>
      <w:bookmarkStart w:id="479" w:name="_Toc9263660"/>
      <w:bookmarkStart w:id="480" w:name="_Toc2454904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bookmarkEnd w:id="478"/>
      <w:r w:rsidRPr="00614789">
        <w:rPr>
          <w:lang w:val="en-US"/>
        </w:rPr>
        <w:t>: MOIMS Space Link Communications Context</w:t>
      </w:r>
      <w:bookmarkEnd w:id="479"/>
      <w:bookmarkEnd w:id="480"/>
    </w:p>
    <w:p w14:paraId="7191B824" w14:textId="77777777" w:rsidR="00882C17" w:rsidRPr="00614789" w:rsidRDefault="00882C17" w:rsidP="00882C17">
      <w:pPr>
        <w:jc w:val="center"/>
        <w:rPr>
          <w:lang w:eastAsia="en-GB"/>
        </w:rPr>
      </w:pPr>
      <w:r w:rsidRPr="00614789">
        <w:rPr>
          <w:noProof/>
          <w:lang w:val="en-GB" w:eastAsia="en-GB"/>
        </w:rPr>
        <w:drawing>
          <wp:inline distT="0" distB="0" distL="0" distR="0" wp14:anchorId="1EB1817E" wp14:editId="1AC17061">
            <wp:extent cx="4027251" cy="223736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37599" cy="2243111"/>
                    </a:xfrm>
                    <a:prstGeom prst="rect">
                      <a:avLst/>
                    </a:prstGeom>
                    <a:noFill/>
                  </pic:spPr>
                </pic:pic>
              </a:graphicData>
            </a:graphic>
          </wp:inline>
        </w:drawing>
      </w:r>
    </w:p>
    <w:p w14:paraId="7E523EB3" w14:textId="364A97B3" w:rsidR="00882C17" w:rsidRPr="00614789" w:rsidRDefault="00882C17" w:rsidP="00882C17">
      <w:pPr>
        <w:pStyle w:val="Caption"/>
        <w:keepNext w:val="0"/>
        <w:rPr>
          <w:lang w:val="en-US"/>
        </w:rPr>
      </w:pPr>
      <w:bookmarkStart w:id="481" w:name="_Ref503523571"/>
      <w:bookmarkStart w:id="482" w:name="_Toc9263661"/>
      <w:bookmarkStart w:id="483" w:name="_Toc2454904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bookmarkEnd w:id="481"/>
      <w:r w:rsidRPr="00614789">
        <w:rPr>
          <w:lang w:val="en-US"/>
        </w:rPr>
        <w:t>: MOIMS Terrestrial Link Communications Context</w:t>
      </w:r>
      <w:bookmarkEnd w:id="482"/>
      <w:bookmarkEnd w:id="483"/>
    </w:p>
    <w:p w14:paraId="343C6286" w14:textId="77777777" w:rsidR="00882C17" w:rsidRPr="00614789" w:rsidRDefault="00882C17" w:rsidP="00882C17">
      <w:pPr>
        <w:jc w:val="center"/>
        <w:rPr>
          <w:lang w:eastAsia="en-GB"/>
        </w:rPr>
      </w:pPr>
      <w:r w:rsidRPr="00614789">
        <w:rPr>
          <w:noProof/>
          <w:lang w:val="en-GB" w:eastAsia="en-GB"/>
        </w:rPr>
        <w:drawing>
          <wp:inline distT="0" distB="0" distL="0" distR="0" wp14:anchorId="0A00F629" wp14:editId="61F029DB">
            <wp:extent cx="3978612" cy="2169533"/>
            <wp:effectExtent l="0" t="0" r="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9597" cy="2175523"/>
                    </a:xfrm>
                    <a:prstGeom prst="rect">
                      <a:avLst/>
                    </a:prstGeom>
                    <a:noFill/>
                  </pic:spPr>
                </pic:pic>
              </a:graphicData>
            </a:graphic>
          </wp:inline>
        </w:drawing>
      </w:r>
    </w:p>
    <w:p w14:paraId="0B9C6E26" w14:textId="62A87809" w:rsidR="00882C17" w:rsidRPr="00614789" w:rsidRDefault="00882C17" w:rsidP="00882C17">
      <w:pPr>
        <w:pStyle w:val="Caption"/>
        <w:keepNext w:val="0"/>
        <w:rPr>
          <w:lang w:val="en-US"/>
        </w:rPr>
      </w:pPr>
      <w:bookmarkStart w:id="484" w:name="_Ref503523573"/>
      <w:bookmarkStart w:id="485" w:name="_Toc9263662"/>
      <w:bookmarkStart w:id="486" w:name="_Toc2454904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bookmarkEnd w:id="484"/>
      <w:r w:rsidRPr="00614789">
        <w:rPr>
          <w:lang w:val="en-US"/>
        </w:rPr>
        <w:t>: MOIMS On-board Link Communications Context</w:t>
      </w:r>
      <w:bookmarkEnd w:id="485"/>
      <w:bookmarkEnd w:id="486"/>
    </w:p>
    <w:p w14:paraId="0B3A5584" w14:textId="77777777" w:rsidR="00882C17" w:rsidRPr="00614789" w:rsidRDefault="00882C17" w:rsidP="00882C17">
      <w:pPr>
        <w:jc w:val="center"/>
        <w:rPr>
          <w:lang w:eastAsia="en-GB"/>
        </w:rPr>
      </w:pPr>
    </w:p>
    <w:p w14:paraId="57EF54C9" w14:textId="77777777" w:rsidR="00882C17" w:rsidRPr="00614789" w:rsidRDefault="00882C17" w:rsidP="00882C17">
      <w:pPr>
        <w:pStyle w:val="Heading3"/>
        <w:rPr>
          <w:lang w:val="en-US"/>
        </w:rPr>
      </w:pPr>
      <w:bookmarkStart w:id="487" w:name="_Toc24548918"/>
      <w:r w:rsidRPr="00614789">
        <w:rPr>
          <w:lang w:val="en-US"/>
        </w:rPr>
        <w:t>Generic Protocol Stack</w:t>
      </w:r>
      <w:bookmarkEnd w:id="487"/>
    </w:p>
    <w:p w14:paraId="139486D4" w14:textId="77777777" w:rsidR="00882C17" w:rsidRPr="00614789" w:rsidRDefault="00882C17" w:rsidP="00882C17">
      <w:pPr>
        <w:rPr>
          <w:lang w:eastAsia="en-GB"/>
        </w:rPr>
      </w:pPr>
      <w:r w:rsidRPr="00614789">
        <w:rPr>
          <w:lang w:eastAsia="en-GB"/>
        </w:rPr>
        <w:t xml:space="preserve">The following diagram shows the generic protocol stack applicable to all communications deployment contexts for both MO </w:t>
      </w:r>
      <w:r w:rsidR="00B24E6B">
        <w:rPr>
          <w:lang w:eastAsia="en-GB"/>
        </w:rPr>
        <w:t xml:space="preserve">MAL </w:t>
      </w:r>
      <w:r w:rsidRPr="00614789">
        <w:rPr>
          <w:lang w:eastAsia="en-GB"/>
        </w:rPr>
        <w:t>compliant services and MOIMS file exchange.</w:t>
      </w:r>
    </w:p>
    <w:p w14:paraId="44052465" w14:textId="77777777" w:rsidR="00882C17" w:rsidRPr="00614789" w:rsidRDefault="00882C17" w:rsidP="00882C17">
      <w:pPr>
        <w:jc w:val="center"/>
        <w:rPr>
          <w:lang w:eastAsia="en-GB"/>
        </w:rPr>
      </w:pPr>
      <w:r w:rsidRPr="00614789">
        <w:rPr>
          <w:noProof/>
          <w:lang w:val="en-GB" w:eastAsia="en-GB"/>
        </w:rPr>
        <w:drawing>
          <wp:inline distT="0" distB="0" distL="0" distR="0" wp14:anchorId="5582A1C8" wp14:editId="0F854CBA">
            <wp:extent cx="5534025" cy="2589266"/>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9701" cy="2591922"/>
                    </a:xfrm>
                    <a:prstGeom prst="rect">
                      <a:avLst/>
                    </a:prstGeom>
                    <a:noFill/>
                  </pic:spPr>
                </pic:pic>
              </a:graphicData>
            </a:graphic>
          </wp:inline>
        </w:drawing>
      </w:r>
    </w:p>
    <w:p w14:paraId="14520512" w14:textId="112D86B1" w:rsidR="00882C17" w:rsidRPr="00614789" w:rsidRDefault="00882C17" w:rsidP="00882C17">
      <w:pPr>
        <w:pStyle w:val="Caption"/>
        <w:keepNext w:val="0"/>
        <w:rPr>
          <w:lang w:val="en-US"/>
        </w:rPr>
      </w:pPr>
      <w:bookmarkStart w:id="488" w:name="_Toc9263663"/>
      <w:bookmarkStart w:id="489" w:name="_Toc2454904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5</w:t>
      </w:r>
      <w:r w:rsidR="00AE6B37">
        <w:rPr>
          <w:lang w:val="en-US"/>
        </w:rPr>
        <w:fldChar w:fldCharType="end"/>
      </w:r>
      <w:r w:rsidRPr="00614789">
        <w:rPr>
          <w:lang w:val="en-US"/>
        </w:rPr>
        <w:t>: MOIMS Services Generic Protocol Stack</w:t>
      </w:r>
      <w:bookmarkEnd w:id="488"/>
      <w:bookmarkEnd w:id="489"/>
    </w:p>
    <w:p w14:paraId="299936DE" w14:textId="77777777" w:rsidR="00882C17" w:rsidRPr="00614789" w:rsidRDefault="00882C17" w:rsidP="00882C17">
      <w:pPr>
        <w:rPr>
          <w:lang w:eastAsia="en-GB"/>
        </w:rPr>
      </w:pPr>
      <w:r w:rsidRPr="00614789">
        <w:rPr>
          <w:lang w:eastAsia="en-GB"/>
        </w:rPr>
        <w:t>The blue layers correspond to those of the underlying communications architecture:</w:t>
      </w:r>
    </w:p>
    <w:p w14:paraId="75DAA661" w14:textId="45FE7840" w:rsidR="00882C17" w:rsidRPr="00614789" w:rsidRDefault="00B24E6B" w:rsidP="00882C17">
      <w:pPr>
        <w:numPr>
          <w:ilvl w:val="0"/>
          <w:numId w:val="64"/>
        </w:numPr>
        <w:rPr>
          <w:lang w:eastAsia="en-GB"/>
        </w:rPr>
      </w:pPr>
      <w:r>
        <w:rPr>
          <w:lang w:eastAsia="en-GB"/>
        </w:rPr>
        <w:t>“</w:t>
      </w:r>
      <w:r w:rsidR="00882C17" w:rsidRPr="00614789">
        <w:rPr>
          <w:lang w:eastAsia="en-GB"/>
        </w:rPr>
        <w:t xml:space="preserve">Transfer </w:t>
      </w:r>
      <w:r>
        <w:rPr>
          <w:lang w:eastAsia="en-GB"/>
        </w:rPr>
        <w:t xml:space="preserve">Protocol” </w:t>
      </w:r>
      <w:r w:rsidR="00882C17" w:rsidRPr="00614789">
        <w:rPr>
          <w:lang w:eastAsia="en-GB"/>
        </w:rPr>
        <w:t>(Application</w:t>
      </w:r>
      <w:r>
        <w:rPr>
          <w:lang w:eastAsia="en-GB"/>
        </w:rPr>
        <w:t xml:space="preserve"> sub-Layer</w:t>
      </w:r>
      <w:r w:rsidR="00882C17" w:rsidRPr="00614789">
        <w:rPr>
          <w:lang w:eastAsia="en-GB"/>
        </w:rPr>
        <w:t xml:space="preserve">) (e.g. FTP, HTTP or </w:t>
      </w:r>
      <w:proofErr w:type="spellStart"/>
      <w:r>
        <w:rPr>
          <w:lang w:eastAsia="en-GB"/>
        </w:rPr>
        <w:t>Zero</w:t>
      </w:r>
      <w:r w:rsidR="00882C17" w:rsidRPr="00614789">
        <w:rPr>
          <w:lang w:eastAsia="en-GB"/>
        </w:rPr>
        <w:t>MQ</w:t>
      </w:r>
      <w:proofErr w:type="spellEnd"/>
      <w:r w:rsidR="00882C17" w:rsidRPr="00614789">
        <w:rPr>
          <w:lang w:eastAsia="en-GB"/>
        </w:rPr>
        <w:t>) providing message exchange or file transfer.</w:t>
      </w:r>
    </w:p>
    <w:p w14:paraId="602DDF3B" w14:textId="55123373" w:rsidR="00882C17" w:rsidRPr="00614789" w:rsidRDefault="00B24E6B" w:rsidP="00882C17">
      <w:pPr>
        <w:numPr>
          <w:ilvl w:val="0"/>
          <w:numId w:val="64"/>
        </w:numPr>
        <w:rPr>
          <w:lang w:eastAsia="en-GB"/>
        </w:rPr>
      </w:pPr>
      <w:r>
        <w:rPr>
          <w:lang w:eastAsia="en-GB"/>
        </w:rPr>
        <w:t>“</w:t>
      </w:r>
      <w:r w:rsidR="00882C17" w:rsidRPr="00614789">
        <w:rPr>
          <w:lang w:eastAsia="en-GB"/>
        </w:rPr>
        <w:t xml:space="preserve">Transport </w:t>
      </w:r>
      <w:r>
        <w:rPr>
          <w:lang w:eastAsia="en-GB"/>
        </w:rPr>
        <w:t>Protocol” (</w:t>
      </w:r>
      <w:r w:rsidR="00E4529C">
        <w:rPr>
          <w:lang w:eastAsia="en-GB"/>
        </w:rPr>
        <w:t xml:space="preserve">typically the </w:t>
      </w:r>
      <w:r>
        <w:rPr>
          <w:lang w:eastAsia="en-GB"/>
        </w:rPr>
        <w:t xml:space="preserve">Transport </w:t>
      </w:r>
      <w:r w:rsidR="00882C17" w:rsidRPr="00614789">
        <w:rPr>
          <w:lang w:eastAsia="en-GB"/>
        </w:rPr>
        <w:t>and Network Layers combined (e.g. TCP/IP)</w:t>
      </w:r>
      <w:r>
        <w:rPr>
          <w:lang w:eastAsia="en-GB"/>
        </w:rPr>
        <w:t xml:space="preserve"> providing end-to-end reliable, complete, in-order delivery of Transfer Protocol PDUs</w:t>
      </w:r>
      <w:r w:rsidR="000607EE">
        <w:rPr>
          <w:lang w:eastAsia="en-GB"/>
        </w:rPr>
        <w:t>, unreliable, best efforts (</w:t>
      </w:r>
      <w:r w:rsidR="000607EE" w:rsidRPr="00614789">
        <w:rPr>
          <w:lang w:eastAsia="en-GB"/>
        </w:rPr>
        <w:t>UDP/IP</w:t>
      </w:r>
      <w:r w:rsidR="000607EE">
        <w:rPr>
          <w:lang w:eastAsia="en-GB"/>
        </w:rPr>
        <w:t>) or Delay Tolerant Networking (DTN)</w:t>
      </w:r>
      <w:r w:rsidR="00882C17" w:rsidRPr="00614789">
        <w:rPr>
          <w:lang w:eastAsia="en-GB"/>
        </w:rPr>
        <w:t>.</w:t>
      </w:r>
    </w:p>
    <w:p w14:paraId="5AD9CE59" w14:textId="71A3BA18" w:rsidR="00882C17" w:rsidRPr="00614789" w:rsidRDefault="00B24E6B" w:rsidP="00882C17">
      <w:pPr>
        <w:numPr>
          <w:ilvl w:val="0"/>
          <w:numId w:val="64"/>
        </w:numPr>
        <w:rPr>
          <w:lang w:eastAsia="en-GB"/>
        </w:rPr>
      </w:pPr>
      <w:r>
        <w:rPr>
          <w:lang w:eastAsia="en-GB"/>
        </w:rPr>
        <w:t>“</w:t>
      </w:r>
      <w:r w:rsidR="00882C17" w:rsidRPr="00614789">
        <w:rPr>
          <w:lang w:eastAsia="en-GB"/>
        </w:rPr>
        <w:t>Link Layer</w:t>
      </w:r>
      <w:r>
        <w:rPr>
          <w:lang w:eastAsia="en-GB"/>
        </w:rPr>
        <w:t>”</w:t>
      </w:r>
      <w:r w:rsidR="00882C17" w:rsidRPr="00614789">
        <w:rPr>
          <w:lang w:eastAsia="en-GB"/>
        </w:rPr>
        <w:t xml:space="preserve"> </w:t>
      </w:r>
      <w:r>
        <w:rPr>
          <w:lang w:eastAsia="en-GB"/>
        </w:rPr>
        <w:t>(Physical link or “</w:t>
      </w:r>
      <w:r w:rsidR="00882C17" w:rsidRPr="00614789">
        <w:rPr>
          <w:lang w:eastAsia="en-GB"/>
        </w:rPr>
        <w:t>Network” (e.g. RF Space Link, WAN, LAN or WLAN</w:t>
      </w:r>
      <w:r>
        <w:rPr>
          <w:lang w:eastAsia="en-GB"/>
        </w:rPr>
        <w:t xml:space="preserve">) providing hop by hop delivery of Transport Protocol PDUs among </w:t>
      </w:r>
      <w:r w:rsidR="006D4C5F">
        <w:rPr>
          <w:lang w:eastAsia="en-GB"/>
        </w:rPr>
        <w:t>intermediate nodes.</w:t>
      </w:r>
    </w:p>
    <w:p w14:paraId="70CE0618" w14:textId="77777777" w:rsidR="00882C17" w:rsidRPr="00614789" w:rsidRDefault="00882C17" w:rsidP="00882C17">
      <w:pPr>
        <w:rPr>
          <w:lang w:eastAsia="en-GB"/>
        </w:rPr>
      </w:pPr>
      <w:r w:rsidRPr="00614789">
        <w:rPr>
          <w:lang w:eastAsia="en-GB"/>
        </w:rPr>
        <w:t>The pink layers correspond to those of the MOIMS application level services themselves.  In the case of an MO compliant service, these comprise:</w:t>
      </w:r>
    </w:p>
    <w:p w14:paraId="2ACCB7CA" w14:textId="77777777" w:rsidR="00882C17" w:rsidRPr="00614789" w:rsidRDefault="00882C17" w:rsidP="00882C17">
      <w:pPr>
        <w:numPr>
          <w:ilvl w:val="0"/>
          <w:numId w:val="65"/>
        </w:numPr>
        <w:rPr>
          <w:lang w:eastAsia="en-GB"/>
        </w:rPr>
      </w:pPr>
      <w:r w:rsidRPr="00614789">
        <w:rPr>
          <w:lang w:eastAsia="en-GB"/>
        </w:rPr>
        <w:t xml:space="preserve">The MO Service specification itself (one of many), which can be any service defined in terms of the underlying MO </w:t>
      </w:r>
      <w:r w:rsidR="006D4C5F">
        <w:rPr>
          <w:lang w:eastAsia="en-GB"/>
        </w:rPr>
        <w:t xml:space="preserve">/ MAL </w:t>
      </w:r>
      <w:r w:rsidRPr="00614789">
        <w:rPr>
          <w:lang w:eastAsia="en-GB"/>
        </w:rPr>
        <w:t>Service Framework.</w:t>
      </w:r>
    </w:p>
    <w:p w14:paraId="0AB3779C" w14:textId="77777777" w:rsidR="00882C17" w:rsidRPr="00614789" w:rsidRDefault="00882C17" w:rsidP="00882C17">
      <w:pPr>
        <w:numPr>
          <w:ilvl w:val="0"/>
          <w:numId w:val="65"/>
        </w:numPr>
        <w:rPr>
          <w:lang w:eastAsia="en-GB"/>
        </w:rPr>
      </w:pPr>
      <w:r w:rsidRPr="00614789">
        <w:rPr>
          <w:lang w:eastAsia="en-GB"/>
        </w:rPr>
        <w:t>The MO Message Abstraction Layer (</w:t>
      </w:r>
      <w:r w:rsidRPr="00614789">
        <w:rPr>
          <w:rStyle w:val="Acronym"/>
        </w:rPr>
        <w:t>MAL</w:t>
      </w:r>
      <w:r w:rsidRPr="00614789">
        <w:rPr>
          <w:lang w:eastAsia="en-GB"/>
        </w:rPr>
        <w:t>) [CCSDS 521.0-B-2] that provides a syntax for the representation of MO service operations and messages that is abstracted from the underlying communications transfer layer</w:t>
      </w:r>
      <w:r w:rsidR="006D4C5F">
        <w:rPr>
          <w:lang w:eastAsia="en-GB"/>
        </w:rPr>
        <w:t>s</w:t>
      </w:r>
      <w:r w:rsidRPr="00614789">
        <w:rPr>
          <w:lang w:eastAsia="en-GB"/>
        </w:rPr>
        <w:t>.</w:t>
      </w:r>
    </w:p>
    <w:p w14:paraId="22004A21" w14:textId="77777777" w:rsidR="00882C17" w:rsidRPr="00614789" w:rsidRDefault="00882C17" w:rsidP="00882C17">
      <w:pPr>
        <w:numPr>
          <w:ilvl w:val="0"/>
          <w:numId w:val="65"/>
        </w:numPr>
        <w:rPr>
          <w:lang w:eastAsia="en-GB"/>
        </w:rPr>
      </w:pPr>
      <w:r w:rsidRPr="00614789">
        <w:rPr>
          <w:lang w:eastAsia="en-GB"/>
        </w:rPr>
        <w:lastRenderedPageBreak/>
        <w:t>The MO MAL Technology Binding (one of several available) that defines how the MAL is mapped to the underlying communications transfer layer</w:t>
      </w:r>
      <w:r w:rsidR="006D4C5F">
        <w:rPr>
          <w:lang w:eastAsia="en-GB"/>
        </w:rPr>
        <w:t>s</w:t>
      </w:r>
      <w:r w:rsidRPr="00614789">
        <w:rPr>
          <w:lang w:eastAsia="en-GB"/>
        </w:rPr>
        <w:t>.  There are two aspects of this which may be separate or combined in a single standard:</w:t>
      </w:r>
    </w:p>
    <w:p w14:paraId="00289F25" w14:textId="31273137" w:rsidR="00882C17" w:rsidRPr="00614789" w:rsidRDefault="00882C17" w:rsidP="00882C17">
      <w:pPr>
        <w:numPr>
          <w:ilvl w:val="1"/>
          <w:numId w:val="65"/>
        </w:numPr>
        <w:spacing w:before="120" w:line="0" w:lineRule="atLeast"/>
        <w:rPr>
          <w:lang w:eastAsia="en-GB"/>
        </w:rPr>
      </w:pPr>
      <w:r w:rsidRPr="00614789">
        <w:rPr>
          <w:lang w:eastAsia="en-GB"/>
        </w:rPr>
        <w:t xml:space="preserve">Encoding: how the MAL service messages are encoded within </w:t>
      </w:r>
      <w:r w:rsidR="006D4C5F">
        <w:rPr>
          <w:lang w:eastAsia="en-GB"/>
        </w:rPr>
        <w:t>a</w:t>
      </w:r>
      <w:r w:rsidR="006D4C5F" w:rsidRPr="00614789">
        <w:rPr>
          <w:lang w:eastAsia="en-GB"/>
        </w:rPr>
        <w:t xml:space="preserve"> </w:t>
      </w:r>
      <w:r w:rsidRPr="00614789">
        <w:rPr>
          <w:lang w:eastAsia="en-GB"/>
        </w:rPr>
        <w:t>transfer message</w:t>
      </w:r>
    </w:p>
    <w:p w14:paraId="316E0909" w14:textId="29771ADC" w:rsidR="00882C17" w:rsidRPr="00614789" w:rsidRDefault="00882C17" w:rsidP="00882C17">
      <w:pPr>
        <w:numPr>
          <w:ilvl w:val="1"/>
          <w:numId w:val="65"/>
        </w:numPr>
        <w:spacing w:before="120" w:line="0" w:lineRule="atLeast"/>
        <w:rPr>
          <w:lang w:eastAsia="en-GB"/>
        </w:rPr>
      </w:pPr>
      <w:r w:rsidRPr="00614789">
        <w:rPr>
          <w:lang w:eastAsia="en-GB"/>
        </w:rPr>
        <w:t xml:space="preserve">Transport: how the </w:t>
      </w:r>
      <w:r w:rsidR="006D4C5F">
        <w:rPr>
          <w:lang w:eastAsia="en-GB"/>
        </w:rPr>
        <w:t xml:space="preserve">encoded </w:t>
      </w:r>
      <w:r w:rsidRPr="00614789">
        <w:rPr>
          <w:lang w:eastAsia="en-GB"/>
        </w:rPr>
        <w:t xml:space="preserve">MAL </w:t>
      </w:r>
      <w:r w:rsidR="006D4C5F">
        <w:rPr>
          <w:lang w:eastAsia="en-GB"/>
        </w:rPr>
        <w:t>transfer message</w:t>
      </w:r>
      <w:r w:rsidRPr="00614789">
        <w:rPr>
          <w:lang w:eastAsia="en-GB"/>
        </w:rPr>
        <w:t xml:space="preserve"> </w:t>
      </w:r>
      <w:r w:rsidR="006D4C5F">
        <w:rPr>
          <w:lang w:eastAsia="en-GB"/>
        </w:rPr>
        <w:t>is</w:t>
      </w:r>
      <w:r w:rsidR="006D4C5F" w:rsidRPr="00614789">
        <w:rPr>
          <w:lang w:eastAsia="en-GB"/>
        </w:rPr>
        <w:t xml:space="preserve"> </w:t>
      </w:r>
      <w:r w:rsidRPr="00614789">
        <w:rPr>
          <w:lang w:eastAsia="en-GB"/>
        </w:rPr>
        <w:t>bound to those of the underlying transfer service</w:t>
      </w:r>
      <w:r w:rsidR="006D4C5F">
        <w:rPr>
          <w:lang w:eastAsia="en-GB"/>
        </w:rPr>
        <w:t>s</w:t>
      </w:r>
      <w:r w:rsidRPr="00614789">
        <w:rPr>
          <w:lang w:eastAsia="en-GB"/>
        </w:rPr>
        <w:t>.</w:t>
      </w:r>
    </w:p>
    <w:p w14:paraId="655D79C2" w14:textId="77777777" w:rsidR="00882C17" w:rsidRPr="00614789" w:rsidRDefault="00882C17" w:rsidP="00882C17">
      <w:pPr>
        <w:spacing w:before="120" w:line="0" w:lineRule="atLeast"/>
        <w:ind w:left="360"/>
        <w:rPr>
          <w:lang w:eastAsia="en-GB"/>
        </w:rPr>
      </w:pPr>
      <w:r w:rsidRPr="00614789">
        <w:rPr>
          <w:lang w:eastAsia="en-GB"/>
        </w:rPr>
        <w:t>An extensible set of standard MAL Technology Bindings is available, including:</w:t>
      </w:r>
    </w:p>
    <w:p w14:paraId="4E14E762" w14:textId="5C647C49" w:rsidR="00882C17" w:rsidRPr="00614789" w:rsidRDefault="00882C17" w:rsidP="00882C17">
      <w:pPr>
        <w:numPr>
          <w:ilvl w:val="1"/>
          <w:numId w:val="65"/>
        </w:numPr>
        <w:spacing w:before="120" w:line="0" w:lineRule="atLeast"/>
        <w:rPr>
          <w:lang w:eastAsia="en-GB"/>
        </w:rPr>
      </w:pPr>
      <w:r w:rsidRPr="00614789">
        <w:rPr>
          <w:lang w:eastAsia="en-GB"/>
        </w:rPr>
        <w:t>MO MAL Space Packet Transport Binding and Binary Encoding [CCSDS 524.1-B-1]</w:t>
      </w:r>
      <w:r w:rsidR="000F6258">
        <w:rPr>
          <w:lang w:eastAsia="en-GB"/>
        </w:rPr>
        <w:fldChar w:fldCharType="begin"/>
      </w:r>
      <w:r w:rsidR="000F6258">
        <w:rPr>
          <w:lang w:eastAsia="en-GB"/>
        </w:rPr>
        <w:instrText xml:space="preserve"> REF _Ref4432030 \r \h </w:instrText>
      </w:r>
      <w:r w:rsidR="000F6258">
        <w:rPr>
          <w:lang w:eastAsia="en-GB"/>
        </w:rPr>
      </w:r>
      <w:r w:rsidR="000F6258">
        <w:rPr>
          <w:lang w:eastAsia="en-GB"/>
        </w:rPr>
        <w:fldChar w:fldCharType="separate"/>
      </w:r>
      <w:r w:rsidR="003D0515">
        <w:rPr>
          <w:lang w:eastAsia="en-GB"/>
        </w:rPr>
        <w:t>[21]</w:t>
      </w:r>
      <w:r w:rsidR="000F6258">
        <w:rPr>
          <w:lang w:eastAsia="en-GB"/>
        </w:rPr>
        <w:fldChar w:fldCharType="end"/>
      </w:r>
    </w:p>
    <w:p w14:paraId="12FD87A0" w14:textId="3979F59A" w:rsidR="00882C17" w:rsidRPr="00614789" w:rsidRDefault="00882C17" w:rsidP="00882C17">
      <w:pPr>
        <w:numPr>
          <w:ilvl w:val="1"/>
          <w:numId w:val="65"/>
        </w:numPr>
        <w:spacing w:before="120" w:line="0" w:lineRule="atLeast"/>
        <w:rPr>
          <w:lang w:eastAsia="en-GB"/>
        </w:rPr>
      </w:pPr>
      <w:r w:rsidRPr="00614789">
        <w:rPr>
          <w:lang w:eastAsia="en-GB"/>
        </w:rPr>
        <w:t>MO MAL</w:t>
      </w:r>
      <w:r w:rsidRPr="00614789">
        <w:t xml:space="preserve"> </w:t>
      </w:r>
      <w:r w:rsidRPr="00614789">
        <w:rPr>
          <w:lang w:eastAsia="en-GB"/>
        </w:rPr>
        <w:t>Binding to TCP/IP Transport and Split Binary Encoding [CCSDS 524.2-B-1]</w:t>
      </w:r>
      <w:r w:rsidR="000F6258">
        <w:rPr>
          <w:lang w:eastAsia="en-GB"/>
        </w:rPr>
        <w:fldChar w:fldCharType="begin"/>
      </w:r>
      <w:r w:rsidR="000F6258">
        <w:rPr>
          <w:lang w:eastAsia="en-GB"/>
        </w:rPr>
        <w:instrText xml:space="preserve"> REF _Ref4432039 \r \h </w:instrText>
      </w:r>
      <w:r w:rsidR="000F6258">
        <w:rPr>
          <w:lang w:eastAsia="en-GB"/>
        </w:rPr>
      </w:r>
      <w:r w:rsidR="000F6258">
        <w:rPr>
          <w:lang w:eastAsia="en-GB"/>
        </w:rPr>
        <w:fldChar w:fldCharType="separate"/>
      </w:r>
      <w:r w:rsidR="003D0515">
        <w:rPr>
          <w:lang w:eastAsia="en-GB"/>
        </w:rPr>
        <w:t>[22]</w:t>
      </w:r>
      <w:r w:rsidR="000F6258">
        <w:rPr>
          <w:lang w:eastAsia="en-GB"/>
        </w:rPr>
        <w:fldChar w:fldCharType="end"/>
      </w:r>
    </w:p>
    <w:p w14:paraId="2348C39E" w14:textId="4289C0DF" w:rsidR="00882C17" w:rsidRPr="00614789" w:rsidRDefault="00882C17" w:rsidP="00882C17">
      <w:pPr>
        <w:numPr>
          <w:ilvl w:val="1"/>
          <w:numId w:val="65"/>
        </w:numPr>
        <w:spacing w:before="120" w:line="0" w:lineRule="atLeast"/>
        <w:rPr>
          <w:lang w:eastAsia="en-GB"/>
        </w:rPr>
      </w:pPr>
      <w:r w:rsidRPr="00614789">
        <w:rPr>
          <w:lang w:eastAsia="en-GB"/>
        </w:rPr>
        <w:t xml:space="preserve">MO MAL HTTP Transport Binding and XML Encoding </w:t>
      </w:r>
      <w:r w:rsidR="000F6258">
        <w:rPr>
          <w:lang w:eastAsia="en-GB"/>
        </w:rPr>
        <w:t>[</w:t>
      </w:r>
      <w:r w:rsidR="006D4C5F" w:rsidRPr="006D4C5F">
        <w:rPr>
          <w:lang w:eastAsia="en-GB"/>
        </w:rPr>
        <w:t>CCSDS 524.3-B-1</w:t>
      </w:r>
      <w:r w:rsidR="000F6258">
        <w:rPr>
          <w:lang w:eastAsia="en-GB"/>
        </w:rPr>
        <w:t>]</w:t>
      </w:r>
      <w:r w:rsidR="000F6258">
        <w:rPr>
          <w:lang w:eastAsia="en-GB"/>
        </w:rPr>
        <w:fldChar w:fldCharType="begin"/>
      </w:r>
      <w:r w:rsidR="000F6258">
        <w:rPr>
          <w:lang w:eastAsia="en-GB"/>
        </w:rPr>
        <w:instrText xml:space="preserve"> REF _Ref4432051 \r \h </w:instrText>
      </w:r>
      <w:r w:rsidR="000F6258">
        <w:rPr>
          <w:lang w:eastAsia="en-GB"/>
        </w:rPr>
      </w:r>
      <w:r w:rsidR="000F6258">
        <w:rPr>
          <w:lang w:eastAsia="en-GB"/>
        </w:rPr>
        <w:fldChar w:fldCharType="separate"/>
      </w:r>
      <w:r w:rsidR="003D0515">
        <w:rPr>
          <w:lang w:eastAsia="en-GB"/>
        </w:rPr>
        <w:t>[23]</w:t>
      </w:r>
      <w:r w:rsidR="000F6258">
        <w:rPr>
          <w:lang w:eastAsia="en-GB"/>
        </w:rPr>
        <w:fldChar w:fldCharType="end"/>
      </w:r>
    </w:p>
    <w:p w14:paraId="39854A9B" w14:textId="77777777" w:rsidR="00882C17" w:rsidRDefault="00882C17" w:rsidP="00882C17">
      <w:pPr>
        <w:numPr>
          <w:ilvl w:val="1"/>
          <w:numId w:val="65"/>
        </w:numPr>
        <w:spacing w:before="120" w:line="0" w:lineRule="atLeast"/>
        <w:rPr>
          <w:lang w:eastAsia="en-GB"/>
        </w:rPr>
      </w:pPr>
      <w:r w:rsidRPr="00614789">
        <w:rPr>
          <w:lang w:eastAsia="en-GB"/>
        </w:rPr>
        <w:t xml:space="preserve">MO MAL </w:t>
      </w:r>
      <w:proofErr w:type="spellStart"/>
      <w:r w:rsidRPr="00614789">
        <w:rPr>
          <w:lang w:eastAsia="en-GB"/>
        </w:rPr>
        <w:t>ZeroMQ</w:t>
      </w:r>
      <w:proofErr w:type="spellEnd"/>
      <w:r w:rsidRPr="00614789">
        <w:rPr>
          <w:lang w:eastAsia="en-GB"/>
        </w:rPr>
        <w:t xml:space="preserve"> Transport Binding and CNES Binary Encoding (in preparation)</w:t>
      </w:r>
    </w:p>
    <w:p w14:paraId="498BFDB7" w14:textId="77777777" w:rsidR="00FB4EC6" w:rsidRPr="00614789" w:rsidRDefault="00FB4EC6" w:rsidP="00882C17">
      <w:pPr>
        <w:numPr>
          <w:ilvl w:val="1"/>
          <w:numId w:val="65"/>
        </w:numPr>
        <w:spacing w:before="120" w:line="0" w:lineRule="atLeast"/>
        <w:rPr>
          <w:lang w:eastAsia="en-GB"/>
        </w:rPr>
      </w:pPr>
      <w:r>
        <w:rPr>
          <w:lang w:eastAsia="en-GB"/>
        </w:rPr>
        <w:t>These paired bindings are intended to be able to be mixed, such that any encoding, such as the Binary encoding, can be used with another transport binding, such as HTTP.</w:t>
      </w:r>
    </w:p>
    <w:p w14:paraId="1A91346B" w14:textId="4B28730A" w:rsidR="00882C17" w:rsidRPr="00614789" w:rsidRDefault="00882C17" w:rsidP="00882C17">
      <w:pPr>
        <w:numPr>
          <w:ilvl w:val="0"/>
          <w:numId w:val="65"/>
        </w:numPr>
        <w:rPr>
          <w:lang w:eastAsia="en-GB"/>
        </w:rPr>
      </w:pPr>
      <w:r w:rsidRPr="00614789">
        <w:rPr>
          <w:lang w:eastAsia="en-GB"/>
        </w:rPr>
        <w:t xml:space="preserve">The MO Language Binding (one of several available) which defines how the MAL and any MO Service expressed in terms of the MAL is presented to the application as a language specific API.  An extensible set of standard MO Language </w:t>
      </w:r>
      <w:r w:rsidR="000607EE">
        <w:rPr>
          <w:lang w:eastAsia="en-GB"/>
        </w:rPr>
        <w:t xml:space="preserve">API </w:t>
      </w:r>
      <w:r w:rsidRPr="00614789">
        <w:rPr>
          <w:lang w:eastAsia="en-GB"/>
        </w:rPr>
        <w:t>Bindings is available, including:</w:t>
      </w:r>
    </w:p>
    <w:p w14:paraId="4F94A5AB" w14:textId="0ADF06A7" w:rsidR="00882C17" w:rsidRPr="00A805FC" w:rsidRDefault="00882C17" w:rsidP="00882C17">
      <w:pPr>
        <w:numPr>
          <w:ilvl w:val="1"/>
          <w:numId w:val="65"/>
        </w:numPr>
        <w:spacing w:before="120" w:line="0" w:lineRule="atLeast"/>
        <w:rPr>
          <w:lang w:val="pt-BR" w:eastAsia="en-GB"/>
        </w:rPr>
      </w:pPr>
      <w:r w:rsidRPr="00A805FC">
        <w:rPr>
          <w:lang w:val="pt-BR" w:eastAsia="en-GB"/>
        </w:rPr>
        <w:t>MO MAL – Java API [CCSDS 523.1-M-1]</w:t>
      </w:r>
      <w:r w:rsidR="000F6258">
        <w:rPr>
          <w:lang w:val="pt-BR" w:eastAsia="en-GB"/>
        </w:rPr>
        <w:fldChar w:fldCharType="begin"/>
      </w:r>
      <w:r w:rsidR="000F6258">
        <w:rPr>
          <w:lang w:val="pt-BR" w:eastAsia="en-GB"/>
        </w:rPr>
        <w:instrText xml:space="preserve"> REF _Ref4432098 \r \h </w:instrText>
      </w:r>
      <w:r w:rsidR="000F6258">
        <w:rPr>
          <w:lang w:val="pt-BR" w:eastAsia="en-GB"/>
        </w:rPr>
      </w:r>
      <w:r w:rsidR="000F6258">
        <w:rPr>
          <w:lang w:val="pt-BR" w:eastAsia="en-GB"/>
        </w:rPr>
        <w:fldChar w:fldCharType="separate"/>
      </w:r>
      <w:r w:rsidR="003D0515">
        <w:rPr>
          <w:lang w:val="pt-BR" w:eastAsia="en-GB"/>
        </w:rPr>
        <w:t>[19]</w:t>
      </w:r>
      <w:r w:rsidR="000F6258">
        <w:rPr>
          <w:lang w:val="pt-BR" w:eastAsia="en-GB"/>
        </w:rPr>
        <w:fldChar w:fldCharType="end"/>
      </w:r>
    </w:p>
    <w:p w14:paraId="14A45ED3" w14:textId="3ECF63E0" w:rsidR="00882C17" w:rsidRPr="00A805FC" w:rsidRDefault="00882C17" w:rsidP="00882C17">
      <w:pPr>
        <w:numPr>
          <w:ilvl w:val="1"/>
          <w:numId w:val="65"/>
        </w:numPr>
        <w:spacing w:before="120" w:line="0" w:lineRule="atLeast"/>
        <w:rPr>
          <w:lang w:val="it-IT" w:eastAsia="en-GB"/>
        </w:rPr>
      </w:pPr>
      <w:r w:rsidRPr="00A805FC">
        <w:rPr>
          <w:lang w:val="it-IT" w:eastAsia="en-GB"/>
        </w:rPr>
        <w:t xml:space="preserve">MO MAL – C++ API </w:t>
      </w:r>
      <w:r w:rsidR="000F6258">
        <w:rPr>
          <w:lang w:val="it-IT" w:eastAsia="en-GB"/>
        </w:rPr>
        <w:t>[</w:t>
      </w:r>
      <w:r w:rsidR="00FB4EC6" w:rsidRPr="00FB4EC6">
        <w:rPr>
          <w:lang w:val="it-IT" w:eastAsia="en-GB"/>
        </w:rPr>
        <w:t>CCSDS 523.2-M-1</w:t>
      </w:r>
      <w:r w:rsidR="000F6258">
        <w:rPr>
          <w:lang w:val="it-IT" w:eastAsia="en-GB"/>
        </w:rPr>
        <w:t>]</w:t>
      </w:r>
      <w:r w:rsidR="000F6258">
        <w:rPr>
          <w:lang w:val="it-IT" w:eastAsia="en-GB"/>
        </w:rPr>
        <w:fldChar w:fldCharType="begin"/>
      </w:r>
      <w:r w:rsidR="000F6258">
        <w:rPr>
          <w:lang w:val="it-IT" w:eastAsia="en-GB"/>
        </w:rPr>
        <w:instrText xml:space="preserve"> REF _Ref4432104 \r \h </w:instrText>
      </w:r>
      <w:r w:rsidR="000F6258">
        <w:rPr>
          <w:lang w:val="it-IT" w:eastAsia="en-GB"/>
        </w:rPr>
      </w:r>
      <w:r w:rsidR="000F6258">
        <w:rPr>
          <w:lang w:val="it-IT" w:eastAsia="en-GB"/>
        </w:rPr>
        <w:fldChar w:fldCharType="separate"/>
      </w:r>
      <w:r w:rsidR="003D0515">
        <w:rPr>
          <w:lang w:val="it-IT" w:eastAsia="en-GB"/>
        </w:rPr>
        <w:t>[20]</w:t>
      </w:r>
      <w:r w:rsidR="000F6258">
        <w:rPr>
          <w:lang w:val="it-IT" w:eastAsia="en-GB"/>
        </w:rPr>
        <w:fldChar w:fldCharType="end"/>
      </w:r>
    </w:p>
    <w:p w14:paraId="00D685FE" w14:textId="619283AE" w:rsidR="00FB4EC6" w:rsidRDefault="008C0597" w:rsidP="00882C17">
      <w:pPr>
        <w:rPr>
          <w:lang w:eastAsia="en-GB"/>
        </w:rPr>
      </w:pPr>
      <w:r>
        <w:rPr>
          <w:lang w:eastAsia="en-GB"/>
        </w:rPr>
        <w:t>T</w:t>
      </w:r>
      <w:r w:rsidR="00E4529C">
        <w:rPr>
          <w:lang w:eastAsia="en-GB"/>
        </w:rPr>
        <w:t>he</w:t>
      </w:r>
      <w:r w:rsidR="00FB4EC6">
        <w:rPr>
          <w:lang w:eastAsia="en-GB"/>
        </w:rPr>
        <w:t xml:space="preserve"> use of a compliant technology binding allow</w:t>
      </w:r>
      <w:r w:rsidR="001E216A">
        <w:rPr>
          <w:lang w:eastAsia="en-GB"/>
        </w:rPr>
        <w:t>s</w:t>
      </w:r>
      <w:r w:rsidR="00FB4EC6">
        <w:rPr>
          <w:lang w:eastAsia="en-GB"/>
        </w:rPr>
        <w:t xml:space="preserve"> interoperability among systems components based on the same bindings, and potentially </w:t>
      </w:r>
      <w:r w:rsidR="00E4529C">
        <w:rPr>
          <w:lang w:eastAsia="en-GB"/>
        </w:rPr>
        <w:t>with</w:t>
      </w:r>
      <w:r w:rsidR="00FB4EC6">
        <w:rPr>
          <w:lang w:eastAsia="en-GB"/>
        </w:rPr>
        <w:t xml:space="preserve"> other bindings by use of a bridge</w:t>
      </w:r>
      <w:r w:rsidR="000607EE">
        <w:rPr>
          <w:lang w:eastAsia="en-GB"/>
        </w:rPr>
        <w:t>. U</w:t>
      </w:r>
      <w:r w:rsidR="00FB4EC6">
        <w:rPr>
          <w:lang w:eastAsia="en-GB"/>
        </w:rPr>
        <w:t xml:space="preserve">se of an API does not, in and of itself, carry such guarantees if the underlying implementation of the API does not also adopt compliant </w:t>
      </w:r>
      <w:r w:rsidR="000607EE">
        <w:rPr>
          <w:lang w:eastAsia="en-GB"/>
        </w:rPr>
        <w:t xml:space="preserve">and interoperable </w:t>
      </w:r>
      <w:r w:rsidR="00FB4EC6">
        <w:rPr>
          <w:lang w:eastAsia="en-GB"/>
        </w:rPr>
        <w:t xml:space="preserve">technology bindings.  APIs are useful for application portability, but </w:t>
      </w:r>
      <w:r w:rsidR="000607EE">
        <w:rPr>
          <w:lang w:eastAsia="en-GB"/>
        </w:rPr>
        <w:t xml:space="preserve">do </w:t>
      </w:r>
      <w:r w:rsidR="00FB4EC6">
        <w:rPr>
          <w:lang w:eastAsia="en-GB"/>
        </w:rPr>
        <w:t>not</w:t>
      </w:r>
      <w:r w:rsidR="000607EE">
        <w:rPr>
          <w:lang w:eastAsia="en-GB"/>
        </w:rPr>
        <w:t>, in and of themselves,</w:t>
      </w:r>
      <w:r w:rsidR="00FB4EC6">
        <w:rPr>
          <w:lang w:eastAsia="en-GB"/>
        </w:rPr>
        <w:t xml:space="preserve"> provide interoperability.</w:t>
      </w:r>
    </w:p>
    <w:p w14:paraId="40DF23BC" w14:textId="77777777" w:rsidR="00882C17" w:rsidRPr="00614789" w:rsidRDefault="00882C17" w:rsidP="00882C17">
      <w:pPr>
        <w:rPr>
          <w:lang w:eastAsia="en-GB"/>
        </w:rPr>
      </w:pPr>
      <w:r w:rsidRPr="00614789">
        <w:rPr>
          <w:lang w:eastAsia="en-GB"/>
        </w:rPr>
        <w:t>For MOIMS File Formats, where only the message format is defined, a specific file transfer protocol is not imposed.  The communicating applications are expected to make use of an existing standard (or bespoke) protocol to effect the file transfer.  Message formats may optionally be defined in terms of the MO MAL, which brings the benefit that the different message encodings available through the MO MAL Technology Bindings can be used.</w:t>
      </w:r>
    </w:p>
    <w:p w14:paraId="4B6AC18F" w14:textId="64CCDFF0" w:rsidR="00882C17" w:rsidRDefault="00882C17" w:rsidP="00882C17">
      <w:pPr>
        <w:rPr>
          <w:lang w:eastAsia="en-GB"/>
        </w:rPr>
      </w:pPr>
      <w:r w:rsidRPr="00614789">
        <w:rPr>
          <w:lang w:eastAsia="en-GB"/>
        </w:rPr>
        <w:t xml:space="preserve">The following diagram provides a generic deployment example for two MOIMS User Applications communicating using </w:t>
      </w:r>
      <w:r w:rsidR="00FB4EC6">
        <w:rPr>
          <w:lang w:eastAsia="en-GB"/>
        </w:rPr>
        <w:t>some</w:t>
      </w:r>
      <w:r w:rsidR="00FB4EC6" w:rsidRPr="00614789">
        <w:rPr>
          <w:lang w:eastAsia="en-GB"/>
        </w:rPr>
        <w:t xml:space="preserve"> </w:t>
      </w:r>
      <w:r w:rsidRPr="00614789">
        <w:rPr>
          <w:lang w:eastAsia="en-GB"/>
        </w:rPr>
        <w:t>MO</w:t>
      </w:r>
      <w:r w:rsidR="00FB4EC6">
        <w:rPr>
          <w:lang w:eastAsia="en-GB"/>
        </w:rPr>
        <w:t xml:space="preserve"> MAL</w:t>
      </w:r>
      <w:r w:rsidRPr="00614789">
        <w:rPr>
          <w:lang w:eastAsia="en-GB"/>
        </w:rPr>
        <w:t xml:space="preserve"> compliant service.</w:t>
      </w:r>
    </w:p>
    <w:p w14:paraId="59905D38" w14:textId="77777777" w:rsidR="00D22E29" w:rsidRPr="00614789" w:rsidRDefault="00D22E29" w:rsidP="00882C17">
      <w:pPr>
        <w:rPr>
          <w:lang w:eastAsia="en-GB"/>
        </w:rPr>
      </w:pPr>
      <w:r w:rsidRPr="00614789">
        <w:rPr>
          <w:lang w:eastAsia="en-GB"/>
        </w:rPr>
        <w:t>Protocol stacks at both Communications and MOIMS Application levels must match between communicating User Applications.  The MO Language Binding can, however, differ between communicating User Applications.</w:t>
      </w:r>
      <w:r>
        <w:rPr>
          <w:lang w:eastAsia="en-GB"/>
        </w:rPr>
        <w:t xml:space="preserve">  In all of the following examples the assumption is made that the APIs under discussion are compliant with both the API spec and a suitable MAL technology binding.</w:t>
      </w:r>
    </w:p>
    <w:p w14:paraId="1255181F" w14:textId="77777777" w:rsidR="00882C17" w:rsidRPr="00614789" w:rsidRDefault="00882C17" w:rsidP="00882C17">
      <w:pPr>
        <w:jc w:val="center"/>
        <w:rPr>
          <w:lang w:eastAsia="en-GB"/>
        </w:rPr>
      </w:pPr>
      <w:r w:rsidRPr="00614789">
        <w:rPr>
          <w:noProof/>
          <w:lang w:val="en-GB" w:eastAsia="en-GB"/>
        </w:rPr>
        <w:lastRenderedPageBreak/>
        <w:drawing>
          <wp:inline distT="0" distB="0" distL="0" distR="0" wp14:anchorId="07DD3199" wp14:editId="4BC46CA2">
            <wp:extent cx="5400000" cy="2628000"/>
            <wp:effectExtent l="0" t="0" r="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0" cy="2628000"/>
                    </a:xfrm>
                    <a:prstGeom prst="rect">
                      <a:avLst/>
                    </a:prstGeom>
                    <a:noFill/>
                  </pic:spPr>
                </pic:pic>
              </a:graphicData>
            </a:graphic>
          </wp:inline>
        </w:drawing>
      </w:r>
    </w:p>
    <w:p w14:paraId="658B0A84" w14:textId="2C093CAE" w:rsidR="00882C17" w:rsidRPr="00614789" w:rsidRDefault="00882C17" w:rsidP="00882C17">
      <w:pPr>
        <w:pStyle w:val="Caption"/>
        <w:keepNext w:val="0"/>
        <w:rPr>
          <w:lang w:val="en-US"/>
        </w:rPr>
      </w:pPr>
      <w:bookmarkStart w:id="490" w:name="_Toc9263664"/>
      <w:bookmarkStart w:id="491" w:name="_Toc2454904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r w:rsidRPr="00614789">
        <w:rPr>
          <w:lang w:val="en-US"/>
        </w:rPr>
        <w:t>: MO Service Generic Service Deployment Example</w:t>
      </w:r>
      <w:bookmarkEnd w:id="490"/>
      <w:bookmarkEnd w:id="491"/>
    </w:p>
    <w:p w14:paraId="288EE558" w14:textId="77777777" w:rsidR="00882C17" w:rsidRPr="00614789" w:rsidRDefault="00882C17" w:rsidP="00882C17">
      <w:pPr>
        <w:rPr>
          <w:lang w:eastAsia="en-GB"/>
        </w:rPr>
      </w:pPr>
      <w:r w:rsidRPr="00614789">
        <w:rPr>
          <w:lang w:eastAsia="en-GB"/>
        </w:rPr>
        <w:t>The following diagram shows the same deployment case for a specific MO compliant service: the MO Monitoring &amp; Control service.  Note that this is still a generic deployment diagram.  In an actual deployment a specific MAL Technology Binding (Encoding and Transport) must be selected and used by both communicating applications, but the MO Language Binding can be selected according to the programming language used for each application.</w:t>
      </w:r>
    </w:p>
    <w:p w14:paraId="0D013677" w14:textId="77777777" w:rsidR="00882C17" w:rsidRPr="00614789" w:rsidRDefault="00882C17" w:rsidP="00882C17">
      <w:pPr>
        <w:jc w:val="center"/>
      </w:pPr>
      <w:r w:rsidRPr="00614789">
        <w:rPr>
          <w:noProof/>
          <w:lang w:val="en-GB" w:eastAsia="en-GB"/>
        </w:rPr>
        <w:drawing>
          <wp:inline distT="0" distB="0" distL="0" distR="0" wp14:anchorId="49886994" wp14:editId="11472DBB">
            <wp:extent cx="5400000" cy="2628000"/>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0" cy="2628000"/>
                    </a:xfrm>
                    <a:prstGeom prst="rect">
                      <a:avLst/>
                    </a:prstGeom>
                    <a:noFill/>
                  </pic:spPr>
                </pic:pic>
              </a:graphicData>
            </a:graphic>
          </wp:inline>
        </w:drawing>
      </w:r>
    </w:p>
    <w:p w14:paraId="02933060" w14:textId="10125DD2" w:rsidR="00882C17" w:rsidRPr="00614789" w:rsidRDefault="00882C17" w:rsidP="00882C17">
      <w:pPr>
        <w:pStyle w:val="Caption"/>
        <w:keepNext w:val="0"/>
        <w:rPr>
          <w:lang w:val="en-US"/>
        </w:rPr>
      </w:pPr>
      <w:bookmarkStart w:id="492" w:name="_Toc9263665"/>
      <w:bookmarkStart w:id="493" w:name="_Toc2454904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r w:rsidRPr="00614789">
        <w:rPr>
          <w:lang w:val="en-US"/>
        </w:rPr>
        <w:t>: MOIMS Specific Service Deployment Example</w:t>
      </w:r>
      <w:bookmarkEnd w:id="492"/>
      <w:bookmarkEnd w:id="493"/>
    </w:p>
    <w:p w14:paraId="63B38EBE" w14:textId="77777777" w:rsidR="00882C17" w:rsidRPr="00614789" w:rsidRDefault="00882C17" w:rsidP="00882C17">
      <w:pPr>
        <w:rPr>
          <w:lang w:eastAsia="en-GB"/>
        </w:rPr>
      </w:pPr>
      <w:r w:rsidRPr="00614789">
        <w:rPr>
          <w:lang w:eastAsia="en-GB"/>
        </w:rPr>
        <w:t>The following three subsections elaborate the specific protocol stacks for each of the identified communications deployment contexts.</w:t>
      </w:r>
    </w:p>
    <w:p w14:paraId="7A77EDE2" w14:textId="77777777" w:rsidR="00882C17" w:rsidRPr="00614789" w:rsidRDefault="00882C17" w:rsidP="00882C17">
      <w:pPr>
        <w:pStyle w:val="Heading3"/>
        <w:rPr>
          <w:lang w:val="en-US"/>
        </w:rPr>
      </w:pPr>
      <w:bookmarkStart w:id="494" w:name="_Toc24548919"/>
      <w:r w:rsidRPr="00614789">
        <w:rPr>
          <w:lang w:val="en-US"/>
        </w:rPr>
        <w:lastRenderedPageBreak/>
        <w:t>Space Link Context</w:t>
      </w:r>
      <w:bookmarkEnd w:id="494"/>
    </w:p>
    <w:p w14:paraId="65EDE64B" w14:textId="6ACCC9A8" w:rsidR="00882C17" w:rsidRPr="00614789" w:rsidRDefault="00882C17" w:rsidP="00882C17">
      <w:pPr>
        <w:rPr>
          <w:lang w:eastAsia="en-GB"/>
        </w:rPr>
      </w:pPr>
      <w:r w:rsidRPr="00614789">
        <w:rPr>
          <w:lang w:eastAsia="en-GB"/>
        </w:rPr>
        <w:t xml:space="preserve">In the Space Link Context, the communications Transfer layer is assumed to be either CCSDS Space Packets, or the CCSDS CFDP File Transfer protocol overlaid on </w:t>
      </w:r>
      <w:r w:rsidR="00E4529C">
        <w:rPr>
          <w:lang w:eastAsia="en-GB"/>
        </w:rPr>
        <w:t>CCSDS Space Packets</w:t>
      </w:r>
      <w:r w:rsidRPr="00614789">
        <w:rPr>
          <w:lang w:eastAsia="en-GB"/>
        </w:rPr>
        <w:t xml:space="preserve">.  </w:t>
      </w:r>
    </w:p>
    <w:p w14:paraId="72A8BA5D" w14:textId="346C0BBE" w:rsidR="00882C17" w:rsidRPr="00614789" w:rsidRDefault="00C4657F" w:rsidP="00882C17">
      <w:pPr>
        <w:jc w:val="center"/>
        <w:rPr>
          <w:lang w:eastAsia="en-GB"/>
        </w:rPr>
      </w:pPr>
      <w:r>
        <w:rPr>
          <w:noProof/>
          <w:lang w:val="en-GB" w:eastAsia="en-GB"/>
        </w:rPr>
        <w:drawing>
          <wp:inline distT="0" distB="0" distL="0" distR="0" wp14:anchorId="4476149E" wp14:editId="02352099">
            <wp:extent cx="5005305" cy="4067175"/>
            <wp:effectExtent l="0" t="0" r="508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8893" cy="4070091"/>
                    </a:xfrm>
                    <a:prstGeom prst="rect">
                      <a:avLst/>
                    </a:prstGeom>
                    <a:noFill/>
                  </pic:spPr>
                </pic:pic>
              </a:graphicData>
            </a:graphic>
          </wp:inline>
        </w:drawing>
      </w:r>
    </w:p>
    <w:p w14:paraId="4E0269EF" w14:textId="1361EA2D" w:rsidR="00882C17" w:rsidRPr="00614789" w:rsidRDefault="00882C17" w:rsidP="00882C17">
      <w:pPr>
        <w:pStyle w:val="Caption"/>
        <w:keepNext w:val="0"/>
        <w:rPr>
          <w:lang w:val="en-US"/>
        </w:rPr>
      </w:pPr>
      <w:bookmarkStart w:id="495" w:name="_Toc9263666"/>
      <w:bookmarkStart w:id="496" w:name="_Toc2454904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8</w:t>
      </w:r>
      <w:r w:rsidR="00AE6B37">
        <w:rPr>
          <w:lang w:val="en-US"/>
        </w:rPr>
        <w:fldChar w:fldCharType="end"/>
      </w:r>
      <w:r w:rsidRPr="00614789">
        <w:rPr>
          <w:lang w:val="en-US"/>
        </w:rPr>
        <w:t>: MOIMS Services Space Link Protocol Stack</w:t>
      </w:r>
      <w:bookmarkEnd w:id="495"/>
      <w:bookmarkEnd w:id="496"/>
    </w:p>
    <w:p w14:paraId="4DA6E23F" w14:textId="01067AFB" w:rsidR="00882C17" w:rsidRPr="00614789" w:rsidRDefault="00882C17" w:rsidP="00882C17">
      <w:pPr>
        <w:rPr>
          <w:lang w:eastAsia="en-GB"/>
        </w:rPr>
      </w:pPr>
      <w:r w:rsidRPr="00614789">
        <w:rPr>
          <w:lang w:eastAsia="en-GB"/>
        </w:rPr>
        <w:t>The full communications layer protocol stacks</w:t>
      </w:r>
      <w:r w:rsidR="00AE792F">
        <w:rPr>
          <w:lang w:eastAsia="en-GB"/>
        </w:rPr>
        <w:t>, and the use of SLE and CSTS for accessing the ground station services,</w:t>
      </w:r>
      <w:r w:rsidRPr="00614789">
        <w:rPr>
          <w:lang w:eastAsia="en-GB"/>
        </w:rPr>
        <w:t xml:space="preserve"> are defined in the CCSDS SCCS ARD for both the ABA and SSI communications architecture cases.</w:t>
      </w:r>
    </w:p>
    <w:p w14:paraId="16425E5C" w14:textId="4D61122A" w:rsidR="00882C17" w:rsidRPr="00614789" w:rsidRDefault="00882C17" w:rsidP="00882C17">
      <w:pPr>
        <w:rPr>
          <w:lang w:eastAsia="en-GB"/>
        </w:rPr>
      </w:pPr>
      <w:r w:rsidRPr="00614789">
        <w:rPr>
          <w:lang w:eastAsia="en-GB"/>
        </w:rPr>
        <w:t xml:space="preserve">At the MOIMS Application Layer, the MAL Technology Binding </w:t>
      </w:r>
      <w:r w:rsidR="00AE792F">
        <w:rPr>
          <w:lang w:eastAsia="en-GB"/>
        </w:rPr>
        <w:t xml:space="preserve">in this instance </w:t>
      </w:r>
      <w:r w:rsidRPr="00614789">
        <w:rPr>
          <w:lang w:eastAsia="en-GB"/>
        </w:rPr>
        <w:t xml:space="preserve">is one or a combination of MAL to Space Packet [CCSDS 524.1-B-1] and/or MAL to CFDP (no CCSDS standard currently available, although existing encodings may be used to generate files).  The potential for using file transfer is identified for larger MO Service messages, or for the bulk transfer of many smaller MO Service messages (e.g. recorded on-board the spacecraft), but this has not yet been the subject of </w:t>
      </w:r>
      <w:r w:rsidR="00AE792F" w:rsidRPr="00614789">
        <w:rPr>
          <w:lang w:eastAsia="en-GB"/>
        </w:rPr>
        <w:t>standardization</w:t>
      </w:r>
      <w:r w:rsidRPr="00614789">
        <w:rPr>
          <w:lang w:eastAsia="en-GB"/>
        </w:rPr>
        <w:t>.</w:t>
      </w:r>
    </w:p>
    <w:p w14:paraId="0B2AB03D" w14:textId="2002B0E6" w:rsidR="00882C17" w:rsidRPr="00614789" w:rsidRDefault="00882C17" w:rsidP="00882C17">
      <w:pPr>
        <w:rPr>
          <w:lang w:eastAsia="en-GB"/>
        </w:rPr>
      </w:pPr>
      <w:r w:rsidRPr="00614789">
        <w:rPr>
          <w:lang w:eastAsia="en-GB"/>
        </w:rPr>
        <w:t>For MOIMS File Exchange, CFDP may be used across the Space Link, but the CFDP file transfer must be initiated directly by the application.</w:t>
      </w:r>
    </w:p>
    <w:p w14:paraId="7FB7CC34" w14:textId="3DE352F7" w:rsidR="00882C17" w:rsidRPr="00614789" w:rsidRDefault="00882C17" w:rsidP="00882C17">
      <w:pPr>
        <w:rPr>
          <w:lang w:eastAsia="en-GB"/>
        </w:rPr>
      </w:pPr>
      <w:r w:rsidRPr="00614789">
        <w:rPr>
          <w:lang w:eastAsia="en-GB"/>
        </w:rPr>
        <w:lastRenderedPageBreak/>
        <w:t>The following diagram shows an example deployment of any MOIMS Service across a Space Link that follows the defined ABA deployment case, comprising a Space User Node, TT&amp;C Ground Station and Earth User Node.  In this case the MOIMS Service Provider is on-board the spacecraft, and the MOIMS Service Consumer is within the Earth User Node.  MO Service messages are encoded within Space Packets and transferred over the extended Space Link.  The application level software does not need to be aware of how the encoding or transfer in terms of Space Packets is achieved – at this level the exchange is in terms of MO Service messages.  The actual encoding and transfer is specified through the selected MAL Technology binding and underlying communications protocol stack.</w:t>
      </w:r>
    </w:p>
    <w:p w14:paraId="4921E1FF" w14:textId="77777777" w:rsidR="00882C17" w:rsidRPr="00614789" w:rsidRDefault="00882C17" w:rsidP="00882C17">
      <w:pPr>
        <w:jc w:val="center"/>
      </w:pPr>
      <w:r w:rsidRPr="00614789">
        <w:rPr>
          <w:noProof/>
          <w:lang w:val="en-GB" w:eastAsia="en-GB"/>
        </w:rPr>
        <w:drawing>
          <wp:inline distT="0" distB="0" distL="0" distR="0" wp14:anchorId="00A3E5AC" wp14:editId="2AAEB4C7">
            <wp:extent cx="5396885" cy="3362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595" cy="3363390"/>
                    </a:xfrm>
                    <a:prstGeom prst="rect">
                      <a:avLst/>
                    </a:prstGeom>
                    <a:noFill/>
                  </pic:spPr>
                </pic:pic>
              </a:graphicData>
            </a:graphic>
          </wp:inline>
        </w:drawing>
      </w:r>
    </w:p>
    <w:p w14:paraId="33E7DE43" w14:textId="0386E95A" w:rsidR="00882C17" w:rsidRPr="00614789" w:rsidRDefault="00882C17" w:rsidP="00882C17">
      <w:pPr>
        <w:pStyle w:val="Caption"/>
        <w:keepNext w:val="0"/>
        <w:rPr>
          <w:lang w:val="en-US"/>
        </w:rPr>
      </w:pPr>
      <w:bookmarkStart w:id="497" w:name="_Toc9263667"/>
      <w:bookmarkStart w:id="498" w:name="_Toc2454904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9</w:t>
      </w:r>
      <w:r w:rsidR="00AE6B37">
        <w:rPr>
          <w:lang w:val="en-US"/>
        </w:rPr>
        <w:fldChar w:fldCharType="end"/>
      </w:r>
      <w:r w:rsidRPr="00614789">
        <w:rPr>
          <w:lang w:val="en-US"/>
        </w:rPr>
        <w:t>: MOIMS Services Deployment over Space Link (ABA Example)</w:t>
      </w:r>
      <w:bookmarkEnd w:id="497"/>
      <w:bookmarkEnd w:id="498"/>
    </w:p>
    <w:p w14:paraId="61467605" w14:textId="12132396" w:rsidR="00882C17" w:rsidRPr="00614789" w:rsidRDefault="00882C17" w:rsidP="00882C17">
      <w:r w:rsidRPr="00614789">
        <w:t>This example extends the Space Data Link from the Space User Node to the Earth User Node through the use of CCSDS Cross Support Services (</w:t>
      </w:r>
      <w:r w:rsidRPr="00614789">
        <w:rPr>
          <w:rStyle w:val="Acronym"/>
        </w:rPr>
        <w:t>CSS</w:t>
      </w:r>
      <w:r w:rsidRPr="00614789">
        <w:t xml:space="preserve">), specifically the </w:t>
      </w:r>
      <w:r w:rsidR="00AE792F" w:rsidRPr="00614789">
        <w:t>Space Link Extension (</w:t>
      </w:r>
      <w:r w:rsidR="00AE792F" w:rsidRPr="00614789">
        <w:rPr>
          <w:rStyle w:val="Acronym"/>
        </w:rPr>
        <w:t>SLE</w:t>
      </w:r>
      <w:r w:rsidR="00AE792F">
        <w:t xml:space="preserve">) and </w:t>
      </w:r>
      <w:r w:rsidRPr="00614789">
        <w:t>CSS Transfer Services (</w:t>
      </w:r>
      <w:r w:rsidRPr="00614789">
        <w:rPr>
          <w:rStyle w:val="Acronym"/>
        </w:rPr>
        <w:t>CSTS</w:t>
      </w:r>
      <w:r w:rsidRPr="00614789">
        <w:t>)</w:t>
      </w:r>
      <w:r w:rsidR="00AE792F">
        <w:t xml:space="preserve">.  </w:t>
      </w:r>
      <w:r w:rsidRPr="00614789">
        <w:t>Th</w:t>
      </w:r>
      <w:r w:rsidR="00AE792F">
        <w:t>ese cross support services</w:t>
      </w:r>
      <w:r w:rsidRPr="00614789">
        <w:t xml:space="preserve"> </w:t>
      </w:r>
      <w:r w:rsidR="00AE792F">
        <w:t>provide interoperable</w:t>
      </w:r>
      <w:r w:rsidR="00AE792F" w:rsidRPr="00614789">
        <w:t xml:space="preserve"> </w:t>
      </w:r>
      <w:r w:rsidR="00AE792F">
        <w:t>access to</w:t>
      </w:r>
      <w:r w:rsidRPr="00614789">
        <w:t xml:space="preserve"> the physical space link (Coding and </w:t>
      </w:r>
      <w:r w:rsidR="00AE792F" w:rsidRPr="00614789">
        <w:t>Synchronization</w:t>
      </w:r>
      <w:r w:rsidRPr="00614789">
        <w:t xml:space="preserve">; RF and Modulation layers) between the spacecraft and ground station, and TCP/IP and a terrestrial link between the Ground Station and the Earth User Node.  </w:t>
      </w:r>
      <w:r w:rsidR="00AE792F">
        <w:t>SLE and</w:t>
      </w:r>
      <w:r w:rsidRPr="00614789">
        <w:t xml:space="preserve"> CSTS offer multiple service options for both forward and return links.  A typical deployment case is shown using the </w:t>
      </w:r>
      <w:r w:rsidR="00AE792F">
        <w:t xml:space="preserve">SLE </w:t>
      </w:r>
      <w:r w:rsidRPr="00614789">
        <w:t>Return All Frames (</w:t>
      </w:r>
      <w:r w:rsidRPr="00614789">
        <w:rPr>
          <w:rStyle w:val="Acronym"/>
        </w:rPr>
        <w:t>R-AF</w:t>
      </w:r>
      <w:r w:rsidRPr="00614789">
        <w:t>) and Forward CLTU (</w:t>
      </w:r>
      <w:r w:rsidRPr="00614789">
        <w:rPr>
          <w:rStyle w:val="Acronym"/>
        </w:rPr>
        <w:t>F-CLTU</w:t>
      </w:r>
      <w:r w:rsidRPr="00614789">
        <w:t xml:space="preserve">) services.  The link between Ground Station and Earth User Node is established according to a previously negotiated Service </w:t>
      </w:r>
      <w:r w:rsidR="00AE792F">
        <w:t>Agreement</w:t>
      </w:r>
      <w:r w:rsidR="00AE792F" w:rsidRPr="00614789">
        <w:t xml:space="preserve"> </w:t>
      </w:r>
      <w:r w:rsidRPr="00614789">
        <w:t>(</w:t>
      </w:r>
      <w:r w:rsidRPr="00614789">
        <w:rPr>
          <w:rStyle w:val="Acronym"/>
        </w:rPr>
        <w:t>S</w:t>
      </w:r>
      <w:r w:rsidR="00AE792F">
        <w:rPr>
          <w:rStyle w:val="Acronym"/>
        </w:rPr>
        <w:t>A</w:t>
      </w:r>
      <w:r w:rsidRPr="00614789">
        <w:t>)</w:t>
      </w:r>
      <w:r w:rsidR="00AE792F">
        <w:t xml:space="preserve">  The scheduling and configuration of the link are managed through the use of Service Management (SM) standards</w:t>
      </w:r>
      <w:r w:rsidRPr="00614789">
        <w:t>.</w:t>
      </w:r>
    </w:p>
    <w:p w14:paraId="672A9B2B" w14:textId="77777777" w:rsidR="00882C17" w:rsidRPr="00614789" w:rsidRDefault="00882C17" w:rsidP="00882C17">
      <w:pPr>
        <w:pStyle w:val="Heading3"/>
        <w:rPr>
          <w:lang w:val="en-US"/>
        </w:rPr>
      </w:pPr>
      <w:bookmarkStart w:id="499" w:name="_Toc24548920"/>
      <w:r w:rsidRPr="00614789">
        <w:rPr>
          <w:lang w:val="en-US"/>
        </w:rPr>
        <w:lastRenderedPageBreak/>
        <w:t>Ground Context</w:t>
      </w:r>
      <w:bookmarkEnd w:id="499"/>
    </w:p>
    <w:p w14:paraId="688FBC67" w14:textId="05B9668F" w:rsidR="00882C17" w:rsidRPr="00614789" w:rsidRDefault="00882C17" w:rsidP="00882C17">
      <w:pPr>
        <w:rPr>
          <w:lang w:eastAsia="en-GB"/>
        </w:rPr>
      </w:pPr>
      <w:r w:rsidRPr="00614789">
        <w:rPr>
          <w:lang w:eastAsia="en-GB"/>
        </w:rPr>
        <w:t xml:space="preserve">In the Ground Context, the underlying communications layers are assumed to be based on TCP/IP, but a range of options are available for the transfer layer.  </w:t>
      </w:r>
      <w:r w:rsidRPr="00614789">
        <w:rPr>
          <w:lang w:eastAsia="en-GB"/>
        </w:rPr>
        <w:fldChar w:fldCharType="begin"/>
      </w:r>
      <w:r w:rsidRPr="00614789">
        <w:rPr>
          <w:lang w:eastAsia="en-GB"/>
        </w:rPr>
        <w:instrText xml:space="preserve"> REF _Ref504128118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10</w:t>
      </w:r>
      <w:r w:rsidRPr="00614789">
        <w:rPr>
          <w:lang w:eastAsia="en-GB"/>
        </w:rPr>
        <w:fldChar w:fldCharType="end"/>
      </w:r>
      <w:r w:rsidRPr="00614789">
        <w:rPr>
          <w:lang w:eastAsia="en-GB"/>
        </w:rPr>
        <w:t xml:space="preserve"> illustrates an example protocol stack using HTTP and FTP, but it is stressed that other transfer protocols may be used, providing the corresponding MAL technology binding is available.</w:t>
      </w:r>
    </w:p>
    <w:p w14:paraId="6D3B97F4" w14:textId="77777777" w:rsidR="00882C17" w:rsidRPr="00614789" w:rsidRDefault="00882C17" w:rsidP="00882C17">
      <w:pPr>
        <w:jc w:val="center"/>
        <w:rPr>
          <w:lang w:eastAsia="en-GB"/>
        </w:rPr>
      </w:pPr>
      <w:r w:rsidRPr="00614789">
        <w:rPr>
          <w:noProof/>
          <w:lang w:val="en-GB" w:eastAsia="en-GB"/>
        </w:rPr>
        <w:drawing>
          <wp:inline distT="0" distB="0" distL="0" distR="0" wp14:anchorId="0B5A001A" wp14:editId="16C2A134">
            <wp:extent cx="4878350" cy="2962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0771" cy="2963745"/>
                    </a:xfrm>
                    <a:prstGeom prst="rect">
                      <a:avLst/>
                    </a:prstGeom>
                    <a:noFill/>
                  </pic:spPr>
                </pic:pic>
              </a:graphicData>
            </a:graphic>
          </wp:inline>
        </w:drawing>
      </w:r>
    </w:p>
    <w:p w14:paraId="224151FF" w14:textId="12B32A05" w:rsidR="00882C17" w:rsidRPr="00614789" w:rsidRDefault="00882C17" w:rsidP="00882C17">
      <w:pPr>
        <w:pStyle w:val="Caption"/>
        <w:keepNext w:val="0"/>
        <w:rPr>
          <w:lang w:val="en-US"/>
        </w:rPr>
      </w:pPr>
      <w:bookmarkStart w:id="500" w:name="_Ref504128118"/>
      <w:bookmarkStart w:id="501" w:name="_Ref504128112"/>
      <w:bookmarkStart w:id="502" w:name="_Toc9263668"/>
      <w:bookmarkStart w:id="503" w:name="_Toc24549048"/>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10</w:t>
      </w:r>
      <w:r w:rsidR="00AE6B37">
        <w:rPr>
          <w:lang w:val="en-US"/>
        </w:rPr>
        <w:fldChar w:fldCharType="end"/>
      </w:r>
      <w:bookmarkEnd w:id="500"/>
      <w:r w:rsidRPr="00614789">
        <w:rPr>
          <w:lang w:val="en-US"/>
        </w:rPr>
        <w:t>: Example MOIMS Services Terrestrial Link Protocol Stack</w:t>
      </w:r>
      <w:bookmarkEnd w:id="501"/>
      <w:bookmarkEnd w:id="502"/>
      <w:bookmarkEnd w:id="503"/>
    </w:p>
    <w:p w14:paraId="3EF35BE9" w14:textId="0348DE9A" w:rsidR="00882C17" w:rsidRPr="00614789" w:rsidRDefault="00882C17" w:rsidP="00882C17">
      <w:pPr>
        <w:rPr>
          <w:lang w:eastAsia="en-GB"/>
        </w:rPr>
      </w:pPr>
      <w:r w:rsidRPr="00614789">
        <w:rPr>
          <w:lang w:eastAsia="en-GB"/>
        </w:rPr>
        <w:t xml:space="preserve">For message exchange, technology bindings are currently </w:t>
      </w:r>
      <w:r w:rsidR="00AE792F">
        <w:rPr>
          <w:lang w:eastAsia="en-GB"/>
        </w:rPr>
        <w:t>available</w:t>
      </w:r>
      <w:r w:rsidRPr="00614789">
        <w:rPr>
          <w:lang w:eastAsia="en-GB"/>
        </w:rPr>
        <w:t xml:space="preserve"> for both HTTP and </w:t>
      </w:r>
      <w:proofErr w:type="spellStart"/>
      <w:r w:rsidRPr="00614789">
        <w:rPr>
          <w:lang w:eastAsia="en-GB"/>
        </w:rPr>
        <w:t>ZeroMQ</w:t>
      </w:r>
      <w:proofErr w:type="spellEnd"/>
      <w:r w:rsidRPr="00614789">
        <w:rPr>
          <w:lang w:eastAsia="en-GB"/>
        </w:rPr>
        <w:t xml:space="preserve">.  CCSDS may develop standard bindings to other messaging technologies in the future, as demand and resources permit.  This approach </w:t>
      </w:r>
      <w:r w:rsidR="00AE792F">
        <w:rPr>
          <w:lang w:eastAsia="en-GB"/>
        </w:rPr>
        <w:t xml:space="preserve">of separating the abstract services from the underlying message encodings and transfer protocols </w:t>
      </w:r>
      <w:r w:rsidRPr="00614789">
        <w:rPr>
          <w:lang w:eastAsia="en-GB"/>
        </w:rPr>
        <w:t>provides a degree of future-proofing for MAL-compliant applications.  Note that it is</w:t>
      </w:r>
      <w:r w:rsidR="00AE792F">
        <w:rPr>
          <w:lang w:eastAsia="en-GB"/>
        </w:rPr>
        <w:t xml:space="preserve"> also</w:t>
      </w:r>
      <w:r w:rsidRPr="00614789">
        <w:rPr>
          <w:lang w:eastAsia="en-GB"/>
        </w:rPr>
        <w:t xml:space="preserve"> possible to use a proprietary or bespoke protocol, if a bespoke technology binding is developed and </w:t>
      </w:r>
      <w:r w:rsidR="00AE792F">
        <w:rPr>
          <w:lang w:eastAsia="en-GB"/>
        </w:rPr>
        <w:t xml:space="preserve">the same binding is </w:t>
      </w:r>
      <w:r w:rsidRPr="00614789">
        <w:rPr>
          <w:lang w:eastAsia="en-GB"/>
        </w:rPr>
        <w:t xml:space="preserve">deployed on both sides of the interface.  </w:t>
      </w:r>
    </w:p>
    <w:p w14:paraId="1919BCEF" w14:textId="77777777" w:rsidR="00882C17" w:rsidRPr="00614789" w:rsidRDefault="00882C17" w:rsidP="00882C17">
      <w:pPr>
        <w:rPr>
          <w:lang w:eastAsia="en-GB"/>
        </w:rPr>
      </w:pPr>
      <w:r w:rsidRPr="00614789">
        <w:rPr>
          <w:lang w:eastAsia="en-GB"/>
        </w:rPr>
        <w:t>As for the Space Link context, there is also the potential for use file transfer for bulk message exchange, but there is currently no standard MAL-FTP technology binding to support this.</w:t>
      </w:r>
    </w:p>
    <w:p w14:paraId="0B71D4A6" w14:textId="77777777" w:rsidR="00882C17" w:rsidRPr="00614789" w:rsidRDefault="00882C17" w:rsidP="00882C17">
      <w:pPr>
        <w:rPr>
          <w:lang w:eastAsia="en-GB"/>
        </w:rPr>
      </w:pPr>
      <w:r w:rsidRPr="00614789">
        <w:rPr>
          <w:lang w:eastAsia="en-GB"/>
        </w:rPr>
        <w:t>For MOIMS file exchange, no specific file transfer protocol is imposed.  FTP, CFDP, other standards or bespoke protocols may be used by the communicating applications (or a 3</w:t>
      </w:r>
      <w:r w:rsidRPr="00614789">
        <w:rPr>
          <w:vertAlign w:val="superscript"/>
          <w:lang w:eastAsia="en-GB"/>
        </w:rPr>
        <w:t>rd</w:t>
      </w:r>
      <w:r w:rsidRPr="00614789">
        <w:rPr>
          <w:lang w:eastAsia="en-GB"/>
        </w:rPr>
        <w:t xml:space="preserve"> party) to effect the file transfer.</w:t>
      </w:r>
    </w:p>
    <w:p w14:paraId="28F7A425" w14:textId="77777777" w:rsidR="00882C17" w:rsidRPr="00614789" w:rsidRDefault="00882C17" w:rsidP="00882C17">
      <w:pPr>
        <w:pStyle w:val="CaptionFollow-on"/>
        <w:rPr>
          <w:lang w:eastAsia="en-GB"/>
        </w:rPr>
      </w:pPr>
      <w:r w:rsidRPr="00614789">
        <w:rPr>
          <w:noProof/>
          <w:lang w:val="en-GB" w:eastAsia="en-GB"/>
        </w:rPr>
        <w:lastRenderedPageBreak/>
        <w:drawing>
          <wp:inline distT="0" distB="0" distL="0" distR="0" wp14:anchorId="43AF091E" wp14:editId="2CFD8F17">
            <wp:extent cx="5400000" cy="2865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0" cy="2865600"/>
                    </a:xfrm>
                    <a:prstGeom prst="rect">
                      <a:avLst/>
                    </a:prstGeom>
                    <a:noFill/>
                  </pic:spPr>
                </pic:pic>
              </a:graphicData>
            </a:graphic>
          </wp:inline>
        </w:drawing>
      </w:r>
    </w:p>
    <w:p w14:paraId="3F60EFFD" w14:textId="4184E187" w:rsidR="00882C17" w:rsidRPr="00614789" w:rsidRDefault="00882C17" w:rsidP="00882C17">
      <w:pPr>
        <w:pStyle w:val="Caption"/>
        <w:keepNext w:val="0"/>
        <w:rPr>
          <w:lang w:val="en-US"/>
        </w:rPr>
      </w:pPr>
      <w:bookmarkStart w:id="504" w:name="_Toc9263669"/>
      <w:bookmarkStart w:id="505" w:name="_Toc2454904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11</w:t>
      </w:r>
      <w:r w:rsidR="00AE6B37">
        <w:rPr>
          <w:lang w:val="en-US"/>
        </w:rPr>
        <w:fldChar w:fldCharType="end"/>
      </w:r>
      <w:r w:rsidRPr="00614789">
        <w:rPr>
          <w:lang w:val="en-US"/>
        </w:rPr>
        <w:t>: Example MOIMS Services Deployment over Terrestrial Link</w:t>
      </w:r>
      <w:bookmarkEnd w:id="504"/>
      <w:bookmarkEnd w:id="505"/>
    </w:p>
    <w:p w14:paraId="04E3A0DE" w14:textId="77777777" w:rsidR="00882C17" w:rsidRPr="00614789" w:rsidRDefault="00882C17" w:rsidP="00882C17">
      <w:pPr>
        <w:pStyle w:val="Heading3"/>
        <w:rPr>
          <w:lang w:val="en-US"/>
        </w:rPr>
      </w:pPr>
      <w:bookmarkStart w:id="506" w:name="_Ref2007459"/>
      <w:bookmarkStart w:id="507" w:name="_Toc24548921"/>
      <w:r w:rsidRPr="00614789">
        <w:rPr>
          <w:lang w:val="en-US"/>
        </w:rPr>
        <w:t>On-board Context</w:t>
      </w:r>
      <w:bookmarkEnd w:id="506"/>
      <w:bookmarkEnd w:id="507"/>
    </w:p>
    <w:p w14:paraId="2B9F23F7" w14:textId="77777777" w:rsidR="00882C17" w:rsidRPr="00614789" w:rsidRDefault="00882C17" w:rsidP="00882C17">
      <w:pPr>
        <w:rPr>
          <w:lang w:eastAsia="en-GB"/>
        </w:rPr>
      </w:pPr>
      <w:r w:rsidRPr="00614789">
        <w:rPr>
          <w:lang w:eastAsia="en-GB"/>
        </w:rPr>
        <w:t>In an On-board Context, MOIMS applications require an exposed File Access Service (FAS) to interact with on-board file systems, and a Messaging Service to support interaction with other on-board applications.</w:t>
      </w:r>
    </w:p>
    <w:p w14:paraId="133380DE" w14:textId="77777777" w:rsidR="00882C17" w:rsidRPr="00614789" w:rsidRDefault="00882C17" w:rsidP="00882C17">
      <w:pPr>
        <w:jc w:val="center"/>
        <w:rPr>
          <w:lang w:eastAsia="en-GB"/>
        </w:rPr>
      </w:pPr>
      <w:r w:rsidRPr="00614789">
        <w:rPr>
          <w:noProof/>
          <w:lang w:val="en-GB" w:eastAsia="en-GB"/>
        </w:rPr>
        <w:drawing>
          <wp:inline distT="0" distB="0" distL="0" distR="0" wp14:anchorId="16673695" wp14:editId="10A5A1B6">
            <wp:extent cx="4752975" cy="288614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59141" cy="2889888"/>
                    </a:xfrm>
                    <a:prstGeom prst="rect">
                      <a:avLst/>
                    </a:prstGeom>
                    <a:noFill/>
                  </pic:spPr>
                </pic:pic>
              </a:graphicData>
            </a:graphic>
          </wp:inline>
        </w:drawing>
      </w:r>
    </w:p>
    <w:p w14:paraId="39E378B9" w14:textId="3200AF06" w:rsidR="00882C17" w:rsidRPr="00614789" w:rsidRDefault="00882C17" w:rsidP="00882C17">
      <w:pPr>
        <w:pStyle w:val="Caption"/>
        <w:keepNext w:val="0"/>
        <w:rPr>
          <w:lang w:val="en-US"/>
        </w:rPr>
      </w:pPr>
      <w:bookmarkStart w:id="508" w:name="_Toc9263670"/>
      <w:bookmarkStart w:id="509" w:name="_Toc2454905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12</w:t>
      </w:r>
      <w:r w:rsidR="00AE6B37">
        <w:rPr>
          <w:lang w:val="en-US"/>
        </w:rPr>
        <w:fldChar w:fldCharType="end"/>
      </w:r>
      <w:r w:rsidRPr="00614789">
        <w:rPr>
          <w:lang w:val="en-US"/>
        </w:rPr>
        <w:t>: Example MOIMS Services On-board Link Protocol Stack</w:t>
      </w:r>
      <w:bookmarkEnd w:id="508"/>
      <w:bookmarkEnd w:id="509"/>
    </w:p>
    <w:p w14:paraId="669B3443" w14:textId="7DC567B1" w:rsidR="00882C17" w:rsidRPr="00614789" w:rsidRDefault="00882C17" w:rsidP="00882C17">
      <w:pPr>
        <w:rPr>
          <w:lang w:eastAsia="en-GB"/>
        </w:rPr>
      </w:pPr>
      <w:r w:rsidRPr="00614789">
        <w:rPr>
          <w:lang w:eastAsia="en-GB"/>
        </w:rPr>
        <w:t xml:space="preserve">Although identifying Message Transfer, Packet Store and File Services, the CCSDS SOIS area currently does not provide specification of such </w:t>
      </w:r>
      <w:r w:rsidR="00D902B8">
        <w:rPr>
          <w:lang w:eastAsia="en-GB"/>
        </w:rPr>
        <w:t>standardized</w:t>
      </w:r>
      <w:r w:rsidRPr="00614789">
        <w:rPr>
          <w:lang w:eastAsia="en-GB"/>
        </w:rPr>
        <w:t xml:space="preserve"> application support services.  It </w:t>
      </w:r>
      <w:r w:rsidRPr="00614789">
        <w:rPr>
          <w:lang w:eastAsia="en-GB"/>
        </w:rPr>
        <w:lastRenderedPageBreak/>
        <w:t>does provide a standard means to declare such services.  In practice, such services are specific to the on-board software architecture implemented for a given mission, which may be based on a manufacturer’s proprietary infrastructure.  A bespoke MAL Technology Binding is therefore required for each on-board infrastructure solution</w:t>
      </w:r>
    </w:p>
    <w:p w14:paraId="6B30CD1F" w14:textId="6C4251ED" w:rsidR="00882C17" w:rsidRPr="00614789" w:rsidRDefault="00882C17" w:rsidP="00882C17">
      <w:pPr>
        <w:rPr>
          <w:lang w:eastAsia="en-GB"/>
        </w:rPr>
      </w:pPr>
      <w:r w:rsidRPr="00614789">
        <w:rPr>
          <w:lang w:eastAsia="en-GB"/>
        </w:rPr>
        <w:t xml:space="preserve">CCSDS Asynchronous Messaging Service (AMS) may be used to provide a </w:t>
      </w:r>
      <w:r w:rsidR="00D902B8">
        <w:rPr>
          <w:lang w:eastAsia="en-GB"/>
        </w:rPr>
        <w:t>standardized</w:t>
      </w:r>
      <w:r w:rsidRPr="00614789">
        <w:rPr>
          <w:lang w:eastAsia="en-GB"/>
        </w:rPr>
        <w:t xml:space="preserve"> messaging service to on-board applications, but other/bespoke services may also be used, requiring a dedicated MAL transport binding.  The AMS example is illustrated in </w:t>
      </w:r>
      <w:r w:rsidRPr="00614789">
        <w:rPr>
          <w:lang w:eastAsia="en-GB"/>
        </w:rPr>
        <w:fldChar w:fldCharType="begin"/>
      </w:r>
      <w:r w:rsidRPr="00614789">
        <w:rPr>
          <w:lang w:eastAsia="en-GB"/>
        </w:rPr>
        <w:instrText xml:space="preserve"> REF _Ref504134539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13</w:t>
      </w:r>
      <w:r w:rsidRPr="00614789">
        <w:rPr>
          <w:lang w:eastAsia="en-GB"/>
        </w:rPr>
        <w:fldChar w:fldCharType="end"/>
      </w:r>
    </w:p>
    <w:p w14:paraId="4A3A15D9" w14:textId="1D907AC3" w:rsidR="00882C17" w:rsidRPr="00614789" w:rsidRDefault="00882C17" w:rsidP="00882C17">
      <w:pPr>
        <w:rPr>
          <w:lang w:eastAsia="en-GB"/>
        </w:rPr>
      </w:pPr>
      <w:r w:rsidRPr="00614789">
        <w:rPr>
          <w:lang w:eastAsia="en-GB"/>
        </w:rPr>
        <w:t xml:space="preserve">If there is a distinct on-board Packet Store (rather than storing packets in files), then an additional binding may be required between the MAL and the Packet Store Service.  </w:t>
      </w:r>
      <w:r w:rsidR="00B20C14">
        <w:rPr>
          <w:lang w:eastAsia="en-GB"/>
        </w:rPr>
        <w:t>This packet store service</w:t>
      </w:r>
      <w:r w:rsidRPr="00614789">
        <w:rPr>
          <w:lang w:eastAsia="en-GB"/>
        </w:rPr>
        <w:t xml:space="preserve"> is </w:t>
      </w:r>
      <w:r w:rsidR="00B20C14">
        <w:rPr>
          <w:lang w:eastAsia="en-GB"/>
        </w:rPr>
        <w:t xml:space="preserve">often </w:t>
      </w:r>
      <w:r w:rsidRPr="00614789">
        <w:rPr>
          <w:lang w:eastAsia="en-GB"/>
        </w:rPr>
        <w:t xml:space="preserve">associated with </w:t>
      </w:r>
      <w:r w:rsidR="00B20C14">
        <w:rPr>
          <w:lang w:eastAsia="en-GB"/>
        </w:rPr>
        <w:t xml:space="preserve">access to </w:t>
      </w:r>
      <w:r w:rsidRPr="00614789">
        <w:rPr>
          <w:lang w:eastAsia="en-GB"/>
        </w:rPr>
        <w:t>the Space Link from an application perspective.</w:t>
      </w:r>
    </w:p>
    <w:p w14:paraId="3164FBC7" w14:textId="77777777" w:rsidR="00882C17" w:rsidRPr="00614789" w:rsidRDefault="00882C17" w:rsidP="00882C17">
      <w:pPr>
        <w:rPr>
          <w:lang w:eastAsia="en-GB"/>
        </w:rPr>
      </w:pPr>
      <w:r w:rsidRPr="00614789">
        <w:rPr>
          <w:lang w:eastAsia="en-GB"/>
        </w:rPr>
        <w:t>For File Exchange, the transfer must be independently initiated at Communications Protocol level, either directly by the User Application or by a 3rd party.</w:t>
      </w:r>
    </w:p>
    <w:p w14:paraId="0A1BC1E3" w14:textId="77777777" w:rsidR="00882C17" w:rsidRPr="00614789" w:rsidRDefault="00882C17" w:rsidP="00882C17">
      <w:pPr>
        <w:rPr>
          <w:lang w:eastAsia="en-GB"/>
        </w:rPr>
      </w:pPr>
    </w:p>
    <w:p w14:paraId="65E9C49B" w14:textId="77777777" w:rsidR="00882C17" w:rsidRPr="00614789" w:rsidRDefault="00882C17" w:rsidP="00882C17">
      <w:pPr>
        <w:jc w:val="center"/>
        <w:rPr>
          <w:lang w:eastAsia="en-GB"/>
        </w:rPr>
      </w:pPr>
      <w:r w:rsidRPr="00614789">
        <w:rPr>
          <w:noProof/>
          <w:lang w:val="en-GB" w:eastAsia="en-GB"/>
        </w:rPr>
        <w:drawing>
          <wp:inline distT="0" distB="0" distL="0" distR="0" wp14:anchorId="3D3983B5" wp14:editId="627E8042">
            <wp:extent cx="5400000" cy="26208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0" cy="2620800"/>
                    </a:xfrm>
                    <a:prstGeom prst="rect">
                      <a:avLst/>
                    </a:prstGeom>
                    <a:noFill/>
                  </pic:spPr>
                </pic:pic>
              </a:graphicData>
            </a:graphic>
          </wp:inline>
        </w:drawing>
      </w:r>
    </w:p>
    <w:p w14:paraId="54284F6A" w14:textId="1EA16B8C" w:rsidR="00882C17" w:rsidRPr="00614789" w:rsidRDefault="00882C17" w:rsidP="00882C17">
      <w:pPr>
        <w:pStyle w:val="Caption"/>
        <w:keepNext w:val="0"/>
        <w:rPr>
          <w:lang w:val="en-US"/>
        </w:rPr>
      </w:pPr>
      <w:bookmarkStart w:id="510" w:name="_Ref504134539"/>
      <w:bookmarkStart w:id="511" w:name="_Toc9263671"/>
      <w:bookmarkStart w:id="512" w:name="_Toc2454905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13</w:t>
      </w:r>
      <w:r w:rsidR="00AE6B37">
        <w:rPr>
          <w:lang w:val="en-US"/>
        </w:rPr>
        <w:fldChar w:fldCharType="end"/>
      </w:r>
      <w:bookmarkEnd w:id="510"/>
      <w:r w:rsidRPr="00614789">
        <w:rPr>
          <w:lang w:val="en-US"/>
        </w:rPr>
        <w:t>: Example MOIMS Services Deployment over On-board Link</w:t>
      </w:r>
      <w:bookmarkEnd w:id="511"/>
      <w:bookmarkEnd w:id="512"/>
    </w:p>
    <w:p w14:paraId="297B7EEF" w14:textId="77777777" w:rsidR="00882C17" w:rsidRPr="00614789" w:rsidRDefault="00882C17" w:rsidP="00882C17">
      <w:pPr>
        <w:rPr>
          <w:lang w:eastAsia="en-GB"/>
        </w:rPr>
      </w:pPr>
    </w:p>
    <w:p w14:paraId="01C1601C" w14:textId="77777777" w:rsidR="00882C17" w:rsidRPr="00614789" w:rsidRDefault="00882C17" w:rsidP="00882C17">
      <w:pPr>
        <w:pStyle w:val="Heading3"/>
        <w:rPr>
          <w:lang w:val="en-US"/>
        </w:rPr>
      </w:pPr>
      <w:bookmarkStart w:id="513" w:name="_Ref503523682"/>
      <w:bookmarkStart w:id="514" w:name="_Toc24548922"/>
      <w:r w:rsidRPr="00614789">
        <w:rPr>
          <w:lang w:val="en-US"/>
        </w:rPr>
        <w:lastRenderedPageBreak/>
        <w:t>Context Bridging</w:t>
      </w:r>
      <w:bookmarkEnd w:id="513"/>
      <w:bookmarkEnd w:id="514"/>
    </w:p>
    <w:p w14:paraId="7290B802" w14:textId="77777777" w:rsidR="00882C17" w:rsidRPr="00614789" w:rsidRDefault="00882C17" w:rsidP="00882C17">
      <w:pPr>
        <w:jc w:val="center"/>
        <w:rPr>
          <w:lang w:eastAsia="en-GB"/>
        </w:rPr>
      </w:pPr>
      <w:r>
        <w:rPr>
          <w:noProof/>
          <w:lang w:val="en-GB" w:eastAsia="en-GB"/>
        </w:rPr>
        <w:drawing>
          <wp:inline distT="0" distB="0" distL="0" distR="0" wp14:anchorId="2A0B4516" wp14:editId="0D66200E">
            <wp:extent cx="5110846" cy="2466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2042" cy="2467552"/>
                    </a:xfrm>
                    <a:prstGeom prst="rect">
                      <a:avLst/>
                    </a:prstGeom>
                    <a:noFill/>
                  </pic:spPr>
                </pic:pic>
              </a:graphicData>
            </a:graphic>
          </wp:inline>
        </w:drawing>
      </w:r>
    </w:p>
    <w:p w14:paraId="34F01A84" w14:textId="3F00547E" w:rsidR="00882C17" w:rsidRPr="00614789" w:rsidRDefault="00882C17" w:rsidP="00882C17">
      <w:pPr>
        <w:pStyle w:val="Caption"/>
        <w:keepNext w:val="0"/>
        <w:rPr>
          <w:lang w:val="en-US"/>
        </w:rPr>
      </w:pPr>
      <w:bookmarkStart w:id="515" w:name="_Ref504135460"/>
      <w:bookmarkStart w:id="516" w:name="_Toc9263672"/>
      <w:bookmarkStart w:id="517" w:name="_Toc2454905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14</w:t>
      </w:r>
      <w:r w:rsidR="00AE6B37">
        <w:rPr>
          <w:lang w:val="en-US"/>
        </w:rPr>
        <w:fldChar w:fldCharType="end"/>
      </w:r>
      <w:bookmarkEnd w:id="515"/>
      <w:r w:rsidRPr="00614789">
        <w:rPr>
          <w:lang w:val="en-US"/>
        </w:rPr>
        <w:t>: MAL Bridging Concept</w:t>
      </w:r>
      <w:bookmarkEnd w:id="516"/>
      <w:bookmarkEnd w:id="517"/>
    </w:p>
    <w:p w14:paraId="7A36192F" w14:textId="51FA254C" w:rsidR="00882C17" w:rsidRPr="00614789" w:rsidRDefault="00B20C14" w:rsidP="00882C17">
      <w:pPr>
        <w:rPr>
          <w:lang w:eastAsia="en-GB"/>
        </w:rPr>
      </w:pPr>
      <w:r>
        <w:rPr>
          <w:lang w:eastAsia="en-GB"/>
        </w:rPr>
        <w:t>Since</w:t>
      </w:r>
      <w:r w:rsidRPr="00614789">
        <w:rPr>
          <w:lang w:eastAsia="en-GB"/>
        </w:rPr>
        <w:t xml:space="preserve"> </w:t>
      </w:r>
      <w:r w:rsidR="00882C17" w:rsidRPr="00614789">
        <w:rPr>
          <w:lang w:eastAsia="en-GB"/>
        </w:rPr>
        <w:t>MO Services are specified in terms of the Message Abstraction Layer (</w:t>
      </w:r>
      <w:r w:rsidR="00882C17" w:rsidRPr="00614789">
        <w:rPr>
          <w:rStyle w:val="Acronym"/>
        </w:rPr>
        <w:t>MAL</w:t>
      </w:r>
      <w:r w:rsidR="00882C17" w:rsidRPr="00614789">
        <w:rPr>
          <w:lang w:eastAsia="en-GB"/>
        </w:rPr>
        <w:t>), it is possible to implement a bridge between two separate communications contexts</w:t>
      </w:r>
      <w:r>
        <w:rPr>
          <w:lang w:eastAsia="en-GB"/>
        </w:rPr>
        <w:t>.  If t</w:t>
      </w:r>
      <w:r w:rsidRPr="00614789">
        <w:rPr>
          <w:lang w:eastAsia="en-GB"/>
        </w:rPr>
        <w:t xml:space="preserve">he MAL Bridge supports two technology bindings and translates between them </w:t>
      </w:r>
      <w:r>
        <w:rPr>
          <w:lang w:eastAsia="en-GB"/>
        </w:rPr>
        <w:t>this can</w:t>
      </w:r>
      <w:r w:rsidR="00882C17" w:rsidRPr="00614789">
        <w:rPr>
          <w:lang w:eastAsia="en-GB"/>
        </w:rPr>
        <w:t xml:space="preserve"> enable all MO Services to be carried across the boundary transparently to the communicating applications.  </w:t>
      </w:r>
    </w:p>
    <w:p w14:paraId="08711B1C" w14:textId="4FD8BCBB" w:rsidR="00882C17" w:rsidRPr="00614789" w:rsidRDefault="00882C17" w:rsidP="00882C17">
      <w:pPr>
        <w:rPr>
          <w:lang w:eastAsia="en-GB"/>
        </w:rPr>
      </w:pPr>
      <w:r w:rsidRPr="00614789">
        <w:rPr>
          <w:lang w:eastAsia="en-GB"/>
        </w:rPr>
        <w:t xml:space="preserve">This is illustrated in </w:t>
      </w:r>
      <w:r w:rsidRPr="00614789">
        <w:rPr>
          <w:lang w:eastAsia="en-GB"/>
        </w:rPr>
        <w:fldChar w:fldCharType="begin"/>
      </w:r>
      <w:r w:rsidRPr="00614789">
        <w:rPr>
          <w:lang w:eastAsia="en-GB"/>
        </w:rPr>
        <w:instrText xml:space="preserve"> REF _Ref504135460 \h </w:instrText>
      </w:r>
      <w:r w:rsidRPr="00614789">
        <w:rPr>
          <w:lang w:eastAsia="en-GB"/>
        </w:rPr>
      </w:r>
      <w:r w:rsidRPr="00614789">
        <w:rPr>
          <w:lang w:eastAsia="en-GB"/>
        </w:rPr>
        <w:fldChar w:fldCharType="separate"/>
      </w:r>
      <w:r w:rsidR="003D0515" w:rsidRPr="00614789">
        <w:t xml:space="preserve">Figure </w:t>
      </w:r>
      <w:r w:rsidR="003D0515">
        <w:rPr>
          <w:noProof/>
        </w:rPr>
        <w:t>7</w:t>
      </w:r>
      <w:r w:rsidR="003D0515">
        <w:noBreakHyphen/>
      </w:r>
      <w:r w:rsidR="003D0515">
        <w:rPr>
          <w:noProof/>
        </w:rPr>
        <w:t>14</w:t>
      </w:r>
      <w:r w:rsidRPr="00614789">
        <w:rPr>
          <w:lang w:eastAsia="en-GB"/>
        </w:rPr>
        <w:fldChar w:fldCharType="end"/>
      </w:r>
      <w:r w:rsidRPr="00614789">
        <w:rPr>
          <w:lang w:eastAsia="en-GB"/>
        </w:rPr>
        <w:t xml:space="preserve"> above, which shows an example case for two messaging technologies (Transfer Protocols A and B).  All MO Services defined in terms of the MAL can be transferred across the same generic MAL Bridge</w:t>
      </w:r>
      <w:r w:rsidR="000607EE">
        <w:rPr>
          <w:lang w:eastAsia="en-GB"/>
        </w:rPr>
        <w:t xml:space="preserve"> as long as the selected technology bindings are fully interoperable</w:t>
      </w:r>
      <w:r w:rsidRPr="00614789">
        <w:rPr>
          <w:lang w:eastAsia="en-GB"/>
        </w:rPr>
        <w:t>.</w:t>
      </w:r>
    </w:p>
    <w:p w14:paraId="7629BE89" w14:textId="43A40954" w:rsidR="00882C17" w:rsidRPr="00614789" w:rsidRDefault="00882C17" w:rsidP="00882C17">
      <w:pPr>
        <w:rPr>
          <w:lang w:eastAsia="en-GB"/>
        </w:rPr>
      </w:pPr>
      <w:r w:rsidRPr="00614789">
        <w:rPr>
          <w:lang w:eastAsia="en-GB"/>
        </w:rPr>
        <w:t xml:space="preserve">This </w:t>
      </w:r>
      <w:r w:rsidR="00B20C14">
        <w:rPr>
          <w:lang w:eastAsia="en-GB"/>
        </w:rPr>
        <w:t xml:space="preserve">bridging </w:t>
      </w:r>
      <w:r w:rsidRPr="00614789">
        <w:rPr>
          <w:lang w:eastAsia="en-GB"/>
        </w:rPr>
        <w:t>approach can be used to link different communications contexts, such as Space-Ground and Ground-Ground, enabling end-to-end application level communication across a heterogeneous network.</w:t>
      </w:r>
    </w:p>
    <w:p w14:paraId="3A7F84E8" w14:textId="77777777" w:rsidR="00882C17" w:rsidRPr="00614789" w:rsidRDefault="00882C17" w:rsidP="00882C17">
      <w:pPr>
        <w:pStyle w:val="Heading2"/>
        <w:pageBreakBefore/>
        <w:ind w:left="426" w:hanging="426"/>
        <w:rPr>
          <w:lang w:val="en-US"/>
        </w:rPr>
      </w:pPr>
      <w:bookmarkStart w:id="518" w:name="_Ref510434542"/>
      <w:bookmarkStart w:id="519" w:name="_Toc24548923"/>
      <w:r w:rsidRPr="00614789">
        <w:rPr>
          <w:color w:val="000000" w:themeColor="text1"/>
          <w:lang w:val="en-US"/>
        </w:rPr>
        <w:lastRenderedPageBreak/>
        <w:t>Specific Protocols for SOIS Service Interface Binding</w:t>
      </w:r>
      <w:bookmarkEnd w:id="518"/>
      <w:bookmarkEnd w:id="519"/>
    </w:p>
    <w:p w14:paraId="491A8AED" w14:textId="0475AB75" w:rsidR="00882C17" w:rsidRPr="00614789" w:rsidRDefault="00882C17" w:rsidP="00882C17">
      <w:pPr>
        <w:rPr>
          <w:lang w:eastAsia="en-GB"/>
        </w:rPr>
      </w:pPr>
      <w:r w:rsidRPr="00614789">
        <w:rPr>
          <w:lang w:eastAsia="en-GB"/>
        </w:rPr>
        <w:t xml:space="preserve">SOIS area standards </w:t>
      </w:r>
      <w:r>
        <w:rPr>
          <w:lang w:eastAsia="en-GB"/>
        </w:rPr>
        <w:t>are about</w:t>
      </w:r>
      <w:r w:rsidRPr="00614789">
        <w:rPr>
          <w:lang w:eastAsia="en-GB"/>
        </w:rPr>
        <w:t xml:space="preserve"> collection and distribution of information </w:t>
      </w:r>
      <w:r>
        <w:rPr>
          <w:lang w:eastAsia="en-GB"/>
        </w:rPr>
        <w:t>among</w:t>
      </w:r>
      <w:r w:rsidRPr="00614789">
        <w:rPr>
          <w:lang w:eastAsia="en-GB"/>
        </w:rPr>
        <w:t xml:space="preserve"> onboard </w:t>
      </w:r>
      <w:r>
        <w:rPr>
          <w:lang w:eastAsia="en-GB"/>
        </w:rPr>
        <w:t xml:space="preserve">endpoints, which are in the application layer.  The endpoints are connected by one or more networks belonging to a vehicle, called “subnetworks”.  In the case of wireless subnetworks </w:t>
      </w:r>
      <w:r w:rsidR="00B20C14">
        <w:rPr>
          <w:lang w:eastAsia="en-GB"/>
        </w:rPr>
        <w:t xml:space="preserve">or </w:t>
      </w:r>
      <w:r>
        <w:rPr>
          <w:lang w:eastAsia="en-GB"/>
        </w:rPr>
        <w:t>tethered deployments, the subnetwork may extend a short distance outside the vehicle.  The endpoints are typically devices, their software proxies in onboard computers, or other software components in onboard computers.</w:t>
      </w:r>
    </w:p>
    <w:p w14:paraId="1A508D5A" w14:textId="77777777" w:rsidR="00882C17" w:rsidRPr="00614789" w:rsidRDefault="00882C17" w:rsidP="00882C17">
      <w:pPr>
        <w:pStyle w:val="ListParagraph"/>
        <w:numPr>
          <w:ilvl w:val="0"/>
          <w:numId w:val="104"/>
        </w:numPr>
        <w:rPr>
          <w:lang w:eastAsia="en-GB"/>
        </w:rPr>
      </w:pPr>
      <w:r w:rsidRPr="00614789">
        <w:rPr>
          <w:lang w:eastAsia="en-GB"/>
        </w:rPr>
        <w:t>For the onboard sensors and actuators, SOIS protocols are simple, and exploit the protocols provided by the subnetwork.</w:t>
      </w:r>
    </w:p>
    <w:p w14:paraId="1F4B74B6" w14:textId="77777777" w:rsidR="00882C17" w:rsidRPr="00614789" w:rsidRDefault="00882C17" w:rsidP="00882C17">
      <w:pPr>
        <w:pStyle w:val="ListParagraph"/>
        <w:numPr>
          <w:ilvl w:val="0"/>
          <w:numId w:val="104"/>
        </w:numPr>
        <w:rPr>
          <w:lang w:eastAsia="en-GB"/>
        </w:rPr>
      </w:pPr>
      <w:r w:rsidRPr="00614789">
        <w:rPr>
          <w:lang w:eastAsia="en-GB"/>
        </w:rPr>
        <w:t>When the onboard devices are gateways to other networks, SOIS may optionally have some transport and networking functions as needed to represent the endpoints in the other networks.</w:t>
      </w:r>
    </w:p>
    <w:p w14:paraId="2CC93ABE" w14:textId="77777777" w:rsidR="00882C17" w:rsidRPr="00614789" w:rsidRDefault="00882C17" w:rsidP="00882C17">
      <w:pPr>
        <w:rPr>
          <w:lang w:eastAsia="en-GB"/>
        </w:rPr>
      </w:pPr>
      <w:r w:rsidRPr="00614789">
        <w:rPr>
          <w:lang w:eastAsia="en-GB"/>
        </w:rPr>
        <w:t>The description of the specific protocols for SOIS Services in the remainder of this section is structured as follows:</w:t>
      </w:r>
    </w:p>
    <w:p w14:paraId="3EDF4F95" w14:textId="77777777" w:rsidR="00882C17" w:rsidRPr="00614789" w:rsidRDefault="00882C17" w:rsidP="00882C17">
      <w:pPr>
        <w:numPr>
          <w:ilvl w:val="0"/>
          <w:numId w:val="105"/>
        </w:numPr>
        <w:spacing w:before="120" w:line="0" w:lineRule="atLeast"/>
        <w:rPr>
          <w:b/>
          <w:lang w:eastAsia="en-GB"/>
        </w:rPr>
      </w:pPr>
      <w:r w:rsidRPr="00614789">
        <w:rPr>
          <w:b/>
          <w:lang w:eastAsia="en-GB"/>
        </w:rPr>
        <w:t>Simple Subnetwork</w:t>
      </w:r>
    </w:p>
    <w:p w14:paraId="17FCE8B0" w14:textId="77777777" w:rsidR="00882C17" w:rsidRPr="00614789" w:rsidRDefault="00882C17" w:rsidP="00882C17">
      <w:pPr>
        <w:numPr>
          <w:ilvl w:val="0"/>
          <w:numId w:val="105"/>
        </w:numPr>
        <w:spacing w:before="120" w:line="0" w:lineRule="atLeast"/>
        <w:rPr>
          <w:b/>
          <w:lang w:eastAsia="en-GB"/>
        </w:rPr>
      </w:pPr>
      <w:r w:rsidRPr="00614789">
        <w:rPr>
          <w:b/>
          <w:lang w:eastAsia="en-GB"/>
        </w:rPr>
        <w:t>Software Message Bus</w:t>
      </w:r>
    </w:p>
    <w:p w14:paraId="5C776E72" w14:textId="77777777" w:rsidR="00882C17" w:rsidRPr="00614789" w:rsidRDefault="00882C17" w:rsidP="00882C17">
      <w:pPr>
        <w:numPr>
          <w:ilvl w:val="0"/>
          <w:numId w:val="105"/>
        </w:numPr>
        <w:spacing w:before="120" w:line="0" w:lineRule="atLeast"/>
        <w:rPr>
          <w:b/>
          <w:lang w:eastAsia="en-GB"/>
        </w:rPr>
      </w:pPr>
      <w:r w:rsidRPr="00614789">
        <w:rPr>
          <w:b/>
          <w:lang w:eastAsia="en-GB"/>
        </w:rPr>
        <w:t>Multiple Processors Separating Application and Instrument</w:t>
      </w:r>
    </w:p>
    <w:p w14:paraId="6CD4E254" w14:textId="77777777" w:rsidR="00882C17" w:rsidRPr="00614789" w:rsidRDefault="00882C17" w:rsidP="00882C17">
      <w:pPr>
        <w:numPr>
          <w:ilvl w:val="0"/>
          <w:numId w:val="105"/>
        </w:numPr>
        <w:spacing w:before="120" w:line="0" w:lineRule="atLeast"/>
        <w:rPr>
          <w:b/>
          <w:lang w:eastAsia="en-GB"/>
        </w:rPr>
      </w:pPr>
      <w:r w:rsidRPr="00614789">
        <w:rPr>
          <w:b/>
          <w:lang w:eastAsia="en-GB"/>
        </w:rPr>
        <w:t>Multiple Processors Separating Applications</w:t>
      </w:r>
    </w:p>
    <w:p w14:paraId="3DFBA554" w14:textId="77777777" w:rsidR="00882C17" w:rsidRPr="00614789" w:rsidRDefault="00882C17" w:rsidP="00882C17">
      <w:pPr>
        <w:numPr>
          <w:ilvl w:val="0"/>
          <w:numId w:val="105"/>
        </w:numPr>
        <w:spacing w:before="120" w:line="0" w:lineRule="atLeast"/>
        <w:rPr>
          <w:b/>
          <w:lang w:eastAsia="en-GB"/>
        </w:rPr>
      </w:pPr>
      <w:r w:rsidRPr="00614789">
        <w:rPr>
          <w:b/>
          <w:lang w:eastAsia="en-GB"/>
        </w:rPr>
        <w:t>Connection to External Network</w:t>
      </w:r>
    </w:p>
    <w:p w14:paraId="7A02683F" w14:textId="77777777" w:rsidR="00882C17" w:rsidRPr="00614789" w:rsidRDefault="00882C17" w:rsidP="00882C17">
      <w:pPr>
        <w:pStyle w:val="Heading3"/>
        <w:rPr>
          <w:lang w:val="en-US"/>
        </w:rPr>
      </w:pPr>
      <w:bookmarkStart w:id="520" w:name="_Ref20832338"/>
      <w:bookmarkStart w:id="521" w:name="_Ref20832362"/>
      <w:bookmarkStart w:id="522" w:name="_Toc24548924"/>
      <w:r w:rsidRPr="00614789">
        <w:rPr>
          <w:lang w:val="en-US"/>
        </w:rPr>
        <w:t>Simple Subnetwork</w:t>
      </w:r>
      <w:bookmarkEnd w:id="520"/>
      <w:bookmarkEnd w:id="521"/>
      <w:bookmarkEnd w:id="522"/>
    </w:p>
    <w:p w14:paraId="496625D5" w14:textId="3C5ADEE1" w:rsidR="00882C17" w:rsidRPr="00614789" w:rsidRDefault="00882C17" w:rsidP="00882C17">
      <w:pPr>
        <w:keepNext/>
      </w:pPr>
      <w:r w:rsidRPr="00614789">
        <w:fldChar w:fldCharType="begin"/>
      </w:r>
      <w:r w:rsidRPr="00614789">
        <w:instrText xml:space="preserve"> REF _Ref503613148 \h </w:instrText>
      </w:r>
      <w:r w:rsidRPr="00614789">
        <w:fldChar w:fldCharType="separate"/>
      </w:r>
      <w:r w:rsidR="003D0515" w:rsidRPr="00614789">
        <w:t xml:space="preserve">Figure </w:t>
      </w:r>
      <w:r w:rsidR="003D0515">
        <w:rPr>
          <w:noProof/>
        </w:rPr>
        <w:t>7</w:t>
      </w:r>
      <w:r w:rsidR="003D0515">
        <w:noBreakHyphen/>
      </w:r>
      <w:r w:rsidR="003D0515">
        <w:rPr>
          <w:noProof/>
        </w:rPr>
        <w:t>15</w:t>
      </w:r>
      <w:r w:rsidRPr="00614789">
        <w:fldChar w:fldCharType="end"/>
      </w:r>
      <w:r w:rsidRPr="00614789">
        <w:t xml:space="preserve"> shows a connection between an onboard device and an application, which is one of the basic purposes of SOIS.  The application executes in an onboard computer, which is connected to an onboard subnetwork.  The device is connected to the same subnetwork.  The </w:t>
      </w:r>
      <w:r w:rsidR="00B20C14">
        <w:t>Electronic Data Sheet (</w:t>
      </w:r>
      <w:r w:rsidRPr="00614789">
        <w:t>EDS</w:t>
      </w:r>
      <w:r w:rsidR="00B20C14">
        <w:t>)</w:t>
      </w:r>
      <w:r w:rsidRPr="00614789">
        <w:t xml:space="preserve"> for the device describes the interfaces presented by the Device Service on behalf of the device.  Conversion between D-PDU’s (in the syntax of the device) and A-PDU’s (in the syntax of the application) occurs in the device service, which consists of a Device-Specific Access Protocol (</w:t>
      </w:r>
      <w:r w:rsidR="003918C2" w:rsidRPr="00614789">
        <w:t>D</w:t>
      </w:r>
      <w:r w:rsidR="003918C2">
        <w:t>SA</w:t>
      </w:r>
      <w:r w:rsidR="003918C2" w:rsidRPr="00614789">
        <w:t>P</w:t>
      </w:r>
      <w:r w:rsidRPr="00614789">
        <w:t xml:space="preserve">) and an optional Device Abstraction Control Procedure </w:t>
      </w:r>
      <w:r w:rsidRPr="00614789">
        <w:lastRenderedPageBreak/>
        <w:t>(DACP).  The effect is as if a PDU flowed between the application and the device, with virtual translation.</w:t>
      </w:r>
    </w:p>
    <w:p w14:paraId="6EC63A69" w14:textId="77777777" w:rsidR="00882C17" w:rsidRPr="00614789" w:rsidRDefault="00882C17" w:rsidP="00882C17">
      <w:pPr>
        <w:keepNext/>
        <w:jc w:val="center"/>
      </w:pPr>
      <w:r w:rsidRPr="00614789">
        <w:rPr>
          <w:noProof/>
          <w:lang w:val="en-GB" w:eastAsia="en-GB"/>
        </w:rPr>
        <w:drawing>
          <wp:inline distT="0" distB="0" distL="0" distR="0" wp14:anchorId="21E8825E" wp14:editId="6DD33193">
            <wp:extent cx="4638496" cy="31441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nectDeviceToApp.e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38496" cy="3144105"/>
                    </a:xfrm>
                    <a:prstGeom prst="rect">
                      <a:avLst/>
                    </a:prstGeom>
                  </pic:spPr>
                </pic:pic>
              </a:graphicData>
            </a:graphic>
          </wp:inline>
        </w:drawing>
      </w:r>
    </w:p>
    <w:p w14:paraId="45BBCCC6" w14:textId="2B2D902E" w:rsidR="00882C17" w:rsidRPr="00614789" w:rsidRDefault="00882C17" w:rsidP="00882C17">
      <w:pPr>
        <w:pStyle w:val="Caption"/>
        <w:rPr>
          <w:lang w:val="en-US"/>
        </w:rPr>
      </w:pPr>
      <w:bookmarkStart w:id="523" w:name="_Ref503613148"/>
      <w:bookmarkStart w:id="524" w:name="_Toc9263673"/>
      <w:bookmarkStart w:id="525" w:name="_Toc2454905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15</w:t>
      </w:r>
      <w:r w:rsidR="00AE6B37">
        <w:rPr>
          <w:lang w:val="en-US"/>
        </w:rPr>
        <w:fldChar w:fldCharType="end"/>
      </w:r>
      <w:bookmarkEnd w:id="523"/>
      <w:r w:rsidRPr="00614789">
        <w:rPr>
          <w:lang w:val="en-US"/>
        </w:rPr>
        <w:t>: Connecting a Device to an Application</w:t>
      </w:r>
      <w:bookmarkEnd w:id="524"/>
      <w:bookmarkEnd w:id="525"/>
    </w:p>
    <w:p w14:paraId="50ABA0DE" w14:textId="0CFF62FD" w:rsidR="00882C17" w:rsidRPr="00614789" w:rsidRDefault="00882C17" w:rsidP="00882C17">
      <w:r w:rsidRPr="00614789">
        <w:t xml:space="preserve">NOTE: The device is shown communicating through the </w:t>
      </w:r>
      <w:r w:rsidR="00B20C14">
        <w:t xml:space="preserve">SOIS </w:t>
      </w:r>
      <w:r w:rsidRPr="00614789">
        <w:t xml:space="preserve">subnet packet service but </w:t>
      </w:r>
      <w:r w:rsidR="00B20C14" w:rsidRPr="00614789">
        <w:t xml:space="preserve">depending on the device </w:t>
      </w:r>
      <w:r w:rsidRPr="00614789">
        <w:t xml:space="preserve">memory access could </w:t>
      </w:r>
      <w:r w:rsidR="00B20C14">
        <w:t xml:space="preserve">also </w:t>
      </w:r>
      <w:r w:rsidRPr="00614789">
        <w:t>be used.</w:t>
      </w:r>
    </w:p>
    <w:p w14:paraId="634755CA" w14:textId="557A814F" w:rsidR="00882C17" w:rsidRDefault="00882C17" w:rsidP="00882C17">
      <w:r w:rsidRPr="00614789">
        <w:t xml:space="preserve">NOTE: The SOIS Wireless Green Book </w:t>
      </w:r>
      <w:r w:rsidR="001669B4">
        <w:fldChar w:fldCharType="begin"/>
      </w:r>
      <w:r w:rsidR="001669B4">
        <w:instrText xml:space="preserve"> REF _Ref3633003 \r \h </w:instrText>
      </w:r>
      <w:r w:rsidR="001669B4">
        <w:fldChar w:fldCharType="separate"/>
      </w:r>
      <w:r w:rsidR="003D0515">
        <w:t>[B3]</w:t>
      </w:r>
      <w:r w:rsidR="001669B4">
        <w:fldChar w:fldCharType="end"/>
      </w:r>
      <w:r w:rsidRPr="00614789">
        <w:t xml:space="preserve">, Section 5.2.1, considers the location of quality of service provisions in the SOIS architecture.  In </w:t>
      </w:r>
      <w:r>
        <w:fldChar w:fldCharType="begin"/>
      </w:r>
      <w:r>
        <w:instrText xml:space="preserve"> REF _Ref503613148 \h </w:instrText>
      </w:r>
      <w:r>
        <w:fldChar w:fldCharType="separate"/>
      </w:r>
      <w:r w:rsidR="003D0515" w:rsidRPr="00614789">
        <w:t xml:space="preserve">Figure </w:t>
      </w:r>
      <w:r w:rsidR="003D0515">
        <w:rPr>
          <w:noProof/>
        </w:rPr>
        <w:t>7</w:t>
      </w:r>
      <w:r w:rsidR="003D0515">
        <w:noBreakHyphen/>
      </w:r>
      <w:r w:rsidR="003D0515">
        <w:rPr>
          <w:noProof/>
        </w:rPr>
        <w:t>15</w:t>
      </w:r>
      <w:r>
        <w:fldChar w:fldCharType="end"/>
      </w:r>
      <w:r w:rsidRPr="00614789">
        <w:t>, the</w:t>
      </w:r>
      <w:r w:rsidR="00036127">
        <w:t xml:space="preserve"> one-sided</w:t>
      </w:r>
      <w:r w:rsidRPr="00614789">
        <w:t xml:space="preserve"> SOIS Convergence functions would provide quality of service.</w:t>
      </w:r>
    </w:p>
    <w:p w14:paraId="7AD976CF" w14:textId="49C62694" w:rsidR="005B4A2D" w:rsidRPr="00614789" w:rsidRDefault="005B4A2D" w:rsidP="00882C17">
      <w:r>
        <w:t>The basic pattern of flow of messages in this example resembles a tree, in which the leaves are the devices and the trunk is the command and data handling application function at the onboard computer.  The messages flow between leaves and trunk; they do not flow between leaves.</w:t>
      </w:r>
    </w:p>
    <w:p w14:paraId="42B30ADD" w14:textId="77777777" w:rsidR="00882C17" w:rsidRPr="00614789" w:rsidRDefault="00882C17" w:rsidP="00882C17">
      <w:pPr>
        <w:pStyle w:val="Heading3"/>
        <w:rPr>
          <w:lang w:val="en-US"/>
        </w:rPr>
      </w:pPr>
      <w:bookmarkStart w:id="526" w:name="_Toc24548925"/>
      <w:r w:rsidRPr="00614789">
        <w:rPr>
          <w:lang w:val="en-US"/>
        </w:rPr>
        <w:t>Software Message Bus</w:t>
      </w:r>
      <w:bookmarkEnd w:id="526"/>
    </w:p>
    <w:p w14:paraId="69B48A03" w14:textId="666D9936" w:rsidR="00882C17" w:rsidRPr="00614789" w:rsidRDefault="00882C17" w:rsidP="00882C17">
      <w:pPr>
        <w:keepNext/>
      </w:pPr>
      <w:r w:rsidRPr="00614789">
        <w:fldChar w:fldCharType="begin"/>
      </w:r>
      <w:r w:rsidRPr="00614789">
        <w:instrText xml:space="preserve"> REF _Ref503614199 \h </w:instrText>
      </w:r>
      <w:r w:rsidRPr="00614789">
        <w:fldChar w:fldCharType="separate"/>
      </w:r>
      <w:r w:rsidR="003D0515" w:rsidRPr="00614789">
        <w:t xml:space="preserve">Figure </w:t>
      </w:r>
      <w:r w:rsidR="003D0515">
        <w:rPr>
          <w:noProof/>
        </w:rPr>
        <w:t>7</w:t>
      </w:r>
      <w:r w:rsidR="003D0515">
        <w:noBreakHyphen/>
      </w:r>
      <w:r w:rsidR="003D0515">
        <w:rPr>
          <w:noProof/>
        </w:rPr>
        <w:t>16</w:t>
      </w:r>
      <w:r w:rsidRPr="00614789">
        <w:fldChar w:fldCharType="end"/>
      </w:r>
      <w:r w:rsidRPr="00614789">
        <w:t xml:space="preserve"> shows a connection between an application and an onboard device which offers some flexibility for reuse of both the device and the application in other contexts.  The software bus is shown here as a service in the application support layer, such as AMS.  The adapter for the device will be generated from the SEDS for the device.  Conversion between D-PDU’s (in the syntax of the device) and A-PDU’s (in the syntax of the application) occurs in the device service, which consists of a Device-Specific Access Protocol (D</w:t>
      </w:r>
      <w:r w:rsidR="003C4C35">
        <w:t>S</w:t>
      </w:r>
      <w:r w:rsidRPr="00614789">
        <w:t>A</w:t>
      </w:r>
      <w:r w:rsidR="003C4C35">
        <w:t>P</w:t>
      </w:r>
      <w:r w:rsidRPr="00614789">
        <w:t xml:space="preserve">) and an optional Device Abstraction Control Procedure (DACP).  The adapter for the application can be generated from the SEDS for </w:t>
      </w:r>
      <w:r w:rsidRPr="00614789">
        <w:lastRenderedPageBreak/>
        <w:t>the application.  The effect is as if a</w:t>
      </w:r>
      <w:r w:rsidR="004628FD">
        <w:t>n A-</w:t>
      </w:r>
      <w:r w:rsidRPr="00614789">
        <w:t>PDU flowed between the application and the device, with virtual translation.</w:t>
      </w:r>
    </w:p>
    <w:p w14:paraId="4E1F8B1A" w14:textId="77777777" w:rsidR="00882C17" w:rsidRPr="00614789" w:rsidRDefault="00882C17" w:rsidP="00882C17">
      <w:pPr>
        <w:jc w:val="center"/>
      </w:pPr>
      <w:r w:rsidRPr="00614789">
        <w:rPr>
          <w:noProof/>
          <w:lang w:val="en-GB" w:eastAsia="en-GB"/>
        </w:rPr>
        <w:drawing>
          <wp:inline distT="0" distB="0" distL="0" distR="0" wp14:anchorId="36F2781F" wp14:editId="5EEEAFBE">
            <wp:extent cx="4800949" cy="367425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DeviceToAppViaSWBus.em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00949" cy="3674256"/>
                    </a:xfrm>
                    <a:prstGeom prst="rect">
                      <a:avLst/>
                    </a:prstGeom>
                  </pic:spPr>
                </pic:pic>
              </a:graphicData>
            </a:graphic>
          </wp:inline>
        </w:drawing>
      </w:r>
    </w:p>
    <w:p w14:paraId="2B284182" w14:textId="3C2C75CE" w:rsidR="00882C17" w:rsidRPr="00614789" w:rsidRDefault="00882C17" w:rsidP="00882C17">
      <w:pPr>
        <w:pStyle w:val="Caption"/>
        <w:rPr>
          <w:lang w:val="en-US"/>
        </w:rPr>
      </w:pPr>
      <w:bookmarkStart w:id="527" w:name="_Ref503614199"/>
      <w:bookmarkStart w:id="528" w:name="_Toc9263674"/>
      <w:bookmarkStart w:id="529" w:name="_Toc2454905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16</w:t>
      </w:r>
      <w:r w:rsidR="00AE6B37">
        <w:rPr>
          <w:lang w:val="en-US"/>
        </w:rPr>
        <w:fldChar w:fldCharType="end"/>
      </w:r>
      <w:bookmarkEnd w:id="527"/>
      <w:r w:rsidRPr="00614789">
        <w:rPr>
          <w:lang w:val="en-US"/>
        </w:rPr>
        <w:t>: Connection between Onboard Device and Application through Software Bus</w:t>
      </w:r>
      <w:bookmarkEnd w:id="528"/>
      <w:bookmarkEnd w:id="529"/>
    </w:p>
    <w:p w14:paraId="4265E2A1" w14:textId="51C2C68B" w:rsidR="00882C17" w:rsidRDefault="00882C17" w:rsidP="00882C17">
      <w:r w:rsidRPr="00614789">
        <w:t xml:space="preserve">NOTE: The device is shown communicating through the </w:t>
      </w:r>
      <w:r w:rsidR="004628FD">
        <w:t xml:space="preserve">SOIS </w:t>
      </w:r>
      <w:r w:rsidRPr="00614789">
        <w:t>packet service, but memory access could be used depending on the device.</w:t>
      </w:r>
    </w:p>
    <w:p w14:paraId="3847A6FA" w14:textId="0E507C56" w:rsidR="005B4A2D" w:rsidRPr="00614789" w:rsidRDefault="005B4A2D" w:rsidP="00882C17">
      <w:r>
        <w:t xml:space="preserve">Although a software bus could provide arbitrary connectivity between endpoints, the pattern of flow of messages in this example is tree-like, as described in </w:t>
      </w:r>
      <w:r w:rsidR="00AD49C9">
        <w:t xml:space="preserve">Section </w:t>
      </w:r>
      <w:r w:rsidR="00AD49C9">
        <w:fldChar w:fldCharType="begin"/>
      </w:r>
      <w:r w:rsidR="00AD49C9">
        <w:instrText xml:space="preserve"> REF _Ref20832338 \r \h </w:instrText>
      </w:r>
      <w:r w:rsidR="00AD49C9">
        <w:fldChar w:fldCharType="separate"/>
      </w:r>
      <w:r w:rsidR="003D0515">
        <w:t>7.4.1</w:t>
      </w:r>
      <w:r w:rsidR="00AD49C9">
        <w:fldChar w:fldCharType="end"/>
      </w:r>
      <w:r>
        <w:t xml:space="preserve">.  </w:t>
      </w:r>
    </w:p>
    <w:p w14:paraId="59B4227D" w14:textId="77777777" w:rsidR="00882C17" w:rsidRPr="00614789" w:rsidRDefault="00882C17" w:rsidP="00882C17">
      <w:pPr>
        <w:pStyle w:val="Heading3"/>
        <w:rPr>
          <w:lang w:val="en-US"/>
        </w:rPr>
      </w:pPr>
      <w:bookmarkStart w:id="530" w:name="_Ref20832947"/>
      <w:bookmarkStart w:id="531" w:name="_Toc24548926"/>
      <w:r w:rsidRPr="00614789">
        <w:rPr>
          <w:lang w:val="en-US"/>
        </w:rPr>
        <w:t>Multiple Processors Separating Application and Instrument</w:t>
      </w:r>
      <w:bookmarkEnd w:id="530"/>
      <w:bookmarkEnd w:id="531"/>
    </w:p>
    <w:p w14:paraId="6E9BF3BE" w14:textId="450C59DC" w:rsidR="00882C17" w:rsidRPr="00614789" w:rsidRDefault="00882C17" w:rsidP="00882C17">
      <w:r w:rsidRPr="00614789">
        <w:fldChar w:fldCharType="begin"/>
      </w:r>
      <w:r w:rsidRPr="00614789">
        <w:instrText xml:space="preserve"> REF _Ref503615322 \h </w:instrText>
      </w:r>
      <w:r w:rsidRPr="00614789">
        <w:fldChar w:fldCharType="separate"/>
      </w:r>
      <w:r w:rsidR="003D0515" w:rsidRPr="00614789">
        <w:t xml:space="preserve">Figure </w:t>
      </w:r>
      <w:r w:rsidR="003D0515">
        <w:rPr>
          <w:noProof/>
        </w:rPr>
        <w:t>7</w:t>
      </w:r>
      <w:r w:rsidR="003D0515">
        <w:noBreakHyphen/>
      </w:r>
      <w:r w:rsidR="003D0515">
        <w:rPr>
          <w:noProof/>
        </w:rPr>
        <w:t>17</w:t>
      </w:r>
      <w:r w:rsidRPr="00614789">
        <w:fldChar w:fldCharType="end"/>
      </w:r>
      <w:r w:rsidRPr="00614789">
        <w:t xml:space="preserve"> shows a connection between an application and an onboard device in which the device connects to one processor, and the application is on a different processor connected through a subnetwork.  The processor containing the EDS-Derived Device Access Service might be any of the following.</w:t>
      </w:r>
    </w:p>
    <w:p w14:paraId="6FE2B429" w14:textId="77777777" w:rsidR="00882C17" w:rsidRPr="00614789" w:rsidRDefault="00882C17" w:rsidP="00882C17">
      <w:pPr>
        <w:numPr>
          <w:ilvl w:val="0"/>
          <w:numId w:val="84"/>
        </w:numPr>
        <w:spacing w:before="120" w:line="0" w:lineRule="atLeast"/>
        <w:rPr>
          <w:rFonts w:ascii="Times New Roman" w:eastAsia="Times New Roman" w:hAnsi="Times New Roman" w:cs="Times New Roman"/>
        </w:rPr>
      </w:pPr>
      <w:r w:rsidRPr="00614789">
        <w:t>a</w:t>
      </w:r>
      <w:r>
        <w:t xml:space="preserve"> physical</w:t>
      </w:r>
      <w:r w:rsidRPr="00614789">
        <w:t xml:space="preserve"> adapter for the device</w:t>
      </w:r>
    </w:p>
    <w:p w14:paraId="672677B6" w14:textId="77777777" w:rsidR="00882C17" w:rsidRPr="00614789" w:rsidRDefault="00882C17" w:rsidP="00882C17">
      <w:pPr>
        <w:numPr>
          <w:ilvl w:val="0"/>
          <w:numId w:val="84"/>
        </w:numPr>
        <w:spacing w:before="120" w:line="0" w:lineRule="atLeast"/>
        <w:rPr>
          <w:rFonts w:ascii="Times New Roman" w:eastAsia="Times New Roman" w:hAnsi="Times New Roman" w:cs="Times New Roman"/>
        </w:rPr>
      </w:pPr>
      <w:r w:rsidRPr="00614789">
        <w:t>a remote interface unit</w:t>
      </w:r>
    </w:p>
    <w:p w14:paraId="49CB73D5" w14:textId="77777777" w:rsidR="00882C17" w:rsidRPr="00614789" w:rsidRDefault="00882C17" w:rsidP="00882C17">
      <w:pPr>
        <w:numPr>
          <w:ilvl w:val="0"/>
          <w:numId w:val="84"/>
        </w:numPr>
        <w:spacing w:before="120" w:line="0" w:lineRule="atLeast"/>
        <w:rPr>
          <w:rFonts w:ascii="Times New Roman" w:eastAsia="Times New Roman" w:hAnsi="Times New Roman" w:cs="Times New Roman"/>
        </w:rPr>
      </w:pPr>
      <w:r w:rsidRPr="00614789">
        <w:t>a processor peer of the processor containing the application</w:t>
      </w:r>
    </w:p>
    <w:p w14:paraId="1D278FBE" w14:textId="1101D7E4" w:rsidR="00882C17" w:rsidRPr="00614789" w:rsidRDefault="00882C17" w:rsidP="00882C17">
      <w:pPr>
        <w:keepNext/>
      </w:pPr>
      <w:r>
        <w:t xml:space="preserve">The “Software Bus” is optional, providing publish/subscribe capability as an alternative to pre-planned routing.  </w:t>
      </w:r>
      <w:r w:rsidRPr="00614789">
        <w:t xml:space="preserve">The </w:t>
      </w:r>
      <w:r>
        <w:t>i</w:t>
      </w:r>
      <w:r w:rsidRPr="00614789">
        <w:t>nternetworking Layers</w:t>
      </w:r>
      <w:r>
        <w:t xml:space="preserve"> (Transport and Network)</w:t>
      </w:r>
      <w:r w:rsidRPr="00614789">
        <w:t xml:space="preserve"> in the diagram represent </w:t>
      </w:r>
      <w:r w:rsidRPr="00614789">
        <w:lastRenderedPageBreak/>
        <w:t>protocol standard</w:t>
      </w:r>
      <w:r w:rsidR="004628FD">
        <w:t>s</w:t>
      </w:r>
      <w:r w:rsidRPr="00614789">
        <w:t xml:space="preserve"> outside SOIS, </w:t>
      </w:r>
      <w:r w:rsidR="004628FD">
        <w:t xml:space="preserve">such as TCP/IP, </w:t>
      </w:r>
      <w:r w:rsidRPr="00614789">
        <w:t xml:space="preserve">which support addressing and end-to-end connections </w:t>
      </w:r>
      <w:r w:rsidR="004628FD">
        <w:t>across</w:t>
      </w:r>
      <w:r w:rsidRPr="00614789">
        <w:t xml:space="preserve"> </w:t>
      </w:r>
      <w:r w:rsidR="004628FD">
        <w:t>multiple, possibly different,</w:t>
      </w:r>
      <w:r w:rsidR="004628FD" w:rsidRPr="00614789">
        <w:t xml:space="preserve"> </w:t>
      </w:r>
      <w:r w:rsidRPr="00614789">
        <w:t>subnetwork</w:t>
      </w:r>
      <w:r w:rsidR="004628FD">
        <w:t>s</w:t>
      </w:r>
      <w:r w:rsidRPr="00614789">
        <w:t>.</w:t>
      </w:r>
    </w:p>
    <w:p w14:paraId="11C22BF1" w14:textId="77777777" w:rsidR="00882C17" w:rsidRPr="00614789" w:rsidRDefault="00882C17" w:rsidP="00882C17">
      <w:pPr>
        <w:keepNext/>
        <w:jc w:val="center"/>
      </w:pPr>
      <w:r w:rsidRPr="00614789">
        <w:rPr>
          <w:noProof/>
          <w:lang w:val="en-GB" w:eastAsia="en-GB"/>
        </w:rPr>
        <w:drawing>
          <wp:inline distT="0" distB="0" distL="0" distR="0" wp14:anchorId="3597B0A4" wp14:editId="6C4074FA">
            <wp:extent cx="4637576" cy="353772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nectDeviceToAppViaHwBus.em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37576" cy="3537728"/>
                    </a:xfrm>
                    <a:prstGeom prst="rect">
                      <a:avLst/>
                    </a:prstGeom>
                  </pic:spPr>
                </pic:pic>
              </a:graphicData>
            </a:graphic>
          </wp:inline>
        </w:drawing>
      </w:r>
    </w:p>
    <w:p w14:paraId="611C6DB4" w14:textId="57FF20B7" w:rsidR="00882C17" w:rsidRPr="00614789" w:rsidRDefault="00882C17" w:rsidP="00882C17">
      <w:pPr>
        <w:pStyle w:val="Caption"/>
        <w:keepNext w:val="0"/>
        <w:rPr>
          <w:lang w:val="en-US"/>
        </w:rPr>
      </w:pPr>
      <w:bookmarkStart w:id="532" w:name="_Ref503615322"/>
      <w:bookmarkStart w:id="533" w:name="_Toc9263675"/>
      <w:bookmarkStart w:id="534" w:name="_Toc2454905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17</w:t>
      </w:r>
      <w:r w:rsidR="00AE6B37">
        <w:rPr>
          <w:lang w:val="en-US"/>
        </w:rPr>
        <w:fldChar w:fldCharType="end"/>
      </w:r>
      <w:bookmarkEnd w:id="532"/>
      <w:r w:rsidRPr="00614789">
        <w:rPr>
          <w:lang w:val="en-US"/>
        </w:rPr>
        <w:t>: Connection Between Onboard Device and an Application through a Subnetwork</w:t>
      </w:r>
      <w:bookmarkEnd w:id="533"/>
      <w:bookmarkEnd w:id="534"/>
    </w:p>
    <w:p w14:paraId="1AA9723A" w14:textId="4215D5B3" w:rsidR="00882C17" w:rsidRDefault="00882C17" w:rsidP="00882C17">
      <w:r w:rsidRPr="00614789">
        <w:t xml:space="preserve">NOTE: The device is shown communicating through the </w:t>
      </w:r>
      <w:r w:rsidR="004628FD">
        <w:t>SOIS</w:t>
      </w:r>
      <w:r w:rsidR="004628FD" w:rsidRPr="00614789">
        <w:t xml:space="preserve"> </w:t>
      </w:r>
      <w:r w:rsidRPr="00614789">
        <w:t>packet service, but memory access could be used depending on the device.</w:t>
      </w:r>
    </w:p>
    <w:p w14:paraId="592D14FE" w14:textId="035B7718" w:rsidR="00AD49C9" w:rsidRPr="00614789" w:rsidRDefault="00AD49C9" w:rsidP="00AD49C9">
      <w:r>
        <w:t xml:space="preserve">Although the software bus and the transport and network layers could provide arbitrary connectivity between endpoints, the pattern of flow of messages in this example is tree-like, as described in Section </w:t>
      </w:r>
      <w:r>
        <w:fldChar w:fldCharType="begin"/>
      </w:r>
      <w:r>
        <w:instrText xml:space="preserve"> REF _Ref20832362 \r \h </w:instrText>
      </w:r>
      <w:r>
        <w:fldChar w:fldCharType="separate"/>
      </w:r>
      <w:r w:rsidR="003D0515">
        <w:t>7.4.1</w:t>
      </w:r>
      <w:r>
        <w:fldChar w:fldCharType="end"/>
      </w:r>
      <w:r>
        <w:t xml:space="preserve">.  </w:t>
      </w:r>
    </w:p>
    <w:p w14:paraId="718FDAC2" w14:textId="77777777" w:rsidR="00882C17" w:rsidRPr="00614789" w:rsidRDefault="00882C17" w:rsidP="00882C17">
      <w:pPr>
        <w:pStyle w:val="Heading3"/>
        <w:rPr>
          <w:lang w:val="en-US"/>
        </w:rPr>
      </w:pPr>
      <w:bookmarkStart w:id="535" w:name="_Ref20832989"/>
      <w:bookmarkStart w:id="536" w:name="_Toc24548927"/>
      <w:r w:rsidRPr="00614789">
        <w:rPr>
          <w:lang w:val="en-US"/>
        </w:rPr>
        <w:t>Multiple Processors Separating Applications</w:t>
      </w:r>
      <w:bookmarkEnd w:id="535"/>
      <w:bookmarkEnd w:id="536"/>
    </w:p>
    <w:p w14:paraId="36C82D74" w14:textId="52432D95" w:rsidR="00882C17" w:rsidRPr="00614789" w:rsidRDefault="00882C17" w:rsidP="00882C17">
      <w:pPr>
        <w:rPr>
          <w:rFonts w:ascii="Times New Roman" w:eastAsia="Times New Roman" w:hAnsi="Times New Roman" w:cs="Times New Roman"/>
        </w:rPr>
      </w:pPr>
      <w:r w:rsidRPr="00614789">
        <w:fldChar w:fldCharType="begin"/>
      </w:r>
      <w:r w:rsidRPr="00614789">
        <w:instrText xml:space="preserve"> REF _Ref503618186 \h </w:instrText>
      </w:r>
      <w:r w:rsidRPr="00614789">
        <w:fldChar w:fldCharType="separate"/>
      </w:r>
      <w:r w:rsidR="003D0515" w:rsidRPr="00614789">
        <w:t xml:space="preserve">Figure </w:t>
      </w:r>
      <w:r w:rsidR="003D0515">
        <w:rPr>
          <w:noProof/>
        </w:rPr>
        <w:t>7</w:t>
      </w:r>
      <w:r w:rsidR="003D0515">
        <w:noBreakHyphen/>
      </w:r>
      <w:r w:rsidR="003D0515">
        <w:rPr>
          <w:noProof/>
        </w:rPr>
        <w:t>18</w:t>
      </w:r>
      <w:r w:rsidRPr="00614789">
        <w:fldChar w:fldCharType="end"/>
      </w:r>
      <w:r w:rsidRPr="00614789">
        <w:t xml:space="preserve"> shows a connection between two applications on different onboard processors.  The processors containing the applications might be any of the following.</w:t>
      </w:r>
    </w:p>
    <w:p w14:paraId="3884810D" w14:textId="437A281A" w:rsidR="00882C17" w:rsidRPr="00614789" w:rsidRDefault="00882C17" w:rsidP="00882C17">
      <w:pPr>
        <w:numPr>
          <w:ilvl w:val="0"/>
          <w:numId w:val="83"/>
        </w:numPr>
        <w:rPr>
          <w:rFonts w:ascii="Times New Roman" w:eastAsia="Times New Roman" w:hAnsi="Times New Roman" w:cs="Times New Roman"/>
        </w:rPr>
      </w:pPr>
      <w:r w:rsidRPr="00614789">
        <w:t xml:space="preserve">time/space partitions (The </w:t>
      </w:r>
      <w:r w:rsidR="004628FD">
        <w:t>software</w:t>
      </w:r>
      <w:r w:rsidR="004628FD" w:rsidRPr="00614789">
        <w:t xml:space="preserve"> </w:t>
      </w:r>
      <w:r w:rsidRPr="00614789">
        <w:t xml:space="preserve">bus could then be an inter-partition communication channel, and the internetworking layers </w:t>
      </w:r>
      <w:r>
        <w:t>c</w:t>
      </w:r>
      <w:r w:rsidRPr="00614789">
        <w:t>ould be unnecessary.)</w:t>
      </w:r>
    </w:p>
    <w:p w14:paraId="4E579541" w14:textId="77777777" w:rsidR="00882C17" w:rsidRPr="00614789" w:rsidRDefault="00882C17" w:rsidP="00882C17">
      <w:pPr>
        <w:numPr>
          <w:ilvl w:val="0"/>
          <w:numId w:val="83"/>
        </w:numPr>
        <w:spacing w:before="120" w:line="0" w:lineRule="atLeast"/>
        <w:rPr>
          <w:rFonts w:ascii="Times New Roman" w:eastAsia="Times New Roman" w:hAnsi="Times New Roman" w:cs="Times New Roman"/>
        </w:rPr>
      </w:pPr>
      <w:r w:rsidRPr="00614789">
        <w:t>peer processors</w:t>
      </w:r>
    </w:p>
    <w:p w14:paraId="1105CE09" w14:textId="0C0EF7F1" w:rsidR="00882C17" w:rsidRPr="00614789" w:rsidRDefault="00882C17" w:rsidP="00882C17">
      <w:pPr>
        <w:keepNext/>
      </w:pPr>
      <w:r>
        <w:t xml:space="preserve">The “Software Bus” is optional, providing publish/subscribe capability as an alternative to pre-planned routing.  </w:t>
      </w:r>
      <w:r w:rsidRPr="00614789">
        <w:t xml:space="preserve">The </w:t>
      </w:r>
      <w:r>
        <w:t>i</w:t>
      </w:r>
      <w:r w:rsidRPr="00614789">
        <w:t>nternetworking Layers</w:t>
      </w:r>
      <w:r>
        <w:t xml:space="preserve"> (Transport and Network)</w:t>
      </w:r>
      <w:r w:rsidRPr="00614789">
        <w:t xml:space="preserve">  in the diagram </w:t>
      </w:r>
      <w:r w:rsidRPr="00614789">
        <w:lastRenderedPageBreak/>
        <w:t>represent protocol standard</w:t>
      </w:r>
      <w:r w:rsidR="004628FD">
        <w:t>s</w:t>
      </w:r>
      <w:r w:rsidRPr="00614789">
        <w:t xml:space="preserve"> outside </w:t>
      </w:r>
      <w:r w:rsidR="004628FD">
        <w:t xml:space="preserve">of </w:t>
      </w:r>
      <w:r w:rsidRPr="00614789">
        <w:t xml:space="preserve">SOIS, </w:t>
      </w:r>
      <w:r w:rsidR="004628FD">
        <w:t xml:space="preserve">such as TCP/IP, </w:t>
      </w:r>
      <w:r w:rsidRPr="00614789">
        <w:t>which support addressing and end-to-end connections on the subnetwork that provides the hardware message bus.</w:t>
      </w:r>
    </w:p>
    <w:p w14:paraId="26BDE692" w14:textId="77777777" w:rsidR="00882C17" w:rsidRPr="00614789" w:rsidRDefault="00882C17" w:rsidP="00882C17">
      <w:pPr>
        <w:keepNext/>
        <w:jc w:val="center"/>
      </w:pPr>
      <w:r w:rsidRPr="00614789">
        <w:rPr>
          <w:noProof/>
          <w:lang w:val="en-GB" w:eastAsia="en-GB"/>
        </w:rPr>
        <w:drawing>
          <wp:inline distT="0" distB="0" distL="0" distR="0" wp14:anchorId="63210F41" wp14:editId="79A9A8F9">
            <wp:extent cx="3267075" cy="260870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nectAppToAppViaHwBus.em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79027" cy="2618251"/>
                    </a:xfrm>
                    <a:prstGeom prst="rect">
                      <a:avLst/>
                    </a:prstGeom>
                  </pic:spPr>
                </pic:pic>
              </a:graphicData>
            </a:graphic>
          </wp:inline>
        </w:drawing>
      </w:r>
    </w:p>
    <w:p w14:paraId="5E432476" w14:textId="5775F68E" w:rsidR="00882C17" w:rsidRDefault="00882C17" w:rsidP="00882C17">
      <w:pPr>
        <w:pStyle w:val="Caption"/>
        <w:keepNext w:val="0"/>
        <w:rPr>
          <w:lang w:val="en-US"/>
        </w:rPr>
      </w:pPr>
      <w:bookmarkStart w:id="537" w:name="_Ref503618186"/>
      <w:bookmarkStart w:id="538" w:name="_Toc9263676"/>
      <w:bookmarkStart w:id="539" w:name="_Toc2454905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18</w:t>
      </w:r>
      <w:r w:rsidR="00AE6B37">
        <w:rPr>
          <w:lang w:val="en-US"/>
        </w:rPr>
        <w:fldChar w:fldCharType="end"/>
      </w:r>
      <w:bookmarkEnd w:id="537"/>
      <w:r w:rsidRPr="00614789">
        <w:rPr>
          <w:lang w:val="en-US"/>
        </w:rPr>
        <w:t>: Connection between Applications on Separate Onboard Processors through Subnetwork</w:t>
      </w:r>
      <w:bookmarkEnd w:id="538"/>
      <w:bookmarkEnd w:id="539"/>
    </w:p>
    <w:p w14:paraId="40F7151B" w14:textId="4CD29A87" w:rsidR="005B4A2D" w:rsidRPr="007D7633" w:rsidRDefault="00AD49C9" w:rsidP="003D0515">
      <w:r>
        <w:rPr>
          <w:lang w:eastAsia="en-GB"/>
        </w:rPr>
        <w:t>T</w:t>
      </w:r>
      <w:r w:rsidR="005B4A2D">
        <w:rPr>
          <w:lang w:eastAsia="en-GB"/>
        </w:rPr>
        <w:t xml:space="preserve">he pattern of flow of messages in this </w:t>
      </w:r>
      <w:r w:rsidR="00604907">
        <w:rPr>
          <w:lang w:eastAsia="en-GB"/>
        </w:rPr>
        <w:t xml:space="preserve">example </w:t>
      </w:r>
      <w:r w:rsidR="005B4A2D">
        <w:rPr>
          <w:lang w:eastAsia="en-GB"/>
        </w:rPr>
        <w:t>differ from the</w:t>
      </w:r>
      <w:r>
        <w:rPr>
          <w:lang w:eastAsia="en-GB"/>
        </w:rPr>
        <w:t xml:space="preserve"> tree-like</w:t>
      </w:r>
      <w:r w:rsidR="005B4A2D">
        <w:rPr>
          <w:lang w:eastAsia="en-GB"/>
        </w:rPr>
        <w:t xml:space="preserve"> pattern in the preceding peer sections.</w:t>
      </w:r>
      <w:r>
        <w:rPr>
          <w:lang w:eastAsia="en-GB"/>
        </w:rPr>
        <w:t xml:space="preserve">  In this case, the flow of messages between application endpoints forms an arbitrary graph, supported by the software bus and the transport and network layers.</w:t>
      </w:r>
    </w:p>
    <w:p w14:paraId="50DAB043" w14:textId="77777777" w:rsidR="00882C17" w:rsidRPr="00614789" w:rsidRDefault="00882C17" w:rsidP="00882C17">
      <w:pPr>
        <w:pStyle w:val="Heading3"/>
        <w:rPr>
          <w:lang w:val="en-US"/>
        </w:rPr>
      </w:pPr>
      <w:bookmarkStart w:id="540" w:name="_Toc24548928"/>
      <w:r w:rsidRPr="00614789">
        <w:rPr>
          <w:lang w:val="en-US"/>
        </w:rPr>
        <w:lastRenderedPageBreak/>
        <w:t>Connection to External Network</w:t>
      </w:r>
      <w:bookmarkEnd w:id="540"/>
    </w:p>
    <w:p w14:paraId="70A8DBAB" w14:textId="17DE364F" w:rsidR="00882C17" w:rsidRPr="00614789" w:rsidRDefault="004628FD" w:rsidP="00882C17">
      <w:pPr>
        <w:keepNext/>
        <w:rPr>
          <w:color w:val="000000" w:themeColor="text1"/>
        </w:rPr>
      </w:pPr>
      <w:r>
        <w:rPr>
          <w:color w:val="000000" w:themeColor="text1"/>
        </w:rPr>
        <w:t xml:space="preserve">In this example </w:t>
      </w:r>
      <w:r w:rsidR="00882C17" w:rsidRPr="00614789">
        <w:rPr>
          <w:color w:val="000000" w:themeColor="text1"/>
        </w:rPr>
        <w:t xml:space="preserve">SOIS </w:t>
      </w:r>
      <w:r>
        <w:rPr>
          <w:color w:val="000000" w:themeColor="text1"/>
        </w:rPr>
        <w:t>services are deployed</w:t>
      </w:r>
      <w:r w:rsidRPr="00614789">
        <w:rPr>
          <w:color w:val="000000" w:themeColor="text1"/>
        </w:rPr>
        <w:t xml:space="preserve"> </w:t>
      </w:r>
      <w:r w:rsidR="00610166">
        <w:rPr>
          <w:color w:val="000000" w:themeColor="text1"/>
        </w:rPr>
        <w:t xml:space="preserve">at </w:t>
      </w:r>
      <w:r w:rsidR="00882C17" w:rsidRPr="00614789">
        <w:rPr>
          <w:color w:val="000000" w:themeColor="text1"/>
        </w:rPr>
        <w:t xml:space="preserve">one end of a space datalink, which is one A leg of an </w:t>
      </w:r>
    </w:p>
    <w:p w14:paraId="19002D74" w14:textId="467F1199" w:rsidR="00882C17" w:rsidRPr="00614789" w:rsidRDefault="006D44CA" w:rsidP="00882C17">
      <w:pPr>
        <w:keepNext/>
        <w:jc w:val="center"/>
        <w:rPr>
          <w:color w:val="000000" w:themeColor="text1"/>
        </w:rPr>
      </w:pPr>
      <w:r>
        <w:rPr>
          <w:noProof/>
          <w:color w:val="000000" w:themeColor="text1"/>
          <w:lang w:val="en-GB" w:eastAsia="en-GB"/>
        </w:rPr>
        <w:drawing>
          <wp:inline distT="0" distB="0" distL="0" distR="0" wp14:anchorId="79ADD05C" wp14:editId="2E21076A">
            <wp:extent cx="4877726" cy="4114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paceLink.png"/>
                    <pic:cNvPicPr/>
                  </pic:nvPicPr>
                  <pic:blipFill>
                    <a:blip r:embed="rId94">
                      <a:extLst>
                        <a:ext uri="{28A0092B-C50C-407E-A947-70E740481C1C}">
                          <a14:useLocalDpi xmlns:a14="http://schemas.microsoft.com/office/drawing/2010/main" val="0"/>
                        </a:ext>
                      </a:extLst>
                    </a:blip>
                    <a:stretch>
                      <a:fillRect/>
                    </a:stretch>
                  </pic:blipFill>
                  <pic:spPr>
                    <a:xfrm>
                      <a:off x="0" y="0"/>
                      <a:ext cx="4905990" cy="4138643"/>
                    </a:xfrm>
                    <a:prstGeom prst="rect">
                      <a:avLst/>
                    </a:prstGeom>
                  </pic:spPr>
                </pic:pic>
              </a:graphicData>
            </a:graphic>
          </wp:inline>
        </w:drawing>
      </w:r>
    </w:p>
    <w:p w14:paraId="36DC7835" w14:textId="354B8B2E" w:rsidR="00882C17" w:rsidRPr="00614789" w:rsidRDefault="00882C17" w:rsidP="00882C17">
      <w:pPr>
        <w:pStyle w:val="Caption"/>
        <w:keepNext w:val="0"/>
        <w:rPr>
          <w:lang w:val="en-US"/>
        </w:rPr>
      </w:pPr>
      <w:bookmarkStart w:id="541" w:name="_Ref503618823"/>
      <w:bookmarkStart w:id="542" w:name="_Toc9263677"/>
      <w:bookmarkStart w:id="543" w:name="_Toc24549057"/>
      <w:bookmarkStart w:id="544" w:name="_Hlk52358279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7</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19</w:t>
      </w:r>
      <w:r w:rsidR="00AE6B37">
        <w:rPr>
          <w:lang w:val="en-US"/>
        </w:rPr>
        <w:fldChar w:fldCharType="end"/>
      </w:r>
      <w:bookmarkEnd w:id="541"/>
      <w:r w:rsidRPr="00614789">
        <w:rPr>
          <w:lang w:val="en-US"/>
        </w:rPr>
        <w:t>: SOIS Configuration for Telemetry and Telecommands</w:t>
      </w:r>
      <w:bookmarkEnd w:id="542"/>
      <w:bookmarkEnd w:id="543"/>
    </w:p>
    <w:bookmarkEnd w:id="544"/>
    <w:p w14:paraId="251154CE" w14:textId="73410701" w:rsidR="00064364" w:rsidRPr="00E2574F" w:rsidRDefault="00064364" w:rsidP="00882C17">
      <w:pPr>
        <w:keepNext/>
        <w:rPr>
          <w:bCs/>
          <w:iCs/>
          <w:color w:val="000000" w:themeColor="text1"/>
        </w:rPr>
      </w:pPr>
      <w:r w:rsidRPr="00614789">
        <w:rPr>
          <w:color w:val="000000" w:themeColor="text1"/>
        </w:rPr>
        <w:t xml:space="preserve">ABA configuration. </w:t>
      </w:r>
      <w:r>
        <w:rPr>
          <w:color w:val="000000" w:themeColor="text1"/>
        </w:rPr>
        <w:t xml:space="preserve"> In</w:t>
      </w:r>
      <w:r w:rsidRPr="00614789">
        <w:rPr>
          <w:color w:val="000000" w:themeColor="text1"/>
        </w:rPr>
        <w:t xml:space="preserve"> </w:t>
      </w:r>
      <w:r>
        <w:rPr>
          <w:color w:val="000000" w:themeColor="text1"/>
        </w:rPr>
        <w:fldChar w:fldCharType="begin"/>
      </w:r>
      <w:r>
        <w:rPr>
          <w:color w:val="000000" w:themeColor="text1"/>
        </w:rPr>
        <w:instrText xml:space="preserve"> REF _Ref503618823 \h </w:instrText>
      </w:r>
      <w:r>
        <w:rPr>
          <w:color w:val="000000" w:themeColor="text1"/>
        </w:rPr>
      </w:r>
      <w:r>
        <w:rPr>
          <w:color w:val="000000" w:themeColor="text1"/>
        </w:rPr>
        <w:fldChar w:fldCharType="separate"/>
      </w:r>
      <w:r w:rsidR="003D0515" w:rsidRPr="00614789">
        <w:t xml:space="preserve">Figure </w:t>
      </w:r>
      <w:r w:rsidR="003D0515">
        <w:rPr>
          <w:noProof/>
        </w:rPr>
        <w:t>7</w:t>
      </w:r>
      <w:r w:rsidR="003D0515">
        <w:noBreakHyphen/>
      </w:r>
      <w:r w:rsidR="003D0515">
        <w:rPr>
          <w:noProof/>
        </w:rPr>
        <w:t>19</w:t>
      </w:r>
      <w:r>
        <w:rPr>
          <w:color w:val="000000" w:themeColor="text1"/>
        </w:rPr>
        <w:fldChar w:fldCharType="end"/>
      </w:r>
      <w:r w:rsidRPr="00614789">
        <w:rPr>
          <w:color w:val="000000" w:themeColor="text1"/>
        </w:rPr>
        <w:t xml:space="preserve"> the vehicle’s antenna and radio </w:t>
      </w:r>
      <w:r>
        <w:rPr>
          <w:color w:val="000000" w:themeColor="text1"/>
        </w:rPr>
        <w:t xml:space="preserve">(the TM/TC Device) </w:t>
      </w:r>
      <w:r w:rsidRPr="00614789">
        <w:rPr>
          <w:color w:val="000000" w:themeColor="text1"/>
        </w:rPr>
        <w:t xml:space="preserve">connect through </w:t>
      </w:r>
      <w:r>
        <w:rPr>
          <w:color w:val="000000" w:themeColor="text1"/>
        </w:rPr>
        <w:t xml:space="preserve">a Space Packet forwarding function and </w:t>
      </w:r>
      <w:r w:rsidRPr="00614789">
        <w:rPr>
          <w:color w:val="000000" w:themeColor="text1"/>
        </w:rPr>
        <w:t>SOIS protocols to onboard applications.  The interface</w:t>
      </w:r>
      <w:r>
        <w:rPr>
          <w:color w:val="000000" w:themeColor="text1"/>
        </w:rPr>
        <w:t>s</w:t>
      </w:r>
      <w:r w:rsidRPr="00614789">
        <w:rPr>
          <w:color w:val="000000" w:themeColor="text1"/>
        </w:rPr>
        <w:t xml:space="preserve"> for the TM/TC radio and antenna(s)</w:t>
      </w:r>
      <w:r>
        <w:rPr>
          <w:color w:val="000000" w:themeColor="text1"/>
        </w:rPr>
        <w:t xml:space="preserve"> and the </w:t>
      </w:r>
      <w:proofErr w:type="spellStart"/>
      <w:r>
        <w:rPr>
          <w:color w:val="000000" w:themeColor="text1"/>
        </w:rPr>
        <w:t>OnBoard</w:t>
      </w:r>
      <w:proofErr w:type="spellEnd"/>
      <w:r>
        <w:rPr>
          <w:color w:val="000000" w:themeColor="text1"/>
        </w:rPr>
        <w:t xml:space="preserve"> Computer are described by SEDS</w:t>
      </w:r>
      <w:r w:rsidRPr="00614789">
        <w:rPr>
          <w:color w:val="000000" w:themeColor="text1"/>
        </w:rPr>
        <w:t>.</w:t>
      </w:r>
      <w:r w:rsidR="00AA18E6">
        <w:rPr>
          <w:bCs/>
          <w:iCs/>
          <w:color w:val="000000" w:themeColor="text1"/>
        </w:rPr>
        <w:t xml:space="preserve">  The SEDS descriptions are used at design time to configure data paths, including generation of SOIS device service (DSAP) interface, but during the mission the SEDS are no longer involved in the movement of data.</w:t>
      </w:r>
      <w:r w:rsidR="001D4026">
        <w:rPr>
          <w:bCs/>
          <w:iCs/>
          <w:color w:val="000000" w:themeColor="text1"/>
        </w:rPr>
        <w:t xml:space="preserve">  See Section </w:t>
      </w:r>
      <w:r w:rsidR="001D4026">
        <w:rPr>
          <w:bCs/>
          <w:iCs/>
          <w:color w:val="000000" w:themeColor="text1"/>
        </w:rPr>
        <w:fldChar w:fldCharType="begin"/>
      </w:r>
      <w:r w:rsidR="001D4026">
        <w:rPr>
          <w:bCs/>
          <w:iCs/>
          <w:color w:val="000000" w:themeColor="text1"/>
        </w:rPr>
        <w:instrText xml:space="preserve"> REF _Ref19621098 \r \h </w:instrText>
      </w:r>
      <w:r w:rsidR="001D4026">
        <w:rPr>
          <w:bCs/>
          <w:iCs/>
          <w:color w:val="000000" w:themeColor="text1"/>
        </w:rPr>
      </w:r>
      <w:r w:rsidR="001D4026">
        <w:rPr>
          <w:bCs/>
          <w:iCs/>
          <w:color w:val="000000" w:themeColor="text1"/>
        </w:rPr>
        <w:fldChar w:fldCharType="separate"/>
      </w:r>
      <w:r w:rsidR="001D4026">
        <w:rPr>
          <w:bCs/>
          <w:iCs/>
          <w:color w:val="000000" w:themeColor="text1"/>
        </w:rPr>
        <w:t>10.3</w:t>
      </w:r>
      <w:r w:rsidR="001D4026">
        <w:rPr>
          <w:bCs/>
          <w:iCs/>
          <w:color w:val="000000" w:themeColor="text1"/>
        </w:rPr>
        <w:fldChar w:fldCharType="end"/>
      </w:r>
      <w:r w:rsidR="00880161">
        <w:rPr>
          <w:bCs/>
          <w:iCs/>
          <w:color w:val="000000" w:themeColor="text1"/>
        </w:rPr>
        <w:t xml:space="preserve"> for the design-time function of SEDS.</w:t>
      </w:r>
      <w:r w:rsidR="001D4026">
        <w:rPr>
          <w:bCs/>
          <w:iCs/>
          <w:color w:val="000000" w:themeColor="text1"/>
        </w:rPr>
        <w:t xml:space="preserve">  SOIS device services perform two tasks for radio interfaces:  (1) They provide command and data handling for the radio as a device, and (2) they pass TM/TC packets to and from the data link for the spacecraft as a whole.</w:t>
      </w:r>
      <w:r w:rsidR="00036127">
        <w:rPr>
          <w:bCs/>
          <w:iCs/>
          <w:color w:val="000000" w:themeColor="text1"/>
        </w:rPr>
        <w:t xml:space="preserve">  The latter task may use a separate hardware interface that completely bypasses SOIS layers.</w:t>
      </w:r>
    </w:p>
    <w:p w14:paraId="42FC6484" w14:textId="2628FE74" w:rsidR="00882C17" w:rsidRPr="00614789" w:rsidRDefault="00D75964" w:rsidP="00882C17">
      <w:pPr>
        <w:keepNext/>
        <w:rPr>
          <w:color w:val="000000" w:themeColor="text1"/>
        </w:rPr>
      </w:pPr>
      <w:r>
        <w:rPr>
          <w:color w:val="000000" w:themeColor="text1"/>
        </w:rPr>
        <w:fldChar w:fldCharType="begin"/>
      </w:r>
      <w:r>
        <w:rPr>
          <w:color w:val="000000" w:themeColor="text1"/>
        </w:rPr>
        <w:instrText xml:space="preserve"> REF _Ref2009136 \h </w:instrText>
      </w:r>
      <w:r>
        <w:rPr>
          <w:color w:val="000000" w:themeColor="text1"/>
        </w:rPr>
      </w:r>
      <w:r>
        <w:rPr>
          <w:color w:val="000000" w:themeColor="text1"/>
        </w:rPr>
        <w:fldChar w:fldCharType="separate"/>
      </w:r>
      <w:r w:rsidR="003D0515">
        <w:t xml:space="preserve">Figure </w:t>
      </w:r>
      <w:r w:rsidR="003D0515">
        <w:rPr>
          <w:noProof/>
        </w:rPr>
        <w:t>7</w:t>
      </w:r>
      <w:r w:rsidR="003D0515">
        <w:noBreakHyphen/>
      </w:r>
      <w:r w:rsidR="003D0515">
        <w:rPr>
          <w:noProof/>
        </w:rPr>
        <w:t>20</w:t>
      </w:r>
      <w:r>
        <w:rPr>
          <w:color w:val="000000" w:themeColor="text1"/>
        </w:rPr>
        <w:fldChar w:fldCharType="end"/>
      </w:r>
      <w:r w:rsidR="00882C17" w:rsidRPr="00614789">
        <w:rPr>
          <w:color w:val="000000" w:themeColor="text1"/>
        </w:rPr>
        <w:t xml:space="preserve"> </w:t>
      </w:r>
      <w:r w:rsidR="00064364">
        <w:rPr>
          <w:color w:val="000000" w:themeColor="text1"/>
        </w:rPr>
        <w:t>shows a similar diagram to Figure 7-19 but</w:t>
      </w:r>
      <w:r w:rsidR="00064364" w:rsidRPr="00614789">
        <w:rPr>
          <w:color w:val="000000" w:themeColor="text1"/>
        </w:rPr>
        <w:t xml:space="preserve"> </w:t>
      </w:r>
      <w:r w:rsidR="00064364">
        <w:rPr>
          <w:color w:val="000000" w:themeColor="text1"/>
        </w:rPr>
        <w:t>is an SSI configuration using DTN networking protocols</w:t>
      </w:r>
      <w:r w:rsidR="00064364" w:rsidRPr="00614789">
        <w:rPr>
          <w:color w:val="000000" w:themeColor="text1"/>
        </w:rPr>
        <w:t xml:space="preserve"> </w:t>
      </w:r>
      <w:r w:rsidR="00064364">
        <w:rPr>
          <w:color w:val="000000" w:themeColor="text1"/>
        </w:rPr>
        <w:t>and</w:t>
      </w:r>
      <w:r w:rsidR="00882C17" w:rsidRPr="00614789">
        <w:rPr>
          <w:color w:val="000000" w:themeColor="text1"/>
        </w:rPr>
        <w:t xml:space="preserve"> SOIS protocols to </w:t>
      </w:r>
      <w:r w:rsidR="00064364">
        <w:rPr>
          <w:color w:val="000000" w:themeColor="text1"/>
        </w:rPr>
        <w:t>connect on-board and terrestrial elements</w:t>
      </w:r>
      <w:r w:rsidR="00882C17" w:rsidRPr="00614789">
        <w:rPr>
          <w:color w:val="000000" w:themeColor="text1"/>
        </w:rPr>
        <w:t xml:space="preserve">.  Connection to the </w:t>
      </w:r>
      <w:r w:rsidR="00064364">
        <w:rPr>
          <w:color w:val="000000" w:themeColor="text1"/>
        </w:rPr>
        <w:t>distributed elements in the S</w:t>
      </w:r>
      <w:r w:rsidR="00882C17" w:rsidRPr="00614789">
        <w:rPr>
          <w:color w:val="000000" w:themeColor="text1"/>
        </w:rPr>
        <w:t xml:space="preserve">olar </w:t>
      </w:r>
      <w:r w:rsidR="00064364">
        <w:rPr>
          <w:color w:val="000000" w:themeColor="text1"/>
        </w:rPr>
        <w:t>S</w:t>
      </w:r>
      <w:r w:rsidR="00882C17" w:rsidRPr="00614789">
        <w:rPr>
          <w:color w:val="000000" w:themeColor="text1"/>
        </w:rPr>
        <w:t xml:space="preserve">ystem </w:t>
      </w:r>
      <w:r w:rsidR="00064364">
        <w:rPr>
          <w:color w:val="000000" w:themeColor="text1"/>
        </w:rPr>
        <w:t>I</w:t>
      </w:r>
      <w:r w:rsidR="00882C17" w:rsidRPr="00614789">
        <w:rPr>
          <w:color w:val="000000" w:themeColor="text1"/>
        </w:rPr>
        <w:t xml:space="preserve">nternet is through one or more </w:t>
      </w:r>
      <w:r w:rsidR="00882C17" w:rsidRPr="00614789">
        <w:rPr>
          <w:color w:val="000000" w:themeColor="text1"/>
        </w:rPr>
        <w:lastRenderedPageBreak/>
        <w:t>high-capacity channels, such as an antenna and radio or an optical emitter and detector, as shown below.</w:t>
      </w:r>
      <w:r w:rsidR="00882C17">
        <w:rPr>
          <w:color w:val="000000" w:themeColor="text1"/>
        </w:rPr>
        <w:t xml:space="preserve">  </w:t>
      </w:r>
      <w:r w:rsidR="00064364">
        <w:rPr>
          <w:color w:val="000000" w:themeColor="text1"/>
        </w:rPr>
        <w:t xml:space="preserve">The same kinds of SOIS device access and subnet services defined in earlier examples would also be deployed in these cases, as </w:t>
      </w:r>
      <w:r w:rsidR="000C0E0C">
        <w:rPr>
          <w:color w:val="000000" w:themeColor="text1"/>
        </w:rPr>
        <w:t>desired</w:t>
      </w:r>
      <w:r w:rsidR="00882C17">
        <w:rPr>
          <w:color w:val="000000" w:themeColor="text1"/>
        </w:rPr>
        <w:t>.</w:t>
      </w:r>
    </w:p>
    <w:p w14:paraId="67A8FEEE" w14:textId="77777777" w:rsidR="00882C17" w:rsidRDefault="00882C17" w:rsidP="0060131F">
      <w:pPr>
        <w:keepNext/>
        <w:jc w:val="center"/>
        <w:rPr>
          <w:color w:val="000000" w:themeColor="text1"/>
        </w:rPr>
      </w:pPr>
      <w:bookmarkStart w:id="545" w:name="_Ref503618996"/>
      <w:r w:rsidRPr="00614789">
        <w:rPr>
          <w:noProof/>
          <w:color w:val="000000" w:themeColor="text1"/>
          <w:lang w:val="en-GB" w:eastAsia="en-GB"/>
        </w:rPr>
        <w:drawing>
          <wp:inline distT="0" distB="0" distL="0" distR="0" wp14:anchorId="58E2AEAF" wp14:editId="146D3301">
            <wp:extent cx="4864418" cy="346743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olarSystemInternet.em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64418" cy="3467437"/>
                    </a:xfrm>
                    <a:prstGeom prst="rect">
                      <a:avLst/>
                    </a:prstGeom>
                  </pic:spPr>
                </pic:pic>
              </a:graphicData>
            </a:graphic>
          </wp:inline>
        </w:drawing>
      </w:r>
    </w:p>
    <w:p w14:paraId="5948EEA4" w14:textId="615D1B5E" w:rsidR="00882C17" w:rsidRPr="00614789" w:rsidRDefault="00882C17" w:rsidP="00640C26">
      <w:pPr>
        <w:pStyle w:val="Caption"/>
        <w:rPr>
          <w:color w:val="000000" w:themeColor="text1"/>
        </w:rPr>
      </w:pPr>
      <w:bookmarkStart w:id="546" w:name="_Ref2009136"/>
      <w:bookmarkStart w:id="547" w:name="_Toc24549058"/>
      <w:bookmarkStart w:id="548" w:name="_Toc9263678"/>
      <w:r>
        <w:t xml:space="preserve">Figure </w:t>
      </w:r>
      <w:r w:rsidR="00AE6B37">
        <w:fldChar w:fldCharType="begin"/>
      </w:r>
      <w:r w:rsidR="00AE6B37">
        <w:instrText xml:space="preserve"> STYLEREF 1 \s </w:instrText>
      </w:r>
      <w:r w:rsidR="00AE6B37">
        <w:fldChar w:fldCharType="separate"/>
      </w:r>
      <w:r w:rsidR="003D0515">
        <w:rPr>
          <w:noProof/>
        </w:rPr>
        <w:t>7</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20</w:t>
      </w:r>
      <w:r w:rsidR="00AE6B37">
        <w:fldChar w:fldCharType="end"/>
      </w:r>
      <w:bookmarkEnd w:id="546"/>
      <w:r w:rsidRPr="00614789">
        <w:rPr>
          <w:lang w:val="en-US"/>
        </w:rPr>
        <w:t>: Solar System Internet</w:t>
      </w:r>
      <w:bookmarkEnd w:id="547"/>
      <w:r>
        <w:rPr>
          <w:lang w:val="en-US"/>
        </w:rPr>
        <w:tab/>
      </w:r>
      <w:bookmarkEnd w:id="548"/>
    </w:p>
    <w:p w14:paraId="765E6F18" w14:textId="77777777" w:rsidR="00640C26" w:rsidRDefault="00640C26" w:rsidP="00640C26">
      <w:bookmarkStart w:id="549" w:name="_Toc530498235"/>
      <w:bookmarkStart w:id="550" w:name="_Toc531190063"/>
      <w:bookmarkStart w:id="551" w:name="_Toc531190377"/>
      <w:bookmarkStart w:id="552" w:name="_Toc531190634"/>
      <w:bookmarkStart w:id="553" w:name="_Toc530497990"/>
      <w:bookmarkStart w:id="554" w:name="_Toc530498236"/>
      <w:bookmarkStart w:id="555" w:name="_Toc531190064"/>
      <w:bookmarkStart w:id="556" w:name="_Toc531190378"/>
      <w:bookmarkStart w:id="557" w:name="_Toc531190635"/>
      <w:bookmarkStart w:id="558" w:name="_Toc6312865"/>
      <w:bookmarkEnd w:id="545"/>
      <w:bookmarkEnd w:id="549"/>
      <w:bookmarkEnd w:id="550"/>
      <w:bookmarkEnd w:id="551"/>
      <w:bookmarkEnd w:id="552"/>
      <w:bookmarkEnd w:id="553"/>
      <w:bookmarkEnd w:id="554"/>
      <w:bookmarkEnd w:id="555"/>
      <w:bookmarkEnd w:id="556"/>
      <w:bookmarkEnd w:id="557"/>
    </w:p>
    <w:p w14:paraId="00335E1D" w14:textId="203D36F7" w:rsidR="00640C26" w:rsidRPr="00640C26" w:rsidRDefault="00640C26" w:rsidP="003D0515">
      <w:pPr>
        <w:pStyle w:val="Heading2"/>
        <w:pageBreakBefore/>
      </w:pPr>
      <w:bookmarkStart w:id="559" w:name="_Toc24548929"/>
      <w:bookmarkEnd w:id="558"/>
      <w:r>
        <w:lastRenderedPageBreak/>
        <w:t>Remaining Challenges to Protocol Deployment</w:t>
      </w:r>
      <w:r w:rsidR="000C0E0C">
        <w:t xml:space="preserve"> for SOIS and MOIMS</w:t>
      </w:r>
      <w:bookmarkEnd w:id="559"/>
    </w:p>
    <w:p w14:paraId="3054B565" w14:textId="70EACB24" w:rsidR="00E04BD3" w:rsidRDefault="00E04BD3" w:rsidP="00882C17">
      <w:pPr>
        <w:rPr>
          <w:lang w:eastAsia="en-GB"/>
        </w:rPr>
      </w:pPr>
      <w:r>
        <w:rPr>
          <w:lang w:eastAsia="en-GB"/>
        </w:rPr>
        <w:t xml:space="preserve">The MOIMS suite of technology bindings is already quite broad, and is likely to grow over time.  This will especially be the case </w:t>
      </w:r>
      <w:r w:rsidR="000C0E0C">
        <w:rPr>
          <w:lang w:eastAsia="en-GB"/>
        </w:rPr>
        <w:t xml:space="preserve">if </w:t>
      </w:r>
      <w:r>
        <w:rPr>
          <w:lang w:eastAsia="en-GB"/>
        </w:rPr>
        <w:t xml:space="preserve">MOIMS is deployed in on-board environments.  There it will be necessary to provide very efficient mappings from MAL abstract messages to the typical resource limited </w:t>
      </w:r>
      <w:r w:rsidR="000C0E0C">
        <w:rPr>
          <w:lang w:eastAsia="en-GB"/>
        </w:rPr>
        <w:t xml:space="preserve">spacecraft </w:t>
      </w:r>
      <w:r>
        <w:rPr>
          <w:lang w:eastAsia="en-GB"/>
        </w:rPr>
        <w:t>environment.  Furthermore, some of the MOIMS mappings require what are characterized as “managed parameters”, where not all of the data present in a given message, or message header, get translated to the new technology binding.  These managed parameters, and any efficient mappings, must be carefully tested to demonstrate interoperability in the nominal case.</w:t>
      </w:r>
    </w:p>
    <w:p w14:paraId="011304F9" w14:textId="77777777" w:rsidR="00604907" w:rsidRDefault="00E04BD3" w:rsidP="00882C17">
      <w:pPr>
        <w:rPr>
          <w:lang w:eastAsia="en-GB"/>
        </w:rPr>
      </w:pPr>
      <w:r>
        <w:rPr>
          <w:lang w:eastAsia="en-GB"/>
        </w:rPr>
        <w:t xml:space="preserve">For SOIS there is a substantial set of possible on-board subnets that may be adopted.  There are not </w:t>
      </w:r>
      <w:r w:rsidR="0081220F">
        <w:rPr>
          <w:lang w:eastAsia="en-GB"/>
        </w:rPr>
        <w:t xml:space="preserve">yet </w:t>
      </w:r>
      <w:r>
        <w:rPr>
          <w:lang w:eastAsia="en-GB"/>
        </w:rPr>
        <w:t>any concrete mappings from the</w:t>
      </w:r>
      <w:r w:rsidR="0081220F">
        <w:rPr>
          <w:lang w:eastAsia="en-GB"/>
        </w:rPr>
        <w:t>se various</w:t>
      </w:r>
      <w:r>
        <w:rPr>
          <w:lang w:eastAsia="en-GB"/>
        </w:rPr>
        <w:t xml:space="preserve"> subnets to any sort of “subnet convergence layer”, nor of </w:t>
      </w:r>
      <w:r w:rsidR="0081220F">
        <w:rPr>
          <w:lang w:eastAsia="en-GB"/>
        </w:rPr>
        <w:t xml:space="preserve">the SOIS Packet Service to any sort of Convergence Layer.  This is all </w:t>
      </w:r>
      <w:r w:rsidR="00604907">
        <w:rPr>
          <w:lang w:eastAsia="en-GB"/>
        </w:rPr>
        <w:t xml:space="preserve">[Future] </w:t>
      </w:r>
      <w:r w:rsidR="0081220F">
        <w:rPr>
          <w:lang w:eastAsia="en-GB"/>
        </w:rPr>
        <w:t>“work to go” for SOIS.  In a similar vein, the SOIS DACP and DSAP functions are only defined in the abstract at this point</w:t>
      </w:r>
      <w:r w:rsidR="000C0E0C">
        <w:rPr>
          <w:lang w:eastAsia="en-GB"/>
        </w:rPr>
        <w:t xml:space="preserve"> and i</w:t>
      </w:r>
      <w:r w:rsidR="0081220F">
        <w:rPr>
          <w:lang w:eastAsia="en-GB"/>
        </w:rPr>
        <w:t>mplementations</w:t>
      </w:r>
      <w:r w:rsidR="000C0E0C">
        <w:rPr>
          <w:lang w:eastAsia="en-GB"/>
        </w:rPr>
        <w:t xml:space="preserve">, even if driven by tool chain mapping procedures, </w:t>
      </w:r>
      <w:r w:rsidR="0081220F">
        <w:rPr>
          <w:lang w:eastAsia="en-GB"/>
        </w:rPr>
        <w:t xml:space="preserve">will be highly context dependent and are unlikely to be interoperable or portable.  </w:t>
      </w:r>
    </w:p>
    <w:p w14:paraId="24294454" w14:textId="2FD1AFDA" w:rsidR="00E04BD3" w:rsidRPr="00227858" w:rsidRDefault="0081220F" w:rsidP="00882C17">
      <w:pPr>
        <w:rPr>
          <w:lang w:eastAsia="en-GB"/>
        </w:rPr>
      </w:pPr>
      <w:r>
        <w:rPr>
          <w:lang w:eastAsia="en-GB"/>
        </w:rPr>
        <w:t>An important function</w:t>
      </w:r>
      <w:r w:rsidR="00604907">
        <w:rPr>
          <w:lang w:eastAsia="en-GB"/>
        </w:rPr>
        <w:t xml:space="preserve"> </w:t>
      </w:r>
      <w:r>
        <w:rPr>
          <w:lang w:eastAsia="en-GB"/>
        </w:rPr>
        <w:t>of the SEDS in this context is to provide a description of the “glue” needed to hook up such components to whatever on-board operating system and application framework might exist in a given deployment.</w:t>
      </w:r>
      <w:r w:rsidR="00604907">
        <w:rPr>
          <w:lang w:eastAsia="en-GB"/>
        </w:rPr>
        <w:t xml:space="preserve">  </w:t>
      </w:r>
      <w:r w:rsidR="00604907">
        <w:t>The interpretation of SEDS instances by a tool chain is viewed in SOIS as the point at which interoperability and portability are generated in the context of an agency-specific flight platform.</w:t>
      </w:r>
    </w:p>
    <w:p w14:paraId="730FA5F3" w14:textId="115228FB" w:rsidR="00882C17" w:rsidRPr="00227858" w:rsidRDefault="00882C17" w:rsidP="003D0515">
      <w:pPr>
        <w:pStyle w:val="Heading2"/>
        <w:pageBreakBefore/>
        <w:shd w:val="clear" w:color="auto" w:fill="FFFFFF" w:themeFill="background1"/>
        <w:rPr>
          <w:lang w:val="en-US"/>
        </w:rPr>
      </w:pPr>
      <w:bookmarkStart w:id="560" w:name="_Ref23425866"/>
      <w:bookmarkStart w:id="561" w:name="_Toc24548930"/>
      <w:bookmarkStart w:id="562" w:name="_Ref22134380"/>
      <w:r w:rsidRPr="00227858">
        <w:rPr>
          <w:lang w:val="en-US"/>
        </w:rPr>
        <w:lastRenderedPageBreak/>
        <w:t>Security Concepts for Protocol View</w:t>
      </w:r>
      <w:r w:rsidR="00ED63D4" w:rsidRPr="00227858">
        <w:rPr>
          <w:lang w:val="en-US"/>
        </w:rPr>
        <w:t>point</w:t>
      </w:r>
      <w:bookmarkEnd w:id="560"/>
      <w:bookmarkEnd w:id="561"/>
      <w:r w:rsidRPr="00227858">
        <w:rPr>
          <w:lang w:val="en-US"/>
        </w:rPr>
        <w:t xml:space="preserve"> </w:t>
      </w:r>
      <w:bookmarkEnd w:id="562"/>
    </w:p>
    <w:p w14:paraId="4D87166F" w14:textId="75A25D46" w:rsidR="00882C17" w:rsidRPr="00614789" w:rsidRDefault="00882C17" w:rsidP="00882C17">
      <w:r w:rsidRPr="00BA58D7">
        <w:t>Security for the protocol view may be applied at the Physical Layer, Link Layer, Network Layer,</w:t>
      </w:r>
      <w:r w:rsidRPr="00614789">
        <w:t xml:space="preserve"> or Application Layer. </w:t>
      </w:r>
      <w:r w:rsidR="000C0E0C">
        <w:fldChar w:fldCharType="begin"/>
      </w:r>
      <w:r w:rsidR="000C0E0C">
        <w:instrText xml:space="preserve"> REF _Ref16516394 \h </w:instrText>
      </w:r>
      <w:r w:rsidR="000C0E0C">
        <w:fldChar w:fldCharType="separate"/>
      </w:r>
      <w:r w:rsidR="003D0515" w:rsidRPr="00614789">
        <w:t xml:space="preserve">Table </w:t>
      </w:r>
      <w:r w:rsidR="003D0515">
        <w:rPr>
          <w:noProof/>
        </w:rPr>
        <w:t>7</w:t>
      </w:r>
      <w:r w:rsidR="003D0515">
        <w:t>-</w:t>
      </w:r>
      <w:r w:rsidR="003D0515">
        <w:rPr>
          <w:noProof/>
        </w:rPr>
        <w:t>1</w:t>
      </w:r>
      <w:r w:rsidR="000C0E0C">
        <w:fldChar w:fldCharType="end"/>
      </w:r>
      <w:r w:rsidRPr="00614789">
        <w:t xml:space="preserve"> identifies the current security standards defined for each layer.</w:t>
      </w:r>
    </w:p>
    <w:p w14:paraId="52746E19" w14:textId="669F027A" w:rsidR="00882C17" w:rsidRDefault="00882C17" w:rsidP="00664AC7">
      <w:pPr>
        <w:pStyle w:val="Caption"/>
      </w:pPr>
      <w:bookmarkStart w:id="563" w:name="_Ref16516394"/>
      <w:bookmarkStart w:id="564" w:name="_Toc343094136"/>
      <w:bookmarkStart w:id="565" w:name="_Toc345182974"/>
      <w:bookmarkStart w:id="566" w:name="_Toc9264442"/>
      <w:r w:rsidRPr="00614789">
        <w:t xml:space="preserve">Table </w:t>
      </w:r>
      <w:r w:rsidR="00C70E69">
        <w:fldChar w:fldCharType="begin"/>
      </w:r>
      <w:r w:rsidR="00C70E69">
        <w:instrText xml:space="preserve"> STYLEREF 1 \s </w:instrText>
      </w:r>
      <w:r w:rsidR="00C70E69">
        <w:fldChar w:fldCharType="separate"/>
      </w:r>
      <w:r w:rsidR="003D0515">
        <w:rPr>
          <w:noProof/>
        </w:rPr>
        <w:t>7</w:t>
      </w:r>
      <w:r w:rsidR="00C70E69">
        <w:fldChar w:fldCharType="end"/>
      </w:r>
      <w:r w:rsidR="00C70E69">
        <w:t>-</w:t>
      </w:r>
      <w:r w:rsidR="00C70E69">
        <w:fldChar w:fldCharType="begin"/>
      </w:r>
      <w:r w:rsidR="00C70E69">
        <w:instrText xml:space="preserve"> SEQ Table \* ARABIC \s 1 </w:instrText>
      </w:r>
      <w:r w:rsidR="00C70E69">
        <w:fldChar w:fldCharType="separate"/>
      </w:r>
      <w:r w:rsidR="003D0515">
        <w:rPr>
          <w:noProof/>
        </w:rPr>
        <w:t>1</w:t>
      </w:r>
      <w:r w:rsidR="00C70E69">
        <w:fldChar w:fldCharType="end"/>
      </w:r>
      <w:bookmarkEnd w:id="563"/>
      <w:r w:rsidRPr="00614789">
        <w:t xml:space="preserve">: </w:t>
      </w:r>
      <w:bookmarkStart w:id="567" w:name="_Toc343012747"/>
      <w:bookmarkStart w:id="568" w:name="_Toc343012790"/>
      <w:r w:rsidRPr="00614789">
        <w:t>Security Standards</w:t>
      </w:r>
      <w:bookmarkEnd w:id="564"/>
      <w:bookmarkEnd w:id="565"/>
      <w:bookmarkEnd w:id="566"/>
      <w:bookmarkEnd w:id="567"/>
      <w:bookmarkEnd w:id="568"/>
    </w:p>
    <w:p w14:paraId="4A7E4AC0" w14:textId="77777777" w:rsidR="00640C26" w:rsidRPr="003D0515" w:rsidRDefault="00640C26" w:rsidP="003D0515">
      <w:pPr>
        <w:pStyle w:val="CaptionFollow-on"/>
        <w:spacing w:before="0"/>
        <w:rPr>
          <w:lang w:val="en-GB" w:eastAsia="en-GB"/>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430"/>
        <w:gridCol w:w="4123"/>
        <w:gridCol w:w="2692"/>
      </w:tblGrid>
      <w:tr w:rsidR="00882C17" w:rsidRPr="00614789" w14:paraId="6DAB7E93" w14:textId="77777777" w:rsidTr="007B1A34">
        <w:trPr>
          <w:tblHeader/>
          <w:jc w:val="center"/>
        </w:trPr>
        <w:tc>
          <w:tcPr>
            <w:tcW w:w="1314" w:type="pct"/>
            <w:tcBorders>
              <w:bottom w:val="single" w:sz="4" w:space="0" w:color="auto"/>
            </w:tcBorders>
            <w:shd w:val="clear" w:color="auto" w:fill="D5DCE4" w:themeFill="text2" w:themeFillTint="33"/>
            <w:vAlign w:val="bottom"/>
          </w:tcPr>
          <w:p w14:paraId="57B0A3C0" w14:textId="77777777" w:rsidR="00882C17" w:rsidRPr="00614789" w:rsidRDefault="00882C17" w:rsidP="007B1A34">
            <w:pPr>
              <w:pStyle w:val="TableHeading"/>
            </w:pPr>
            <w:r w:rsidRPr="00614789">
              <w:t>ISO Layer</w:t>
            </w:r>
          </w:p>
        </w:tc>
        <w:tc>
          <w:tcPr>
            <w:tcW w:w="2230" w:type="pct"/>
            <w:tcBorders>
              <w:bottom w:val="single" w:sz="4" w:space="0" w:color="auto"/>
            </w:tcBorders>
            <w:shd w:val="clear" w:color="auto" w:fill="D5DCE4" w:themeFill="text2" w:themeFillTint="33"/>
            <w:vAlign w:val="bottom"/>
          </w:tcPr>
          <w:p w14:paraId="2E86E174" w14:textId="77777777" w:rsidR="00882C17" w:rsidRPr="00614789" w:rsidRDefault="00882C17" w:rsidP="007B1A34">
            <w:pPr>
              <w:pStyle w:val="TableHeading"/>
            </w:pPr>
            <w:r w:rsidRPr="00614789">
              <w:t>Security Standards</w:t>
            </w:r>
          </w:p>
        </w:tc>
        <w:tc>
          <w:tcPr>
            <w:tcW w:w="1456" w:type="pct"/>
            <w:tcBorders>
              <w:bottom w:val="single" w:sz="4" w:space="0" w:color="auto"/>
            </w:tcBorders>
            <w:shd w:val="clear" w:color="auto" w:fill="D5DCE4" w:themeFill="text2" w:themeFillTint="33"/>
            <w:vAlign w:val="bottom"/>
          </w:tcPr>
          <w:p w14:paraId="0783FDC7" w14:textId="77777777" w:rsidR="00882C17" w:rsidRPr="00614789" w:rsidRDefault="00882C17" w:rsidP="007B1A34">
            <w:pPr>
              <w:pStyle w:val="TableHeading"/>
            </w:pPr>
            <w:r w:rsidRPr="00614789">
              <w:t>Reference</w:t>
            </w:r>
          </w:p>
        </w:tc>
      </w:tr>
      <w:tr w:rsidR="00882C17" w:rsidRPr="00614789" w14:paraId="3AD2ED47" w14:textId="77777777" w:rsidTr="007B1A34">
        <w:trPr>
          <w:jc w:val="center"/>
        </w:trPr>
        <w:tc>
          <w:tcPr>
            <w:tcW w:w="1314" w:type="pct"/>
            <w:shd w:val="clear" w:color="auto" w:fill="auto"/>
          </w:tcPr>
          <w:p w14:paraId="6723D1F3" w14:textId="77777777" w:rsidR="00882C17" w:rsidRPr="00614789" w:rsidRDefault="00882C17" w:rsidP="007B1A34">
            <w:pPr>
              <w:pStyle w:val="TableCell"/>
              <w:rPr>
                <w:lang w:val="en-US"/>
              </w:rPr>
            </w:pPr>
            <w:r w:rsidRPr="00614789">
              <w:rPr>
                <w:lang w:val="en-US"/>
              </w:rPr>
              <w:t>Physical Layer</w:t>
            </w:r>
          </w:p>
        </w:tc>
        <w:tc>
          <w:tcPr>
            <w:tcW w:w="2230" w:type="pct"/>
            <w:shd w:val="clear" w:color="auto" w:fill="auto"/>
          </w:tcPr>
          <w:p w14:paraId="643A3D8D" w14:textId="77777777" w:rsidR="00882C17" w:rsidRPr="00614789" w:rsidRDefault="00882C17" w:rsidP="007B1A34">
            <w:pPr>
              <w:pStyle w:val="TableCell"/>
              <w:rPr>
                <w:lang w:val="en-US"/>
              </w:rPr>
            </w:pPr>
            <w:r w:rsidRPr="00614789">
              <w:rPr>
                <w:lang w:val="en-US"/>
              </w:rPr>
              <w:t>No CCSDS Standards defined; various methods in local use</w:t>
            </w:r>
          </w:p>
        </w:tc>
        <w:tc>
          <w:tcPr>
            <w:tcW w:w="1456" w:type="pct"/>
            <w:shd w:val="clear" w:color="auto" w:fill="auto"/>
          </w:tcPr>
          <w:p w14:paraId="2958481B" w14:textId="77777777" w:rsidR="00882C17" w:rsidRPr="00614789" w:rsidRDefault="00882C17" w:rsidP="007B1A34">
            <w:pPr>
              <w:pStyle w:val="TableCell"/>
              <w:rPr>
                <w:lang w:val="en-US"/>
              </w:rPr>
            </w:pPr>
            <w:r w:rsidRPr="00614789">
              <w:rPr>
                <w:lang w:val="en-US"/>
              </w:rPr>
              <w:t>N/A</w:t>
            </w:r>
          </w:p>
        </w:tc>
      </w:tr>
      <w:tr w:rsidR="00EE1000" w:rsidRPr="00614789" w14:paraId="7974CDD0" w14:textId="77777777" w:rsidTr="007B1A34">
        <w:trPr>
          <w:jc w:val="center"/>
        </w:trPr>
        <w:tc>
          <w:tcPr>
            <w:tcW w:w="1314" w:type="pct"/>
            <w:vMerge w:val="restart"/>
            <w:shd w:val="clear" w:color="auto" w:fill="auto"/>
          </w:tcPr>
          <w:p w14:paraId="48E5A2D8" w14:textId="77777777" w:rsidR="00EE1000" w:rsidRPr="00614789" w:rsidRDefault="00EE1000" w:rsidP="007B1A34">
            <w:pPr>
              <w:pStyle w:val="TableCell"/>
              <w:rPr>
                <w:lang w:val="en-US"/>
              </w:rPr>
            </w:pPr>
            <w:r w:rsidRPr="00614789">
              <w:rPr>
                <w:lang w:val="en-US"/>
              </w:rPr>
              <w:t>Link Layer—</w:t>
            </w:r>
            <w:r w:rsidRPr="00614789">
              <w:rPr>
                <w:lang w:val="en-US"/>
              </w:rPr>
              <w:br/>
              <w:t xml:space="preserve">Space-to-Ground Links </w:t>
            </w:r>
          </w:p>
        </w:tc>
        <w:tc>
          <w:tcPr>
            <w:tcW w:w="2230" w:type="pct"/>
            <w:shd w:val="clear" w:color="auto" w:fill="auto"/>
          </w:tcPr>
          <w:p w14:paraId="2CA52172" w14:textId="77777777" w:rsidR="00EE1000" w:rsidRPr="00614789" w:rsidRDefault="00EE1000" w:rsidP="007B1A34">
            <w:pPr>
              <w:pStyle w:val="TableCell"/>
              <w:rPr>
                <w:lang w:val="en-US"/>
              </w:rPr>
            </w:pPr>
            <w:r w:rsidRPr="00614789">
              <w:rPr>
                <w:lang w:val="en-US"/>
              </w:rPr>
              <w:t>Space Data Link Security Protocol</w:t>
            </w:r>
          </w:p>
        </w:tc>
        <w:tc>
          <w:tcPr>
            <w:tcW w:w="1456" w:type="pct"/>
            <w:shd w:val="clear" w:color="auto" w:fill="auto"/>
          </w:tcPr>
          <w:p w14:paraId="5600D83F" w14:textId="5009674D" w:rsidR="00EE1000" w:rsidRPr="00604907" w:rsidRDefault="00EE1000" w:rsidP="007B1A34">
            <w:pPr>
              <w:pStyle w:val="TableCell"/>
              <w:rPr>
                <w:szCs w:val="18"/>
                <w:lang w:val="en-US"/>
              </w:rPr>
            </w:pPr>
            <w:r w:rsidRPr="00604907">
              <w:rPr>
                <w:szCs w:val="18"/>
                <w:lang w:val="en-US"/>
              </w:rPr>
              <w:t>CCSDS 355.0-B-1, dated Sept 2015</w:t>
            </w:r>
          </w:p>
        </w:tc>
      </w:tr>
      <w:tr w:rsidR="00EE1000" w:rsidRPr="00614789" w14:paraId="18C974F2" w14:textId="77777777" w:rsidTr="007B1A34">
        <w:trPr>
          <w:jc w:val="center"/>
        </w:trPr>
        <w:tc>
          <w:tcPr>
            <w:tcW w:w="1314" w:type="pct"/>
            <w:vMerge/>
            <w:shd w:val="clear" w:color="auto" w:fill="auto"/>
            <w:vAlign w:val="center"/>
          </w:tcPr>
          <w:p w14:paraId="1108981B" w14:textId="77777777" w:rsidR="00EE1000" w:rsidRPr="00614789" w:rsidRDefault="00EE1000" w:rsidP="007B1A34">
            <w:pPr>
              <w:pStyle w:val="TableCell"/>
              <w:rPr>
                <w:lang w:val="en-US"/>
              </w:rPr>
            </w:pPr>
          </w:p>
        </w:tc>
        <w:tc>
          <w:tcPr>
            <w:tcW w:w="2230" w:type="pct"/>
            <w:shd w:val="clear" w:color="auto" w:fill="auto"/>
          </w:tcPr>
          <w:p w14:paraId="11BFFAE2" w14:textId="77777777" w:rsidR="00EE1000" w:rsidRPr="00614789" w:rsidRDefault="00EE1000" w:rsidP="007B1A34">
            <w:pPr>
              <w:pStyle w:val="TableCell"/>
              <w:rPr>
                <w:lang w:val="en-US"/>
              </w:rPr>
            </w:pPr>
            <w:r w:rsidRPr="00614789">
              <w:rPr>
                <w:lang w:val="en-US"/>
              </w:rPr>
              <w:t>CCSDS Cryptographic Algorithms</w:t>
            </w:r>
          </w:p>
        </w:tc>
        <w:tc>
          <w:tcPr>
            <w:tcW w:w="1456" w:type="pct"/>
            <w:shd w:val="clear" w:color="auto" w:fill="auto"/>
          </w:tcPr>
          <w:p w14:paraId="0D0876FD" w14:textId="531906A2" w:rsidR="00EE1000" w:rsidRPr="00604907" w:rsidRDefault="00EE1000" w:rsidP="00664AC7">
            <w:pPr>
              <w:pStyle w:val="TableCell"/>
              <w:rPr>
                <w:szCs w:val="18"/>
                <w:lang w:val="en-US"/>
              </w:rPr>
            </w:pPr>
            <w:r w:rsidRPr="00604907">
              <w:rPr>
                <w:szCs w:val="18"/>
                <w:lang w:val="en-US"/>
              </w:rPr>
              <w:t xml:space="preserve">CCSDS </w:t>
            </w:r>
            <w:r w:rsidRPr="00E2574F">
              <w:rPr>
                <w:szCs w:val="18"/>
                <w:lang w:val="en-US"/>
              </w:rPr>
              <w:t xml:space="preserve">352.0-B-2 dated Aug 2019 </w:t>
            </w:r>
            <w:r w:rsidR="00664AC7" w:rsidRPr="00E2574F">
              <w:rPr>
                <w:szCs w:val="18"/>
                <w:lang w:val="en-US"/>
              </w:rPr>
              <w:fldChar w:fldCharType="begin"/>
            </w:r>
            <w:r w:rsidR="00664AC7" w:rsidRPr="00E2574F">
              <w:rPr>
                <w:szCs w:val="18"/>
                <w:lang w:val="en-US"/>
              </w:rPr>
              <w:instrText xml:space="preserve"> REF _Ref3633635 \r \h </w:instrText>
            </w:r>
            <w:r w:rsidR="00604907">
              <w:rPr>
                <w:szCs w:val="18"/>
                <w:lang w:val="en-US"/>
              </w:rPr>
              <w:instrText xml:space="preserve"> \* MERGEFORMAT </w:instrText>
            </w:r>
            <w:r w:rsidR="00664AC7" w:rsidRPr="00E2574F">
              <w:rPr>
                <w:szCs w:val="18"/>
                <w:lang w:val="en-US"/>
              </w:rPr>
            </w:r>
            <w:r w:rsidR="00664AC7" w:rsidRPr="00E2574F">
              <w:rPr>
                <w:szCs w:val="18"/>
                <w:lang w:val="en-US"/>
              </w:rPr>
              <w:fldChar w:fldCharType="separate"/>
            </w:r>
            <w:r w:rsidR="003D0515" w:rsidRPr="00E2574F">
              <w:rPr>
                <w:szCs w:val="18"/>
                <w:lang w:val="en-US"/>
              </w:rPr>
              <w:t>[40]</w:t>
            </w:r>
            <w:r w:rsidR="00664AC7" w:rsidRPr="00E2574F">
              <w:rPr>
                <w:szCs w:val="18"/>
                <w:lang w:val="en-US"/>
              </w:rPr>
              <w:fldChar w:fldCharType="end"/>
            </w:r>
          </w:p>
        </w:tc>
      </w:tr>
      <w:tr w:rsidR="00EE1000" w:rsidRPr="00614789" w14:paraId="194E85F1" w14:textId="77777777" w:rsidTr="007B1A34">
        <w:trPr>
          <w:jc w:val="center"/>
        </w:trPr>
        <w:tc>
          <w:tcPr>
            <w:tcW w:w="1314" w:type="pct"/>
            <w:vMerge/>
            <w:shd w:val="clear" w:color="auto" w:fill="auto"/>
            <w:vAlign w:val="center"/>
          </w:tcPr>
          <w:p w14:paraId="039821C3" w14:textId="77777777" w:rsidR="00EE1000" w:rsidRPr="00614789" w:rsidRDefault="00EE1000" w:rsidP="007B1A34">
            <w:pPr>
              <w:pStyle w:val="TableCell"/>
              <w:rPr>
                <w:lang w:val="en-US"/>
              </w:rPr>
            </w:pPr>
          </w:p>
        </w:tc>
        <w:tc>
          <w:tcPr>
            <w:tcW w:w="2230" w:type="pct"/>
            <w:shd w:val="clear" w:color="auto" w:fill="auto"/>
          </w:tcPr>
          <w:p w14:paraId="7E53F201" w14:textId="77777777" w:rsidR="00EE1000" w:rsidRPr="00614789" w:rsidRDefault="00EE1000" w:rsidP="007B1A34">
            <w:pPr>
              <w:pStyle w:val="TableCell"/>
              <w:rPr>
                <w:lang w:val="en-US"/>
              </w:rPr>
            </w:pPr>
            <w:r w:rsidRPr="00614789">
              <w:rPr>
                <w:lang w:val="en-US"/>
              </w:rPr>
              <w:t>Symmetric Key Management</w:t>
            </w:r>
          </w:p>
        </w:tc>
        <w:tc>
          <w:tcPr>
            <w:tcW w:w="1456" w:type="pct"/>
            <w:shd w:val="clear" w:color="auto" w:fill="auto"/>
          </w:tcPr>
          <w:p w14:paraId="75780B18" w14:textId="1A541B8F" w:rsidR="00EE1000" w:rsidRPr="00604907" w:rsidRDefault="00EE1000" w:rsidP="007B1A34">
            <w:pPr>
              <w:pStyle w:val="TableCell"/>
              <w:rPr>
                <w:szCs w:val="18"/>
                <w:lang w:val="en-US"/>
              </w:rPr>
            </w:pPr>
            <w:r w:rsidRPr="00604907">
              <w:rPr>
                <w:szCs w:val="18"/>
                <w:lang w:val="en-US"/>
              </w:rPr>
              <w:t xml:space="preserve">CCSDS </w:t>
            </w:r>
            <w:r w:rsidR="00604907">
              <w:rPr>
                <w:szCs w:val="18"/>
                <w:lang w:val="en-US"/>
              </w:rPr>
              <w:t>Green</w:t>
            </w:r>
            <w:r w:rsidR="00604907" w:rsidRPr="00604907">
              <w:rPr>
                <w:szCs w:val="18"/>
                <w:lang w:val="en-US"/>
              </w:rPr>
              <w:t xml:space="preserve"> </w:t>
            </w:r>
            <w:r w:rsidRPr="00604907">
              <w:rPr>
                <w:szCs w:val="18"/>
                <w:lang w:val="en-US"/>
              </w:rPr>
              <w:t xml:space="preserve">Book CCSDS 350.6-G-1, dated Nov 2011 </w:t>
            </w:r>
          </w:p>
        </w:tc>
      </w:tr>
      <w:tr w:rsidR="00EE1000" w:rsidRPr="00614789" w14:paraId="0529BE20" w14:textId="77777777" w:rsidTr="007B1A34">
        <w:trPr>
          <w:jc w:val="center"/>
        </w:trPr>
        <w:tc>
          <w:tcPr>
            <w:tcW w:w="1314" w:type="pct"/>
            <w:vMerge/>
            <w:shd w:val="clear" w:color="auto" w:fill="auto"/>
            <w:vAlign w:val="center"/>
          </w:tcPr>
          <w:p w14:paraId="4E8C8F02" w14:textId="77777777" w:rsidR="00EE1000" w:rsidRPr="00614789" w:rsidRDefault="00EE1000" w:rsidP="007B1A34">
            <w:pPr>
              <w:pStyle w:val="TableCell"/>
              <w:rPr>
                <w:lang w:val="en-US"/>
              </w:rPr>
            </w:pPr>
          </w:p>
        </w:tc>
        <w:tc>
          <w:tcPr>
            <w:tcW w:w="2230" w:type="pct"/>
            <w:shd w:val="clear" w:color="auto" w:fill="auto"/>
          </w:tcPr>
          <w:p w14:paraId="01572A6E" w14:textId="13CCDC27" w:rsidR="00EE1000" w:rsidRPr="00614789" w:rsidRDefault="00EE1000" w:rsidP="007B1A34">
            <w:pPr>
              <w:pStyle w:val="TableCell"/>
              <w:rPr>
                <w:lang w:val="en-US"/>
              </w:rPr>
            </w:pPr>
            <w:r>
              <w:rPr>
                <w:lang w:val="en-US"/>
              </w:rPr>
              <w:t>Space Data Link Security Protocols – Extended Procedures</w:t>
            </w:r>
          </w:p>
        </w:tc>
        <w:tc>
          <w:tcPr>
            <w:tcW w:w="1456" w:type="pct"/>
            <w:shd w:val="clear" w:color="auto" w:fill="auto"/>
          </w:tcPr>
          <w:p w14:paraId="08036441" w14:textId="09CF1778" w:rsidR="00EE1000" w:rsidRPr="00604907" w:rsidRDefault="00EE1000" w:rsidP="007B1A34">
            <w:pPr>
              <w:pStyle w:val="TableCell"/>
              <w:rPr>
                <w:szCs w:val="18"/>
                <w:lang w:val="en-US"/>
              </w:rPr>
            </w:pPr>
            <w:r w:rsidRPr="00604907">
              <w:rPr>
                <w:szCs w:val="18"/>
                <w:lang w:val="en-US"/>
              </w:rPr>
              <w:t xml:space="preserve">CCSDS </w:t>
            </w:r>
            <w:r w:rsidR="00604907">
              <w:rPr>
                <w:szCs w:val="18"/>
                <w:lang w:val="en-US"/>
              </w:rPr>
              <w:t>Red</w:t>
            </w:r>
            <w:r w:rsidR="00604907" w:rsidRPr="00604907">
              <w:rPr>
                <w:szCs w:val="18"/>
                <w:lang w:val="en-US"/>
              </w:rPr>
              <w:t xml:space="preserve"> </w:t>
            </w:r>
            <w:r w:rsidRPr="00604907">
              <w:rPr>
                <w:szCs w:val="18"/>
                <w:lang w:val="en-US"/>
              </w:rPr>
              <w:t>Book CCSDS 355.1-</w:t>
            </w:r>
            <w:r w:rsidR="00604907">
              <w:rPr>
                <w:szCs w:val="18"/>
                <w:lang w:val="en-US"/>
              </w:rPr>
              <w:t>R</w:t>
            </w:r>
            <w:r w:rsidRPr="00604907">
              <w:rPr>
                <w:szCs w:val="18"/>
                <w:lang w:val="en-US"/>
              </w:rPr>
              <w:t xml:space="preserve">-1, dated </w:t>
            </w:r>
            <w:r w:rsidR="00604907">
              <w:rPr>
                <w:szCs w:val="18"/>
                <w:lang w:val="en-US"/>
              </w:rPr>
              <w:t>Apr</w:t>
            </w:r>
            <w:r w:rsidR="00604907" w:rsidRPr="00604907">
              <w:rPr>
                <w:szCs w:val="18"/>
                <w:lang w:val="en-US"/>
              </w:rPr>
              <w:t xml:space="preserve"> </w:t>
            </w:r>
            <w:r w:rsidRPr="00604907">
              <w:rPr>
                <w:szCs w:val="18"/>
                <w:lang w:val="en-US"/>
              </w:rPr>
              <w:t>201</w:t>
            </w:r>
            <w:r w:rsidR="00604907">
              <w:rPr>
                <w:szCs w:val="18"/>
                <w:lang w:val="en-US"/>
              </w:rPr>
              <w:t>8</w:t>
            </w:r>
          </w:p>
        </w:tc>
      </w:tr>
      <w:tr w:rsidR="00EE1000" w:rsidRPr="00614789" w14:paraId="48A671C1" w14:textId="77777777" w:rsidTr="007B1A34">
        <w:trPr>
          <w:trHeight w:val="323"/>
          <w:jc w:val="center"/>
        </w:trPr>
        <w:tc>
          <w:tcPr>
            <w:tcW w:w="1314" w:type="pct"/>
            <w:vMerge w:val="restart"/>
            <w:shd w:val="clear" w:color="auto" w:fill="auto"/>
          </w:tcPr>
          <w:p w14:paraId="74752984" w14:textId="77777777" w:rsidR="00EE1000" w:rsidRPr="00614789" w:rsidRDefault="00EE1000" w:rsidP="007B1A34">
            <w:pPr>
              <w:pStyle w:val="TableCell"/>
              <w:rPr>
                <w:lang w:val="en-US"/>
              </w:rPr>
            </w:pPr>
            <w:r w:rsidRPr="00614789">
              <w:rPr>
                <w:lang w:val="en-US"/>
              </w:rPr>
              <w:t>Network Layer—DTN Internetworking Protocols</w:t>
            </w:r>
          </w:p>
        </w:tc>
        <w:tc>
          <w:tcPr>
            <w:tcW w:w="2230" w:type="pct"/>
            <w:shd w:val="clear" w:color="auto" w:fill="auto"/>
          </w:tcPr>
          <w:p w14:paraId="4DC6AB48" w14:textId="77777777" w:rsidR="00EE1000" w:rsidRPr="00614789" w:rsidRDefault="00EE1000" w:rsidP="007B1A34">
            <w:pPr>
              <w:pStyle w:val="TableCell"/>
              <w:rPr>
                <w:lang w:val="en-US"/>
              </w:rPr>
            </w:pPr>
            <w:r w:rsidRPr="00614789">
              <w:rPr>
                <w:lang w:val="en-US"/>
              </w:rPr>
              <w:t>Bundle Protocol Specification</w:t>
            </w:r>
          </w:p>
        </w:tc>
        <w:tc>
          <w:tcPr>
            <w:tcW w:w="1456" w:type="pct"/>
            <w:shd w:val="clear" w:color="auto" w:fill="auto"/>
          </w:tcPr>
          <w:p w14:paraId="59A5CC96" w14:textId="35267C37" w:rsidR="00EE1000" w:rsidRPr="00604907" w:rsidRDefault="00EE1000" w:rsidP="007B1A34">
            <w:pPr>
              <w:pStyle w:val="TableCell"/>
              <w:rPr>
                <w:szCs w:val="18"/>
                <w:lang w:val="en-US"/>
              </w:rPr>
            </w:pPr>
            <w:r w:rsidRPr="00604907">
              <w:rPr>
                <w:szCs w:val="18"/>
                <w:lang w:val="en-US"/>
              </w:rPr>
              <w:t>Internet RFC 5050 (also CCSDS 734.2-B-1, dated Sept 2015)</w:t>
            </w:r>
          </w:p>
        </w:tc>
      </w:tr>
      <w:tr w:rsidR="00EE1000" w:rsidRPr="00614789" w14:paraId="1278331B" w14:textId="77777777" w:rsidTr="007B1A34">
        <w:trPr>
          <w:trHeight w:val="503"/>
          <w:jc w:val="center"/>
        </w:trPr>
        <w:tc>
          <w:tcPr>
            <w:tcW w:w="1314" w:type="pct"/>
            <w:vMerge/>
            <w:shd w:val="clear" w:color="auto" w:fill="auto"/>
          </w:tcPr>
          <w:p w14:paraId="3466DC18" w14:textId="77777777" w:rsidR="00EE1000" w:rsidRPr="00614789" w:rsidRDefault="00EE1000" w:rsidP="007B1A34">
            <w:pPr>
              <w:pStyle w:val="TableCell"/>
              <w:rPr>
                <w:lang w:val="en-US"/>
              </w:rPr>
            </w:pPr>
          </w:p>
        </w:tc>
        <w:tc>
          <w:tcPr>
            <w:tcW w:w="2230" w:type="pct"/>
            <w:shd w:val="clear" w:color="auto" w:fill="auto"/>
          </w:tcPr>
          <w:p w14:paraId="69165C88" w14:textId="77777777" w:rsidR="00EE1000" w:rsidRPr="00614789" w:rsidRDefault="00EE1000" w:rsidP="007B1A34">
            <w:pPr>
              <w:pStyle w:val="TableCell"/>
              <w:rPr>
                <w:lang w:val="en-US"/>
              </w:rPr>
            </w:pPr>
            <w:r w:rsidRPr="00614789">
              <w:rPr>
                <w:lang w:val="en-US"/>
              </w:rPr>
              <w:t>Bundle Security Protocol Specification</w:t>
            </w:r>
          </w:p>
        </w:tc>
        <w:tc>
          <w:tcPr>
            <w:tcW w:w="1456" w:type="pct"/>
            <w:shd w:val="clear" w:color="auto" w:fill="auto"/>
          </w:tcPr>
          <w:p w14:paraId="19E8C91E" w14:textId="675EB3C7" w:rsidR="00EE1000" w:rsidRPr="00604907" w:rsidRDefault="00EE1000" w:rsidP="007B1A34">
            <w:pPr>
              <w:pStyle w:val="TableCell"/>
              <w:rPr>
                <w:szCs w:val="18"/>
                <w:lang w:val="en-US"/>
              </w:rPr>
            </w:pPr>
            <w:r w:rsidRPr="00604907">
              <w:rPr>
                <w:szCs w:val="18"/>
                <w:lang w:val="en-US"/>
              </w:rPr>
              <w:t xml:space="preserve">Internet RFC 6257 </w:t>
            </w:r>
          </w:p>
        </w:tc>
      </w:tr>
      <w:tr w:rsidR="00EE1000" w:rsidRPr="00614789" w14:paraId="042C2E18" w14:textId="77777777" w:rsidTr="007B1A34">
        <w:trPr>
          <w:trHeight w:val="503"/>
          <w:jc w:val="center"/>
        </w:trPr>
        <w:tc>
          <w:tcPr>
            <w:tcW w:w="1314" w:type="pct"/>
            <w:vMerge/>
            <w:shd w:val="clear" w:color="auto" w:fill="auto"/>
          </w:tcPr>
          <w:p w14:paraId="3B922D78" w14:textId="77777777" w:rsidR="00EE1000" w:rsidRPr="00614789" w:rsidRDefault="00EE1000" w:rsidP="007B1A34">
            <w:pPr>
              <w:pStyle w:val="TableCell"/>
              <w:rPr>
                <w:lang w:val="en-US"/>
              </w:rPr>
            </w:pPr>
          </w:p>
        </w:tc>
        <w:tc>
          <w:tcPr>
            <w:tcW w:w="2230" w:type="pct"/>
            <w:shd w:val="clear" w:color="auto" w:fill="auto"/>
          </w:tcPr>
          <w:p w14:paraId="71E73759" w14:textId="15EFF0F5" w:rsidR="00EE1000" w:rsidRPr="00614789" w:rsidRDefault="00EE1000" w:rsidP="007B1A34">
            <w:pPr>
              <w:pStyle w:val="TableCell"/>
              <w:rPr>
                <w:lang w:val="en-US"/>
              </w:rPr>
            </w:pPr>
            <w:r>
              <w:rPr>
                <w:lang w:val="en-US"/>
              </w:rPr>
              <w:t xml:space="preserve">Network Layer Security Adaptation Profile </w:t>
            </w:r>
          </w:p>
        </w:tc>
        <w:tc>
          <w:tcPr>
            <w:tcW w:w="1456" w:type="pct"/>
            <w:shd w:val="clear" w:color="auto" w:fill="auto"/>
          </w:tcPr>
          <w:p w14:paraId="4E433A9B" w14:textId="22545EEF" w:rsidR="00EE1000" w:rsidRPr="00604907" w:rsidRDefault="00EE1000" w:rsidP="007B1A34">
            <w:pPr>
              <w:pStyle w:val="TableCell"/>
              <w:rPr>
                <w:szCs w:val="18"/>
                <w:lang w:val="en-US"/>
              </w:rPr>
            </w:pPr>
            <w:r w:rsidRPr="00604907">
              <w:rPr>
                <w:szCs w:val="18"/>
                <w:lang w:val="en-US"/>
              </w:rPr>
              <w:t>CCSDS 356.0-B-1 dated Jun 2018</w:t>
            </w:r>
          </w:p>
        </w:tc>
      </w:tr>
      <w:tr w:rsidR="00882C17" w:rsidRPr="00614789" w14:paraId="34F1300B" w14:textId="77777777" w:rsidTr="007B1A34">
        <w:trPr>
          <w:jc w:val="center"/>
        </w:trPr>
        <w:tc>
          <w:tcPr>
            <w:tcW w:w="1314" w:type="pct"/>
            <w:vMerge w:val="restart"/>
            <w:shd w:val="clear" w:color="auto" w:fill="auto"/>
          </w:tcPr>
          <w:p w14:paraId="284D56EC" w14:textId="77777777" w:rsidR="00882C17" w:rsidRPr="00614789" w:rsidRDefault="00882C17" w:rsidP="007B1A34">
            <w:pPr>
              <w:pStyle w:val="TableCell"/>
              <w:rPr>
                <w:lang w:val="en-US"/>
              </w:rPr>
            </w:pPr>
            <w:r w:rsidRPr="00614789">
              <w:rPr>
                <w:lang w:val="en-US"/>
              </w:rPr>
              <w:t>Network Layer—IP Internetworking Protocols</w:t>
            </w:r>
          </w:p>
        </w:tc>
        <w:tc>
          <w:tcPr>
            <w:tcW w:w="2230" w:type="pct"/>
            <w:shd w:val="clear" w:color="auto" w:fill="auto"/>
          </w:tcPr>
          <w:p w14:paraId="3A0C537B" w14:textId="77777777" w:rsidR="00882C17" w:rsidRPr="00614789" w:rsidRDefault="00882C17" w:rsidP="007B1A34">
            <w:pPr>
              <w:pStyle w:val="TableCell"/>
              <w:rPr>
                <w:lang w:val="en-US"/>
              </w:rPr>
            </w:pPr>
            <w:r w:rsidRPr="00614789">
              <w:rPr>
                <w:lang w:val="en-US"/>
              </w:rPr>
              <w:t>Security Architecture for the Internet Protocol</w:t>
            </w:r>
          </w:p>
        </w:tc>
        <w:tc>
          <w:tcPr>
            <w:tcW w:w="1456" w:type="pct"/>
            <w:shd w:val="clear" w:color="auto" w:fill="auto"/>
          </w:tcPr>
          <w:p w14:paraId="05EB74EC" w14:textId="20DF03F1" w:rsidR="00882C17" w:rsidRPr="00604907" w:rsidRDefault="00EE1000" w:rsidP="007B1A34">
            <w:pPr>
              <w:pStyle w:val="TableCell"/>
              <w:rPr>
                <w:szCs w:val="18"/>
                <w:lang w:val="en-US"/>
              </w:rPr>
            </w:pPr>
            <w:r w:rsidRPr="00604907">
              <w:rPr>
                <w:szCs w:val="18"/>
                <w:lang w:val="en-US"/>
              </w:rPr>
              <w:t xml:space="preserve">Internet </w:t>
            </w:r>
            <w:r w:rsidR="00882C17" w:rsidRPr="00604907">
              <w:rPr>
                <w:szCs w:val="18"/>
                <w:lang w:val="en-US"/>
              </w:rPr>
              <w:t xml:space="preserve">RFC 4301 </w:t>
            </w:r>
          </w:p>
        </w:tc>
      </w:tr>
      <w:tr w:rsidR="00882C17" w:rsidRPr="00614789" w14:paraId="6E0F6D52" w14:textId="77777777" w:rsidTr="007B1A34">
        <w:trPr>
          <w:jc w:val="center"/>
        </w:trPr>
        <w:tc>
          <w:tcPr>
            <w:tcW w:w="1314" w:type="pct"/>
            <w:vMerge/>
            <w:shd w:val="clear" w:color="auto" w:fill="auto"/>
          </w:tcPr>
          <w:p w14:paraId="23CCD337" w14:textId="77777777" w:rsidR="00882C17" w:rsidRPr="00614789" w:rsidRDefault="00882C17" w:rsidP="007B1A34">
            <w:pPr>
              <w:pStyle w:val="TableCell"/>
              <w:rPr>
                <w:lang w:val="en-US"/>
              </w:rPr>
            </w:pPr>
          </w:p>
        </w:tc>
        <w:tc>
          <w:tcPr>
            <w:tcW w:w="2230" w:type="pct"/>
            <w:shd w:val="clear" w:color="auto" w:fill="auto"/>
          </w:tcPr>
          <w:p w14:paraId="03CFA7D2" w14:textId="77777777" w:rsidR="00882C17" w:rsidRPr="00614789" w:rsidRDefault="00882C17" w:rsidP="007B1A34">
            <w:pPr>
              <w:pStyle w:val="TableCell"/>
              <w:keepNext/>
              <w:ind w:left="15"/>
              <w:outlineLvl w:val="6"/>
              <w:rPr>
                <w:lang w:val="en-US"/>
              </w:rPr>
            </w:pPr>
            <w:r w:rsidRPr="00614789">
              <w:rPr>
                <w:lang w:val="en-US"/>
              </w:rPr>
              <w:t>IP Encapsulating Security Payload</w:t>
            </w:r>
          </w:p>
        </w:tc>
        <w:tc>
          <w:tcPr>
            <w:tcW w:w="1456" w:type="pct"/>
            <w:shd w:val="clear" w:color="auto" w:fill="auto"/>
          </w:tcPr>
          <w:p w14:paraId="5065D7AA" w14:textId="0A5A4730" w:rsidR="00882C17" w:rsidRPr="00604907" w:rsidRDefault="00EE1000" w:rsidP="007B1A34">
            <w:pPr>
              <w:pStyle w:val="TableCell"/>
              <w:rPr>
                <w:szCs w:val="18"/>
                <w:lang w:val="en-US"/>
              </w:rPr>
            </w:pPr>
            <w:r w:rsidRPr="00604907">
              <w:rPr>
                <w:szCs w:val="18"/>
                <w:lang w:val="en-US"/>
              </w:rPr>
              <w:t xml:space="preserve">Internet </w:t>
            </w:r>
            <w:r w:rsidR="00882C17" w:rsidRPr="00604907">
              <w:rPr>
                <w:szCs w:val="18"/>
                <w:lang w:val="en-US"/>
              </w:rPr>
              <w:t xml:space="preserve">RFC 4303 </w:t>
            </w:r>
          </w:p>
        </w:tc>
      </w:tr>
      <w:tr w:rsidR="00EE1000" w:rsidRPr="00614789" w14:paraId="25A5453A" w14:textId="77777777" w:rsidTr="007B1A34">
        <w:trPr>
          <w:jc w:val="center"/>
        </w:trPr>
        <w:tc>
          <w:tcPr>
            <w:tcW w:w="1314" w:type="pct"/>
            <w:vMerge w:val="restart"/>
            <w:shd w:val="clear" w:color="auto" w:fill="auto"/>
          </w:tcPr>
          <w:p w14:paraId="60E1D773" w14:textId="77777777" w:rsidR="00EE1000" w:rsidRPr="00614789" w:rsidRDefault="00EE1000" w:rsidP="007B1A34">
            <w:pPr>
              <w:pStyle w:val="TableCell"/>
              <w:rPr>
                <w:lang w:val="en-US"/>
              </w:rPr>
            </w:pPr>
            <w:r w:rsidRPr="00614789">
              <w:rPr>
                <w:lang w:val="en-US"/>
              </w:rPr>
              <w:t xml:space="preserve">Application Layer </w:t>
            </w:r>
          </w:p>
        </w:tc>
        <w:tc>
          <w:tcPr>
            <w:tcW w:w="2230" w:type="pct"/>
            <w:shd w:val="clear" w:color="auto" w:fill="auto"/>
          </w:tcPr>
          <w:p w14:paraId="53134FF0" w14:textId="77777777" w:rsidR="00EE1000" w:rsidRPr="00614789" w:rsidRDefault="00EE1000" w:rsidP="007B1A34">
            <w:pPr>
              <w:pStyle w:val="TableCell"/>
              <w:rPr>
                <w:lang w:val="en-US"/>
              </w:rPr>
            </w:pPr>
            <w:r w:rsidRPr="00614789">
              <w:rPr>
                <w:lang w:val="en-US"/>
              </w:rPr>
              <w:t>HTTP Over TLS</w:t>
            </w:r>
          </w:p>
        </w:tc>
        <w:tc>
          <w:tcPr>
            <w:tcW w:w="1456" w:type="pct"/>
            <w:shd w:val="clear" w:color="auto" w:fill="auto"/>
          </w:tcPr>
          <w:p w14:paraId="26EE7904" w14:textId="404AAC4A" w:rsidR="00EE1000" w:rsidRPr="00604907" w:rsidRDefault="00EE1000" w:rsidP="007B1A34">
            <w:pPr>
              <w:pStyle w:val="TableCell"/>
              <w:rPr>
                <w:szCs w:val="18"/>
                <w:lang w:val="en-US"/>
              </w:rPr>
            </w:pPr>
            <w:r w:rsidRPr="00604907">
              <w:rPr>
                <w:szCs w:val="18"/>
                <w:lang w:val="en-US"/>
              </w:rPr>
              <w:t xml:space="preserve">Internet RFC 2818 </w:t>
            </w:r>
          </w:p>
        </w:tc>
      </w:tr>
      <w:tr w:rsidR="00EE1000" w:rsidRPr="00614789" w14:paraId="022AE83E" w14:textId="77777777" w:rsidTr="007B1A34">
        <w:trPr>
          <w:jc w:val="center"/>
        </w:trPr>
        <w:tc>
          <w:tcPr>
            <w:tcW w:w="1314" w:type="pct"/>
            <w:vMerge/>
            <w:shd w:val="clear" w:color="auto" w:fill="auto"/>
          </w:tcPr>
          <w:p w14:paraId="505D9371" w14:textId="77777777" w:rsidR="00EE1000" w:rsidRPr="00614789" w:rsidRDefault="00EE1000" w:rsidP="007B1A34">
            <w:pPr>
              <w:pStyle w:val="TableCell"/>
              <w:rPr>
                <w:lang w:val="en-US"/>
              </w:rPr>
            </w:pPr>
          </w:p>
        </w:tc>
        <w:tc>
          <w:tcPr>
            <w:tcW w:w="2230" w:type="pct"/>
            <w:shd w:val="clear" w:color="auto" w:fill="auto"/>
          </w:tcPr>
          <w:p w14:paraId="30EE39EE" w14:textId="77777777" w:rsidR="00EE1000" w:rsidRPr="00614789" w:rsidRDefault="00EE1000" w:rsidP="007B1A34">
            <w:pPr>
              <w:pStyle w:val="TableCell"/>
              <w:rPr>
                <w:lang w:val="en-US"/>
              </w:rPr>
            </w:pPr>
            <w:r w:rsidRPr="00614789">
              <w:rPr>
                <w:lang w:val="en-US"/>
              </w:rPr>
              <w:t>Hypertext Transfer Protocol—HTTP/1.1</w:t>
            </w:r>
          </w:p>
        </w:tc>
        <w:tc>
          <w:tcPr>
            <w:tcW w:w="1456" w:type="pct"/>
            <w:shd w:val="clear" w:color="auto" w:fill="auto"/>
          </w:tcPr>
          <w:p w14:paraId="3E313E2C" w14:textId="5C229FEB" w:rsidR="00EE1000" w:rsidRPr="00604907" w:rsidRDefault="00EE1000" w:rsidP="007B1A34">
            <w:pPr>
              <w:pStyle w:val="TableCell"/>
              <w:rPr>
                <w:szCs w:val="18"/>
                <w:lang w:val="en-US"/>
              </w:rPr>
            </w:pPr>
            <w:r w:rsidRPr="00604907">
              <w:rPr>
                <w:szCs w:val="18"/>
                <w:lang w:val="en-US"/>
              </w:rPr>
              <w:t xml:space="preserve">Internet RFC 2068 </w:t>
            </w:r>
          </w:p>
        </w:tc>
      </w:tr>
      <w:tr w:rsidR="00EE1000" w:rsidRPr="00614789" w14:paraId="7BC20281" w14:textId="77777777" w:rsidTr="007B1A34">
        <w:trPr>
          <w:jc w:val="center"/>
        </w:trPr>
        <w:tc>
          <w:tcPr>
            <w:tcW w:w="1314" w:type="pct"/>
            <w:vMerge/>
            <w:shd w:val="clear" w:color="auto" w:fill="auto"/>
          </w:tcPr>
          <w:p w14:paraId="431C4639" w14:textId="77777777" w:rsidR="00EE1000" w:rsidRPr="00614789" w:rsidRDefault="00EE1000" w:rsidP="007B1A34">
            <w:pPr>
              <w:pStyle w:val="TableCell"/>
              <w:rPr>
                <w:lang w:val="en-US"/>
              </w:rPr>
            </w:pPr>
          </w:p>
        </w:tc>
        <w:tc>
          <w:tcPr>
            <w:tcW w:w="2230" w:type="pct"/>
            <w:shd w:val="clear" w:color="auto" w:fill="auto"/>
          </w:tcPr>
          <w:p w14:paraId="2EBEDF4A" w14:textId="77777777" w:rsidR="00EE1000" w:rsidRPr="00614789" w:rsidRDefault="00EE1000" w:rsidP="007B1A34">
            <w:pPr>
              <w:pStyle w:val="TableCell"/>
              <w:rPr>
                <w:lang w:val="en-US"/>
              </w:rPr>
            </w:pPr>
            <w:r w:rsidRPr="00614789">
              <w:rPr>
                <w:lang w:val="en-US"/>
              </w:rPr>
              <w:t>FTP Security Extensions</w:t>
            </w:r>
          </w:p>
        </w:tc>
        <w:tc>
          <w:tcPr>
            <w:tcW w:w="1456" w:type="pct"/>
            <w:shd w:val="clear" w:color="auto" w:fill="auto"/>
          </w:tcPr>
          <w:p w14:paraId="6B88D78C" w14:textId="212B9512" w:rsidR="00EE1000" w:rsidRPr="00604907" w:rsidRDefault="00EE1000" w:rsidP="007B1A34">
            <w:pPr>
              <w:pStyle w:val="TableCell"/>
              <w:rPr>
                <w:szCs w:val="18"/>
                <w:lang w:val="en-US"/>
              </w:rPr>
            </w:pPr>
            <w:r w:rsidRPr="00604907">
              <w:rPr>
                <w:szCs w:val="18"/>
                <w:lang w:val="en-US"/>
              </w:rPr>
              <w:t xml:space="preserve">Internet RFC 2228 </w:t>
            </w:r>
          </w:p>
        </w:tc>
      </w:tr>
      <w:tr w:rsidR="00EE1000" w:rsidRPr="00614789" w14:paraId="3D8C38C0" w14:textId="77777777" w:rsidTr="007B1A34">
        <w:trPr>
          <w:jc w:val="center"/>
        </w:trPr>
        <w:tc>
          <w:tcPr>
            <w:tcW w:w="1314" w:type="pct"/>
            <w:vMerge/>
            <w:shd w:val="clear" w:color="auto" w:fill="auto"/>
          </w:tcPr>
          <w:p w14:paraId="5CE6F763" w14:textId="77777777" w:rsidR="00EE1000" w:rsidRPr="00614789" w:rsidRDefault="00EE1000" w:rsidP="007B1A34">
            <w:pPr>
              <w:pStyle w:val="TableCell"/>
              <w:rPr>
                <w:lang w:val="en-US"/>
              </w:rPr>
            </w:pPr>
          </w:p>
        </w:tc>
        <w:tc>
          <w:tcPr>
            <w:tcW w:w="2230" w:type="pct"/>
            <w:shd w:val="clear" w:color="auto" w:fill="auto"/>
          </w:tcPr>
          <w:p w14:paraId="23AD79CB" w14:textId="77777777" w:rsidR="00EE1000" w:rsidRPr="00614789" w:rsidRDefault="00EE1000" w:rsidP="007B1A34">
            <w:pPr>
              <w:pStyle w:val="TableCell"/>
              <w:rPr>
                <w:lang w:val="en-US"/>
              </w:rPr>
            </w:pPr>
            <w:r w:rsidRPr="00614789">
              <w:rPr>
                <w:lang w:val="en-US"/>
              </w:rPr>
              <w:t>File Transfer Protocol (FTP)</w:t>
            </w:r>
          </w:p>
        </w:tc>
        <w:tc>
          <w:tcPr>
            <w:tcW w:w="1456" w:type="pct"/>
            <w:shd w:val="clear" w:color="auto" w:fill="auto"/>
          </w:tcPr>
          <w:p w14:paraId="512618A4" w14:textId="4218A20F" w:rsidR="00EE1000" w:rsidRPr="00604907" w:rsidRDefault="00EE1000" w:rsidP="007B1A34">
            <w:pPr>
              <w:pStyle w:val="TableCell"/>
              <w:rPr>
                <w:szCs w:val="18"/>
                <w:lang w:val="en-US"/>
              </w:rPr>
            </w:pPr>
            <w:r w:rsidRPr="00604907">
              <w:rPr>
                <w:szCs w:val="18"/>
                <w:lang w:val="en-US"/>
              </w:rPr>
              <w:t xml:space="preserve">Internet RFC 959 </w:t>
            </w:r>
          </w:p>
        </w:tc>
      </w:tr>
      <w:tr w:rsidR="00EE1000" w:rsidRPr="00614789" w14:paraId="2CE78D31" w14:textId="77777777" w:rsidTr="007B1A34">
        <w:trPr>
          <w:jc w:val="center"/>
        </w:trPr>
        <w:tc>
          <w:tcPr>
            <w:tcW w:w="1314" w:type="pct"/>
            <w:vMerge/>
            <w:shd w:val="clear" w:color="auto" w:fill="auto"/>
          </w:tcPr>
          <w:p w14:paraId="1D496E62" w14:textId="77777777" w:rsidR="00EE1000" w:rsidRPr="00614789" w:rsidRDefault="00EE1000" w:rsidP="007B1A34">
            <w:pPr>
              <w:pStyle w:val="TableCell"/>
              <w:rPr>
                <w:lang w:val="en-US"/>
              </w:rPr>
            </w:pPr>
          </w:p>
        </w:tc>
        <w:tc>
          <w:tcPr>
            <w:tcW w:w="2230" w:type="pct"/>
            <w:shd w:val="clear" w:color="auto" w:fill="auto"/>
          </w:tcPr>
          <w:p w14:paraId="251C6033" w14:textId="1E656BBE" w:rsidR="00EE1000" w:rsidRPr="00614789" w:rsidRDefault="00EE1000" w:rsidP="007B1A34">
            <w:pPr>
              <w:pStyle w:val="TableCell"/>
              <w:rPr>
                <w:lang w:val="en-US"/>
              </w:rPr>
            </w:pPr>
            <w:r>
              <w:rPr>
                <w:lang w:val="en-US"/>
              </w:rPr>
              <w:t>CCSDS Cryptogr</w:t>
            </w:r>
            <w:r w:rsidR="0025640D">
              <w:rPr>
                <w:lang w:val="en-US"/>
              </w:rPr>
              <w:t>a</w:t>
            </w:r>
            <w:r>
              <w:rPr>
                <w:lang w:val="en-US"/>
              </w:rPr>
              <w:t>phic Algorithms</w:t>
            </w:r>
          </w:p>
        </w:tc>
        <w:tc>
          <w:tcPr>
            <w:tcW w:w="1456" w:type="pct"/>
            <w:shd w:val="clear" w:color="auto" w:fill="auto"/>
          </w:tcPr>
          <w:p w14:paraId="4CA339A7" w14:textId="0220487A" w:rsidR="00EE1000" w:rsidRPr="00604907" w:rsidRDefault="00EE1000" w:rsidP="00664AC7">
            <w:pPr>
              <w:pStyle w:val="TableCell"/>
              <w:rPr>
                <w:szCs w:val="18"/>
                <w:lang w:val="en-US"/>
              </w:rPr>
            </w:pPr>
            <w:r w:rsidRPr="00604907">
              <w:rPr>
                <w:szCs w:val="18"/>
                <w:lang w:val="en-US"/>
              </w:rPr>
              <w:t xml:space="preserve">CCSDS 352.0-B-2 dated Aug 2019 </w:t>
            </w:r>
            <w:r w:rsidR="00664AC7" w:rsidRPr="00604907">
              <w:rPr>
                <w:szCs w:val="18"/>
                <w:lang w:val="en-US"/>
              </w:rPr>
              <w:fldChar w:fldCharType="begin"/>
            </w:r>
            <w:r w:rsidR="00664AC7" w:rsidRPr="00604907">
              <w:rPr>
                <w:szCs w:val="18"/>
                <w:lang w:val="en-US"/>
              </w:rPr>
              <w:instrText xml:space="preserve"> REF _Ref3633635 \r \h </w:instrText>
            </w:r>
            <w:r w:rsidR="00604907">
              <w:rPr>
                <w:szCs w:val="18"/>
                <w:lang w:val="en-US"/>
              </w:rPr>
              <w:instrText xml:space="preserve"> \* MERGEFORMAT </w:instrText>
            </w:r>
            <w:r w:rsidR="00664AC7" w:rsidRPr="00604907">
              <w:rPr>
                <w:szCs w:val="18"/>
                <w:lang w:val="en-US"/>
              </w:rPr>
            </w:r>
            <w:r w:rsidR="00664AC7" w:rsidRPr="00604907">
              <w:rPr>
                <w:szCs w:val="18"/>
                <w:lang w:val="en-US"/>
              </w:rPr>
              <w:fldChar w:fldCharType="separate"/>
            </w:r>
            <w:r w:rsidR="003D0515" w:rsidRPr="00604907">
              <w:rPr>
                <w:szCs w:val="18"/>
                <w:lang w:val="en-US"/>
              </w:rPr>
              <w:t>[40]</w:t>
            </w:r>
            <w:r w:rsidR="00664AC7" w:rsidRPr="00604907">
              <w:rPr>
                <w:szCs w:val="18"/>
                <w:lang w:val="en-US"/>
              </w:rPr>
              <w:fldChar w:fldCharType="end"/>
            </w:r>
          </w:p>
        </w:tc>
      </w:tr>
      <w:tr w:rsidR="00EE1000" w:rsidRPr="00614789" w14:paraId="74F3CD00" w14:textId="77777777" w:rsidTr="007B1A34">
        <w:trPr>
          <w:jc w:val="center"/>
        </w:trPr>
        <w:tc>
          <w:tcPr>
            <w:tcW w:w="1314" w:type="pct"/>
            <w:vMerge/>
            <w:shd w:val="clear" w:color="auto" w:fill="auto"/>
          </w:tcPr>
          <w:p w14:paraId="78525A8B" w14:textId="77777777" w:rsidR="00EE1000" w:rsidRPr="00614789" w:rsidRDefault="00EE1000" w:rsidP="007B1A34">
            <w:pPr>
              <w:pStyle w:val="TableCell"/>
              <w:rPr>
                <w:lang w:val="en-US"/>
              </w:rPr>
            </w:pPr>
          </w:p>
        </w:tc>
        <w:tc>
          <w:tcPr>
            <w:tcW w:w="2230" w:type="pct"/>
            <w:shd w:val="clear" w:color="auto" w:fill="auto"/>
          </w:tcPr>
          <w:p w14:paraId="0A687F5C" w14:textId="69652103" w:rsidR="00EE1000" w:rsidRDefault="00EE1000" w:rsidP="007B1A34">
            <w:pPr>
              <w:pStyle w:val="TableCell"/>
              <w:rPr>
                <w:lang w:val="en-US"/>
              </w:rPr>
            </w:pPr>
            <w:r>
              <w:rPr>
                <w:lang w:val="en-US"/>
              </w:rPr>
              <w:t>CCSDS Authentication Credentials</w:t>
            </w:r>
          </w:p>
        </w:tc>
        <w:tc>
          <w:tcPr>
            <w:tcW w:w="1456" w:type="pct"/>
            <w:shd w:val="clear" w:color="auto" w:fill="auto"/>
          </w:tcPr>
          <w:p w14:paraId="65EA9F72" w14:textId="2219EAA5" w:rsidR="00EE1000" w:rsidRPr="00604907" w:rsidRDefault="00EE1000" w:rsidP="007B1A34">
            <w:pPr>
              <w:pStyle w:val="TableCell"/>
              <w:rPr>
                <w:szCs w:val="18"/>
                <w:lang w:val="en-US"/>
              </w:rPr>
            </w:pPr>
            <w:r w:rsidRPr="00604907">
              <w:rPr>
                <w:szCs w:val="18"/>
                <w:lang w:val="en-US"/>
              </w:rPr>
              <w:t>CCSDS 357.0-B-1 dated July 2019</w:t>
            </w:r>
          </w:p>
        </w:tc>
      </w:tr>
    </w:tbl>
    <w:p w14:paraId="6162476C" w14:textId="481AE271" w:rsidR="00882C17" w:rsidRPr="00614789" w:rsidRDefault="00572480" w:rsidP="00882C17">
      <w:pPr>
        <w:pStyle w:val="Heading3"/>
        <w:keepLines/>
        <w:pBdr>
          <w:top w:val="none" w:sz="0" w:space="0" w:color="auto"/>
          <w:left w:val="none" w:sz="0" w:space="0" w:color="auto"/>
          <w:bottom w:val="none" w:sz="0" w:space="0" w:color="auto"/>
          <w:right w:val="none" w:sz="0" w:space="0" w:color="auto"/>
        </w:pBdr>
        <w:tabs>
          <w:tab w:val="num" w:pos="720"/>
        </w:tabs>
        <w:rPr>
          <w:lang w:val="en-US"/>
        </w:rPr>
      </w:pPr>
      <w:bookmarkStart w:id="569" w:name="_Toc9251650"/>
      <w:bookmarkStart w:id="570" w:name="_Toc9251651"/>
      <w:bookmarkStart w:id="571" w:name="_Toc9251652"/>
      <w:bookmarkStart w:id="572" w:name="_Toc9251653"/>
      <w:bookmarkStart w:id="573" w:name="_Toc9251654"/>
      <w:bookmarkStart w:id="574" w:name="_Toc9251655"/>
      <w:bookmarkStart w:id="575" w:name="_Toc9251656"/>
      <w:bookmarkStart w:id="576" w:name="_Toc9251657"/>
      <w:bookmarkStart w:id="577" w:name="_Toc9251658"/>
      <w:bookmarkStart w:id="578" w:name="_Toc9251659"/>
      <w:bookmarkStart w:id="579" w:name="_Toc9251660"/>
      <w:bookmarkStart w:id="580" w:name="_Toc9251661"/>
      <w:bookmarkStart w:id="581" w:name="_Toc9251662"/>
      <w:bookmarkStart w:id="582" w:name="_Toc9251663"/>
      <w:bookmarkStart w:id="583" w:name="_Toc9251664"/>
      <w:bookmarkStart w:id="584" w:name="_Toc9251665"/>
      <w:bookmarkStart w:id="585" w:name="_Toc9251666"/>
      <w:bookmarkStart w:id="586" w:name="_Toc9251667"/>
      <w:bookmarkStart w:id="587" w:name="_Toc9251668"/>
      <w:bookmarkStart w:id="588" w:name="_Toc9251669"/>
      <w:bookmarkStart w:id="589" w:name="_Toc9251670"/>
      <w:bookmarkStart w:id="590" w:name="_Toc343685624"/>
      <w:bookmarkStart w:id="591" w:name="_Toc343686141"/>
      <w:bookmarkStart w:id="592" w:name="_Toc24548931"/>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614789">
        <w:rPr>
          <w:lang w:val="en-US"/>
        </w:rPr>
        <w:t xml:space="preserve">Securing </w:t>
      </w:r>
      <w:bookmarkEnd w:id="590"/>
      <w:bookmarkEnd w:id="591"/>
      <w:r w:rsidR="000C0E0C">
        <w:rPr>
          <w:lang w:val="en-US"/>
        </w:rPr>
        <w:t>Connections among Service Users &amp; Providers</w:t>
      </w:r>
      <w:bookmarkEnd w:id="592"/>
      <w:r w:rsidRPr="00614789">
        <w:rPr>
          <w:lang w:val="en-US"/>
        </w:rPr>
        <w:t xml:space="preserve"> </w:t>
      </w:r>
    </w:p>
    <w:p w14:paraId="02D55D71" w14:textId="33DF7F37" w:rsidR="000C0E0C" w:rsidRDefault="000C0E0C" w:rsidP="00882C17">
      <w:r>
        <w:t xml:space="preserve">As was noted in the Services Viewpoint, there are not a lot of security features included in the existing SOIS and MOIMS services </w:t>
      </w:r>
      <w:r w:rsidR="00604907">
        <w:t>n</w:t>
      </w:r>
      <w:r>
        <w:t>or function</w:t>
      </w:r>
      <w:r w:rsidR="00604907">
        <w:t>s</w:t>
      </w:r>
      <w:r>
        <w:t xml:space="preserve">.  That said, it is possible to employ existing CCSDS data link layer, network layer, and/or application layer security mechanisms such as those featured in </w:t>
      </w:r>
      <w:r>
        <w:fldChar w:fldCharType="begin"/>
      </w:r>
      <w:r>
        <w:instrText xml:space="preserve"> REF _Ref16516394 \h </w:instrText>
      </w:r>
      <w:r>
        <w:fldChar w:fldCharType="separate"/>
      </w:r>
      <w:r w:rsidR="003D0515" w:rsidRPr="00614789">
        <w:t xml:space="preserve">Table </w:t>
      </w:r>
      <w:r w:rsidR="003D0515">
        <w:rPr>
          <w:noProof/>
        </w:rPr>
        <w:t>7</w:t>
      </w:r>
      <w:r w:rsidR="003D0515">
        <w:t>-</w:t>
      </w:r>
      <w:r w:rsidR="003D0515">
        <w:rPr>
          <w:noProof/>
        </w:rPr>
        <w:t>1</w:t>
      </w:r>
      <w:r>
        <w:fldChar w:fldCharType="end"/>
      </w:r>
      <w:r>
        <w:t>.  Link layer comms, from the MOS user to the spacecraft, may be secured using the Space Data Link Security protocol extension and any of the CCSDS Space Data Links.  These provide for any of authentication, encryption, or authenticated encryption.  For ABA missions this will provide a high level of command and even telemetry security.  It is vulnerable to traffic analysis, but this is not usually an issue with civilian space missions.</w:t>
      </w:r>
    </w:p>
    <w:p w14:paraId="0BBE305B" w14:textId="33B8C211" w:rsidR="000C0E0C" w:rsidRDefault="000C0E0C" w:rsidP="00882C17">
      <w:r>
        <w:lastRenderedPageBreak/>
        <w:t>For SSI / network deployments Delay Tolerant Networking (DTN) and the DTN bundle security protocol may be employed.  This provides secure end-to-end networked communications.  For missions that are close to Earth, up to GEO distances, missions may choose to adopt TCP/IP and the related IP Protocol Suite services.  These are not suitable for deep space, but work fine close to Earth.  The SCCS-A</w:t>
      </w:r>
      <w:r w:rsidR="00EE1000">
        <w:t>R</w:t>
      </w:r>
      <w:r>
        <w:t xml:space="preserve">D </w:t>
      </w:r>
      <w:r w:rsidR="00664AC7">
        <w:fldChar w:fldCharType="begin"/>
      </w:r>
      <w:r w:rsidR="00664AC7">
        <w:instrText xml:space="preserve"> REF _Ref515010338 \r \h </w:instrText>
      </w:r>
      <w:r w:rsidR="00664AC7">
        <w:fldChar w:fldCharType="separate"/>
      </w:r>
      <w:r w:rsidR="003D0515">
        <w:t>[2]</w:t>
      </w:r>
      <w:r w:rsidR="00664AC7">
        <w:fldChar w:fldCharType="end"/>
      </w:r>
      <w:r>
        <w:t xml:space="preserve"> provide</w:t>
      </w:r>
      <w:r w:rsidR="00EE1000">
        <w:t>s</w:t>
      </w:r>
      <w:r>
        <w:t xml:space="preserve"> more information on link and network layer security deplo</w:t>
      </w:r>
      <w:r w:rsidR="00EE1000">
        <w:t>y</w:t>
      </w:r>
      <w:r>
        <w:t>ments.</w:t>
      </w:r>
    </w:p>
    <w:p w14:paraId="5041730D" w14:textId="4BA1A4BA" w:rsidR="000C0E0C" w:rsidRPr="00614789" w:rsidRDefault="000C0E0C" w:rsidP="000C0E0C">
      <w:r>
        <w:t xml:space="preserve">For secure access to terrestrial services the secure HTTPS or Secure FTP Internet protocols may be employed.  This secures the interfaces between remote users and the terrestrial interfaces of service providing systems, using encryption protocols.  </w:t>
      </w:r>
      <w:r w:rsidRPr="00614789">
        <w:t xml:space="preserve">Service interfaces that offer web services or file transfer functionality </w:t>
      </w:r>
      <w:r>
        <w:t>should</w:t>
      </w:r>
      <w:r w:rsidRPr="00614789">
        <w:t xml:space="preserve"> secured. They may also implement stronger security in the form of HTTPS or Secured File Transfer Protocol (SFTP)</w:t>
      </w:r>
      <w:r>
        <w:t>,</w:t>
      </w:r>
      <w:r w:rsidRPr="00614789">
        <w:t xml:space="preserve"> encrypted interfaces that both authenticate the user and shield the traffic by sending it in an encrypted ‘tunnel’.</w:t>
      </w:r>
    </w:p>
    <w:p w14:paraId="0AC46A8D" w14:textId="117E6CB6" w:rsidR="000C0E0C" w:rsidRDefault="000C0E0C" w:rsidP="00882C17">
      <w:r>
        <w:t>These approaches do require host service providing systems to invest in security infrastructure that they may not otherwise adopt.</w:t>
      </w:r>
    </w:p>
    <w:p w14:paraId="125AF079" w14:textId="68C3F9CF" w:rsidR="00882C17" w:rsidRPr="00614789" w:rsidRDefault="00882C17" w:rsidP="00882C17">
      <w:r w:rsidRPr="00614789">
        <w:t xml:space="preserve">For all of the terrestrial service interfaces, access control and authentication </w:t>
      </w:r>
      <w:r w:rsidR="000C0E0C">
        <w:t>should</w:t>
      </w:r>
      <w:r w:rsidR="001E216A" w:rsidRPr="00614789">
        <w:t xml:space="preserve"> </w:t>
      </w:r>
      <w:r w:rsidRPr="00614789">
        <w:t>be applied, usually during connection establishment or binding to the service. The SLE, CSTS, and service management service interfaces include access control mechanisms that will require user authentication</w:t>
      </w:r>
      <w:r w:rsidR="000C0E0C">
        <w:t xml:space="preserve"> and management of port assignments</w:t>
      </w:r>
      <w:r w:rsidRPr="00614789">
        <w:t>. Th</w:t>
      </w:r>
      <w:r w:rsidR="00604907">
        <w:t>ese</w:t>
      </w:r>
      <w:r w:rsidRPr="00614789">
        <w:t xml:space="preserve"> may use one of the types of credentials described in the cryptographic algorithms document </w:t>
      </w:r>
      <w:r w:rsidR="00664AC7">
        <w:fldChar w:fldCharType="begin"/>
      </w:r>
      <w:r w:rsidR="00664AC7">
        <w:instrText xml:space="preserve"> REF _Ref3633635 \r \h </w:instrText>
      </w:r>
      <w:r w:rsidR="00664AC7">
        <w:fldChar w:fldCharType="separate"/>
      </w:r>
      <w:r w:rsidR="003D0515">
        <w:t>[40]</w:t>
      </w:r>
      <w:r w:rsidR="00664AC7">
        <w:fldChar w:fldCharType="end"/>
      </w:r>
      <w:r w:rsidR="00664AC7">
        <w:t xml:space="preserve"> </w:t>
      </w:r>
      <w:r w:rsidRPr="00614789">
        <w:t xml:space="preserve">or other methods as required by the service provider. </w:t>
      </w:r>
      <w:r w:rsidR="001E216A">
        <w:t xml:space="preserve"> Access to space service interfaces may also be secured</w:t>
      </w:r>
      <w:r w:rsidR="000C0E0C">
        <w:t>, as noted above</w:t>
      </w:r>
      <w:r w:rsidR="001E216A">
        <w:t>, but this is not the norm.</w:t>
      </w:r>
    </w:p>
    <w:p w14:paraId="2922DB5B" w14:textId="77777777" w:rsidR="00882C17" w:rsidRPr="00614789" w:rsidRDefault="00882C17" w:rsidP="00882C17"/>
    <w:p w14:paraId="3945F4D2" w14:textId="77777777" w:rsidR="00882C17" w:rsidRPr="00614789" w:rsidRDefault="00882C17" w:rsidP="00882C17">
      <w:pPr>
        <w:rPr>
          <w:i/>
        </w:rPr>
      </w:pPr>
    </w:p>
    <w:p w14:paraId="4BCDF00F" w14:textId="0CB3FDCF" w:rsidR="00882C17" w:rsidRPr="00425327" w:rsidRDefault="00882C17" w:rsidP="00882C17">
      <w:pPr>
        <w:pStyle w:val="Heading1"/>
      </w:pPr>
      <w:bookmarkStart w:id="593" w:name="_Toc24548932"/>
      <w:r w:rsidRPr="00425327">
        <w:lastRenderedPageBreak/>
        <w:t xml:space="preserve">Physical (Connectivity) </w:t>
      </w:r>
      <w:r w:rsidR="0060131F" w:rsidRPr="00425327">
        <w:t>Viewpoint</w:t>
      </w:r>
      <w:bookmarkEnd w:id="593"/>
    </w:p>
    <w:p w14:paraId="367F4C23" w14:textId="77777777" w:rsidR="00882C17" w:rsidRPr="00425327" w:rsidRDefault="00882C17" w:rsidP="00882C17">
      <w:pPr>
        <w:pStyle w:val="Heading2"/>
        <w:shd w:val="clear" w:color="auto" w:fill="FFFFFF" w:themeFill="background1"/>
        <w:rPr>
          <w:lang w:val="en-US"/>
        </w:rPr>
      </w:pPr>
      <w:bookmarkStart w:id="594" w:name="_Toc24548933"/>
      <w:r w:rsidRPr="00425327">
        <w:rPr>
          <w:lang w:val="en-US"/>
        </w:rPr>
        <w:t>Overview</w:t>
      </w:r>
      <w:bookmarkEnd w:id="594"/>
      <w:r w:rsidRPr="00425327">
        <w:rPr>
          <w:lang w:val="en-US"/>
        </w:rPr>
        <w:t xml:space="preserve"> </w:t>
      </w:r>
    </w:p>
    <w:p w14:paraId="178A71D3" w14:textId="152BF55C" w:rsidR="00882C17" w:rsidRPr="00227858" w:rsidRDefault="00BA58D7" w:rsidP="00882C17">
      <w:pPr>
        <w:shd w:val="clear" w:color="auto" w:fill="FFFFFF" w:themeFill="background1"/>
      </w:pPr>
      <w:r w:rsidRPr="00227858">
        <w:t>T</w:t>
      </w:r>
      <w:r w:rsidR="00882C17" w:rsidRPr="00227858">
        <w:t xml:space="preserve">he deployment cases </w:t>
      </w:r>
      <w:r w:rsidRPr="00227858">
        <w:t xml:space="preserve">that appear in this section </w:t>
      </w:r>
      <w:r w:rsidR="00882C17" w:rsidRPr="00227858">
        <w:t xml:space="preserve">are just examples </w:t>
      </w:r>
      <w:r w:rsidRPr="00227858">
        <w:t xml:space="preserve">which were </w:t>
      </w:r>
      <w:r w:rsidR="00882C17" w:rsidRPr="00227858">
        <w:t>selected to illustrate cases where interfaces may be exposed to an interoperability boundar</w:t>
      </w:r>
      <w:r w:rsidRPr="00227858">
        <w:t>y.  Generic examples have intentionally been used and they may bear no relationship to any existing or planned deployments</w:t>
      </w:r>
      <w:r>
        <w:t>.</w:t>
      </w:r>
    </w:p>
    <w:p w14:paraId="353D61C0" w14:textId="77777777" w:rsidR="00882C17" w:rsidRPr="00614789" w:rsidRDefault="00882C17" w:rsidP="00882C17">
      <w:pPr>
        <w:pStyle w:val="Heading2"/>
        <w:rPr>
          <w:lang w:val="en-US"/>
        </w:rPr>
      </w:pPr>
      <w:bookmarkStart w:id="595" w:name="_Toc24548934"/>
      <w:r w:rsidRPr="00614789">
        <w:rPr>
          <w:lang w:val="en-US"/>
        </w:rPr>
        <w:t>MOIMS Physical Elements</w:t>
      </w:r>
      <w:bookmarkEnd w:id="595"/>
    </w:p>
    <w:p w14:paraId="0EDBE223" w14:textId="45027F9A" w:rsidR="00882C17" w:rsidRPr="00614789" w:rsidRDefault="00882C17" w:rsidP="00882C17">
      <w:r w:rsidRPr="00614789">
        <w:t xml:space="preserve">MOIMS </w:t>
      </w:r>
      <w:r w:rsidRPr="00614789">
        <w:rPr>
          <w:rStyle w:val="Term"/>
        </w:rPr>
        <w:t>functions</w:t>
      </w:r>
      <w:r w:rsidRPr="00614789">
        <w:t xml:space="preserve"> may be distributed over a wide network of Earth </w:t>
      </w:r>
      <w:r w:rsidR="00805332">
        <w:t xml:space="preserve">(and space) </w:t>
      </w:r>
      <w:r w:rsidRPr="00614789">
        <w:t xml:space="preserve">User Nodes and as a result MO Services and MOIMS File Exchange may be deployed across the boundaries between these distributed User Nodes, supported by communications links that fall into one of three communications contexts as identified in the Communications </w:t>
      </w:r>
      <w:r w:rsidR="001E4ADD">
        <w:t>Viewpoint</w:t>
      </w:r>
      <w:r w:rsidR="000C0E0C">
        <w:t xml:space="preserve"> </w:t>
      </w:r>
      <w:r w:rsidRPr="00614789">
        <w:t>(Space Link, Ground and On-board).</w:t>
      </w:r>
    </w:p>
    <w:p w14:paraId="247F14F6" w14:textId="404755FA" w:rsidR="00882C17" w:rsidRPr="00614789" w:rsidRDefault="00882C17" w:rsidP="00882C17">
      <w:r w:rsidRPr="00614789">
        <w:t xml:space="preserve">There is no definitive set of standard </w:t>
      </w:r>
      <w:r w:rsidR="00805332">
        <w:t xml:space="preserve">names nor of </w:t>
      </w:r>
      <w:r w:rsidRPr="00614789">
        <w:t xml:space="preserve">User Nodes.  Each space mission system has its own architecture and identifies its own set of physical nodes, each of which </w:t>
      </w:r>
      <w:r w:rsidR="00805332">
        <w:t xml:space="preserve">are named in that mission context and </w:t>
      </w:r>
      <w:r w:rsidRPr="00614789">
        <w:t xml:space="preserve">may be owned or operated by a different agency or </w:t>
      </w:r>
      <w:r w:rsidR="00805332" w:rsidRPr="00614789">
        <w:t>organization</w:t>
      </w:r>
      <w:r w:rsidRPr="00614789">
        <w:t>.  The remainder of this section provides some illustrative but realistic examples of potential physical architectures that can be used to identify where interfaces between MOIMS functions could be exposed to an interoperability boundary.</w:t>
      </w:r>
      <w:r w:rsidR="00805332">
        <w:t xml:space="preserve">  Node types are defined in an attempt to be representative, generally meaningful, but not in any way prescriptive.</w:t>
      </w:r>
    </w:p>
    <w:p w14:paraId="3A53D658" w14:textId="77777777" w:rsidR="00882C17" w:rsidRPr="00614789" w:rsidRDefault="00882C17" w:rsidP="00882C17">
      <w:r w:rsidRPr="00614789">
        <w:t>It is structured as follows:</w:t>
      </w:r>
    </w:p>
    <w:p w14:paraId="3D52B18E" w14:textId="77777777" w:rsidR="00882C17" w:rsidRPr="00614789" w:rsidRDefault="00882C17" w:rsidP="00882C17">
      <w:pPr>
        <w:numPr>
          <w:ilvl w:val="0"/>
          <w:numId w:val="66"/>
        </w:numPr>
        <w:spacing w:before="120" w:line="0" w:lineRule="atLeast"/>
        <w:rPr>
          <w:b/>
        </w:rPr>
      </w:pPr>
      <w:r w:rsidRPr="00614789">
        <w:rPr>
          <w:b/>
        </w:rPr>
        <w:t>Identification of Deployment Nodes</w:t>
      </w:r>
    </w:p>
    <w:p w14:paraId="28726848" w14:textId="77777777" w:rsidR="00882C17" w:rsidRPr="00614789" w:rsidRDefault="00882C17" w:rsidP="00882C17">
      <w:pPr>
        <w:numPr>
          <w:ilvl w:val="0"/>
          <w:numId w:val="66"/>
        </w:numPr>
        <w:spacing w:before="120" w:line="0" w:lineRule="atLeast"/>
        <w:rPr>
          <w:b/>
        </w:rPr>
      </w:pPr>
      <w:r w:rsidRPr="00614789">
        <w:rPr>
          <w:b/>
        </w:rPr>
        <w:t>Physical Deployment Architecture Examples</w:t>
      </w:r>
    </w:p>
    <w:p w14:paraId="44F8CE6C" w14:textId="0BBA35A2" w:rsidR="00882C17" w:rsidRPr="00614789" w:rsidRDefault="00882C17" w:rsidP="00227858">
      <w:pPr>
        <w:numPr>
          <w:ilvl w:val="0"/>
          <w:numId w:val="66"/>
        </w:numPr>
        <w:spacing w:before="120" w:line="0" w:lineRule="atLeast"/>
      </w:pPr>
      <w:r w:rsidRPr="00614789">
        <w:rPr>
          <w:b/>
        </w:rPr>
        <w:t>Potential Functional Deployment</w:t>
      </w:r>
    </w:p>
    <w:p w14:paraId="1813DB1B" w14:textId="77777777" w:rsidR="00882C17" w:rsidRPr="00614789" w:rsidRDefault="00882C17" w:rsidP="00882C17">
      <w:pPr>
        <w:pStyle w:val="Heading3"/>
        <w:rPr>
          <w:lang w:val="en-US"/>
        </w:rPr>
      </w:pPr>
      <w:bookmarkStart w:id="596" w:name="_Ref504148756"/>
      <w:bookmarkStart w:id="597" w:name="_Toc24548935"/>
      <w:r w:rsidRPr="00614789">
        <w:rPr>
          <w:lang w:val="en-US"/>
        </w:rPr>
        <w:t>Identification of Deployment Nodes</w:t>
      </w:r>
      <w:bookmarkEnd w:id="596"/>
      <w:bookmarkEnd w:id="597"/>
    </w:p>
    <w:p w14:paraId="4CC9546E" w14:textId="305A3BC6" w:rsidR="00882C17" w:rsidRPr="00614789" w:rsidRDefault="00882C17" w:rsidP="00882C17">
      <w:pPr>
        <w:rPr>
          <w:lang w:eastAsia="en-GB"/>
        </w:rPr>
      </w:pPr>
      <w:r w:rsidRPr="00614789">
        <w:rPr>
          <w:lang w:eastAsia="en-GB"/>
        </w:rPr>
        <w:t xml:space="preserve">As indicated above, the SCCS ADD </w:t>
      </w:r>
      <w:r w:rsidR="00805332">
        <w:rPr>
          <w:lang w:eastAsia="en-GB"/>
        </w:rPr>
        <w:t>only</w:t>
      </w:r>
      <w:r w:rsidR="00805332" w:rsidRPr="00614789">
        <w:rPr>
          <w:lang w:eastAsia="en-GB"/>
        </w:rPr>
        <w:t xml:space="preserve"> </w:t>
      </w:r>
      <w:r w:rsidRPr="00614789">
        <w:rPr>
          <w:lang w:eastAsia="en-GB"/>
        </w:rPr>
        <w:t xml:space="preserve">identified three classes of physical </w:t>
      </w:r>
      <w:r w:rsidRPr="00614789">
        <w:rPr>
          <w:rStyle w:val="Term"/>
        </w:rPr>
        <w:t>deployment node</w:t>
      </w:r>
      <w:r w:rsidRPr="00614789">
        <w:t>: Space User Node, Earth User Node and Earth-Space Link Terminal (</w:t>
      </w:r>
      <w:r w:rsidRPr="00614789">
        <w:rPr>
          <w:rStyle w:val="Acronym"/>
        </w:rPr>
        <w:t>ESLT</w:t>
      </w:r>
      <w:r w:rsidRPr="00614789">
        <w:t xml:space="preserve">).  For the purposes of modelling distributed </w:t>
      </w:r>
      <w:r w:rsidR="00805332">
        <w:t xml:space="preserve">mission operations </w:t>
      </w:r>
      <w:r w:rsidRPr="00614789">
        <w:t>networks with multiple deployment nodes</w:t>
      </w:r>
      <w:r w:rsidRPr="00614789">
        <w:rPr>
          <w:rStyle w:val="Term"/>
        </w:rPr>
        <w:t xml:space="preserve"> </w:t>
      </w:r>
      <w:r w:rsidRPr="00614789">
        <w:t xml:space="preserve">in both the Space and Ground segments, a representative set of deployment nodes is identified below.  It is stressed that these deployment nodes are only examples, </w:t>
      </w:r>
      <w:r w:rsidR="00805332">
        <w:t xml:space="preserve">that the names are intentionally generic, </w:t>
      </w:r>
      <w:r w:rsidRPr="00614789">
        <w:t xml:space="preserve">and </w:t>
      </w:r>
      <w:r w:rsidR="00805332">
        <w:t xml:space="preserve">that </w:t>
      </w:r>
      <w:r w:rsidRPr="00614789">
        <w:t>actual space system physical architectures may identify other classes of deployment node.</w:t>
      </w:r>
    </w:p>
    <w:p w14:paraId="62B8CD96" w14:textId="77777777" w:rsidR="00882C17" w:rsidRPr="00614789" w:rsidRDefault="00882C17" w:rsidP="00882C17">
      <w:pPr>
        <w:keepNext/>
        <w:numPr>
          <w:ilvl w:val="0"/>
          <w:numId w:val="60"/>
        </w:numPr>
        <w:ind w:hanging="357"/>
        <w:rPr>
          <w:b/>
          <w:lang w:eastAsia="en-GB"/>
        </w:rPr>
      </w:pPr>
      <w:r w:rsidRPr="00614789">
        <w:rPr>
          <w:b/>
          <w:lang w:eastAsia="en-GB"/>
        </w:rPr>
        <w:lastRenderedPageBreak/>
        <w:t>Space User Nodes:</w:t>
      </w:r>
    </w:p>
    <w:p w14:paraId="66B3D439" w14:textId="77777777" w:rsidR="00882C17" w:rsidRPr="00614789" w:rsidRDefault="00882C17" w:rsidP="00882C17">
      <w:pPr>
        <w:keepNext/>
        <w:numPr>
          <w:ilvl w:val="1"/>
          <w:numId w:val="60"/>
        </w:numPr>
        <w:spacing w:before="120" w:line="0" w:lineRule="atLeast"/>
        <w:ind w:hanging="357"/>
        <w:rPr>
          <w:lang w:eastAsia="en-GB"/>
        </w:rPr>
      </w:pPr>
      <w:r w:rsidRPr="00614789">
        <w:rPr>
          <w:b/>
          <w:lang w:eastAsia="en-GB"/>
        </w:rPr>
        <w:t>Spacecraft</w:t>
      </w:r>
      <w:r w:rsidRPr="00614789">
        <w:rPr>
          <w:lang w:eastAsia="en-GB"/>
        </w:rPr>
        <w:t xml:space="preserve"> (Orbiter/Relay, Lander/Rover)</w:t>
      </w:r>
    </w:p>
    <w:p w14:paraId="1BE17BA8" w14:textId="77777777" w:rsidR="00882C17" w:rsidRPr="00A805FC" w:rsidRDefault="00882C17" w:rsidP="00882C17">
      <w:pPr>
        <w:keepNext/>
        <w:numPr>
          <w:ilvl w:val="1"/>
          <w:numId w:val="60"/>
        </w:numPr>
        <w:spacing w:before="120" w:line="0" w:lineRule="atLeast"/>
        <w:ind w:hanging="357"/>
        <w:rPr>
          <w:lang w:val="fr-FR" w:eastAsia="en-GB"/>
        </w:rPr>
      </w:pPr>
      <w:r w:rsidRPr="00A805FC">
        <w:rPr>
          <w:b/>
          <w:lang w:val="fr-FR" w:eastAsia="en-GB"/>
        </w:rPr>
        <w:t>Habitat</w:t>
      </w:r>
      <w:r w:rsidRPr="00A805FC">
        <w:rPr>
          <w:lang w:val="fr-FR" w:eastAsia="en-GB"/>
        </w:rPr>
        <w:t xml:space="preserve"> (Station, Base or Suit)</w:t>
      </w:r>
    </w:p>
    <w:p w14:paraId="3451938E" w14:textId="10B3D6A7" w:rsidR="00882C17" w:rsidRPr="00614789" w:rsidRDefault="00882C17" w:rsidP="00882C17">
      <w:pPr>
        <w:numPr>
          <w:ilvl w:val="1"/>
          <w:numId w:val="60"/>
        </w:numPr>
        <w:spacing w:before="120" w:line="0" w:lineRule="atLeast"/>
        <w:ind w:hanging="357"/>
        <w:rPr>
          <w:lang w:eastAsia="en-GB"/>
        </w:rPr>
      </w:pPr>
      <w:r w:rsidRPr="00614789">
        <w:rPr>
          <w:b/>
          <w:lang w:eastAsia="en-GB"/>
        </w:rPr>
        <w:t>Payload</w:t>
      </w:r>
      <w:r w:rsidRPr="00614789">
        <w:rPr>
          <w:lang w:eastAsia="en-GB"/>
        </w:rPr>
        <w:t xml:space="preserve"> (or Instrument, hosted in a Spacecraft</w:t>
      </w:r>
      <w:r w:rsidR="00805332">
        <w:rPr>
          <w:lang w:eastAsia="en-GB"/>
        </w:rPr>
        <w:t xml:space="preserve"> or </w:t>
      </w:r>
      <w:r w:rsidRPr="00614789">
        <w:rPr>
          <w:lang w:eastAsia="en-GB"/>
        </w:rPr>
        <w:t>Habitat)</w:t>
      </w:r>
    </w:p>
    <w:p w14:paraId="389678EA" w14:textId="77777777" w:rsidR="00882C17" w:rsidRPr="00614789" w:rsidRDefault="00882C17" w:rsidP="00882C17">
      <w:pPr>
        <w:keepNext/>
        <w:numPr>
          <w:ilvl w:val="0"/>
          <w:numId w:val="60"/>
        </w:numPr>
        <w:ind w:hanging="357"/>
        <w:rPr>
          <w:b/>
          <w:lang w:eastAsia="en-GB"/>
        </w:rPr>
      </w:pPr>
      <w:r w:rsidRPr="00614789">
        <w:rPr>
          <w:b/>
          <w:lang w:eastAsia="en-GB"/>
        </w:rPr>
        <w:t>Earth User Nodes:</w:t>
      </w:r>
    </w:p>
    <w:p w14:paraId="7FA98A09"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Mission Operations Centre [</w:t>
      </w:r>
      <w:r w:rsidRPr="00614789">
        <w:rPr>
          <w:rStyle w:val="Acronym"/>
          <w:b/>
        </w:rPr>
        <w:t>MOC</w:t>
      </w:r>
      <w:r w:rsidRPr="00614789">
        <w:rPr>
          <w:b/>
          <w:lang w:eastAsia="en-GB"/>
        </w:rPr>
        <w:t>]</w:t>
      </w:r>
    </w:p>
    <w:p w14:paraId="26218417"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Payload (or Rover) Operations Centre [</w:t>
      </w:r>
      <w:r w:rsidRPr="00614789">
        <w:rPr>
          <w:rStyle w:val="Acronym"/>
          <w:b/>
        </w:rPr>
        <w:t>POC</w:t>
      </w:r>
      <w:r w:rsidRPr="00614789">
        <w:rPr>
          <w:b/>
          <w:lang w:eastAsia="en-GB"/>
        </w:rPr>
        <w:t>/</w:t>
      </w:r>
      <w:r w:rsidRPr="00614789">
        <w:rPr>
          <w:rStyle w:val="Acronym"/>
          <w:b/>
        </w:rPr>
        <w:t>ROC</w:t>
      </w:r>
      <w:r w:rsidRPr="00614789">
        <w:rPr>
          <w:b/>
          <w:lang w:eastAsia="en-GB"/>
        </w:rPr>
        <w:t>]</w:t>
      </w:r>
    </w:p>
    <w:p w14:paraId="6ED533E7"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Navigation Services Centre [</w:t>
      </w:r>
      <w:r w:rsidRPr="00614789">
        <w:rPr>
          <w:rStyle w:val="Acronym"/>
          <w:b/>
        </w:rPr>
        <w:t>NSC</w:t>
      </w:r>
      <w:r w:rsidRPr="00614789">
        <w:rPr>
          <w:b/>
          <w:lang w:eastAsia="en-GB"/>
        </w:rPr>
        <w:t>]</w:t>
      </w:r>
    </w:p>
    <w:p w14:paraId="0435250D"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Data Processing Centre [</w:t>
      </w:r>
      <w:r w:rsidRPr="00614789">
        <w:rPr>
          <w:rStyle w:val="Acronym"/>
          <w:b/>
        </w:rPr>
        <w:t>DPC</w:t>
      </w:r>
      <w:r w:rsidRPr="00614789">
        <w:rPr>
          <w:b/>
          <w:lang w:eastAsia="en-GB"/>
        </w:rPr>
        <w:t>]</w:t>
      </w:r>
    </w:p>
    <w:p w14:paraId="05DB0837"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Data Archive Centre [</w:t>
      </w:r>
      <w:r w:rsidRPr="00614789">
        <w:rPr>
          <w:rStyle w:val="Acronym"/>
          <w:b/>
        </w:rPr>
        <w:t>DAC</w:t>
      </w:r>
      <w:r w:rsidRPr="00614789">
        <w:rPr>
          <w:b/>
          <w:lang w:eastAsia="en-GB"/>
        </w:rPr>
        <w:t>]</w:t>
      </w:r>
    </w:p>
    <w:p w14:paraId="3ED6EB11" w14:textId="77777777" w:rsidR="00882C17" w:rsidRPr="00614789" w:rsidRDefault="00882C17" w:rsidP="00882C17">
      <w:pPr>
        <w:keepNext/>
        <w:numPr>
          <w:ilvl w:val="1"/>
          <w:numId w:val="60"/>
        </w:numPr>
        <w:spacing w:before="120" w:line="0" w:lineRule="atLeast"/>
        <w:ind w:hanging="357"/>
        <w:rPr>
          <w:b/>
          <w:lang w:eastAsia="en-GB"/>
        </w:rPr>
      </w:pPr>
      <w:r w:rsidRPr="00614789">
        <w:rPr>
          <w:b/>
          <w:lang w:eastAsia="en-GB"/>
        </w:rPr>
        <w:t>PI / User</w:t>
      </w:r>
    </w:p>
    <w:p w14:paraId="5604B0C8" w14:textId="77777777" w:rsidR="00882C17" w:rsidRPr="00614789" w:rsidRDefault="00882C17" w:rsidP="00882C17">
      <w:pPr>
        <w:numPr>
          <w:ilvl w:val="1"/>
          <w:numId w:val="60"/>
        </w:numPr>
        <w:spacing w:before="120" w:line="0" w:lineRule="atLeast"/>
        <w:rPr>
          <w:b/>
          <w:lang w:eastAsia="en-GB"/>
        </w:rPr>
      </w:pPr>
      <w:r w:rsidRPr="00614789">
        <w:rPr>
          <w:b/>
          <w:lang w:eastAsia="en-GB"/>
        </w:rPr>
        <w:t>Spacecraft Manufacturer [</w:t>
      </w:r>
      <w:r w:rsidRPr="00614789">
        <w:rPr>
          <w:rStyle w:val="Acronym"/>
          <w:b/>
        </w:rPr>
        <w:t>SCM</w:t>
      </w:r>
      <w:r w:rsidRPr="00614789">
        <w:rPr>
          <w:b/>
          <w:lang w:eastAsia="en-GB"/>
        </w:rPr>
        <w:t>]</w:t>
      </w:r>
    </w:p>
    <w:p w14:paraId="0CFEDF0C" w14:textId="1DF720A7" w:rsidR="00882C17" w:rsidRPr="00614789" w:rsidRDefault="00882C17" w:rsidP="00882C17">
      <w:pPr>
        <w:rPr>
          <w:lang w:eastAsia="en-GB"/>
        </w:rPr>
      </w:pPr>
      <w:r w:rsidRPr="00614789">
        <w:rPr>
          <w:lang w:eastAsia="en-GB"/>
        </w:rPr>
        <w:t xml:space="preserve">There may be multiple </w:t>
      </w:r>
      <w:r w:rsidRPr="00614789">
        <w:rPr>
          <w:b/>
          <w:lang w:eastAsia="en-GB"/>
        </w:rPr>
        <w:t>Spacecraft</w:t>
      </w:r>
      <w:r w:rsidRPr="00614789">
        <w:rPr>
          <w:lang w:eastAsia="en-GB"/>
        </w:rPr>
        <w:t xml:space="preserve"> nodes within a given space system.  This may be the case for </w:t>
      </w:r>
      <w:r w:rsidR="00805332">
        <w:rPr>
          <w:lang w:eastAsia="en-GB"/>
        </w:rPr>
        <w:t xml:space="preserve">an </w:t>
      </w:r>
      <w:r w:rsidRPr="00614789">
        <w:rPr>
          <w:lang w:eastAsia="en-GB"/>
        </w:rPr>
        <w:t>interplanetary mission which include</w:t>
      </w:r>
      <w:r w:rsidR="00805332">
        <w:rPr>
          <w:lang w:eastAsia="en-GB"/>
        </w:rPr>
        <w:t>s</w:t>
      </w:r>
      <w:r w:rsidRPr="00614789">
        <w:rPr>
          <w:lang w:eastAsia="en-GB"/>
        </w:rPr>
        <w:t xml:space="preserve"> an Orbiter that also acts as a communications relay, and a Lander or Rover deployed to the surface.  In the case of constellation missions, there may be a large number of spacecraft nodes.</w:t>
      </w:r>
    </w:p>
    <w:p w14:paraId="28BF828A" w14:textId="6F8BBB40" w:rsidR="00882C17" w:rsidRPr="00614789" w:rsidRDefault="00882C17" w:rsidP="00882C17">
      <w:pPr>
        <w:rPr>
          <w:lang w:eastAsia="en-GB"/>
        </w:rPr>
      </w:pPr>
      <w:r w:rsidRPr="00614789">
        <w:rPr>
          <w:b/>
          <w:lang w:eastAsia="en-GB"/>
        </w:rPr>
        <w:t>Habitats</w:t>
      </w:r>
      <w:r w:rsidRPr="00614789">
        <w:rPr>
          <w:lang w:eastAsia="en-GB"/>
        </w:rPr>
        <w:t xml:space="preserve"> are manned space system nodes, which may range from a space station, a </w:t>
      </w:r>
      <w:r w:rsidR="00805332">
        <w:rPr>
          <w:lang w:eastAsia="en-GB"/>
        </w:rPr>
        <w:t>L</w:t>
      </w:r>
      <w:r w:rsidRPr="00614789">
        <w:rPr>
          <w:lang w:eastAsia="en-GB"/>
        </w:rPr>
        <w:t xml:space="preserve">unar or </w:t>
      </w:r>
      <w:r w:rsidR="00805332">
        <w:rPr>
          <w:lang w:eastAsia="en-GB"/>
        </w:rPr>
        <w:t>M</w:t>
      </w:r>
      <w:r w:rsidRPr="00614789">
        <w:rPr>
          <w:lang w:eastAsia="en-GB"/>
        </w:rPr>
        <w:t>ars base, or an individual astronaut’s suit.</w:t>
      </w:r>
    </w:p>
    <w:p w14:paraId="55FF9DEE" w14:textId="77777777" w:rsidR="00882C17" w:rsidRPr="00614789" w:rsidRDefault="00882C17" w:rsidP="00882C17">
      <w:pPr>
        <w:rPr>
          <w:lang w:eastAsia="en-GB"/>
        </w:rPr>
      </w:pPr>
      <w:r w:rsidRPr="00614789">
        <w:rPr>
          <w:b/>
          <w:lang w:eastAsia="en-GB"/>
        </w:rPr>
        <w:t>Payload</w:t>
      </w:r>
      <w:r w:rsidRPr="00614789">
        <w:rPr>
          <w:lang w:eastAsia="en-GB"/>
        </w:rPr>
        <w:t xml:space="preserve"> nodes are instruments or other equipment that is hosted on-board a Spacecraft (or Habitat), which is owned or operated by a different authority to the host.</w:t>
      </w:r>
    </w:p>
    <w:p w14:paraId="4A5A9D56" w14:textId="77777777" w:rsidR="00882C17" w:rsidRPr="00614789" w:rsidRDefault="00882C17" w:rsidP="00882C17">
      <w:pPr>
        <w:rPr>
          <w:lang w:eastAsia="en-GB"/>
        </w:rPr>
      </w:pPr>
      <w:r w:rsidRPr="00614789">
        <w:rPr>
          <w:lang w:eastAsia="en-GB"/>
        </w:rPr>
        <w:t xml:space="preserve">Most space systems include a </w:t>
      </w:r>
      <w:r w:rsidRPr="00614789">
        <w:rPr>
          <w:b/>
          <w:lang w:eastAsia="en-GB"/>
        </w:rPr>
        <w:t>Mission Operations Centre [</w:t>
      </w:r>
      <w:r w:rsidRPr="00614789">
        <w:rPr>
          <w:rStyle w:val="Acronym"/>
          <w:b/>
        </w:rPr>
        <w:t>MOC</w:t>
      </w:r>
      <w:r w:rsidRPr="00614789">
        <w:rPr>
          <w:b/>
          <w:lang w:eastAsia="en-GB"/>
        </w:rPr>
        <w:t>]</w:t>
      </w:r>
      <w:r w:rsidRPr="00614789">
        <w:rPr>
          <w:lang w:eastAsia="en-GB"/>
        </w:rPr>
        <w:t xml:space="preserve"> that is responsible for mission operations functions, including:  Mission Control, Mission Planning, Navigation and Operations Preparation.</w:t>
      </w:r>
    </w:p>
    <w:p w14:paraId="1152B8F9" w14:textId="226024E0" w:rsidR="00882C17" w:rsidRPr="00614789" w:rsidRDefault="00882C17" w:rsidP="00882C17">
      <w:pPr>
        <w:rPr>
          <w:lang w:eastAsia="en-GB"/>
        </w:rPr>
      </w:pPr>
      <w:r w:rsidRPr="00614789">
        <w:rPr>
          <w:lang w:eastAsia="en-GB"/>
        </w:rPr>
        <w:t xml:space="preserve">Many missions also have a dedicated </w:t>
      </w:r>
      <w:r w:rsidRPr="00614789">
        <w:rPr>
          <w:b/>
          <w:lang w:eastAsia="en-GB"/>
        </w:rPr>
        <w:t>Payload Operations Centre [</w:t>
      </w:r>
      <w:r w:rsidRPr="00614789">
        <w:rPr>
          <w:rStyle w:val="Acronym"/>
          <w:b/>
        </w:rPr>
        <w:t>POC</w:t>
      </w:r>
      <w:r w:rsidRPr="00614789">
        <w:rPr>
          <w:b/>
          <w:lang w:eastAsia="en-GB"/>
        </w:rPr>
        <w:t>]</w:t>
      </w:r>
      <w:r w:rsidRPr="00614789">
        <w:rPr>
          <w:lang w:eastAsia="en-GB"/>
        </w:rPr>
        <w:t xml:space="preserve"> for the operation of the payload instrument(s)</w:t>
      </w:r>
      <w:r w:rsidR="00805332">
        <w:rPr>
          <w:lang w:eastAsia="en-GB"/>
        </w:rPr>
        <w:t xml:space="preserve">.  These are usually </w:t>
      </w:r>
      <w:r w:rsidRPr="00614789">
        <w:rPr>
          <w:lang w:eastAsia="en-GB"/>
        </w:rPr>
        <w:t xml:space="preserve">more closely associated with </w:t>
      </w:r>
      <w:r w:rsidR="00805332">
        <w:rPr>
          <w:lang w:eastAsia="en-GB"/>
        </w:rPr>
        <w:t>mission</w:t>
      </w:r>
      <w:r w:rsidR="00805332" w:rsidRPr="00614789">
        <w:rPr>
          <w:lang w:eastAsia="en-GB"/>
        </w:rPr>
        <w:t xml:space="preserve"> </w:t>
      </w:r>
      <w:r w:rsidRPr="00614789">
        <w:rPr>
          <w:lang w:eastAsia="en-GB"/>
        </w:rPr>
        <w:t>scientific objectives and interact more closely with Principal Investigators (PIs) and the User community.  This is sometimes termed a Science Operations Centre [</w:t>
      </w:r>
      <w:r w:rsidRPr="00614789">
        <w:rPr>
          <w:rStyle w:val="Acronym"/>
        </w:rPr>
        <w:t>SOC</w:t>
      </w:r>
      <w:r w:rsidRPr="00614789">
        <w:rPr>
          <w:lang w:eastAsia="en-GB"/>
        </w:rPr>
        <w:t>].  In the case of a deployed surface rover (or other probe), there may also be a dedicated Rover Operations Centre [</w:t>
      </w:r>
      <w:r w:rsidRPr="00614789">
        <w:rPr>
          <w:rStyle w:val="Acronym"/>
        </w:rPr>
        <w:t>ROC</w:t>
      </w:r>
      <w:r w:rsidRPr="00614789">
        <w:rPr>
          <w:lang w:eastAsia="en-GB"/>
        </w:rPr>
        <w:t>].</w:t>
      </w:r>
    </w:p>
    <w:p w14:paraId="2D8EDBEF" w14:textId="6DDFA29F" w:rsidR="00882C17" w:rsidRPr="00614789" w:rsidRDefault="00882C17" w:rsidP="00882C17">
      <w:pPr>
        <w:rPr>
          <w:lang w:eastAsia="en-GB"/>
        </w:rPr>
      </w:pPr>
      <w:r w:rsidRPr="00614789">
        <w:rPr>
          <w:lang w:eastAsia="en-GB"/>
        </w:rPr>
        <w:t xml:space="preserve">Some Navigation functions may be </w:t>
      </w:r>
      <w:r w:rsidR="00805332" w:rsidRPr="00614789">
        <w:rPr>
          <w:lang w:eastAsia="en-GB"/>
        </w:rPr>
        <w:t>centralized</w:t>
      </w:r>
      <w:r w:rsidRPr="00614789">
        <w:rPr>
          <w:lang w:eastAsia="en-GB"/>
        </w:rPr>
        <w:t xml:space="preserve"> at a dedicated </w:t>
      </w:r>
      <w:r w:rsidRPr="00614789">
        <w:rPr>
          <w:b/>
          <w:lang w:eastAsia="en-GB"/>
        </w:rPr>
        <w:t>Navigation Services Centre [</w:t>
      </w:r>
      <w:r w:rsidRPr="00614789">
        <w:rPr>
          <w:rStyle w:val="Acronym"/>
          <w:b/>
        </w:rPr>
        <w:t>NSC</w:t>
      </w:r>
      <w:r w:rsidRPr="00614789">
        <w:rPr>
          <w:b/>
          <w:lang w:eastAsia="en-GB"/>
        </w:rPr>
        <w:t>]</w:t>
      </w:r>
      <w:r w:rsidRPr="00614789">
        <w:rPr>
          <w:lang w:eastAsia="en-GB"/>
        </w:rPr>
        <w:t xml:space="preserve">, which provides </w:t>
      </w:r>
      <w:r w:rsidR="00805332" w:rsidRPr="00614789">
        <w:rPr>
          <w:lang w:eastAsia="en-GB"/>
        </w:rPr>
        <w:t>specialized</w:t>
      </w:r>
      <w:r w:rsidRPr="00614789">
        <w:rPr>
          <w:lang w:eastAsia="en-GB"/>
        </w:rPr>
        <w:t xml:space="preserve"> support to multiple missions.  This is commonly the case for functions such as Conjunction Assessment that provides collision warnings, but many low-cost </w:t>
      </w:r>
      <w:r w:rsidR="00805332" w:rsidRPr="00614789">
        <w:rPr>
          <w:lang w:eastAsia="en-GB"/>
        </w:rPr>
        <w:t>CubeSat</w:t>
      </w:r>
      <w:r w:rsidRPr="00614789">
        <w:rPr>
          <w:lang w:eastAsia="en-GB"/>
        </w:rPr>
        <w:t xml:space="preserve"> missions also use </w:t>
      </w:r>
      <w:r w:rsidR="00805332" w:rsidRPr="00614789">
        <w:rPr>
          <w:lang w:eastAsia="en-GB"/>
        </w:rPr>
        <w:t>centralized</w:t>
      </w:r>
      <w:r w:rsidRPr="00614789">
        <w:rPr>
          <w:lang w:eastAsia="en-GB"/>
        </w:rPr>
        <w:t xml:space="preserve"> services to perform their Orbit Determination.</w:t>
      </w:r>
    </w:p>
    <w:p w14:paraId="5C98317F" w14:textId="77777777" w:rsidR="00882C17" w:rsidRPr="00614789" w:rsidRDefault="00882C17" w:rsidP="00882C17">
      <w:r w:rsidRPr="00614789">
        <w:rPr>
          <w:lang w:eastAsia="en-GB"/>
        </w:rPr>
        <w:lastRenderedPageBreak/>
        <w:t xml:space="preserve">The processing of acquired mission data may be performed at a separate </w:t>
      </w:r>
      <w:r w:rsidRPr="00614789">
        <w:rPr>
          <w:b/>
          <w:lang w:eastAsia="en-GB"/>
        </w:rPr>
        <w:t>Data Processing Centre [</w:t>
      </w:r>
      <w:r w:rsidRPr="00614789">
        <w:rPr>
          <w:rStyle w:val="Acronym"/>
          <w:b/>
        </w:rPr>
        <w:t>DPC</w:t>
      </w:r>
      <w:r w:rsidRPr="00614789">
        <w:rPr>
          <w:b/>
          <w:lang w:eastAsia="en-GB"/>
        </w:rPr>
        <w:t>]</w:t>
      </w:r>
      <w:r w:rsidRPr="00614789">
        <w:t>.  Although Mission Data Processing is currently outside the scope of MOIMS, Mission Operations functions frequently interact with such facilities.</w:t>
      </w:r>
    </w:p>
    <w:p w14:paraId="55AFAE86" w14:textId="2EE6EE52" w:rsidR="00882C17" w:rsidRPr="00614789" w:rsidRDefault="00882C17" w:rsidP="00882C17">
      <w:r w:rsidRPr="00614789">
        <w:t xml:space="preserve">In a similar way, the long-term archiving of mission or science data may be delegated to a dedicated </w:t>
      </w:r>
      <w:r w:rsidRPr="00614789">
        <w:rPr>
          <w:b/>
        </w:rPr>
        <w:t>Data Archive Centre [</w:t>
      </w:r>
      <w:r w:rsidRPr="00614789">
        <w:rPr>
          <w:rStyle w:val="Acronym"/>
          <w:b/>
        </w:rPr>
        <w:t>DAC</w:t>
      </w:r>
      <w:r w:rsidRPr="00614789">
        <w:rPr>
          <w:b/>
        </w:rPr>
        <w:t>]</w:t>
      </w:r>
      <w:r w:rsidRPr="00614789">
        <w:t xml:space="preserve"> that stores both the raw data acquired and processed mission data products</w:t>
      </w:r>
      <w:r w:rsidR="00805332">
        <w:t>, possibly from multiple space missions associated with a specific science discipline</w:t>
      </w:r>
      <w:r w:rsidRPr="00614789">
        <w:t>.</w:t>
      </w:r>
    </w:p>
    <w:p w14:paraId="4FC73F44" w14:textId="376E9B62" w:rsidR="00882C17" w:rsidRPr="00614789" w:rsidRDefault="00805332" w:rsidP="00882C17">
      <w:r>
        <w:t>The</w:t>
      </w:r>
      <w:r w:rsidR="00882C17" w:rsidRPr="00614789">
        <w:t xml:space="preserve"> MOC, POC, DPC and DAC may all be co-located at a single site or distributed in any combination across multiple sites operated by different agencies, but they represent functional groups found in many space system architectures.  Even where co-located they typically correspond to distinct systems.  There is also the potential for some of these (DPC and DAC) to be multi-mission facilities.</w:t>
      </w:r>
    </w:p>
    <w:p w14:paraId="29D305D2" w14:textId="77777777" w:rsidR="00882C17" w:rsidRPr="00614789" w:rsidRDefault="00882C17" w:rsidP="00882C17">
      <w:r w:rsidRPr="00614789">
        <w:rPr>
          <w:b/>
        </w:rPr>
        <w:t>Principal Investigators (</w:t>
      </w:r>
      <w:r w:rsidRPr="00614789">
        <w:rPr>
          <w:rStyle w:val="Acronym"/>
          <w:b/>
        </w:rPr>
        <w:t>PI</w:t>
      </w:r>
      <w:r w:rsidRPr="00614789">
        <w:rPr>
          <w:b/>
        </w:rPr>
        <w:t>)</w:t>
      </w:r>
      <w:r w:rsidRPr="00614789">
        <w:t xml:space="preserve">, or </w:t>
      </w:r>
      <w:r w:rsidRPr="00614789">
        <w:rPr>
          <w:b/>
        </w:rPr>
        <w:t>Users</w:t>
      </w:r>
      <w:r w:rsidRPr="00614789">
        <w:t>, correspond to external entities that are responsible for tasking and utilizing the space system.  They may be academic teams responsible for a science payload, astronomers using an observatory mission, or the users of an Earth observation system.  They are typically widely distributed and will interact with the space system primarily through Mission Planning and the distribution of mission data.</w:t>
      </w:r>
    </w:p>
    <w:p w14:paraId="68A3B295" w14:textId="294BCE8D" w:rsidR="00882C17" w:rsidRPr="00614789" w:rsidRDefault="00882C17" w:rsidP="00882C17">
      <w:r w:rsidRPr="00614789">
        <w:rPr>
          <w:b/>
        </w:rPr>
        <w:t>Spacecraft (or Payload) Manufacturers [</w:t>
      </w:r>
      <w:r w:rsidRPr="00614789">
        <w:rPr>
          <w:rStyle w:val="Acronym"/>
          <w:b/>
        </w:rPr>
        <w:t>SCM</w:t>
      </w:r>
      <w:r w:rsidRPr="00614789">
        <w:rPr>
          <w:b/>
        </w:rPr>
        <w:t>]</w:t>
      </w:r>
      <w:r w:rsidRPr="00614789">
        <w:t xml:space="preserve"> have a responsibility to provide initial information required to support Operations Preparation for the configuration of Mission Operations.  This includes the provision of the spacecraft database (telemetry and telecommand definitions), Operations Procedures and On-board Software.  Manufacturers often also have an on-going responsibility to support anomaly resolution and performance monitoring of the spacecraft or payload.  This requires access to Mission Control data for investigative purposes.</w:t>
      </w:r>
    </w:p>
    <w:p w14:paraId="6B06F902" w14:textId="162D5108" w:rsidR="00882C17" w:rsidRPr="00614789" w:rsidRDefault="00A4651C" w:rsidP="00882C17">
      <w:pPr>
        <w:rPr>
          <w:lang w:eastAsia="en-GB"/>
        </w:rPr>
      </w:pPr>
      <w:r>
        <w:rPr>
          <w:lang w:eastAsia="en-GB"/>
        </w:rPr>
        <w:t>O</w:t>
      </w:r>
      <w:r w:rsidR="00882C17" w:rsidRPr="00614789">
        <w:rPr>
          <w:lang w:eastAsia="en-GB"/>
        </w:rPr>
        <w:t>ther Earth User Nodes could include functions required that are outside the normal scope of Mission Operations, and therefore not discussed further here.  These include:</w:t>
      </w:r>
    </w:p>
    <w:p w14:paraId="058BBDBD" w14:textId="77777777" w:rsidR="00882C17" w:rsidRPr="00614789" w:rsidRDefault="00882C17" w:rsidP="00882C17">
      <w:pPr>
        <w:numPr>
          <w:ilvl w:val="0"/>
          <w:numId w:val="67"/>
        </w:numPr>
        <w:spacing w:before="120" w:line="0" w:lineRule="atLeast"/>
        <w:rPr>
          <w:lang w:eastAsia="en-GB"/>
        </w:rPr>
      </w:pPr>
      <w:r w:rsidRPr="00614789">
        <w:rPr>
          <w:lang w:eastAsia="en-GB"/>
        </w:rPr>
        <w:t>Pre-launch Spacecraft Assembly, Integration and Verification (</w:t>
      </w:r>
      <w:r w:rsidRPr="00614789">
        <w:rPr>
          <w:rStyle w:val="Acronym"/>
        </w:rPr>
        <w:t>AIV</w:t>
      </w:r>
      <w:r w:rsidRPr="00614789">
        <w:rPr>
          <w:lang w:eastAsia="en-GB"/>
        </w:rPr>
        <w:t>) [also known as Checkout] facilities.</w:t>
      </w:r>
    </w:p>
    <w:p w14:paraId="5CFAA073" w14:textId="77777777" w:rsidR="00882C17" w:rsidRPr="00614789" w:rsidRDefault="00882C17" w:rsidP="00882C17">
      <w:pPr>
        <w:numPr>
          <w:ilvl w:val="0"/>
          <w:numId w:val="67"/>
        </w:numPr>
        <w:spacing w:before="120" w:line="0" w:lineRule="atLeast"/>
        <w:rPr>
          <w:lang w:eastAsia="en-GB"/>
        </w:rPr>
      </w:pPr>
      <w:r w:rsidRPr="00614789">
        <w:rPr>
          <w:lang w:eastAsia="en-GB"/>
        </w:rPr>
        <w:t>Launch facilities</w:t>
      </w:r>
    </w:p>
    <w:p w14:paraId="15EA3CBD" w14:textId="77777777" w:rsidR="00882C17" w:rsidRPr="00614789" w:rsidRDefault="00882C17" w:rsidP="00882C17">
      <w:pPr>
        <w:numPr>
          <w:ilvl w:val="0"/>
          <w:numId w:val="67"/>
        </w:numPr>
        <w:spacing w:before="120" w:line="0" w:lineRule="atLeast"/>
        <w:rPr>
          <w:lang w:eastAsia="en-GB"/>
        </w:rPr>
      </w:pPr>
      <w:r w:rsidRPr="00614789">
        <w:rPr>
          <w:lang w:eastAsia="en-GB"/>
        </w:rPr>
        <w:t>Spacecraft Operations Simulators</w:t>
      </w:r>
    </w:p>
    <w:p w14:paraId="5628D3C9" w14:textId="77777777" w:rsidR="00882C17" w:rsidRPr="00614789" w:rsidRDefault="00882C17" w:rsidP="00882C17">
      <w:pPr>
        <w:numPr>
          <w:ilvl w:val="0"/>
          <w:numId w:val="67"/>
        </w:numPr>
        <w:spacing w:before="120" w:line="0" w:lineRule="atLeast"/>
        <w:rPr>
          <w:lang w:eastAsia="en-GB"/>
        </w:rPr>
      </w:pPr>
      <w:r w:rsidRPr="00614789">
        <w:rPr>
          <w:lang w:eastAsia="en-GB"/>
        </w:rPr>
        <w:t>Training facilities</w:t>
      </w:r>
    </w:p>
    <w:p w14:paraId="7751978A" w14:textId="4499D1F8" w:rsidR="00882C17" w:rsidRPr="00614789" w:rsidRDefault="00A4651C" w:rsidP="00882C17">
      <w:pPr>
        <w:rPr>
          <w:lang w:eastAsia="en-GB"/>
        </w:rPr>
      </w:pPr>
      <w:r>
        <w:rPr>
          <w:lang w:eastAsia="en-GB"/>
        </w:rPr>
        <w:t>S</w:t>
      </w:r>
      <w:r w:rsidR="00882C17" w:rsidRPr="00614789">
        <w:rPr>
          <w:lang w:eastAsia="en-GB"/>
        </w:rPr>
        <w:t xml:space="preserve">uch additional earth user nodes normally contain variations on the set of functions already identified in this document, potentially extended by </w:t>
      </w:r>
      <w:r w:rsidRPr="00614789">
        <w:rPr>
          <w:lang w:eastAsia="en-GB"/>
        </w:rPr>
        <w:t>specialized</w:t>
      </w:r>
      <w:r w:rsidR="00882C17" w:rsidRPr="00614789">
        <w:rPr>
          <w:lang w:eastAsia="en-GB"/>
        </w:rPr>
        <w:t xml:space="preserve"> functions.</w:t>
      </w:r>
    </w:p>
    <w:p w14:paraId="102F7AF4" w14:textId="77777777" w:rsidR="00882C17" w:rsidRPr="00614789" w:rsidRDefault="00882C17" w:rsidP="00882C17">
      <w:pPr>
        <w:pStyle w:val="Heading3"/>
        <w:rPr>
          <w:lang w:val="en-US"/>
        </w:rPr>
      </w:pPr>
      <w:bookmarkStart w:id="598" w:name="_Toc24548936"/>
      <w:r w:rsidRPr="00614789">
        <w:rPr>
          <w:lang w:val="en-US"/>
        </w:rPr>
        <w:lastRenderedPageBreak/>
        <w:t>Physical Deployment Architecture Examples</w:t>
      </w:r>
      <w:bookmarkEnd w:id="598"/>
    </w:p>
    <w:p w14:paraId="088C92D3" w14:textId="37C9D1ED" w:rsidR="00882C17" w:rsidRPr="00614789" w:rsidRDefault="00882C17" w:rsidP="00882C17">
      <w:pPr>
        <w:rPr>
          <w:lang w:eastAsia="en-GB"/>
        </w:rPr>
      </w:pPr>
      <w:r w:rsidRPr="00614789">
        <w:rPr>
          <w:lang w:eastAsia="en-GB"/>
        </w:rPr>
        <w:t xml:space="preserve">This section provides examples of typical physical deployment architectures for space systems. The examples have been chosen to illustrate deployment of the different types of communications contexts (as identified in the Communications </w:t>
      </w:r>
      <w:r w:rsidR="001A756E">
        <w:rPr>
          <w:lang w:eastAsia="en-GB"/>
        </w:rPr>
        <w:t>Viewpoint</w:t>
      </w:r>
      <w:r w:rsidRPr="00614789">
        <w:rPr>
          <w:lang w:eastAsia="en-GB"/>
        </w:rPr>
        <w:t xml:space="preserve">) for typical space systems.  There is no intention to </w:t>
      </w:r>
      <w:r w:rsidR="00A4651C" w:rsidRPr="00614789">
        <w:rPr>
          <w:lang w:eastAsia="en-GB"/>
        </w:rPr>
        <w:t>standardize</w:t>
      </w:r>
      <w:r w:rsidRPr="00614789">
        <w:rPr>
          <w:lang w:eastAsia="en-GB"/>
        </w:rPr>
        <w:t xml:space="preserve"> the deployment architectures themselves and many alternative physical deployment architectures are possible for actual space missions.</w:t>
      </w:r>
    </w:p>
    <w:p w14:paraId="13E95443" w14:textId="71E473B2" w:rsidR="00882C17" w:rsidRPr="00614789" w:rsidRDefault="00882C17" w:rsidP="00882C17">
      <w:r w:rsidRPr="00614789">
        <w:rPr>
          <w:lang w:eastAsia="en-GB"/>
        </w:rPr>
        <w:t xml:space="preserve">Each example shows a set of </w:t>
      </w:r>
      <w:r w:rsidRPr="00614789">
        <w:rPr>
          <w:rStyle w:val="Term"/>
        </w:rPr>
        <w:t>deployment nodes</w:t>
      </w:r>
      <w:r w:rsidRPr="00614789">
        <w:t xml:space="preserve"> (based on the example set identified in the previous section) and the topology of the communications links between those nodes, using the notation defined in §</w:t>
      </w:r>
      <w:r w:rsidRPr="00614789">
        <w:fldChar w:fldCharType="begin"/>
      </w:r>
      <w:r w:rsidRPr="00614789">
        <w:instrText xml:space="preserve"> REF _Ref504145990 \r \h </w:instrText>
      </w:r>
      <w:r w:rsidRPr="00614789">
        <w:fldChar w:fldCharType="separate"/>
      </w:r>
      <w:r w:rsidR="003D0515">
        <w:t>3.3.5</w:t>
      </w:r>
      <w:r w:rsidRPr="00614789">
        <w:fldChar w:fldCharType="end"/>
      </w:r>
      <w:r w:rsidRPr="00614789">
        <w:t xml:space="preserve">.  Communications links are </w:t>
      </w:r>
      <w:r w:rsidR="0046216D">
        <w:t>color</w:t>
      </w:r>
      <w:r w:rsidRPr="00614789">
        <w:t xml:space="preserve"> coded to indicate the type of link in terms of the communications deployment context (Space Link, Ground or On-board).</w:t>
      </w:r>
    </w:p>
    <w:p w14:paraId="79525D3C" w14:textId="77777777" w:rsidR="00882C17" w:rsidRPr="00614789" w:rsidRDefault="00882C17" w:rsidP="00882C17">
      <w:r w:rsidRPr="00614789">
        <w:t>The following example physical deployment architectures are provided:</w:t>
      </w:r>
    </w:p>
    <w:p w14:paraId="67CFD143" w14:textId="77777777" w:rsidR="00882C17" w:rsidRPr="00614789" w:rsidRDefault="00882C17" w:rsidP="00882C17">
      <w:pPr>
        <w:numPr>
          <w:ilvl w:val="0"/>
          <w:numId w:val="68"/>
        </w:numPr>
        <w:spacing w:before="120" w:line="0" w:lineRule="atLeast"/>
        <w:rPr>
          <w:lang w:eastAsia="en-GB"/>
        </w:rPr>
      </w:pPr>
      <w:r w:rsidRPr="00614789">
        <w:t>ABA Space Link</w:t>
      </w:r>
    </w:p>
    <w:p w14:paraId="2A9BEAF5" w14:textId="77777777" w:rsidR="00882C17" w:rsidRPr="00614789" w:rsidRDefault="00882C17" w:rsidP="00882C17">
      <w:pPr>
        <w:numPr>
          <w:ilvl w:val="0"/>
          <w:numId w:val="68"/>
        </w:numPr>
        <w:spacing w:before="120" w:line="0" w:lineRule="atLeast"/>
        <w:rPr>
          <w:lang w:eastAsia="en-GB"/>
        </w:rPr>
      </w:pPr>
      <w:r w:rsidRPr="00614789">
        <w:t>Solar System Internetwork (</w:t>
      </w:r>
      <w:r w:rsidRPr="00614789">
        <w:rPr>
          <w:rStyle w:val="Acronym"/>
        </w:rPr>
        <w:t>SSI</w:t>
      </w:r>
      <w:r w:rsidRPr="00614789">
        <w:t>)</w:t>
      </w:r>
    </w:p>
    <w:p w14:paraId="3A9176E5" w14:textId="77777777" w:rsidR="00882C17" w:rsidRPr="00614789" w:rsidRDefault="00882C17" w:rsidP="00882C17">
      <w:pPr>
        <w:numPr>
          <w:ilvl w:val="0"/>
          <w:numId w:val="68"/>
        </w:numPr>
        <w:spacing w:before="120" w:line="0" w:lineRule="atLeast"/>
        <w:rPr>
          <w:lang w:eastAsia="en-GB"/>
        </w:rPr>
      </w:pPr>
      <w:r w:rsidRPr="00614789">
        <w:t>Hosted Payload</w:t>
      </w:r>
    </w:p>
    <w:p w14:paraId="798B0A60" w14:textId="77777777" w:rsidR="00882C17" w:rsidRPr="00614789" w:rsidRDefault="00882C17" w:rsidP="00882C17">
      <w:pPr>
        <w:rPr>
          <w:lang w:eastAsia="en-GB"/>
        </w:rPr>
      </w:pPr>
      <w:r w:rsidRPr="00614789">
        <w:rPr>
          <w:lang w:eastAsia="en-GB"/>
        </w:rPr>
        <w:t>Each example builds on its predecessor to introduce additional communications deployment contexts.  The following points are noted:</w:t>
      </w:r>
    </w:p>
    <w:p w14:paraId="661A0740" w14:textId="77777777" w:rsidR="00882C17" w:rsidRPr="00614789" w:rsidRDefault="00882C17" w:rsidP="00882C17">
      <w:pPr>
        <w:numPr>
          <w:ilvl w:val="0"/>
          <w:numId w:val="69"/>
        </w:numPr>
        <w:spacing w:before="120" w:line="0" w:lineRule="atLeast"/>
        <w:rPr>
          <w:lang w:eastAsia="en-GB"/>
        </w:rPr>
      </w:pPr>
      <w:r w:rsidRPr="00614789">
        <w:rPr>
          <w:lang w:eastAsia="en-GB"/>
        </w:rPr>
        <w:t>At application level, the ABA Space Link case is effectively a subset of the SSI case</w:t>
      </w:r>
    </w:p>
    <w:p w14:paraId="0F94FE31" w14:textId="77777777" w:rsidR="00882C17" w:rsidRPr="00614789" w:rsidRDefault="00882C17" w:rsidP="00882C17">
      <w:pPr>
        <w:numPr>
          <w:ilvl w:val="0"/>
          <w:numId w:val="69"/>
        </w:numPr>
        <w:spacing w:before="120" w:line="0" w:lineRule="atLeast"/>
        <w:rPr>
          <w:lang w:eastAsia="en-GB"/>
        </w:rPr>
      </w:pPr>
      <w:r w:rsidRPr="00614789">
        <w:rPr>
          <w:lang w:eastAsia="en-GB"/>
        </w:rPr>
        <w:t xml:space="preserve">The routing function is only indicated for SSI routing nodes.  In practice all ground </w:t>
      </w:r>
      <w:r w:rsidRPr="00614789">
        <w:rPr>
          <w:rStyle w:val="Term"/>
        </w:rPr>
        <w:t>deployment nodes</w:t>
      </w:r>
      <w:r w:rsidRPr="00614789">
        <w:rPr>
          <w:lang w:eastAsia="en-GB"/>
        </w:rPr>
        <w:t xml:space="preserve"> will have a routing function for the terrestrial network.</w:t>
      </w:r>
    </w:p>
    <w:p w14:paraId="61E84C68" w14:textId="5E3443A2" w:rsidR="00882C17" w:rsidRPr="00614789" w:rsidRDefault="00882C17" w:rsidP="00882C17">
      <w:pPr>
        <w:numPr>
          <w:ilvl w:val="0"/>
          <w:numId w:val="69"/>
        </w:numPr>
        <w:spacing w:before="120" w:line="0" w:lineRule="atLeast"/>
        <w:rPr>
          <w:lang w:eastAsia="en-GB"/>
        </w:rPr>
      </w:pPr>
      <w:r w:rsidRPr="00614789">
        <w:rPr>
          <w:lang w:eastAsia="en-GB"/>
        </w:rPr>
        <w:t xml:space="preserve">Habitats and deployed Rovers/Landers </w:t>
      </w:r>
      <w:r w:rsidR="00A4651C">
        <w:rPr>
          <w:lang w:eastAsia="en-GB"/>
        </w:rPr>
        <w:t xml:space="preserve">may </w:t>
      </w:r>
      <w:r w:rsidRPr="00614789">
        <w:rPr>
          <w:lang w:eastAsia="en-GB"/>
        </w:rPr>
        <w:t xml:space="preserve">have similar network topology </w:t>
      </w:r>
      <w:r w:rsidR="00A4651C">
        <w:rPr>
          <w:lang w:eastAsia="en-GB"/>
        </w:rPr>
        <w:t xml:space="preserve">(providing you stand far enough away) </w:t>
      </w:r>
      <w:r w:rsidRPr="00614789">
        <w:rPr>
          <w:lang w:eastAsia="en-GB"/>
        </w:rPr>
        <w:t>and have been represented as a single deployment node.</w:t>
      </w:r>
    </w:p>
    <w:p w14:paraId="27C80ADF" w14:textId="161381E2" w:rsidR="00882C17" w:rsidRPr="00614789" w:rsidRDefault="00882C17" w:rsidP="00882C17">
      <w:pPr>
        <w:numPr>
          <w:ilvl w:val="0"/>
          <w:numId w:val="69"/>
        </w:numPr>
        <w:spacing w:before="120" w:line="0" w:lineRule="atLeast"/>
        <w:rPr>
          <w:lang w:eastAsia="en-GB"/>
        </w:rPr>
      </w:pPr>
      <w:r w:rsidRPr="00614789">
        <w:rPr>
          <w:lang w:eastAsia="en-GB"/>
        </w:rPr>
        <w:t>There may be multiple instance of all types of deployment node</w:t>
      </w:r>
      <w:r w:rsidR="00A4651C">
        <w:rPr>
          <w:lang w:eastAsia="en-GB"/>
        </w:rPr>
        <w:t>s</w:t>
      </w:r>
      <w:r w:rsidRPr="00614789">
        <w:rPr>
          <w:lang w:eastAsia="en-GB"/>
        </w:rPr>
        <w:t xml:space="preserve"> within a single system.</w:t>
      </w:r>
    </w:p>
    <w:p w14:paraId="4055E5BA" w14:textId="77777777" w:rsidR="00882C17" w:rsidRPr="00614789" w:rsidRDefault="00882C17" w:rsidP="00882C17">
      <w:pPr>
        <w:pStyle w:val="Heading4"/>
        <w:rPr>
          <w:lang w:val="en-US"/>
        </w:rPr>
      </w:pPr>
      <w:bookmarkStart w:id="599" w:name="_Toc24548937"/>
      <w:r w:rsidRPr="00614789">
        <w:rPr>
          <w:lang w:val="en-US"/>
        </w:rPr>
        <w:lastRenderedPageBreak/>
        <w:t>ABA Space Link Example</w:t>
      </w:r>
      <w:bookmarkEnd w:id="599"/>
    </w:p>
    <w:p w14:paraId="3A5AECCF" w14:textId="77777777" w:rsidR="00882C17" w:rsidRPr="00614789" w:rsidRDefault="00882C17" w:rsidP="00882C17">
      <w:pPr>
        <w:rPr>
          <w:lang w:eastAsia="en-GB"/>
        </w:rPr>
      </w:pPr>
      <w:r w:rsidRPr="00614789">
        <w:rPr>
          <w:noProof/>
          <w:lang w:val="en-GB" w:eastAsia="en-GB"/>
        </w:rPr>
        <w:drawing>
          <wp:inline distT="0" distB="0" distL="0" distR="0" wp14:anchorId="2E7E87BF" wp14:editId="472A86A0">
            <wp:extent cx="5939033" cy="39243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1802" cy="3926130"/>
                    </a:xfrm>
                    <a:prstGeom prst="rect">
                      <a:avLst/>
                    </a:prstGeom>
                    <a:noFill/>
                  </pic:spPr>
                </pic:pic>
              </a:graphicData>
            </a:graphic>
          </wp:inline>
        </w:drawing>
      </w:r>
    </w:p>
    <w:p w14:paraId="4D3B8BAD" w14:textId="718E3919" w:rsidR="00882C17" w:rsidRPr="00614789" w:rsidRDefault="00882C17" w:rsidP="00882C17">
      <w:pPr>
        <w:pStyle w:val="Caption"/>
        <w:keepNext w:val="0"/>
        <w:rPr>
          <w:lang w:val="en-US"/>
        </w:rPr>
      </w:pPr>
      <w:bookmarkStart w:id="600" w:name="_Toc9263679"/>
      <w:bookmarkStart w:id="601" w:name="_Toc2454905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8</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r w:rsidRPr="00614789">
        <w:rPr>
          <w:lang w:val="en-US"/>
        </w:rPr>
        <w:t>: Physical Deployment Architecture: ABA Space Link Example</w:t>
      </w:r>
      <w:bookmarkEnd w:id="600"/>
      <w:bookmarkEnd w:id="601"/>
    </w:p>
    <w:p w14:paraId="006A5AD2" w14:textId="77777777" w:rsidR="00882C17" w:rsidRPr="00614789" w:rsidRDefault="00882C17" w:rsidP="00882C17">
      <w:r w:rsidRPr="00614789">
        <w:rPr>
          <w:lang w:eastAsia="en-GB"/>
        </w:rPr>
        <w:t xml:space="preserve">This example shows a relatively simple mission comprising a single Spacecraft </w:t>
      </w:r>
      <w:r w:rsidRPr="00614789">
        <w:rPr>
          <w:rStyle w:val="Term"/>
        </w:rPr>
        <w:t>deployment node</w:t>
      </w:r>
      <w:r w:rsidRPr="00614789">
        <w:t xml:space="preserve">, an ESLT (ground station – although this could equally be a network of ground stations), and a full set of example ground segment </w:t>
      </w:r>
      <w:r w:rsidRPr="00614789">
        <w:rPr>
          <w:rStyle w:val="Term"/>
        </w:rPr>
        <w:t>deployment nodes</w:t>
      </w:r>
      <w:r w:rsidRPr="00614789">
        <w:t>.</w:t>
      </w:r>
    </w:p>
    <w:p w14:paraId="0B2ADE25" w14:textId="425EA3D3" w:rsidR="00882C17" w:rsidRPr="00614789" w:rsidRDefault="00882C17" w:rsidP="00882C17">
      <w:r w:rsidRPr="00614789">
        <w:t>CCSDS Cross Support Transfer Services (</w:t>
      </w:r>
      <w:r w:rsidRPr="00614789">
        <w:rPr>
          <w:rStyle w:val="Acronym"/>
        </w:rPr>
        <w:t>CSTS</w:t>
      </w:r>
      <w:r w:rsidRPr="00614789">
        <w:t xml:space="preserve">) are used to extend the Space Link from the ESLT to both Mission Operations and Data Processing </w:t>
      </w:r>
      <w:r w:rsidR="00CF5565" w:rsidRPr="00614789">
        <w:t>Centers</w:t>
      </w:r>
      <w:r w:rsidRPr="00614789">
        <w:t xml:space="preserve">.  It is not unusual in Earth Observation </w:t>
      </w:r>
      <w:r w:rsidR="00CF5565">
        <w:t xml:space="preserve">and certain Relay </w:t>
      </w:r>
      <w:r w:rsidRPr="00614789">
        <w:t>missions to have separate communications channels for TT&amp;C communications and mission data downlink.  In some cases, separate ESLT ground stations are used for TT&amp;C and mission data acquisition.</w:t>
      </w:r>
      <w:r w:rsidR="00CF5565">
        <w:t xml:space="preserve">  This is not usually the case for space exploration missions.</w:t>
      </w:r>
    </w:p>
    <w:p w14:paraId="0698D93C" w14:textId="1279195D" w:rsidR="00882C17" w:rsidRPr="00614789" w:rsidRDefault="00882C17" w:rsidP="00882C17">
      <w:r w:rsidRPr="00614789">
        <w:t>Terrestrial networks are used to link the distributed physical deployment nodes of the ground segment.</w:t>
      </w:r>
      <w:r w:rsidR="00CF5565">
        <w:t xml:space="preserve">  The SLE and CSTS services usually run as “tunneled” services over terrestrial networks as well.</w:t>
      </w:r>
    </w:p>
    <w:p w14:paraId="30D27CB8" w14:textId="2DEFAD19" w:rsidR="00882C17" w:rsidRPr="00614789" w:rsidRDefault="00882C17" w:rsidP="00882C17">
      <w:pPr>
        <w:rPr>
          <w:lang w:eastAsia="en-GB"/>
        </w:rPr>
      </w:pPr>
      <w:r w:rsidRPr="00614789">
        <w:rPr>
          <w:lang w:eastAsia="en-GB"/>
        </w:rPr>
        <w:t>A Navigation Services Centre (</w:t>
      </w:r>
      <w:r w:rsidRPr="00614789">
        <w:rPr>
          <w:rStyle w:val="Acronym"/>
        </w:rPr>
        <w:t>NSC</w:t>
      </w:r>
      <w:r w:rsidRPr="00614789">
        <w:rPr>
          <w:lang w:eastAsia="en-GB"/>
        </w:rPr>
        <w:t xml:space="preserve">) </w:t>
      </w:r>
      <w:r w:rsidR="00CF5565">
        <w:rPr>
          <w:lang w:eastAsia="en-GB"/>
        </w:rPr>
        <w:t xml:space="preserve">may use the CSTS tracking data service (TD-CSTS) or be </w:t>
      </w:r>
      <w:r w:rsidRPr="00614789">
        <w:rPr>
          <w:lang w:eastAsia="en-GB"/>
        </w:rPr>
        <w:t>linked through terrestrial networks to the ESLT ground stations for the acquisition of satellite tracking data</w:t>
      </w:r>
      <w:r w:rsidR="00CF5565">
        <w:rPr>
          <w:lang w:eastAsia="en-GB"/>
        </w:rPr>
        <w:t>.</w:t>
      </w:r>
    </w:p>
    <w:p w14:paraId="16077D98" w14:textId="77777777" w:rsidR="00882C17" w:rsidRPr="00614789" w:rsidRDefault="00882C17" w:rsidP="00882C17">
      <w:pPr>
        <w:pStyle w:val="Heading4"/>
        <w:rPr>
          <w:lang w:val="en-US"/>
        </w:rPr>
      </w:pPr>
      <w:bookmarkStart w:id="602" w:name="_Toc24548938"/>
      <w:r w:rsidRPr="00614789">
        <w:rPr>
          <w:lang w:val="en-US"/>
        </w:rPr>
        <w:lastRenderedPageBreak/>
        <w:t>SSI Example</w:t>
      </w:r>
      <w:bookmarkEnd w:id="602"/>
    </w:p>
    <w:p w14:paraId="3869EAC7" w14:textId="77777777" w:rsidR="00882C17" w:rsidRPr="00614789" w:rsidRDefault="00882C17" w:rsidP="00882C17">
      <w:pPr>
        <w:rPr>
          <w:lang w:eastAsia="en-GB"/>
        </w:rPr>
      </w:pPr>
      <w:r w:rsidRPr="00614789">
        <w:rPr>
          <w:noProof/>
          <w:lang w:val="en-GB" w:eastAsia="en-GB"/>
        </w:rPr>
        <w:drawing>
          <wp:inline distT="0" distB="0" distL="0" distR="0" wp14:anchorId="457B729B" wp14:editId="2BE86CEA">
            <wp:extent cx="5881372" cy="38862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84114" cy="3888012"/>
                    </a:xfrm>
                    <a:prstGeom prst="rect">
                      <a:avLst/>
                    </a:prstGeom>
                    <a:noFill/>
                  </pic:spPr>
                </pic:pic>
              </a:graphicData>
            </a:graphic>
          </wp:inline>
        </w:drawing>
      </w:r>
    </w:p>
    <w:p w14:paraId="5260991D" w14:textId="677402EB" w:rsidR="00882C17" w:rsidRPr="00614789" w:rsidRDefault="00882C17" w:rsidP="00882C17">
      <w:pPr>
        <w:pStyle w:val="Caption"/>
        <w:keepNext w:val="0"/>
        <w:rPr>
          <w:lang w:val="en-US"/>
        </w:rPr>
      </w:pPr>
      <w:bookmarkStart w:id="603" w:name="_Toc9263680"/>
      <w:bookmarkStart w:id="604" w:name="_Toc2454906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8</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r w:rsidRPr="00614789">
        <w:rPr>
          <w:lang w:val="en-US"/>
        </w:rPr>
        <w:t>: Physical Deployment Architecture: SSI Example</w:t>
      </w:r>
      <w:bookmarkEnd w:id="603"/>
      <w:bookmarkEnd w:id="604"/>
    </w:p>
    <w:p w14:paraId="5EDED456" w14:textId="77777777" w:rsidR="00882C17" w:rsidRPr="00614789" w:rsidRDefault="00882C17" w:rsidP="00882C17">
      <w:pPr>
        <w:rPr>
          <w:lang w:eastAsia="en-GB"/>
        </w:rPr>
      </w:pPr>
      <w:r w:rsidRPr="00614789">
        <w:rPr>
          <w:lang w:eastAsia="en-GB"/>
        </w:rPr>
        <w:t>In this Solar System Internetwork (</w:t>
      </w:r>
      <w:r w:rsidRPr="00614789">
        <w:rPr>
          <w:rStyle w:val="Acronym"/>
        </w:rPr>
        <w:t>SSI</w:t>
      </w:r>
      <w:r w:rsidRPr="00614789">
        <w:rPr>
          <w:lang w:eastAsia="en-GB"/>
        </w:rPr>
        <w:t>) example, the space segment comprises three separate deployment nodes.  One Spacecraft is acting as a space routing node, with an inter-satellite link to a second Spacecraft node, and a proximity link to a surface Lander, Rover or Habitat.</w:t>
      </w:r>
    </w:p>
    <w:p w14:paraId="2584C92D" w14:textId="21532AE4" w:rsidR="00882C17" w:rsidRPr="00614789" w:rsidRDefault="00882C17" w:rsidP="00882C17">
      <w:pPr>
        <w:rPr>
          <w:lang w:eastAsia="en-GB"/>
        </w:rPr>
      </w:pPr>
      <w:r w:rsidRPr="00614789">
        <w:rPr>
          <w:lang w:eastAsia="en-GB"/>
        </w:rPr>
        <w:t>In the case of a space system using the Solar System Internetwork (</w:t>
      </w:r>
      <w:r w:rsidRPr="00614789">
        <w:rPr>
          <w:rStyle w:val="Acronym"/>
        </w:rPr>
        <w:t>SSI</w:t>
      </w:r>
      <w:r w:rsidRPr="00614789">
        <w:rPr>
          <w:lang w:eastAsia="en-GB"/>
        </w:rPr>
        <w:t xml:space="preserve">), all deployment nodes forming part of the SSI contain an SSI router function supporting data storage and forwarding.  </w:t>
      </w:r>
      <w:r w:rsidR="00CF5565">
        <w:rPr>
          <w:lang w:eastAsia="en-GB"/>
        </w:rPr>
        <w:t>A</w:t>
      </w:r>
      <w:r w:rsidRPr="00614789">
        <w:rPr>
          <w:lang w:eastAsia="en-GB"/>
        </w:rPr>
        <w:t>ll deployment nodes on the terrestrial network will also include normal network routing capability, but this is omitted for clarity.</w:t>
      </w:r>
    </w:p>
    <w:p w14:paraId="72268655" w14:textId="77777777" w:rsidR="00882C17" w:rsidRPr="00614789" w:rsidRDefault="00882C17" w:rsidP="00882C17">
      <w:pPr>
        <w:rPr>
          <w:lang w:eastAsia="en-GB"/>
        </w:rPr>
      </w:pPr>
    </w:p>
    <w:p w14:paraId="4AFC538E" w14:textId="77777777" w:rsidR="00882C17" w:rsidRPr="00614789" w:rsidRDefault="00882C17" w:rsidP="00882C17">
      <w:pPr>
        <w:pStyle w:val="Heading4"/>
        <w:rPr>
          <w:lang w:val="en-US"/>
        </w:rPr>
      </w:pPr>
      <w:bookmarkStart w:id="605" w:name="_Toc24548939"/>
      <w:r w:rsidRPr="00614789">
        <w:rPr>
          <w:lang w:val="en-US"/>
        </w:rPr>
        <w:lastRenderedPageBreak/>
        <w:t>Hosted Payload Example</w:t>
      </w:r>
      <w:bookmarkEnd w:id="605"/>
    </w:p>
    <w:p w14:paraId="4D1E3EFC" w14:textId="2F60364F" w:rsidR="00882C17" w:rsidRPr="00614789" w:rsidRDefault="00671C1E" w:rsidP="00882C17">
      <w:pPr>
        <w:rPr>
          <w:lang w:eastAsia="en-GB"/>
        </w:rPr>
      </w:pPr>
      <w:r>
        <w:rPr>
          <w:noProof/>
          <w:lang w:val="en-GB" w:eastAsia="en-GB"/>
        </w:rPr>
        <w:drawing>
          <wp:inline distT="0" distB="0" distL="0" distR="0" wp14:anchorId="424FA3A5" wp14:editId="017CC085">
            <wp:extent cx="5940480" cy="4191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249" cy="4192954"/>
                    </a:xfrm>
                    <a:prstGeom prst="rect">
                      <a:avLst/>
                    </a:prstGeom>
                    <a:noFill/>
                  </pic:spPr>
                </pic:pic>
              </a:graphicData>
            </a:graphic>
          </wp:inline>
        </w:drawing>
      </w:r>
    </w:p>
    <w:p w14:paraId="1C631F91" w14:textId="6D8CD60A" w:rsidR="00882C17" w:rsidRPr="00614789" w:rsidRDefault="00882C17" w:rsidP="00882C17">
      <w:pPr>
        <w:pStyle w:val="Caption"/>
        <w:keepNext w:val="0"/>
        <w:rPr>
          <w:lang w:val="en-US"/>
        </w:rPr>
      </w:pPr>
      <w:bookmarkStart w:id="606" w:name="_Toc9263681"/>
      <w:bookmarkStart w:id="607" w:name="_Toc2454906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8</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r w:rsidRPr="00614789">
        <w:rPr>
          <w:lang w:val="en-US"/>
        </w:rPr>
        <w:t>: Physical Deployment Architecture: Hosted Payload Example</w:t>
      </w:r>
      <w:bookmarkEnd w:id="606"/>
      <w:bookmarkEnd w:id="607"/>
    </w:p>
    <w:p w14:paraId="21BEC53C" w14:textId="0EA12E65" w:rsidR="00882C17" w:rsidRPr="00614789" w:rsidRDefault="00882C17" w:rsidP="00882C17">
      <w:pPr>
        <w:rPr>
          <w:lang w:eastAsia="en-GB"/>
        </w:rPr>
      </w:pPr>
      <w:r w:rsidRPr="00614789">
        <w:rPr>
          <w:lang w:eastAsia="en-GB"/>
        </w:rPr>
        <w:t xml:space="preserve">In this Hosted Payload example, the Spacecraft Platform and the hosted Payload are considered separate deployment nodes, each capable of hosting MOIMS functions.  Communications between them are via an on-board </w:t>
      </w:r>
      <w:r w:rsidR="00CF5565">
        <w:rPr>
          <w:lang w:eastAsia="en-GB"/>
        </w:rPr>
        <w:t>subnet and the distribution of application data using, for instance, DTN</w:t>
      </w:r>
      <w:r w:rsidRPr="00614789">
        <w:rPr>
          <w:lang w:eastAsia="en-GB"/>
        </w:rPr>
        <w:t>.</w:t>
      </w:r>
    </w:p>
    <w:p w14:paraId="2EA1542F" w14:textId="77777777" w:rsidR="00882C17" w:rsidRPr="00614789" w:rsidRDefault="00882C17" w:rsidP="00882C17">
      <w:pPr>
        <w:rPr>
          <w:lang w:eastAsia="en-GB"/>
        </w:rPr>
      </w:pPr>
      <w:r w:rsidRPr="00614789">
        <w:rPr>
          <w:lang w:eastAsia="en-GB"/>
        </w:rPr>
        <w:t>In the ground segment, the SSI has been extended across the terrestrial network from the Mission Operations Centre (MOC) to the Payload Operations Centre (POC), enabling direct end-to-end communications between POC and the Payload it controls.</w:t>
      </w:r>
    </w:p>
    <w:p w14:paraId="7E274A30" w14:textId="07264930" w:rsidR="00882C17" w:rsidRPr="00614789" w:rsidRDefault="00882C17" w:rsidP="00882C17">
      <w:pPr>
        <w:pStyle w:val="Heading3"/>
        <w:rPr>
          <w:lang w:val="en-US"/>
        </w:rPr>
      </w:pPr>
      <w:bookmarkStart w:id="608" w:name="_Toc24548940"/>
      <w:r w:rsidRPr="00614789">
        <w:rPr>
          <w:lang w:val="en-US"/>
        </w:rPr>
        <w:lastRenderedPageBreak/>
        <w:t xml:space="preserve">Potential </w:t>
      </w:r>
      <w:r w:rsidR="00CF5565">
        <w:rPr>
          <w:lang w:val="en-US"/>
        </w:rPr>
        <w:t xml:space="preserve">MOIMS </w:t>
      </w:r>
      <w:r w:rsidRPr="00614789">
        <w:rPr>
          <w:lang w:val="en-US"/>
        </w:rPr>
        <w:t>Functional Deployment</w:t>
      </w:r>
      <w:bookmarkEnd w:id="608"/>
    </w:p>
    <w:p w14:paraId="44561FB4" w14:textId="77777777" w:rsidR="00882C17" w:rsidRPr="00614789" w:rsidRDefault="00882C17" w:rsidP="00882C17">
      <w:pPr>
        <w:rPr>
          <w:lang w:eastAsia="en-GB"/>
        </w:rPr>
      </w:pPr>
      <w:r w:rsidRPr="00614789">
        <w:rPr>
          <w:noProof/>
          <w:lang w:val="en-GB" w:eastAsia="en-GB"/>
        </w:rPr>
        <w:drawing>
          <wp:inline distT="0" distB="0" distL="0" distR="0" wp14:anchorId="1F0753B5" wp14:editId="772316D9">
            <wp:extent cx="5886450" cy="4071701"/>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8526" cy="4073137"/>
                    </a:xfrm>
                    <a:prstGeom prst="rect">
                      <a:avLst/>
                    </a:prstGeom>
                    <a:noFill/>
                  </pic:spPr>
                </pic:pic>
              </a:graphicData>
            </a:graphic>
          </wp:inline>
        </w:drawing>
      </w:r>
    </w:p>
    <w:p w14:paraId="370B176E" w14:textId="265F4B98" w:rsidR="00882C17" w:rsidRPr="00614789" w:rsidRDefault="00882C17" w:rsidP="00882C17">
      <w:pPr>
        <w:pStyle w:val="Caption"/>
        <w:keepNext w:val="0"/>
        <w:rPr>
          <w:lang w:val="en-US"/>
        </w:rPr>
      </w:pPr>
      <w:bookmarkStart w:id="609" w:name="_Ref504148607"/>
      <w:bookmarkStart w:id="610" w:name="_Toc9263682"/>
      <w:bookmarkStart w:id="611" w:name="_Toc2454906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8</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bookmarkEnd w:id="609"/>
      <w:r w:rsidRPr="00614789">
        <w:rPr>
          <w:lang w:val="en-US"/>
        </w:rPr>
        <w:t>: Potential Functional Deployment</w:t>
      </w:r>
      <w:bookmarkEnd w:id="610"/>
      <w:bookmarkEnd w:id="611"/>
    </w:p>
    <w:p w14:paraId="3F8EA509" w14:textId="334B954A" w:rsidR="00882C17" w:rsidRPr="00614789" w:rsidRDefault="00882C17" w:rsidP="00882C17">
      <w:r w:rsidRPr="00614789">
        <w:rPr>
          <w:lang w:eastAsia="en-GB"/>
        </w:rPr>
        <w:t xml:space="preserve">The various physical deployment architectures presented in the previous section contain no information about the deployment of application level MOIMS </w:t>
      </w:r>
      <w:r w:rsidRPr="00614789">
        <w:rPr>
          <w:rStyle w:val="Term"/>
        </w:rPr>
        <w:t>functions</w:t>
      </w:r>
      <w:r w:rsidRPr="00614789">
        <w:t xml:space="preserve">.  It is only when Mission Operations functions are placed within the </w:t>
      </w:r>
      <w:r w:rsidRPr="00614789">
        <w:rPr>
          <w:rStyle w:val="Term"/>
        </w:rPr>
        <w:t>deployment nodes</w:t>
      </w:r>
      <w:r w:rsidRPr="00614789">
        <w:t xml:space="preserve"> that it becomes possible to identify which MOIMS level information exchanges are exposed to the potentially interoperable boundaries between those nodes.  </w:t>
      </w:r>
      <w:r w:rsidR="00671C1E" w:rsidRPr="0044361D">
        <w:t>The representation of MOIMS information exchanges at interoperable boundaries</w:t>
      </w:r>
      <w:r w:rsidR="00671C1E" w:rsidRPr="00671C1E">
        <w:t xml:space="preserve"> </w:t>
      </w:r>
      <w:r w:rsidRPr="00671C1E">
        <w:t xml:space="preserve">is the primary purpose of the Deployment </w:t>
      </w:r>
      <w:r w:rsidR="001E4ADD">
        <w:t>Viewpoint</w:t>
      </w:r>
      <w:r w:rsidR="00C4657F">
        <w:t xml:space="preserve"> </w:t>
      </w:r>
      <w:r w:rsidRPr="00671C1E">
        <w:t>contained in the next chapter.</w:t>
      </w:r>
    </w:p>
    <w:p w14:paraId="5E5E2E72" w14:textId="79F02C99" w:rsidR="00882C17" w:rsidRPr="00614789" w:rsidRDefault="00882C17" w:rsidP="00882C17">
      <w:r w:rsidRPr="00614789">
        <w:fldChar w:fldCharType="begin"/>
      </w:r>
      <w:r w:rsidRPr="00614789">
        <w:instrText xml:space="preserve"> REF _Ref504148607 \h </w:instrText>
      </w:r>
      <w:r w:rsidRPr="00614789">
        <w:fldChar w:fldCharType="separate"/>
      </w:r>
      <w:r w:rsidR="003D0515" w:rsidRPr="00614789">
        <w:t xml:space="preserve">Figure </w:t>
      </w:r>
      <w:r w:rsidR="003D0515">
        <w:rPr>
          <w:noProof/>
        </w:rPr>
        <w:t>8</w:t>
      </w:r>
      <w:r w:rsidR="003D0515">
        <w:noBreakHyphen/>
      </w:r>
      <w:r w:rsidR="003D0515">
        <w:rPr>
          <w:noProof/>
        </w:rPr>
        <w:t>4</w:t>
      </w:r>
      <w:r w:rsidRPr="00614789">
        <w:fldChar w:fldCharType="end"/>
      </w:r>
      <w:r w:rsidRPr="00614789">
        <w:t xml:space="preserve"> gives a high-level summary of the potential deployment of functions, based on </w:t>
      </w:r>
      <w:r w:rsidR="004B2121">
        <w:t>what might be a typical deployment of functions among</w:t>
      </w:r>
      <w:r w:rsidRPr="00614789">
        <w:t xml:space="preserve"> the identified example classes of deployment node</w:t>
      </w:r>
      <w:r w:rsidR="004B2121">
        <w:t>s</w:t>
      </w:r>
      <w:r w:rsidRPr="00614789">
        <w:t xml:space="preserve"> given in §</w:t>
      </w:r>
      <w:r w:rsidRPr="00614789">
        <w:fldChar w:fldCharType="begin"/>
      </w:r>
      <w:r w:rsidRPr="00614789">
        <w:instrText xml:space="preserve"> REF _Ref504148756 \r \h </w:instrText>
      </w:r>
      <w:r w:rsidRPr="00614789">
        <w:fldChar w:fldCharType="separate"/>
      </w:r>
      <w:r w:rsidR="003D0515">
        <w:t>8.2.1</w:t>
      </w:r>
      <w:r w:rsidRPr="00614789">
        <w:fldChar w:fldCharType="end"/>
      </w:r>
      <w:r w:rsidRPr="00614789">
        <w:t xml:space="preserve"> above.  The </w:t>
      </w:r>
      <w:r w:rsidR="0046216D">
        <w:t>color</w:t>
      </w:r>
      <w:r w:rsidRPr="00614789">
        <w:t xml:space="preserve">ed ellipses correspond to the top-level MOIMS functional groups identified in the Functional </w:t>
      </w:r>
      <w:r w:rsidR="00C4657F">
        <w:t>Viewpoint</w:t>
      </w:r>
      <w:r w:rsidRPr="00614789">
        <w:t>.</w:t>
      </w:r>
    </w:p>
    <w:p w14:paraId="5E28C5FF" w14:textId="77777777" w:rsidR="00882C17" w:rsidRPr="00614789" w:rsidRDefault="00882C17" w:rsidP="00882C17">
      <w:r w:rsidRPr="00614789">
        <w:t xml:space="preserve">All </w:t>
      </w:r>
      <w:r w:rsidRPr="00614789">
        <w:rPr>
          <w:b/>
        </w:rPr>
        <w:t>Space Segment</w:t>
      </w:r>
      <w:r w:rsidRPr="00614789">
        <w:t xml:space="preserve"> nodes could potentially host a subset of the following Mission Operations functions:  Mission Control, Mission Planning, Navigation and Timing and On-board Data Storage.</w:t>
      </w:r>
    </w:p>
    <w:p w14:paraId="5D40A7C5" w14:textId="2E61951C" w:rsidR="00882C17" w:rsidRPr="00614789" w:rsidRDefault="00882C17" w:rsidP="00882C17">
      <w:r w:rsidRPr="00614789">
        <w:lastRenderedPageBreak/>
        <w:t>ESLT nodes host the external TT&amp;C function</w:t>
      </w:r>
      <w:r w:rsidR="004B2121">
        <w:t xml:space="preserve"> including the SLE, CSTS, and Service Management functions required to actually plan for, configure, and exchange data over space links and to provide ancillary data such as monitor and radiometric data types</w:t>
      </w:r>
      <w:r w:rsidRPr="00614789">
        <w:t>.</w:t>
      </w:r>
    </w:p>
    <w:p w14:paraId="14710C22" w14:textId="77777777" w:rsidR="00882C17" w:rsidRPr="00614789" w:rsidRDefault="00882C17" w:rsidP="00882C17">
      <w:r w:rsidRPr="00614789">
        <w:t xml:space="preserve">The </w:t>
      </w:r>
      <w:r w:rsidRPr="00614789">
        <w:rPr>
          <w:b/>
        </w:rPr>
        <w:t>MOC</w:t>
      </w:r>
      <w:r w:rsidRPr="00614789">
        <w:t xml:space="preserve"> and </w:t>
      </w:r>
      <w:r w:rsidRPr="00614789">
        <w:rPr>
          <w:b/>
        </w:rPr>
        <w:t>POC</w:t>
      </w:r>
      <w:r w:rsidRPr="00614789">
        <w:t xml:space="preserve"> may host all Mission Operations functions applicable to their respective domain of interest.</w:t>
      </w:r>
    </w:p>
    <w:p w14:paraId="4FEB267A" w14:textId="77777777" w:rsidR="00882C17" w:rsidRPr="00614789" w:rsidRDefault="00882C17" w:rsidP="00882C17">
      <w:r w:rsidRPr="00614789">
        <w:t xml:space="preserve">The </w:t>
      </w:r>
      <w:r w:rsidRPr="00614789">
        <w:rPr>
          <w:b/>
        </w:rPr>
        <w:t xml:space="preserve">DPC </w:t>
      </w:r>
      <w:r w:rsidRPr="00614789">
        <w:t>primarily hosts the external Mission Data Processing function, but may also host local Data Archiving and a subset of Mission Planning and Navigation functions.  The last of these is where spacecraft position data is generated as a by-product of image or other mission data processing.</w:t>
      </w:r>
    </w:p>
    <w:p w14:paraId="0B300405" w14:textId="77777777" w:rsidR="00882C17" w:rsidRPr="00614789" w:rsidRDefault="00882C17" w:rsidP="00882C17">
      <w:r w:rsidRPr="00614789">
        <w:t xml:space="preserve">The </w:t>
      </w:r>
      <w:r w:rsidRPr="00614789">
        <w:rPr>
          <w:b/>
        </w:rPr>
        <w:t>DAC</w:t>
      </w:r>
      <w:r w:rsidRPr="00614789">
        <w:t xml:space="preserve"> hosts long-term Data Archiving functions.</w:t>
      </w:r>
    </w:p>
    <w:p w14:paraId="4C16E44B" w14:textId="34E4B33F" w:rsidR="00882C17" w:rsidRPr="00614789" w:rsidRDefault="00882C17" w:rsidP="00882C17">
      <w:r w:rsidRPr="00614789">
        <w:t xml:space="preserve">A dedicated </w:t>
      </w:r>
      <w:r w:rsidRPr="00614789">
        <w:rPr>
          <w:b/>
        </w:rPr>
        <w:t>NSC</w:t>
      </w:r>
      <w:r w:rsidRPr="00614789">
        <w:t xml:space="preserve"> hosts a sub-set of Navigation functions, potentially including </w:t>
      </w:r>
      <w:r w:rsidR="004B2121" w:rsidRPr="00614789">
        <w:t>Orbit Determination</w:t>
      </w:r>
      <w:r w:rsidR="004B2121">
        <w:t>,</w:t>
      </w:r>
      <w:r w:rsidR="004B2121" w:rsidRPr="00614789">
        <w:t xml:space="preserve"> </w:t>
      </w:r>
      <w:r w:rsidRPr="00614789">
        <w:t xml:space="preserve">Conjunction Assessment, </w:t>
      </w:r>
      <w:r w:rsidR="004B2121">
        <w:t xml:space="preserve">and, eventually, </w:t>
      </w:r>
      <w:r w:rsidRPr="00614789">
        <w:t>Re-entry Assessment.</w:t>
      </w:r>
    </w:p>
    <w:p w14:paraId="2540FF18" w14:textId="77777777" w:rsidR="00882C17" w:rsidRPr="00614789" w:rsidRDefault="00882C17" w:rsidP="00882C17">
      <w:r w:rsidRPr="00614789">
        <w:rPr>
          <w:b/>
        </w:rPr>
        <w:t>PI/User</w:t>
      </w:r>
      <w:r w:rsidRPr="00614789">
        <w:t xml:space="preserve"> deployment nodes host the external User Support function.</w:t>
      </w:r>
    </w:p>
    <w:p w14:paraId="4986FA22" w14:textId="77777777" w:rsidR="00882C17" w:rsidRPr="00614789" w:rsidRDefault="00882C17" w:rsidP="00882C17">
      <w:r w:rsidRPr="00614789">
        <w:rPr>
          <w:b/>
        </w:rPr>
        <w:t>SCM</w:t>
      </w:r>
      <w:r w:rsidRPr="00614789">
        <w:t xml:space="preserve"> nodes host the external Spacecraft Development and Maintenance function, and may also contribute to the Operations Preparation function.</w:t>
      </w:r>
    </w:p>
    <w:p w14:paraId="5A36CFF4" w14:textId="77777777" w:rsidR="00882C17" w:rsidRPr="00614789" w:rsidRDefault="00882C17" w:rsidP="00882C17"/>
    <w:p w14:paraId="03D4A92C" w14:textId="77777777" w:rsidR="00882C17" w:rsidRPr="00614789" w:rsidRDefault="00882C17" w:rsidP="00882C17">
      <w:pPr>
        <w:pStyle w:val="Heading2"/>
        <w:pageBreakBefore/>
        <w:rPr>
          <w:lang w:val="en-US"/>
        </w:rPr>
      </w:pPr>
      <w:bookmarkStart w:id="612" w:name="_Toc24548941"/>
      <w:r w:rsidRPr="00614789">
        <w:rPr>
          <w:lang w:val="en-US"/>
        </w:rPr>
        <w:lastRenderedPageBreak/>
        <w:t>SOIS Physical Elements</w:t>
      </w:r>
      <w:bookmarkEnd w:id="612"/>
    </w:p>
    <w:p w14:paraId="106AB52F" w14:textId="77777777" w:rsidR="00882C17" w:rsidRPr="00614789" w:rsidRDefault="00882C17" w:rsidP="00882C17">
      <w:r w:rsidRPr="00614789">
        <w:t xml:space="preserve">The present statement of scope is as follows: </w:t>
      </w:r>
    </w:p>
    <w:p w14:paraId="68B58864" w14:textId="77777777" w:rsidR="00882C17" w:rsidRPr="00614789" w:rsidRDefault="00882C17" w:rsidP="00882C17">
      <w:pPr>
        <w:jc w:val="center"/>
        <w:rPr>
          <w:i/>
        </w:rPr>
      </w:pPr>
      <w:r w:rsidRPr="00614789">
        <w:rPr>
          <w:i/>
        </w:rPr>
        <w:t>“The basic context of SOIS services is that of a single spacecraft within a single mission.”</w:t>
      </w:r>
    </w:p>
    <w:p w14:paraId="1C5E9EEE" w14:textId="77C0C4B3" w:rsidR="004B2121" w:rsidRDefault="004B2121" w:rsidP="00882C17">
      <w:pPr>
        <w:rPr>
          <w:color w:val="000000" w:themeColor="text1"/>
        </w:rPr>
      </w:pPr>
      <w:r>
        <w:rPr>
          <w:color w:val="000000" w:themeColor="text1"/>
        </w:rPr>
        <w:t>As such the SOIS physical elements are a subset of those listed for MOIMS:</w:t>
      </w:r>
    </w:p>
    <w:p w14:paraId="72860FDA" w14:textId="77777777" w:rsidR="004B2121" w:rsidRPr="00614789" w:rsidRDefault="004B2121" w:rsidP="004B2121">
      <w:pPr>
        <w:keepNext/>
        <w:numPr>
          <w:ilvl w:val="0"/>
          <w:numId w:val="60"/>
        </w:numPr>
        <w:ind w:hanging="357"/>
        <w:rPr>
          <w:b/>
          <w:lang w:eastAsia="en-GB"/>
        </w:rPr>
      </w:pPr>
      <w:r w:rsidRPr="00614789">
        <w:rPr>
          <w:b/>
          <w:lang w:eastAsia="en-GB"/>
        </w:rPr>
        <w:t>Space User Nodes:</w:t>
      </w:r>
    </w:p>
    <w:p w14:paraId="1C1B2478" w14:textId="77777777" w:rsidR="004B2121" w:rsidRPr="00614789" w:rsidRDefault="004B2121" w:rsidP="004B2121">
      <w:pPr>
        <w:keepNext/>
        <w:numPr>
          <w:ilvl w:val="1"/>
          <w:numId w:val="60"/>
        </w:numPr>
        <w:spacing w:before="120" w:line="0" w:lineRule="atLeast"/>
        <w:ind w:hanging="357"/>
        <w:rPr>
          <w:lang w:eastAsia="en-GB"/>
        </w:rPr>
      </w:pPr>
      <w:r w:rsidRPr="00614789">
        <w:rPr>
          <w:b/>
          <w:lang w:eastAsia="en-GB"/>
        </w:rPr>
        <w:t>Spacecraft</w:t>
      </w:r>
      <w:r w:rsidRPr="00614789">
        <w:rPr>
          <w:lang w:eastAsia="en-GB"/>
        </w:rPr>
        <w:t xml:space="preserve"> (Orbiter/Relay, Lander/Rover)</w:t>
      </w:r>
    </w:p>
    <w:p w14:paraId="5852D640" w14:textId="77777777" w:rsidR="004B2121" w:rsidRPr="00A805FC" w:rsidRDefault="004B2121" w:rsidP="004B2121">
      <w:pPr>
        <w:keepNext/>
        <w:numPr>
          <w:ilvl w:val="1"/>
          <w:numId w:val="60"/>
        </w:numPr>
        <w:spacing w:before="120" w:line="0" w:lineRule="atLeast"/>
        <w:ind w:hanging="357"/>
        <w:rPr>
          <w:lang w:val="fr-FR" w:eastAsia="en-GB"/>
        </w:rPr>
      </w:pPr>
      <w:r w:rsidRPr="00A805FC">
        <w:rPr>
          <w:b/>
          <w:lang w:val="fr-FR" w:eastAsia="en-GB"/>
        </w:rPr>
        <w:t>Habitat</w:t>
      </w:r>
      <w:r w:rsidRPr="00A805FC">
        <w:rPr>
          <w:lang w:val="fr-FR" w:eastAsia="en-GB"/>
        </w:rPr>
        <w:t xml:space="preserve"> (Station, Base or Suit)</w:t>
      </w:r>
    </w:p>
    <w:p w14:paraId="3946F732" w14:textId="4B3C1EE5" w:rsidR="004B2121" w:rsidRDefault="004B2121" w:rsidP="00882C17">
      <w:pPr>
        <w:numPr>
          <w:ilvl w:val="1"/>
          <w:numId w:val="60"/>
        </w:numPr>
        <w:spacing w:before="120" w:line="0" w:lineRule="atLeast"/>
        <w:ind w:hanging="357"/>
        <w:rPr>
          <w:lang w:eastAsia="en-GB"/>
        </w:rPr>
      </w:pPr>
      <w:r w:rsidRPr="00614789">
        <w:rPr>
          <w:b/>
          <w:lang w:eastAsia="en-GB"/>
        </w:rPr>
        <w:t>Payload</w:t>
      </w:r>
      <w:r w:rsidRPr="00614789">
        <w:rPr>
          <w:lang w:eastAsia="en-GB"/>
        </w:rPr>
        <w:t xml:space="preserve"> (or Instrument, hosted in a Spacecraft</w:t>
      </w:r>
      <w:r>
        <w:rPr>
          <w:lang w:eastAsia="en-GB"/>
        </w:rPr>
        <w:t xml:space="preserve"> or </w:t>
      </w:r>
      <w:r w:rsidRPr="00614789">
        <w:rPr>
          <w:lang w:eastAsia="en-GB"/>
        </w:rPr>
        <w:t>Habitat)</w:t>
      </w:r>
    </w:p>
    <w:p w14:paraId="5C7A0A96" w14:textId="7EBA98F4" w:rsidR="004B2121" w:rsidRPr="00227858" w:rsidRDefault="004B2121" w:rsidP="00227858">
      <w:pPr>
        <w:spacing w:before="120" w:line="0" w:lineRule="atLeast"/>
        <w:rPr>
          <w:lang w:eastAsia="en-GB"/>
        </w:rPr>
      </w:pPr>
      <w:r>
        <w:rPr>
          <w:lang w:eastAsia="en-GB"/>
        </w:rPr>
        <w:t>As with MOIMS, the SOIS physical elements may correspond to ABA or SSI types, and they may be manned or un-manned / robotic.</w:t>
      </w:r>
    </w:p>
    <w:p w14:paraId="173E46A3" w14:textId="2A5D47A1" w:rsidR="00882C17" w:rsidRPr="00614789" w:rsidRDefault="00882C17" w:rsidP="00882C17">
      <w:r w:rsidRPr="00614789">
        <w:t>Recent discussion has asked whether the SOIS charter might be extended. A draft of this extension</w:t>
      </w:r>
      <w:r w:rsidRPr="008674A0">
        <w:t xml:space="preserve"> </w:t>
      </w:r>
      <w:r w:rsidR="00365570" w:rsidRPr="00227858">
        <w:rPr>
          <w:color w:val="000000" w:themeColor="text1"/>
        </w:rPr>
        <w:t>[Future]</w:t>
      </w:r>
    </w:p>
    <w:p w14:paraId="4B289AAE" w14:textId="77777777" w:rsidR="00882C17" w:rsidRPr="00614789" w:rsidRDefault="00882C17" w:rsidP="00882C17">
      <w:pPr>
        <w:numPr>
          <w:ilvl w:val="0"/>
          <w:numId w:val="85"/>
        </w:numPr>
      </w:pPr>
      <w:r w:rsidRPr="00614789">
        <w:t xml:space="preserve">Begins with the current scope, in which SOIS subnet and SOIS app covers the communication onboard a spacecraft between application software and devices that provide the sensory and actuation capabilities of the vehicle, </w:t>
      </w:r>
    </w:p>
    <w:p w14:paraId="6FC2D947" w14:textId="77777777" w:rsidR="00882C17" w:rsidRPr="00614789" w:rsidRDefault="00882C17" w:rsidP="00882C17">
      <w:pPr>
        <w:numPr>
          <w:ilvl w:val="0"/>
          <w:numId w:val="85"/>
        </w:numPr>
      </w:pPr>
      <w:r w:rsidRPr="00614789">
        <w:t xml:space="preserve">And generalizes the idea of “spacecraft” to include a variety of “vehicles” in which a local network connects sensors and actuators to processing elements onboard the vehicle for the management of the functions of the vehicle. </w:t>
      </w:r>
    </w:p>
    <w:p w14:paraId="2116715B" w14:textId="5791ACE6" w:rsidR="00882C17" w:rsidRPr="00614789" w:rsidRDefault="00882C17" w:rsidP="00882C17">
      <w:pPr>
        <w:numPr>
          <w:ilvl w:val="0"/>
          <w:numId w:val="85"/>
        </w:numPr>
      </w:pPr>
      <w:r w:rsidRPr="00614789">
        <w:t xml:space="preserve">This generalization might include the following possible kinds of </w:t>
      </w:r>
      <w:r w:rsidR="00494B56">
        <w:t>Space User Nodes</w:t>
      </w:r>
      <w:r w:rsidRPr="00614789">
        <w:t xml:space="preserve">: </w:t>
      </w:r>
    </w:p>
    <w:p w14:paraId="75076D92" w14:textId="77777777" w:rsidR="00882C17" w:rsidRPr="00614789" w:rsidRDefault="00882C17" w:rsidP="00882C17">
      <w:pPr>
        <w:numPr>
          <w:ilvl w:val="1"/>
          <w:numId w:val="85"/>
        </w:numPr>
        <w:spacing w:before="120" w:line="0" w:lineRule="atLeast"/>
      </w:pPr>
      <w:r w:rsidRPr="00614789">
        <w:t>Spacecraft (current scope), including earth observation, exploration, and relay missions</w:t>
      </w:r>
    </w:p>
    <w:p w14:paraId="39037F1D" w14:textId="77777777" w:rsidR="00882C17" w:rsidRPr="00614789" w:rsidRDefault="00882C17" w:rsidP="00882C17">
      <w:pPr>
        <w:numPr>
          <w:ilvl w:val="1"/>
          <w:numId w:val="85"/>
        </w:numPr>
        <w:spacing w:before="120" w:line="0" w:lineRule="atLeast"/>
      </w:pPr>
      <w:r w:rsidRPr="00614789">
        <w:t xml:space="preserve">Human excursion vehicles, including spacesuits </w:t>
      </w:r>
    </w:p>
    <w:p w14:paraId="563045CA" w14:textId="77777777" w:rsidR="00882C17" w:rsidRPr="00614789" w:rsidRDefault="00882C17" w:rsidP="00882C17">
      <w:pPr>
        <w:numPr>
          <w:ilvl w:val="1"/>
          <w:numId w:val="85"/>
        </w:numPr>
        <w:spacing w:before="120" w:line="0" w:lineRule="atLeast"/>
      </w:pPr>
      <w:r w:rsidRPr="00614789">
        <w:t xml:space="preserve">Unmanned excursion vehicles, including probes and rovers </w:t>
      </w:r>
    </w:p>
    <w:p w14:paraId="14F23073" w14:textId="1414D072" w:rsidR="00882C17" w:rsidRDefault="00882C17" w:rsidP="00882C17">
      <w:pPr>
        <w:numPr>
          <w:ilvl w:val="1"/>
          <w:numId w:val="85"/>
        </w:numPr>
        <w:spacing w:before="120" w:line="0" w:lineRule="atLeast"/>
      </w:pPr>
      <w:r w:rsidRPr="00614789">
        <w:t xml:space="preserve">Habitats </w:t>
      </w:r>
    </w:p>
    <w:p w14:paraId="7D8D50B8" w14:textId="7F724A76" w:rsidR="004B2121" w:rsidRPr="00614789" w:rsidRDefault="004B2121" w:rsidP="00882C17">
      <w:pPr>
        <w:numPr>
          <w:ilvl w:val="1"/>
          <w:numId w:val="85"/>
        </w:numPr>
        <w:spacing w:before="120" w:line="0" w:lineRule="atLeast"/>
      </w:pPr>
      <w:r>
        <w:t xml:space="preserve">All of the possible </w:t>
      </w:r>
      <w:r w:rsidR="00494B56">
        <w:t>space segments shown in the MOIMS examples are candidates for use of SOIS subnets, other SOIS services,</w:t>
      </w:r>
      <w:r w:rsidR="00494B56" w:rsidRPr="00494B56">
        <w:t xml:space="preserve"> </w:t>
      </w:r>
      <w:r w:rsidR="00494B56">
        <w:t>and description by EDS and DoT.</w:t>
      </w:r>
    </w:p>
    <w:p w14:paraId="2A396BFE" w14:textId="6148AC53" w:rsidR="00882C17" w:rsidRPr="00614789" w:rsidRDefault="00882C17" w:rsidP="00882C17">
      <w:pPr>
        <w:numPr>
          <w:ilvl w:val="0"/>
          <w:numId w:val="85"/>
        </w:numPr>
      </w:pPr>
      <w:r w:rsidRPr="00614789">
        <w:t xml:space="preserve">The </w:t>
      </w:r>
      <w:r w:rsidR="004B2121">
        <w:t xml:space="preserve">external </w:t>
      </w:r>
      <w:r w:rsidRPr="00614789">
        <w:t xml:space="preserve">communications between vehicles, and between vehicles and mission control centers, would remain in the domain of other CCSDS areas. </w:t>
      </w:r>
    </w:p>
    <w:p w14:paraId="77F0BC4C" w14:textId="77777777" w:rsidR="00882C17" w:rsidRPr="00614789" w:rsidRDefault="00882C17" w:rsidP="00882C17">
      <w:pPr>
        <w:numPr>
          <w:ilvl w:val="1"/>
          <w:numId w:val="85"/>
        </w:numPr>
        <w:spacing w:before="120" w:line="0" w:lineRule="atLeast"/>
      </w:pPr>
      <w:r w:rsidRPr="00614789">
        <w:t xml:space="preserve">How to treat docked vehicles which may share the control network? </w:t>
      </w:r>
    </w:p>
    <w:p w14:paraId="6974A552" w14:textId="0AA2E35A" w:rsidR="00882C17" w:rsidRPr="00614789" w:rsidRDefault="00882C17" w:rsidP="00882C17">
      <w:pPr>
        <w:numPr>
          <w:ilvl w:val="1"/>
          <w:numId w:val="85"/>
        </w:numPr>
        <w:spacing w:before="120" w:line="0" w:lineRule="atLeast"/>
      </w:pPr>
      <w:r w:rsidRPr="00614789">
        <w:t>The SOIS wireless working group</w:t>
      </w:r>
      <w:r w:rsidR="004B2121">
        <w:t xml:space="preserve"> itself covers </w:t>
      </w:r>
      <w:r w:rsidRPr="00614789">
        <w:t xml:space="preserve">one of the areas of communication between vehicles. </w:t>
      </w:r>
    </w:p>
    <w:p w14:paraId="3AF7226A" w14:textId="77777777" w:rsidR="00882C17" w:rsidRPr="00614789" w:rsidRDefault="00882C17" w:rsidP="00882C17">
      <w:pPr>
        <w:numPr>
          <w:ilvl w:val="1"/>
          <w:numId w:val="85"/>
        </w:numPr>
        <w:spacing w:before="120" w:line="0" w:lineRule="atLeast"/>
      </w:pPr>
      <w:r w:rsidRPr="00614789">
        <w:lastRenderedPageBreak/>
        <w:t xml:space="preserve">The boundary between SOIS and extra-vehicular communication devices consists of a SOIS side and an external side. </w:t>
      </w:r>
    </w:p>
    <w:p w14:paraId="35F01E5D" w14:textId="77777777" w:rsidR="00882C17" w:rsidRPr="00614789" w:rsidRDefault="00882C17" w:rsidP="00882C17">
      <w:pPr>
        <w:numPr>
          <w:ilvl w:val="2"/>
          <w:numId w:val="85"/>
        </w:numPr>
        <w:spacing w:before="120" w:line="0" w:lineRule="atLeast"/>
      </w:pPr>
      <w:r w:rsidRPr="00614789">
        <w:t xml:space="preserve">The SOIS side is described and managed like any other onboard device interface. </w:t>
      </w:r>
    </w:p>
    <w:p w14:paraId="70AB100D" w14:textId="25F8A779" w:rsidR="00882C17" w:rsidRPr="00614789" w:rsidRDefault="00882C17" w:rsidP="00227858">
      <w:pPr>
        <w:numPr>
          <w:ilvl w:val="2"/>
          <w:numId w:val="85"/>
        </w:numPr>
        <w:spacing w:before="120" w:line="0" w:lineRule="atLeast"/>
        <w:rPr>
          <w:lang w:eastAsia="en-GB"/>
        </w:rPr>
      </w:pPr>
      <w:r w:rsidRPr="00614789">
        <w:t xml:space="preserve">The external side is described by other CCSDS areas. </w:t>
      </w:r>
    </w:p>
    <w:p w14:paraId="6D93B908" w14:textId="2F4BD482" w:rsidR="00882C17" w:rsidRPr="00227858" w:rsidRDefault="00882C17" w:rsidP="00882C17">
      <w:pPr>
        <w:pStyle w:val="Heading2"/>
        <w:rPr>
          <w:lang w:val="en-US"/>
        </w:rPr>
      </w:pPr>
      <w:bookmarkStart w:id="613" w:name="_Ref8219618"/>
      <w:bookmarkStart w:id="614" w:name="_Toc24548942"/>
      <w:r w:rsidRPr="00227858">
        <w:rPr>
          <w:lang w:val="en-US"/>
        </w:rPr>
        <w:t>Security Concepts for Physical View</w:t>
      </w:r>
      <w:r w:rsidR="00ED63D4" w:rsidRPr="00227858">
        <w:rPr>
          <w:lang w:val="en-US"/>
        </w:rPr>
        <w:t>point</w:t>
      </w:r>
      <w:bookmarkEnd w:id="613"/>
      <w:bookmarkEnd w:id="614"/>
    </w:p>
    <w:p w14:paraId="2948D856" w14:textId="77777777" w:rsidR="00882C17" w:rsidRPr="00614789" w:rsidRDefault="00882C17" w:rsidP="00882C17">
      <w:r w:rsidRPr="00614789">
        <w:t>The system elements that provide user services typically will be secured physically. The following physical security methods are likely to be employed at service system boundaries:</w:t>
      </w:r>
    </w:p>
    <w:p w14:paraId="6AA02139" w14:textId="77777777" w:rsidR="00882C17" w:rsidRPr="00E2574F" w:rsidRDefault="00882C17" w:rsidP="00882C17">
      <w:pPr>
        <w:pStyle w:val="List"/>
        <w:numPr>
          <w:ilvl w:val="0"/>
          <w:numId w:val="113"/>
        </w:numPr>
        <w:ind w:left="720"/>
        <w:rPr>
          <w:rFonts w:asciiTheme="minorHAnsi" w:hAnsiTheme="minorHAnsi" w:cstheme="minorHAnsi"/>
        </w:rPr>
      </w:pPr>
      <w:r w:rsidRPr="00E2574F">
        <w:rPr>
          <w:rFonts w:asciiTheme="minorHAnsi" w:eastAsia="MS Mincho" w:hAnsiTheme="minorHAnsi" w:cstheme="minorHAnsi"/>
        </w:rPr>
        <w:t>operational systems will be within a secure physical perimeter;</w:t>
      </w:r>
    </w:p>
    <w:p w14:paraId="1C277A93" w14:textId="77777777" w:rsidR="00882C17" w:rsidRPr="00E2574F" w:rsidRDefault="00882C17" w:rsidP="00882C17">
      <w:pPr>
        <w:pStyle w:val="List"/>
        <w:numPr>
          <w:ilvl w:val="0"/>
          <w:numId w:val="113"/>
        </w:numPr>
        <w:ind w:left="720"/>
        <w:rPr>
          <w:rFonts w:asciiTheme="minorHAnsi" w:hAnsiTheme="minorHAnsi" w:cstheme="minorHAnsi"/>
        </w:rPr>
      </w:pPr>
      <w:r w:rsidRPr="00E2574F">
        <w:rPr>
          <w:rFonts w:asciiTheme="minorHAnsi" w:eastAsia="MS Mincho" w:hAnsiTheme="minorHAnsi" w:cstheme="minorHAnsi"/>
        </w:rPr>
        <w:t>only approved and trained staff will be allowed physical access to operational systems;</w:t>
      </w:r>
    </w:p>
    <w:p w14:paraId="31961E56" w14:textId="77777777" w:rsidR="00882C17" w:rsidRPr="00E2574F" w:rsidRDefault="00882C17" w:rsidP="00882C17">
      <w:pPr>
        <w:pStyle w:val="List"/>
        <w:numPr>
          <w:ilvl w:val="0"/>
          <w:numId w:val="113"/>
        </w:numPr>
        <w:ind w:left="720"/>
        <w:rPr>
          <w:rFonts w:asciiTheme="minorHAnsi" w:hAnsiTheme="minorHAnsi" w:cstheme="minorHAnsi"/>
        </w:rPr>
      </w:pPr>
      <w:r w:rsidRPr="00E2574F">
        <w:rPr>
          <w:rFonts w:asciiTheme="minorHAnsi" w:eastAsia="MS Mincho" w:hAnsiTheme="minorHAnsi" w:cstheme="minorHAnsi"/>
        </w:rPr>
        <w:t xml:space="preserve">appropriate credentials and vetting will be required to gain access to operational facilities; </w:t>
      </w:r>
    </w:p>
    <w:p w14:paraId="6716A746" w14:textId="77777777" w:rsidR="00882C17" w:rsidRPr="00E2574F" w:rsidRDefault="00882C17" w:rsidP="00882C17">
      <w:pPr>
        <w:pStyle w:val="List"/>
        <w:numPr>
          <w:ilvl w:val="0"/>
          <w:numId w:val="113"/>
        </w:numPr>
        <w:ind w:left="720"/>
        <w:rPr>
          <w:rFonts w:asciiTheme="minorHAnsi" w:hAnsiTheme="minorHAnsi" w:cstheme="minorHAnsi"/>
        </w:rPr>
      </w:pPr>
      <w:r w:rsidRPr="00E2574F">
        <w:rPr>
          <w:rFonts w:asciiTheme="minorHAnsi" w:eastAsia="MS Mincho" w:hAnsiTheme="minorHAnsi" w:cstheme="minorHAnsi"/>
        </w:rPr>
        <w:t>isolated LANs and firewalls are likely to be used to secure the operational systems;</w:t>
      </w:r>
    </w:p>
    <w:p w14:paraId="6B1C270E" w14:textId="77777777" w:rsidR="00882C17" w:rsidRPr="00E2574F" w:rsidRDefault="00882C17" w:rsidP="00882C17">
      <w:pPr>
        <w:pStyle w:val="List"/>
        <w:numPr>
          <w:ilvl w:val="0"/>
          <w:numId w:val="113"/>
        </w:numPr>
        <w:ind w:left="720"/>
        <w:rPr>
          <w:rFonts w:asciiTheme="minorHAnsi" w:hAnsiTheme="minorHAnsi" w:cstheme="minorHAnsi"/>
        </w:rPr>
      </w:pPr>
      <w:r w:rsidRPr="00E2574F">
        <w:rPr>
          <w:rFonts w:asciiTheme="minorHAnsi" w:eastAsia="MS Mincho" w:hAnsiTheme="minorHAnsi" w:cstheme="minorHAnsi"/>
        </w:rPr>
        <w:t>operational systems may be configured to only be accessible via proxy agents or a ‘demilitarized zone’ (DMZ).</w:t>
      </w:r>
    </w:p>
    <w:p w14:paraId="5ED13258" w14:textId="681FB9D0" w:rsidR="00494B56" w:rsidRDefault="00494B56" w:rsidP="00882C17">
      <w:r>
        <w:t>Physical and communications security approaches among space vehicles, including those that are tethered or attached at mating surfaces, and those that are operating in proximity with one another, are a matter for negotiation among the agencies engaged in such activities.  All of the available terrestrial mechanisms, specialized as needed for such remote / disconnected uses, may be employed.</w:t>
      </w:r>
    </w:p>
    <w:p w14:paraId="3213433E" w14:textId="16E11751" w:rsidR="00882C17" w:rsidRPr="00614789" w:rsidRDefault="00882C17" w:rsidP="00882C17">
      <w:r w:rsidRPr="00614789">
        <w:t>See the security documents (</w:t>
      </w:r>
      <w:r w:rsidR="0066073E">
        <w:t xml:space="preserve">references </w:t>
      </w:r>
      <w:r w:rsidR="00664AC7">
        <w:fldChar w:fldCharType="begin"/>
      </w:r>
      <w:r w:rsidR="00664AC7">
        <w:instrText xml:space="preserve"> REF _Ref3633608 \r \h </w:instrText>
      </w:r>
      <w:r w:rsidR="00664AC7">
        <w:fldChar w:fldCharType="separate"/>
      </w:r>
      <w:r w:rsidR="003D0515">
        <w:t>[39]</w:t>
      </w:r>
      <w:r w:rsidR="00664AC7">
        <w:fldChar w:fldCharType="end"/>
      </w:r>
      <w:r w:rsidRPr="00614789">
        <w:t xml:space="preserve"> and </w:t>
      </w:r>
      <w:r w:rsidR="00664AC7">
        <w:fldChar w:fldCharType="begin"/>
      </w:r>
      <w:r w:rsidR="00664AC7">
        <w:instrText xml:space="preserve"> REF _Ref3633635 \r \h </w:instrText>
      </w:r>
      <w:r w:rsidR="00664AC7">
        <w:fldChar w:fldCharType="separate"/>
      </w:r>
      <w:r w:rsidR="003D0515">
        <w:t>[40]</w:t>
      </w:r>
      <w:r w:rsidR="00664AC7">
        <w:fldChar w:fldCharType="end"/>
      </w:r>
      <w:r w:rsidR="0066073E">
        <w:t>)</w:t>
      </w:r>
      <w:r w:rsidRPr="00614789">
        <w:t xml:space="preserve"> for more details about security and threat analysis. Elements located in space typically will be secured by various encryption algorithms and protocols that </w:t>
      </w:r>
      <w:r w:rsidR="00494B56">
        <w:t>have</w:t>
      </w:r>
      <w:r w:rsidR="00494B56" w:rsidRPr="00614789">
        <w:t xml:space="preserve"> </w:t>
      </w:r>
      <w:r w:rsidRPr="00614789">
        <w:t>be</w:t>
      </w:r>
      <w:r w:rsidR="00494B56">
        <w:t>en</w:t>
      </w:r>
      <w:r w:rsidRPr="00614789">
        <w:t xml:space="preserve"> described in more detail in section</w:t>
      </w:r>
      <w:r w:rsidR="0066073E">
        <w:t xml:space="preserve"> </w:t>
      </w:r>
      <w:r w:rsidR="0066073E">
        <w:fldChar w:fldCharType="begin"/>
      </w:r>
      <w:r w:rsidR="0066073E">
        <w:instrText xml:space="preserve"> REF _Ref22134380 \r \h </w:instrText>
      </w:r>
      <w:r w:rsidR="0066073E">
        <w:fldChar w:fldCharType="separate"/>
      </w:r>
      <w:r w:rsidR="003D0515">
        <w:t>7.6</w:t>
      </w:r>
      <w:r w:rsidR="0066073E">
        <w:fldChar w:fldCharType="end"/>
      </w:r>
      <w:r w:rsidRPr="00614789">
        <w:t>.</w:t>
      </w:r>
    </w:p>
    <w:p w14:paraId="28075E71" w14:textId="77777777" w:rsidR="00882C17" w:rsidRPr="00614789" w:rsidRDefault="00882C17" w:rsidP="00882C17"/>
    <w:p w14:paraId="3DBEE261" w14:textId="42630CA4" w:rsidR="00882C17" w:rsidRPr="00476EDD" w:rsidRDefault="00882C17" w:rsidP="00882C17">
      <w:pPr>
        <w:pStyle w:val="Heading1"/>
      </w:pPr>
      <w:bookmarkStart w:id="615" w:name="_Ref495499749"/>
      <w:bookmarkStart w:id="616" w:name="_Toc24548943"/>
      <w:r w:rsidRPr="00476EDD">
        <w:lastRenderedPageBreak/>
        <w:t xml:space="preserve">[Functional] Deployment </w:t>
      </w:r>
      <w:r w:rsidR="00425327" w:rsidRPr="00476EDD">
        <w:t>View</w:t>
      </w:r>
      <w:bookmarkEnd w:id="615"/>
      <w:r w:rsidR="00425327" w:rsidRPr="00476EDD">
        <w:t>point</w:t>
      </w:r>
      <w:bookmarkEnd w:id="616"/>
    </w:p>
    <w:p w14:paraId="5EFF6819" w14:textId="77777777" w:rsidR="00882C17" w:rsidRPr="006943E2" w:rsidRDefault="00882C17" w:rsidP="003D0515">
      <w:pPr>
        <w:pStyle w:val="Heading2"/>
        <w:rPr>
          <w:lang w:val="en-US"/>
        </w:rPr>
      </w:pPr>
      <w:bookmarkStart w:id="617" w:name="_Toc24548944"/>
      <w:r w:rsidRPr="006943E2">
        <w:rPr>
          <w:lang w:val="en-US"/>
        </w:rPr>
        <w:t>Overview</w:t>
      </w:r>
      <w:bookmarkEnd w:id="617"/>
      <w:r w:rsidRPr="006943E2">
        <w:rPr>
          <w:lang w:val="en-US"/>
        </w:rPr>
        <w:t xml:space="preserve"> </w:t>
      </w:r>
    </w:p>
    <w:p w14:paraId="7857FEA2" w14:textId="4E44A12D" w:rsidR="00671C1E" w:rsidRDefault="00671C1E" w:rsidP="00671C1E">
      <w:r w:rsidRPr="00614789">
        <w:rPr>
          <w:lang w:eastAsia="en-GB"/>
        </w:rPr>
        <w:t>The Deployment View</w:t>
      </w:r>
      <w:r>
        <w:rPr>
          <w:lang w:eastAsia="en-GB"/>
        </w:rPr>
        <w:t>point</w:t>
      </w:r>
      <w:r w:rsidRPr="00614789">
        <w:rPr>
          <w:lang w:eastAsia="en-GB"/>
        </w:rPr>
        <w:t xml:space="preserve"> provides illustrative examples of how </w:t>
      </w:r>
      <w:r w:rsidRPr="00614789">
        <w:rPr>
          <w:rStyle w:val="Term"/>
        </w:rPr>
        <w:t xml:space="preserve">functions </w:t>
      </w:r>
      <w:r w:rsidRPr="00614789">
        <w:t>from the Functional View</w:t>
      </w:r>
      <w:r>
        <w:t>point</w:t>
      </w:r>
      <w:r w:rsidRPr="00614789">
        <w:t xml:space="preserve"> may be deployed across the set of physical </w:t>
      </w:r>
      <w:r w:rsidRPr="00614789">
        <w:rPr>
          <w:rStyle w:val="Term"/>
        </w:rPr>
        <w:t>deployment nodes</w:t>
      </w:r>
      <w:r w:rsidRPr="00614789">
        <w:t xml:space="preserve"> identified in the Physical View</w:t>
      </w:r>
      <w:r>
        <w:t>point</w:t>
      </w:r>
      <w:r w:rsidRPr="00614789">
        <w:t xml:space="preserve">.  This viewpoint also shows the resultant application level interactions between </w:t>
      </w:r>
      <w:r w:rsidRPr="00614789">
        <w:rPr>
          <w:rStyle w:val="Term"/>
        </w:rPr>
        <w:t xml:space="preserve">functions </w:t>
      </w:r>
      <w:r w:rsidRPr="00614789">
        <w:t xml:space="preserve">in terms of </w:t>
      </w:r>
      <w:r w:rsidRPr="00614789">
        <w:rPr>
          <w:rStyle w:val="Term"/>
        </w:rPr>
        <w:t xml:space="preserve">services </w:t>
      </w:r>
      <w:r w:rsidRPr="00614789">
        <w:t>(Service View</w:t>
      </w:r>
      <w:r>
        <w:t>point</w:t>
      </w:r>
      <w:r w:rsidRPr="00614789">
        <w:t xml:space="preserve">) and </w:t>
      </w:r>
      <w:r w:rsidRPr="00614789">
        <w:rPr>
          <w:rStyle w:val="Term"/>
        </w:rPr>
        <w:t>information objects</w:t>
      </w:r>
      <w:r w:rsidRPr="00614789">
        <w:t xml:space="preserve"> (Information View</w:t>
      </w:r>
      <w:r>
        <w:t>point</w:t>
      </w:r>
      <w:r w:rsidRPr="00614789">
        <w:t>) exposed to the potential interoperability boundaries between deployment nodes.  Functional interactions between functions co-located on the same node are omitted for clarity.</w:t>
      </w:r>
    </w:p>
    <w:p w14:paraId="39E82539" w14:textId="386AB95D" w:rsidR="00671C1E" w:rsidRPr="00614789" w:rsidRDefault="00671C1E" w:rsidP="00671C1E">
      <w:r>
        <w:t>A</w:t>
      </w:r>
      <w:r w:rsidR="00A14221">
        <w:t>n intentionally</w:t>
      </w:r>
      <w:r>
        <w:t xml:space="preserve"> limited, but useful</w:t>
      </w:r>
      <w:r w:rsidR="00A14221">
        <w:t xml:space="preserve">, </w:t>
      </w:r>
      <w:r>
        <w:t>set of example Deployment views are provided, but this cannot be exhaustive because there is a very large number of possible deployments.</w:t>
      </w:r>
    </w:p>
    <w:p w14:paraId="24ADB431" w14:textId="77777777" w:rsidR="00882C17" w:rsidRPr="00614789" w:rsidRDefault="00882C17" w:rsidP="00882C17">
      <w:pPr>
        <w:pStyle w:val="Heading2"/>
        <w:rPr>
          <w:lang w:val="en-US"/>
        </w:rPr>
      </w:pPr>
      <w:bookmarkStart w:id="618" w:name="_Ref22134494"/>
      <w:bookmarkStart w:id="619" w:name="_Toc24548945"/>
      <w:r w:rsidRPr="00614789">
        <w:rPr>
          <w:lang w:val="en-US"/>
        </w:rPr>
        <w:t>MO Functional Deployment</w:t>
      </w:r>
      <w:bookmarkEnd w:id="618"/>
      <w:bookmarkEnd w:id="619"/>
    </w:p>
    <w:p w14:paraId="36E69438" w14:textId="16302B91" w:rsidR="00882C17" w:rsidRPr="00614789" w:rsidRDefault="00882C17" w:rsidP="00882C17">
      <w:r w:rsidRPr="00614789">
        <w:t xml:space="preserve">In the Physical </w:t>
      </w:r>
      <w:r w:rsidR="001E4ADD">
        <w:t>Viewpoint</w:t>
      </w:r>
      <w:r w:rsidR="002C5446">
        <w:t xml:space="preserve"> </w:t>
      </w:r>
      <w:r w:rsidRPr="00614789">
        <w:t xml:space="preserve">it has been shown above that there are many possible physical deployment architectures for a space system comprising multiple </w:t>
      </w:r>
      <w:r w:rsidRPr="00614789">
        <w:rPr>
          <w:rStyle w:val="Term"/>
        </w:rPr>
        <w:t>deployment nodes</w:t>
      </w:r>
      <w:r w:rsidRPr="00614789">
        <w:t xml:space="preserve">.  In the Deployment </w:t>
      </w:r>
      <w:r w:rsidR="001A756E">
        <w:t>Viewpoint</w:t>
      </w:r>
      <w:r w:rsidRPr="00614789">
        <w:t xml:space="preserve">, the distribution of MOIMS </w:t>
      </w:r>
      <w:r w:rsidRPr="00614789">
        <w:rPr>
          <w:rStyle w:val="Term"/>
        </w:rPr>
        <w:t xml:space="preserve">functions </w:t>
      </w:r>
      <w:r w:rsidRPr="00614789">
        <w:t>across these deployment nodes is shown.  For any given physical architecture, there is a wide range of possible functional deployments.</w:t>
      </w:r>
    </w:p>
    <w:p w14:paraId="46D0E8B5" w14:textId="4435D463" w:rsidR="00882C17" w:rsidRPr="00614789" w:rsidRDefault="00882C17" w:rsidP="00882C17">
      <w:r w:rsidRPr="00614789">
        <w:t xml:space="preserve">An objective of the Deployment </w:t>
      </w:r>
      <w:r w:rsidR="001E4ADD">
        <w:t>Viewpoint</w:t>
      </w:r>
      <w:r w:rsidR="001A756E">
        <w:t xml:space="preserve"> </w:t>
      </w:r>
      <w:r w:rsidRPr="00614789">
        <w:t xml:space="preserve">is to show which CCSDS standard information exchanges and services are exposed to the potentially interoperable interfaces that may occur at the boundaries between physical deployment nodes.  It is these interfaces for which standardization is most appropriate.  Within the MOIMS Area Functional </w:t>
      </w:r>
      <w:r w:rsidR="001A756E">
        <w:t>Viewpoint</w:t>
      </w:r>
      <w:r w:rsidRPr="00614789">
        <w:t>, information exchanges and services are only fully resolved at the level of decomposition of MOIMS functions</w:t>
      </w:r>
      <w:r w:rsidR="00494B56">
        <w:t>, not at the level of individual application layer data exchanges</w:t>
      </w:r>
      <w:r w:rsidRPr="00614789">
        <w:t xml:space="preserve">. </w:t>
      </w:r>
      <w:r w:rsidR="00393285">
        <w:t xml:space="preserve">  Protocol details are handled in Section </w:t>
      </w:r>
      <w:r w:rsidR="00393285">
        <w:fldChar w:fldCharType="begin"/>
      </w:r>
      <w:r w:rsidR="00393285">
        <w:instrText xml:space="preserve"> REF _Ref25064818 \n \h </w:instrText>
      </w:r>
      <w:r w:rsidR="00393285">
        <w:fldChar w:fldCharType="separate"/>
      </w:r>
      <w:r w:rsidR="00393285">
        <w:t>4</w:t>
      </w:r>
      <w:r w:rsidR="00393285">
        <w:fldChar w:fldCharType="end"/>
      </w:r>
      <w:r w:rsidR="00393285">
        <w:t>.  Some of these MOIMS deployments involve on-board elements and these are understood to use SOIS on-board services where required.</w:t>
      </w:r>
    </w:p>
    <w:p w14:paraId="577C42B7" w14:textId="77777777" w:rsidR="00882C17" w:rsidRPr="00614789" w:rsidRDefault="00882C17" w:rsidP="00882C17">
      <w:r w:rsidRPr="00614789">
        <w:t>With many possible physical deployment architectures, and many possible Level 2 functional deployments for each physical architecture, it is not possible to cover every possibility within this document.  For this reason, a realistic and representative set of deployment examples has been selected in order to demonstrate coverage of:</w:t>
      </w:r>
    </w:p>
    <w:p w14:paraId="551853F3" w14:textId="2D4A89F1" w:rsidR="00882C17" w:rsidRPr="00614789" w:rsidRDefault="00882C17" w:rsidP="00882C17">
      <w:pPr>
        <w:numPr>
          <w:ilvl w:val="0"/>
          <w:numId w:val="70"/>
        </w:numPr>
        <w:spacing w:before="120" w:line="0" w:lineRule="atLeast"/>
        <w:rPr>
          <w:rStyle w:val="Term"/>
          <w:i w:val="0"/>
        </w:rPr>
      </w:pPr>
      <w:r w:rsidRPr="00614789">
        <w:t xml:space="preserve">All MOIMS </w:t>
      </w:r>
      <w:r w:rsidRPr="00614789">
        <w:rPr>
          <w:rStyle w:val="Term"/>
        </w:rPr>
        <w:t xml:space="preserve">functions </w:t>
      </w:r>
      <w:r w:rsidRPr="00614789">
        <w:t xml:space="preserve">[Functional </w:t>
      </w:r>
      <w:r w:rsidR="001A756E">
        <w:t>Viewpoint</w:t>
      </w:r>
      <w:r w:rsidRPr="00614789">
        <w:t>]</w:t>
      </w:r>
    </w:p>
    <w:p w14:paraId="21597994" w14:textId="3890E82B" w:rsidR="00882C17" w:rsidRPr="00614789" w:rsidRDefault="00882C17" w:rsidP="00882C17">
      <w:pPr>
        <w:numPr>
          <w:ilvl w:val="0"/>
          <w:numId w:val="70"/>
        </w:numPr>
        <w:spacing w:before="120" w:line="0" w:lineRule="atLeast"/>
      </w:pPr>
      <w:r w:rsidRPr="00614789">
        <w:t xml:space="preserve">All MOIMS </w:t>
      </w:r>
      <w:r w:rsidRPr="00614789">
        <w:rPr>
          <w:rStyle w:val="Term"/>
        </w:rPr>
        <w:t xml:space="preserve">information objects </w:t>
      </w:r>
      <w:r w:rsidRPr="00614789">
        <w:t xml:space="preserve">[Information </w:t>
      </w:r>
      <w:r w:rsidR="001A756E">
        <w:t>Viewpoint</w:t>
      </w:r>
      <w:r w:rsidRPr="00614789">
        <w:t>]</w:t>
      </w:r>
    </w:p>
    <w:p w14:paraId="0099F69D" w14:textId="639E734A" w:rsidR="00882C17" w:rsidRPr="00614789" w:rsidRDefault="00882C17" w:rsidP="00882C17">
      <w:pPr>
        <w:numPr>
          <w:ilvl w:val="0"/>
          <w:numId w:val="70"/>
        </w:numPr>
        <w:spacing w:before="120" w:line="0" w:lineRule="atLeast"/>
      </w:pPr>
      <w:r w:rsidRPr="00614789">
        <w:t xml:space="preserve">All MOIMS </w:t>
      </w:r>
      <w:r w:rsidRPr="00614789">
        <w:rPr>
          <w:rStyle w:val="Term"/>
        </w:rPr>
        <w:t>services</w:t>
      </w:r>
      <w:r w:rsidRPr="00614789">
        <w:t xml:space="preserve"> [Service </w:t>
      </w:r>
      <w:r w:rsidR="001A756E">
        <w:t>Viewpoint</w:t>
      </w:r>
      <w:r w:rsidRPr="00614789">
        <w:t>]</w:t>
      </w:r>
    </w:p>
    <w:p w14:paraId="2D96A254" w14:textId="19CA4F97" w:rsidR="00882C17" w:rsidRPr="00614789" w:rsidRDefault="00882C17" w:rsidP="00882C17">
      <w:pPr>
        <w:numPr>
          <w:ilvl w:val="0"/>
          <w:numId w:val="70"/>
        </w:numPr>
        <w:spacing w:before="120" w:line="0" w:lineRule="atLeast"/>
      </w:pPr>
      <w:r w:rsidRPr="00614789">
        <w:t xml:space="preserve">All identified classes of communications context (Link type) [Communications </w:t>
      </w:r>
      <w:r w:rsidR="001A756E">
        <w:t>Viewpoint</w:t>
      </w:r>
      <w:r w:rsidRPr="00614789">
        <w:t>]</w:t>
      </w:r>
    </w:p>
    <w:p w14:paraId="06DE3A53" w14:textId="41B3850C" w:rsidR="00882C17" w:rsidRPr="00614789" w:rsidRDefault="00882C17" w:rsidP="00882C17">
      <w:pPr>
        <w:numPr>
          <w:ilvl w:val="0"/>
          <w:numId w:val="70"/>
        </w:numPr>
        <w:spacing w:before="120" w:line="0" w:lineRule="atLeast"/>
        <w:rPr>
          <w:rStyle w:val="Term"/>
          <w:i w:val="0"/>
        </w:rPr>
      </w:pPr>
      <w:r w:rsidRPr="00614789">
        <w:t xml:space="preserve">All identified example MOIMS </w:t>
      </w:r>
      <w:r w:rsidRPr="00614789">
        <w:rPr>
          <w:rStyle w:val="Term"/>
        </w:rPr>
        <w:t xml:space="preserve">deployment nodes </w:t>
      </w:r>
      <w:r w:rsidRPr="00614789">
        <w:t xml:space="preserve">[Physical </w:t>
      </w:r>
      <w:r w:rsidR="001A756E">
        <w:t>Viewpoint</w:t>
      </w:r>
      <w:r w:rsidRPr="00614789">
        <w:t>]</w:t>
      </w:r>
    </w:p>
    <w:p w14:paraId="16703DE9" w14:textId="77777777" w:rsidR="00882C17" w:rsidRPr="00614789" w:rsidRDefault="00882C17" w:rsidP="00882C17">
      <w:pPr>
        <w:numPr>
          <w:ilvl w:val="0"/>
          <w:numId w:val="70"/>
        </w:numPr>
        <w:spacing w:before="120" w:line="0" w:lineRule="atLeast"/>
      </w:pPr>
      <w:r w:rsidRPr="00614789">
        <w:t>A range of Mission types</w:t>
      </w:r>
    </w:p>
    <w:p w14:paraId="6B03D4DE" w14:textId="77777777" w:rsidR="00882C17" w:rsidRPr="00614789" w:rsidRDefault="00882C17" w:rsidP="00882C17">
      <w:r w:rsidRPr="00614789">
        <w:lastRenderedPageBreak/>
        <w:t>Representation of common and generic services is omitted from this viewpoint to reduce complexity, but it in principal can be applied across any of the identified boundaries.</w:t>
      </w:r>
    </w:p>
    <w:p w14:paraId="0D0A3A35" w14:textId="4039D0A3" w:rsidR="00882C17" w:rsidRPr="00614789" w:rsidRDefault="00882C17" w:rsidP="00882C17">
      <w:r w:rsidRPr="00614789">
        <w:t xml:space="preserve">Showing all MOIMS Level 2 functions within a single diagram is not practical.  The functional breakdown shown within each deployment node is therefore limited to MOIMS Level 1 functions.  If only a subset of Level 2 functions is deployed on a given node, then these are listed within the corresponding </w:t>
      </w:r>
      <w:r w:rsidR="0046216D">
        <w:t>color</w:t>
      </w:r>
      <w:r w:rsidRPr="00614789">
        <w:t>-coded function “bubble”.  If all Level 2 functions are present, then the Level 1 functional group name is used.</w:t>
      </w:r>
    </w:p>
    <w:p w14:paraId="5C67AE30" w14:textId="443C4580" w:rsidR="00882C17" w:rsidRPr="00614789" w:rsidRDefault="00882C17" w:rsidP="00882C17">
      <w:r w:rsidRPr="00614789">
        <w:t xml:space="preserve">Only those interfaces exposed </w:t>
      </w:r>
      <w:r w:rsidR="00494B56">
        <w:t>at</w:t>
      </w:r>
      <w:r w:rsidRPr="00614789">
        <w:t xml:space="preserve"> a boundary between deployment nodes are shown.  Interfaces between functions within a deployment node are omitted for clarity.  The set of internal interfaces present can be derived from the Functional </w:t>
      </w:r>
      <w:r w:rsidR="001A756E">
        <w:t>Viewpoint</w:t>
      </w:r>
      <w:r w:rsidRPr="00614789">
        <w:t>.</w:t>
      </w:r>
    </w:p>
    <w:p w14:paraId="1092445A" w14:textId="77777777" w:rsidR="00882C17" w:rsidRPr="00614789" w:rsidRDefault="00882C17" w:rsidP="00882C17">
      <w:r w:rsidRPr="00614789">
        <w:t>The example Functional Deployments given, represent the following use cases or scenarios:</w:t>
      </w:r>
    </w:p>
    <w:p w14:paraId="5654ED29" w14:textId="77777777" w:rsidR="00882C17" w:rsidRPr="00614789" w:rsidRDefault="00882C17" w:rsidP="00882C17">
      <w:pPr>
        <w:numPr>
          <w:ilvl w:val="0"/>
          <w:numId w:val="71"/>
        </w:numPr>
        <w:spacing w:before="120" w:line="0" w:lineRule="atLeast"/>
        <w:rPr>
          <w:b/>
        </w:rPr>
      </w:pPr>
      <w:r w:rsidRPr="00614789">
        <w:rPr>
          <w:b/>
        </w:rPr>
        <w:t>Communications Satellite (ABA)</w:t>
      </w:r>
    </w:p>
    <w:p w14:paraId="131B2E24" w14:textId="77777777" w:rsidR="00882C17" w:rsidRPr="00614789" w:rsidRDefault="00882C17" w:rsidP="00882C17">
      <w:pPr>
        <w:numPr>
          <w:ilvl w:val="0"/>
          <w:numId w:val="71"/>
        </w:numPr>
        <w:spacing w:before="120" w:line="0" w:lineRule="atLeast"/>
        <w:rPr>
          <w:b/>
        </w:rPr>
      </w:pPr>
      <w:r w:rsidRPr="00614789">
        <w:rPr>
          <w:b/>
        </w:rPr>
        <w:t>Earth Observation Mission (ABA)</w:t>
      </w:r>
    </w:p>
    <w:p w14:paraId="14C5D24E" w14:textId="77777777" w:rsidR="00882C17" w:rsidRPr="00614789" w:rsidRDefault="00882C17" w:rsidP="00882C17">
      <w:pPr>
        <w:numPr>
          <w:ilvl w:val="0"/>
          <w:numId w:val="71"/>
        </w:numPr>
        <w:spacing w:before="120" w:line="0" w:lineRule="atLeast"/>
        <w:rPr>
          <w:b/>
        </w:rPr>
      </w:pPr>
      <w:r w:rsidRPr="00614789">
        <w:rPr>
          <w:b/>
        </w:rPr>
        <w:t>Deep Space Mission with Orbiter/Relay and Rover (SSI)</w:t>
      </w:r>
    </w:p>
    <w:p w14:paraId="0421A8CC" w14:textId="77777777" w:rsidR="00882C17" w:rsidRPr="00614789" w:rsidRDefault="00882C17" w:rsidP="00882C17">
      <w:pPr>
        <w:numPr>
          <w:ilvl w:val="0"/>
          <w:numId w:val="71"/>
        </w:numPr>
        <w:spacing w:before="120" w:line="0" w:lineRule="atLeast"/>
        <w:rPr>
          <w:b/>
        </w:rPr>
      </w:pPr>
      <w:r w:rsidRPr="00614789">
        <w:rPr>
          <w:b/>
        </w:rPr>
        <w:t>Constellation Mission (SSI)</w:t>
      </w:r>
    </w:p>
    <w:p w14:paraId="1A553EE7" w14:textId="77777777" w:rsidR="00882C17" w:rsidRPr="00614789" w:rsidRDefault="00882C17" w:rsidP="00882C17">
      <w:pPr>
        <w:numPr>
          <w:ilvl w:val="0"/>
          <w:numId w:val="71"/>
        </w:numPr>
        <w:spacing w:before="120" w:line="0" w:lineRule="atLeast"/>
        <w:rPr>
          <w:b/>
        </w:rPr>
      </w:pPr>
      <w:r w:rsidRPr="00614789">
        <w:rPr>
          <w:b/>
        </w:rPr>
        <w:t>Hosted Payload (SSI)</w:t>
      </w:r>
    </w:p>
    <w:p w14:paraId="535ADE83" w14:textId="07639AA7" w:rsidR="00882C17" w:rsidRPr="00614789" w:rsidRDefault="00882C17" w:rsidP="00882C17">
      <w:pPr>
        <w:numPr>
          <w:ilvl w:val="0"/>
          <w:numId w:val="71"/>
        </w:numPr>
        <w:spacing w:before="120" w:line="0" w:lineRule="atLeast"/>
        <w:rPr>
          <w:b/>
        </w:rPr>
      </w:pPr>
      <w:r w:rsidRPr="00614789">
        <w:rPr>
          <w:b/>
        </w:rPr>
        <w:t>Manned Mission</w:t>
      </w:r>
      <w:r w:rsidR="00494B56">
        <w:rPr>
          <w:b/>
        </w:rPr>
        <w:t xml:space="preserve"> (SSI)</w:t>
      </w:r>
    </w:p>
    <w:p w14:paraId="60172313" w14:textId="493C0F72" w:rsidR="00882C17" w:rsidRPr="00614789" w:rsidRDefault="00882C17" w:rsidP="00882C17">
      <w:r w:rsidRPr="00614789">
        <w:t xml:space="preserve">It is stressed that </w:t>
      </w:r>
      <w:r w:rsidR="00494B56">
        <w:t xml:space="preserve">the </w:t>
      </w:r>
      <w:r w:rsidRPr="00614789">
        <w:t xml:space="preserve">selected use cases are only examples – </w:t>
      </w:r>
      <w:r w:rsidR="00494B56">
        <w:t xml:space="preserve">many </w:t>
      </w:r>
      <w:r w:rsidRPr="00614789">
        <w:t xml:space="preserve">other mission </w:t>
      </w:r>
      <w:r w:rsidR="00494B56">
        <w:t xml:space="preserve">deployment </w:t>
      </w:r>
      <w:r w:rsidRPr="00614789">
        <w:t>scenarios are possible. The functional deployment illustrated for each scenario is also only an example, other physical architectures and functional deployments are also possible for real space missions.</w:t>
      </w:r>
    </w:p>
    <w:p w14:paraId="72A987C9" w14:textId="7109ADFF" w:rsidR="00882C17" w:rsidRPr="00614789" w:rsidRDefault="00882C17" w:rsidP="00882C17">
      <w:r w:rsidRPr="00614789">
        <w:t xml:space="preserve">The examples show existing CCSDS standards, those currently under-development and those identified on the future CCSDS roadmap.  </w:t>
      </w:r>
      <w:r w:rsidR="003810C7">
        <w:t>A</w:t>
      </w:r>
      <w:r w:rsidRPr="00614789">
        <w:t>lternative standards and bespoke solutions may also be used to implement the identified interactions</w:t>
      </w:r>
      <w:r w:rsidR="003810C7">
        <w:t>, but these are not addressed</w:t>
      </w:r>
      <w:r w:rsidRPr="00614789">
        <w:t xml:space="preserve">. </w:t>
      </w:r>
    </w:p>
    <w:p w14:paraId="6CCB1BD5" w14:textId="77777777" w:rsidR="00882C17" w:rsidRPr="00614789" w:rsidRDefault="00882C17" w:rsidP="00882C17">
      <w:r w:rsidRPr="00614789">
        <w:t>The remainder of this section presents each of these deployment scenarios in turn, preceded by a discussion of the representation of distributed functions.  The descriptions provided are incremental, describing differences and additions to the preceding examples.</w:t>
      </w:r>
    </w:p>
    <w:p w14:paraId="46F7B749" w14:textId="77777777" w:rsidR="00882C17" w:rsidRPr="00614789" w:rsidRDefault="00882C17" w:rsidP="00882C17">
      <w:pPr>
        <w:pStyle w:val="Heading3"/>
        <w:rPr>
          <w:lang w:val="en-US"/>
        </w:rPr>
      </w:pPr>
      <w:bookmarkStart w:id="620" w:name="_Toc24548946"/>
      <w:r w:rsidRPr="00614789">
        <w:rPr>
          <w:lang w:val="en-US"/>
        </w:rPr>
        <w:lastRenderedPageBreak/>
        <w:t>Distributed Functions</w:t>
      </w:r>
      <w:bookmarkEnd w:id="620"/>
    </w:p>
    <w:p w14:paraId="283F3D91" w14:textId="77777777" w:rsidR="00882C17" w:rsidRPr="00614789" w:rsidRDefault="00882C17" w:rsidP="00882C17">
      <w:pPr>
        <w:keepNext/>
        <w:jc w:val="center"/>
        <w:rPr>
          <w:lang w:eastAsia="en-GB"/>
        </w:rPr>
      </w:pPr>
      <w:r w:rsidRPr="00614789">
        <w:rPr>
          <w:noProof/>
          <w:lang w:val="en-GB" w:eastAsia="en-GB"/>
        </w:rPr>
        <w:drawing>
          <wp:inline distT="0" distB="0" distL="0" distR="0" wp14:anchorId="183089B5" wp14:editId="191F966F">
            <wp:extent cx="5600700" cy="19902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9792" cy="1993480"/>
                    </a:xfrm>
                    <a:prstGeom prst="rect">
                      <a:avLst/>
                    </a:prstGeom>
                    <a:noFill/>
                  </pic:spPr>
                </pic:pic>
              </a:graphicData>
            </a:graphic>
          </wp:inline>
        </w:drawing>
      </w:r>
    </w:p>
    <w:p w14:paraId="1D29B98C" w14:textId="762B854E" w:rsidR="00882C17" w:rsidRPr="00614789" w:rsidRDefault="00882C17" w:rsidP="00882C17">
      <w:pPr>
        <w:pStyle w:val="Caption"/>
        <w:keepNext w:val="0"/>
        <w:rPr>
          <w:lang w:val="en-US"/>
        </w:rPr>
      </w:pPr>
      <w:bookmarkStart w:id="621" w:name="_Ref504567974"/>
      <w:bookmarkStart w:id="622" w:name="_Toc9263683"/>
      <w:bookmarkStart w:id="623" w:name="_Toc24549063"/>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bookmarkEnd w:id="621"/>
      <w:r w:rsidRPr="00614789">
        <w:rPr>
          <w:lang w:val="en-US"/>
        </w:rPr>
        <w:t>: Distributed and Proxy Functions</w:t>
      </w:r>
      <w:bookmarkEnd w:id="622"/>
      <w:bookmarkEnd w:id="623"/>
    </w:p>
    <w:p w14:paraId="64BFE97A" w14:textId="38ACDFC4" w:rsidR="00882C17" w:rsidRPr="00614789" w:rsidRDefault="00882C17" w:rsidP="00882C17">
      <w:r w:rsidRPr="00614789">
        <w:rPr>
          <w:lang w:eastAsia="en-GB"/>
        </w:rPr>
        <w:t xml:space="preserve">The Functional </w:t>
      </w:r>
      <w:r w:rsidR="001E4ADD">
        <w:rPr>
          <w:lang w:eastAsia="en-GB"/>
        </w:rPr>
        <w:t>Viewpoint</w:t>
      </w:r>
      <w:r w:rsidR="001E216A">
        <w:rPr>
          <w:lang w:eastAsia="en-GB"/>
        </w:rPr>
        <w:t xml:space="preserve"> </w:t>
      </w:r>
      <w:r w:rsidRPr="00614789">
        <w:rPr>
          <w:lang w:eastAsia="en-GB"/>
        </w:rPr>
        <w:t xml:space="preserve">in general only shows application level interfaces (exchanges of </w:t>
      </w:r>
      <w:r w:rsidRPr="00614789">
        <w:rPr>
          <w:rStyle w:val="Term"/>
        </w:rPr>
        <w:t>information objects</w:t>
      </w:r>
      <w:r w:rsidRPr="00614789">
        <w:rPr>
          <w:lang w:eastAsia="en-GB"/>
        </w:rPr>
        <w:t xml:space="preserve"> or </w:t>
      </w:r>
      <w:r w:rsidRPr="00614789">
        <w:rPr>
          <w:rStyle w:val="Term"/>
        </w:rPr>
        <w:t>services</w:t>
      </w:r>
      <w:r w:rsidRPr="00614789">
        <w:rPr>
          <w:lang w:eastAsia="en-GB"/>
        </w:rPr>
        <w:t xml:space="preserve">) between heterogeneous </w:t>
      </w:r>
      <w:r w:rsidRPr="00614789">
        <w:rPr>
          <w:rStyle w:val="Term"/>
        </w:rPr>
        <w:t>functions</w:t>
      </w:r>
      <w:r w:rsidRPr="00614789">
        <w:t>.  In a distributed system, however, it is common for individual functions themselves to be distributed, resulting in application level interfaces between homogeneous functions.</w:t>
      </w:r>
    </w:p>
    <w:p w14:paraId="316CE14F" w14:textId="12006C2D" w:rsidR="00882C17" w:rsidRPr="00614789" w:rsidRDefault="00882C17" w:rsidP="00882C17">
      <w:r w:rsidRPr="00614789">
        <w:fldChar w:fldCharType="begin"/>
      </w:r>
      <w:r w:rsidRPr="00614789">
        <w:instrText xml:space="preserve"> REF _Ref504567974 \h </w:instrText>
      </w:r>
      <w:r w:rsidRPr="00614789">
        <w:fldChar w:fldCharType="separate"/>
      </w:r>
      <w:r w:rsidR="003D0515" w:rsidRPr="00614789">
        <w:t xml:space="preserve">Figure </w:t>
      </w:r>
      <w:r w:rsidR="003D0515">
        <w:rPr>
          <w:noProof/>
        </w:rPr>
        <w:t>9</w:t>
      </w:r>
      <w:r w:rsidR="003D0515">
        <w:noBreakHyphen/>
      </w:r>
      <w:r w:rsidR="003D0515">
        <w:rPr>
          <w:noProof/>
        </w:rPr>
        <w:t>1</w:t>
      </w:r>
      <w:r w:rsidRPr="00614789">
        <w:fldChar w:fldCharType="end"/>
      </w:r>
      <w:r w:rsidRPr="00614789">
        <w:t xml:space="preserve"> shows two ways in which a function may be distributed across multiple nodes.</w:t>
      </w:r>
    </w:p>
    <w:p w14:paraId="390C746F" w14:textId="77777777" w:rsidR="00882C17" w:rsidRPr="00614789" w:rsidRDefault="00882C17" w:rsidP="00882C17">
      <w:pPr>
        <w:pStyle w:val="HeadingNoNumber"/>
        <w:rPr>
          <w:lang w:val="en-US"/>
        </w:rPr>
      </w:pPr>
      <w:bookmarkStart w:id="624" w:name="_Toc24548947"/>
      <w:r w:rsidRPr="00614789">
        <w:rPr>
          <w:lang w:val="en-US"/>
        </w:rPr>
        <w:t>Proxy Functions</w:t>
      </w:r>
      <w:bookmarkEnd w:id="624"/>
    </w:p>
    <w:p w14:paraId="2DDB8CE8" w14:textId="6523520A" w:rsidR="00882C17" w:rsidRPr="00614789" w:rsidRDefault="00882C17" w:rsidP="00882C17">
      <w:pPr>
        <w:rPr>
          <w:lang w:eastAsia="en-GB"/>
        </w:rPr>
      </w:pPr>
      <w:r w:rsidRPr="00614789">
        <w:rPr>
          <w:lang w:eastAsia="en-GB"/>
        </w:rPr>
        <w:t>Mission Operations (</w:t>
      </w:r>
      <w:r w:rsidRPr="00614789">
        <w:rPr>
          <w:rStyle w:val="Acronym"/>
        </w:rPr>
        <w:t>MO</w:t>
      </w:r>
      <w:r w:rsidRPr="00614789">
        <w:rPr>
          <w:lang w:eastAsia="en-GB"/>
        </w:rPr>
        <w:t xml:space="preserve">) functions may be distributed between space and ground </w:t>
      </w:r>
      <w:r w:rsidRPr="00614789">
        <w:rPr>
          <w:rStyle w:val="Term"/>
        </w:rPr>
        <w:t>deployment nodes</w:t>
      </w:r>
      <w:r w:rsidRPr="00614789">
        <w:rPr>
          <w:lang w:eastAsia="en-GB"/>
        </w:rPr>
        <w:t xml:space="preserve">, with the MOC or other nodes acting as ground proxies for the Spacecraft – e.g. Monitoring and Control.  In the example shown, Function A is deployed on-board the spacecraft, while Function A Proxy is deployed on ground.  Other ground based functions [Function B] then effectively interact with the spacecraft via the ground proxy. Where physical communication with the spacecraft is intermittent, this has the additional benefit of providing a permanent presence </w:t>
      </w:r>
      <w:r w:rsidR="003810C7">
        <w:rPr>
          <w:lang w:eastAsia="en-GB"/>
        </w:rPr>
        <w:t xml:space="preserve">on the ground </w:t>
      </w:r>
      <w:r w:rsidRPr="00614789">
        <w:rPr>
          <w:lang w:eastAsia="en-GB"/>
        </w:rPr>
        <w:t xml:space="preserve">representing the last known state of the spacecraft function and queuing interactions with it.  Mission Control systems typically act as a proxy for the spacecraft in this way.  </w:t>
      </w:r>
      <w:r w:rsidR="003810C7">
        <w:rPr>
          <w:lang w:eastAsia="en-GB"/>
        </w:rPr>
        <w:t xml:space="preserve">The proxy function may translate among different data representations or communications modes, such as translating from rather verbose terrestrial MO services mappings to efficient space link communications. </w:t>
      </w:r>
      <w:r w:rsidRPr="00614789">
        <w:rPr>
          <w:lang w:eastAsia="en-GB"/>
        </w:rPr>
        <w:t>The proxy function may also augment the data provided by the on-board function.  For example deriving additional status information and statistics or performing checks.</w:t>
      </w:r>
    </w:p>
    <w:p w14:paraId="5AB97E2A" w14:textId="77777777" w:rsidR="00882C17" w:rsidRPr="00614789" w:rsidRDefault="00882C17" w:rsidP="00882C17">
      <w:pPr>
        <w:pStyle w:val="HeadingNoNumber"/>
        <w:rPr>
          <w:lang w:val="en-US"/>
        </w:rPr>
      </w:pPr>
      <w:bookmarkStart w:id="625" w:name="_Toc24548948"/>
      <w:r w:rsidRPr="00614789">
        <w:rPr>
          <w:lang w:val="en-US"/>
        </w:rPr>
        <w:t>Distributed Functions</w:t>
      </w:r>
      <w:bookmarkEnd w:id="625"/>
    </w:p>
    <w:p w14:paraId="192A01F4" w14:textId="30A6FF98" w:rsidR="00882C17" w:rsidRPr="00614789" w:rsidRDefault="00882C17" w:rsidP="00882C17">
      <w:pPr>
        <w:rPr>
          <w:lang w:eastAsia="en-GB"/>
        </w:rPr>
      </w:pPr>
      <w:r w:rsidRPr="00614789">
        <w:rPr>
          <w:lang w:eastAsia="en-GB"/>
        </w:rPr>
        <w:t xml:space="preserve">MO functions may be distributed across multiple Nodes, requiring peer-to-peer application interfaces between functionally similar applications, as well as those between functionally dissimilar applications identified in the Functional </w:t>
      </w:r>
      <w:r w:rsidR="006943E2">
        <w:rPr>
          <w:lang w:eastAsia="en-GB"/>
        </w:rPr>
        <w:t>Viewpoint</w:t>
      </w:r>
      <w:r w:rsidRPr="00614789">
        <w:rPr>
          <w:lang w:eastAsia="en-GB"/>
        </w:rPr>
        <w:t xml:space="preserve">.  In the example shown, Function C is distributed between the spacecraft and two ground deployment nodes.  This is typically the </w:t>
      </w:r>
      <w:r w:rsidRPr="00614789">
        <w:rPr>
          <w:lang w:eastAsia="en-GB"/>
        </w:rPr>
        <w:lastRenderedPageBreak/>
        <w:t>case for functions such as Mission Planning and Scheduling: both POC and MOC may be involved in Mission Planning and deliver plans [schedules] to the spacecraft for execution.  In this case the same standard interface may be used between the distributed elements, although the content may differ across each interface.</w:t>
      </w:r>
      <w:r w:rsidR="003810C7">
        <w:rPr>
          <w:lang w:eastAsia="en-GB"/>
        </w:rPr>
        <w:t xml:space="preserve">  A similar situation may occur in data processing contexts as data are converted from raw observations to calibrated data to higher level data products and thence to science conclusions.</w:t>
      </w:r>
    </w:p>
    <w:p w14:paraId="7B99A84E" w14:textId="77777777" w:rsidR="00882C17" w:rsidRPr="00614789" w:rsidRDefault="00882C17" w:rsidP="00882C17">
      <w:pPr>
        <w:rPr>
          <w:lang w:eastAsia="en-GB"/>
        </w:rPr>
      </w:pPr>
    </w:p>
    <w:p w14:paraId="50DAC128" w14:textId="77777777" w:rsidR="00882C17" w:rsidRPr="00614789" w:rsidRDefault="00882C17" w:rsidP="00882C17">
      <w:pPr>
        <w:pStyle w:val="Heading3"/>
        <w:rPr>
          <w:lang w:val="en-US"/>
        </w:rPr>
      </w:pPr>
      <w:bookmarkStart w:id="626" w:name="_Toc24548949"/>
      <w:r w:rsidRPr="00614789">
        <w:rPr>
          <w:lang w:val="en-US"/>
        </w:rPr>
        <w:t>Communications Satellite (ABA) Example</w:t>
      </w:r>
      <w:bookmarkEnd w:id="626"/>
    </w:p>
    <w:p w14:paraId="7330E914" w14:textId="21C793BD" w:rsidR="00882C17" w:rsidRPr="00614789" w:rsidRDefault="00CE707F" w:rsidP="00882C17">
      <w:pPr>
        <w:keepNext/>
        <w:rPr>
          <w:lang w:eastAsia="en-GB"/>
        </w:rPr>
      </w:pPr>
      <w:r>
        <w:rPr>
          <w:noProof/>
          <w:lang w:val="en-GB" w:eastAsia="en-GB"/>
        </w:rPr>
        <w:drawing>
          <wp:inline distT="0" distB="0" distL="0" distR="0" wp14:anchorId="22F7F0E2" wp14:editId="09DF4FB1">
            <wp:extent cx="5924550" cy="344853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9679" cy="3451516"/>
                    </a:xfrm>
                    <a:prstGeom prst="rect">
                      <a:avLst/>
                    </a:prstGeom>
                    <a:noFill/>
                  </pic:spPr>
                </pic:pic>
              </a:graphicData>
            </a:graphic>
          </wp:inline>
        </w:drawing>
      </w:r>
    </w:p>
    <w:p w14:paraId="366AA465" w14:textId="76A68F9F" w:rsidR="00882C17" w:rsidRPr="00614789" w:rsidRDefault="00882C17" w:rsidP="00882C17">
      <w:pPr>
        <w:pStyle w:val="Caption"/>
        <w:keepNext w:val="0"/>
        <w:rPr>
          <w:lang w:val="en-US"/>
        </w:rPr>
      </w:pPr>
      <w:bookmarkStart w:id="627" w:name="_Ref504570925"/>
      <w:bookmarkStart w:id="628" w:name="_Toc9263684"/>
      <w:bookmarkStart w:id="629" w:name="_Toc2454906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2</w:t>
      </w:r>
      <w:r w:rsidR="00AE6B37">
        <w:rPr>
          <w:lang w:val="en-US"/>
        </w:rPr>
        <w:fldChar w:fldCharType="end"/>
      </w:r>
      <w:bookmarkEnd w:id="627"/>
      <w:r w:rsidRPr="00614789">
        <w:rPr>
          <w:lang w:val="en-US"/>
        </w:rPr>
        <w:t>: Example Functional Deployment (ABA): Communications Satellite</w:t>
      </w:r>
      <w:bookmarkEnd w:id="628"/>
      <w:bookmarkEnd w:id="629"/>
    </w:p>
    <w:p w14:paraId="3431818C" w14:textId="69C6E426" w:rsidR="00882C17" w:rsidRPr="00614789" w:rsidRDefault="00882C17" w:rsidP="00882C17">
      <w:r w:rsidRPr="00614789">
        <w:t xml:space="preserve">This example functional deployment shown in </w:t>
      </w:r>
      <w:r w:rsidRPr="00614789">
        <w:fldChar w:fldCharType="begin"/>
      </w:r>
      <w:r w:rsidRPr="00614789">
        <w:instrText xml:space="preserve"> REF _Ref504570925 \h </w:instrText>
      </w:r>
      <w:r w:rsidRPr="00614789">
        <w:fldChar w:fldCharType="separate"/>
      </w:r>
      <w:r w:rsidR="003D0515" w:rsidRPr="00614789">
        <w:t xml:space="preserve">Figure </w:t>
      </w:r>
      <w:r w:rsidR="003D0515">
        <w:rPr>
          <w:noProof/>
        </w:rPr>
        <w:t>9</w:t>
      </w:r>
      <w:r w:rsidR="003D0515">
        <w:noBreakHyphen/>
      </w:r>
      <w:r w:rsidR="003D0515">
        <w:rPr>
          <w:noProof/>
        </w:rPr>
        <w:t>2</w:t>
      </w:r>
      <w:r w:rsidRPr="00614789">
        <w:fldChar w:fldCharType="end"/>
      </w:r>
      <w:r w:rsidRPr="00614789">
        <w:t xml:space="preserve"> represents a relatively simple traditional mission comprising a communications satellite, ground station [ESLT] and Mission Operations Centre (</w:t>
      </w:r>
      <w:r w:rsidRPr="00614789">
        <w:rPr>
          <w:rStyle w:val="Acronym"/>
        </w:rPr>
        <w:t>MOC</w:t>
      </w:r>
      <w:r w:rsidRPr="00614789">
        <w:t>).  Th</w:t>
      </w:r>
      <w:r w:rsidR="003810C7">
        <w:t>is</w:t>
      </w:r>
      <w:r w:rsidRPr="00614789">
        <w:t xml:space="preserve"> deployment architecture </w:t>
      </w:r>
      <w:r w:rsidR="00E9303A">
        <w:t>could</w:t>
      </w:r>
      <w:r w:rsidR="00E9303A" w:rsidRPr="00614789">
        <w:t xml:space="preserve"> </w:t>
      </w:r>
      <w:r w:rsidRPr="00614789">
        <w:t xml:space="preserve">also support cases where there are multiple satellites and ground stations, providing there is no interaction between the satellites.  The only additional ground user node </w:t>
      </w:r>
      <w:r w:rsidR="003810C7">
        <w:t xml:space="preserve">that is shown </w:t>
      </w:r>
      <w:r w:rsidRPr="00614789">
        <w:t>is the Spacecraft Manufacturer.</w:t>
      </w:r>
    </w:p>
    <w:p w14:paraId="6A439CF1" w14:textId="77777777" w:rsidR="00882C17" w:rsidRPr="00614789" w:rsidRDefault="00882C17" w:rsidP="00882C17">
      <w:r w:rsidRPr="00614789">
        <w:t>The communications architecture follows the ABA pattern identified in the CCSDS SCCS ADD.</w:t>
      </w:r>
    </w:p>
    <w:p w14:paraId="3EE8B586" w14:textId="77777777" w:rsidR="00882C17" w:rsidRPr="00614789" w:rsidRDefault="00882C17" w:rsidP="00882C17">
      <w:r w:rsidRPr="00614789">
        <w:t>On-board functions:</w:t>
      </w:r>
    </w:p>
    <w:p w14:paraId="0088A5B5" w14:textId="77777777" w:rsidR="00882C17" w:rsidRPr="00614789" w:rsidRDefault="00882C17" w:rsidP="00882C17">
      <w:pPr>
        <w:numPr>
          <w:ilvl w:val="0"/>
          <w:numId w:val="72"/>
        </w:numPr>
        <w:spacing w:before="120" w:line="0" w:lineRule="atLeast"/>
      </w:pPr>
      <w:r w:rsidRPr="00614789">
        <w:t>Mission Control: basic spacecraft Monitoring &amp; Control; on-board procedures (Automation); On-Board Configuration Management (procedures and software).</w:t>
      </w:r>
    </w:p>
    <w:p w14:paraId="1549C3EF" w14:textId="77777777" w:rsidR="00882C17" w:rsidRPr="00614789" w:rsidRDefault="00882C17" w:rsidP="00882C17">
      <w:pPr>
        <w:numPr>
          <w:ilvl w:val="0"/>
          <w:numId w:val="72"/>
        </w:numPr>
        <w:spacing w:before="120" w:line="0" w:lineRule="atLeast"/>
      </w:pPr>
      <w:r w:rsidRPr="00614789">
        <w:lastRenderedPageBreak/>
        <w:t>Mission Planning: on-board scheduler (Plan Execution)</w:t>
      </w:r>
    </w:p>
    <w:p w14:paraId="49EE5DA0" w14:textId="77777777" w:rsidR="00882C17" w:rsidRPr="00614789" w:rsidRDefault="00882C17" w:rsidP="00882C17">
      <w:pPr>
        <w:numPr>
          <w:ilvl w:val="0"/>
          <w:numId w:val="72"/>
        </w:numPr>
        <w:spacing w:before="120" w:line="0" w:lineRule="atLeast"/>
      </w:pPr>
      <w:r w:rsidRPr="00614789">
        <w:t>Navigation and Timing:  on-board GNSS receiver supporting Time and Position determination.</w:t>
      </w:r>
    </w:p>
    <w:p w14:paraId="588A9223" w14:textId="77777777" w:rsidR="00882C17" w:rsidRPr="00614789" w:rsidRDefault="00882C17" w:rsidP="00882C17">
      <w:pPr>
        <w:numPr>
          <w:ilvl w:val="0"/>
          <w:numId w:val="72"/>
        </w:numPr>
        <w:spacing w:before="120" w:line="0" w:lineRule="atLeast"/>
      </w:pPr>
      <w:r w:rsidRPr="00614789">
        <w:t>On-Board File Store: used to store M&amp;C history; OBCP definitions; OBSW images; Plans [Schedules]; Position and Timing data; Mission Data Products.</w:t>
      </w:r>
    </w:p>
    <w:p w14:paraId="57152420" w14:textId="77777777" w:rsidR="00882C17" w:rsidRPr="00614789" w:rsidRDefault="00882C17" w:rsidP="00882C17">
      <w:r w:rsidRPr="00614789">
        <w:t>MOC functions:</w:t>
      </w:r>
    </w:p>
    <w:p w14:paraId="6117D08A" w14:textId="77777777" w:rsidR="00882C17" w:rsidRPr="00614789" w:rsidRDefault="00882C17" w:rsidP="00882C17">
      <w:pPr>
        <w:numPr>
          <w:ilvl w:val="0"/>
          <w:numId w:val="72"/>
        </w:numPr>
        <w:spacing w:before="120" w:line="0" w:lineRule="atLeast"/>
      </w:pPr>
      <w:r w:rsidRPr="00614789">
        <w:t>Mission Control (all functions)</w:t>
      </w:r>
    </w:p>
    <w:p w14:paraId="69A83411" w14:textId="77777777" w:rsidR="00882C17" w:rsidRPr="00614789" w:rsidRDefault="00882C17" w:rsidP="00882C17">
      <w:pPr>
        <w:numPr>
          <w:ilvl w:val="0"/>
          <w:numId w:val="72"/>
        </w:numPr>
        <w:spacing w:before="120" w:line="0" w:lineRule="atLeast"/>
      </w:pPr>
      <w:r w:rsidRPr="00614789">
        <w:t>Mission Planning</w:t>
      </w:r>
    </w:p>
    <w:p w14:paraId="74E26CA1" w14:textId="7FD72F9E" w:rsidR="00882C17" w:rsidRPr="00614789" w:rsidRDefault="00882C17" w:rsidP="00882C17">
      <w:pPr>
        <w:numPr>
          <w:ilvl w:val="0"/>
          <w:numId w:val="72"/>
        </w:numPr>
        <w:spacing w:before="120" w:line="0" w:lineRule="atLeast"/>
      </w:pPr>
      <w:r w:rsidRPr="00614789">
        <w:t xml:space="preserve">Navigation and Timing:  Orbit Determination and Propagation; Attitude Determination; </w:t>
      </w:r>
      <w:r w:rsidR="003810C7" w:rsidRPr="00614789">
        <w:t>Maneuver</w:t>
      </w:r>
      <w:r w:rsidRPr="00614789">
        <w:t xml:space="preserve"> Planning; Time Correlation </w:t>
      </w:r>
    </w:p>
    <w:p w14:paraId="2D6E5161" w14:textId="77777777" w:rsidR="00882C17" w:rsidRPr="00614789" w:rsidRDefault="00882C17" w:rsidP="00882C17">
      <w:pPr>
        <w:numPr>
          <w:ilvl w:val="0"/>
          <w:numId w:val="72"/>
        </w:numPr>
        <w:spacing w:before="120" w:line="0" w:lineRule="atLeast"/>
      </w:pPr>
      <w:r w:rsidRPr="00614789">
        <w:t>Data Storage and Archiving: Operations Archive</w:t>
      </w:r>
    </w:p>
    <w:p w14:paraId="7C34B77F" w14:textId="77777777" w:rsidR="00882C17" w:rsidRPr="00614789" w:rsidRDefault="00882C17" w:rsidP="00882C17">
      <w:pPr>
        <w:numPr>
          <w:ilvl w:val="0"/>
          <w:numId w:val="72"/>
        </w:numPr>
        <w:spacing w:before="120" w:line="0" w:lineRule="atLeast"/>
      </w:pPr>
      <w:r w:rsidRPr="00614789">
        <w:t>Operations Preparation</w:t>
      </w:r>
    </w:p>
    <w:p w14:paraId="0D708B5C" w14:textId="7CB7CE5C" w:rsidR="00882C17" w:rsidRPr="00614789" w:rsidRDefault="003810C7" w:rsidP="00882C17">
      <w:r>
        <w:t>These diagrams do not draw attention to the distinction, but m</w:t>
      </w:r>
      <w:r w:rsidR="00882C17" w:rsidRPr="00614789">
        <w:t xml:space="preserve">any Mission Operations </w:t>
      </w:r>
      <w:r w:rsidR="0058594D">
        <w:t xml:space="preserve">application </w:t>
      </w:r>
      <w:r w:rsidR="00882C17" w:rsidRPr="00614789">
        <w:t xml:space="preserve">interactions are exposed </w:t>
      </w:r>
      <w:r>
        <w:t>across</w:t>
      </w:r>
      <w:r w:rsidRPr="00614789">
        <w:t xml:space="preserve"> </w:t>
      </w:r>
      <w:r w:rsidR="00882C17" w:rsidRPr="00614789">
        <w:t xml:space="preserve">the Spacecraft to MOC interface, </w:t>
      </w:r>
      <w:r>
        <w:t>and</w:t>
      </w:r>
      <w:r w:rsidRPr="00614789">
        <w:t xml:space="preserve"> </w:t>
      </w:r>
      <w:r w:rsidR="00882C17" w:rsidRPr="00614789">
        <w:t>in most existing missions non-CCSDS, proprietary or bespoke standards are currently used</w:t>
      </w:r>
      <w:r w:rsidR="0058594D">
        <w:t xml:space="preserve"> at the applications layer</w:t>
      </w:r>
      <w:r w:rsidR="00882C17" w:rsidRPr="00614789">
        <w:t xml:space="preserve">.  With the </w:t>
      </w:r>
      <w:r w:rsidR="00170782">
        <w:t xml:space="preserve">deployment of multiple spacecraft from different agencies that are intended to collaborate, and with the </w:t>
      </w:r>
      <w:r w:rsidR="00882C17" w:rsidRPr="00614789">
        <w:t xml:space="preserve">migration of increasingly complex functions on-board the spacecraft, there </w:t>
      </w:r>
      <w:r w:rsidR="0058594D">
        <w:t>should</w:t>
      </w:r>
      <w:r w:rsidR="00814102">
        <w:t xml:space="preserve"> be</w:t>
      </w:r>
      <w:r w:rsidR="00882C17" w:rsidRPr="00614789">
        <w:t xml:space="preserve"> increasing benefit to the use of standardized </w:t>
      </w:r>
      <w:r w:rsidR="00814102">
        <w:t xml:space="preserve">MO </w:t>
      </w:r>
      <w:r w:rsidR="00882C17" w:rsidRPr="00614789">
        <w:t>services</w:t>
      </w:r>
      <w:r w:rsidR="0058594D">
        <w:t>, or at least standardized, interoperable</w:t>
      </w:r>
      <w:r w:rsidR="00170782">
        <w:t>,</w:t>
      </w:r>
      <w:r w:rsidR="0058594D">
        <w:t xml:space="preserve"> information exchanges,</w:t>
      </w:r>
      <w:r w:rsidR="00882C17" w:rsidRPr="00614789">
        <w:t xml:space="preserve"> across th</w:t>
      </w:r>
      <w:r w:rsidR="0058594D">
        <w:t>ese</w:t>
      </w:r>
      <w:r w:rsidR="00882C17" w:rsidRPr="00614789">
        <w:t xml:space="preserve"> interface</w:t>
      </w:r>
      <w:r w:rsidR="0058594D">
        <w:t>s</w:t>
      </w:r>
      <w:r w:rsidR="00882C17" w:rsidRPr="00614789">
        <w:t>.</w:t>
      </w:r>
    </w:p>
    <w:p w14:paraId="319F0497" w14:textId="650E2496" w:rsidR="00882C17" w:rsidRPr="00614789" w:rsidRDefault="00882C17" w:rsidP="00882C17">
      <w:r w:rsidRPr="00614789">
        <w:t>The ground station</w:t>
      </w:r>
      <w:r w:rsidR="00170782">
        <w:t>s</w:t>
      </w:r>
      <w:r w:rsidRPr="00614789">
        <w:t xml:space="preserve"> (ESLT) support TT&amp;C functions, </w:t>
      </w:r>
      <w:r w:rsidR="00170782">
        <w:t xml:space="preserve">which </w:t>
      </w:r>
      <w:r w:rsidRPr="00614789">
        <w:t>includ</w:t>
      </w:r>
      <w:r w:rsidR="00170782">
        <w:t>e</w:t>
      </w:r>
      <w:r w:rsidRPr="00614789">
        <w:t xml:space="preserve"> spacecraft </w:t>
      </w:r>
      <w:r w:rsidR="00170782">
        <w:t xml:space="preserve">TT&amp;C, </w:t>
      </w:r>
      <w:r w:rsidRPr="00614789">
        <w:t>tracking</w:t>
      </w:r>
      <w:r w:rsidR="00170782">
        <w:t>,</w:t>
      </w:r>
      <w:r w:rsidRPr="00614789">
        <w:t xml:space="preserve"> and ranging, and </w:t>
      </w:r>
      <w:r w:rsidR="00170782">
        <w:t xml:space="preserve">these </w:t>
      </w:r>
      <w:r w:rsidRPr="00614789">
        <w:t>may be dedicated to the mission</w:t>
      </w:r>
      <w:r w:rsidR="00170782">
        <w:t xml:space="preserve"> or, more often, are multi-mission capabilities providing cross support services</w:t>
      </w:r>
      <w:r w:rsidRPr="00614789">
        <w:t xml:space="preserve">.  There is widespread use in existing </w:t>
      </w:r>
      <w:r w:rsidR="00170782" w:rsidRPr="00614789">
        <w:t xml:space="preserve">ESLT </w:t>
      </w:r>
      <w:r w:rsidR="00170782">
        <w:t>service providers</w:t>
      </w:r>
      <w:r w:rsidR="00170782" w:rsidRPr="00614789">
        <w:t xml:space="preserve"> </w:t>
      </w:r>
      <w:r w:rsidRPr="00614789">
        <w:t>o</w:t>
      </w:r>
      <w:r w:rsidR="00170782">
        <w:t>f</w:t>
      </w:r>
      <w:r w:rsidRPr="00614789">
        <w:t xml:space="preserve"> the CCSDS Cross Support Services and MOIMS Navigation message formats</w:t>
      </w:r>
      <w:r w:rsidR="00170782">
        <w:t xml:space="preserve"> at the </w:t>
      </w:r>
      <w:r w:rsidR="00170782" w:rsidRPr="00614789">
        <w:t>interface</w:t>
      </w:r>
      <w:r w:rsidR="00170782">
        <w:t>s to the User</w:t>
      </w:r>
      <w:r w:rsidR="00170782" w:rsidRPr="00614789">
        <w:t xml:space="preserve"> MOC</w:t>
      </w:r>
      <w:r w:rsidR="00170782">
        <w:t>.</w:t>
      </w:r>
    </w:p>
    <w:p w14:paraId="3C7FE93A" w14:textId="30906535" w:rsidR="00882C17" w:rsidRPr="00614789" w:rsidRDefault="00882C17" w:rsidP="00882C17">
      <w:r w:rsidRPr="00614789">
        <w:t xml:space="preserve">The Spacecraft Manufacturer </w:t>
      </w:r>
      <w:r w:rsidR="00170782">
        <w:t xml:space="preserve">typically </w:t>
      </w:r>
      <w:r w:rsidRPr="00614789">
        <w:t xml:space="preserve">provides initial TM/TC definitions [Spacecraft DB], On-board Software and OBCP definitions.  CCSDS currently only provides </w:t>
      </w:r>
      <w:r w:rsidR="00170782">
        <w:t>limited</w:t>
      </w:r>
      <w:r w:rsidR="00170782" w:rsidRPr="00614789">
        <w:t xml:space="preserve"> </w:t>
      </w:r>
      <w:r w:rsidRPr="00614789">
        <w:t>coverage of th</w:t>
      </w:r>
      <w:r w:rsidR="00170782">
        <w:t>ese</w:t>
      </w:r>
      <w:r w:rsidRPr="00614789">
        <w:t xml:space="preserve"> interface</w:t>
      </w:r>
      <w:r w:rsidR="00170782">
        <w:t>s</w:t>
      </w:r>
      <w:r w:rsidRPr="00614789">
        <w:t xml:space="preserve"> with the XTCE standard for the exchange of telemetry and command definitions.  The Spacecraft Manufacturer </w:t>
      </w:r>
      <w:r w:rsidR="00170782">
        <w:t xml:space="preserve">may </w:t>
      </w:r>
      <w:r w:rsidRPr="00614789">
        <w:t>also support performance monitoring and anomaly investigation throughout the mission lifetime, requiring access to historical Mission Control and Navigation data.</w:t>
      </w:r>
    </w:p>
    <w:p w14:paraId="12231DC8" w14:textId="3DCB4BC0" w:rsidR="00882C17" w:rsidRPr="00614789" w:rsidRDefault="00993AFE" w:rsidP="00882C17">
      <w:r>
        <w:t>T</w:t>
      </w:r>
      <w:r w:rsidR="00882C17" w:rsidRPr="00614789">
        <w:t>his example only addresses Mission Operations functions for the communications satellite, and the associated ground communications infrastructure (Network Operations Centre (</w:t>
      </w:r>
      <w:r w:rsidR="00882C17" w:rsidRPr="00614789">
        <w:rPr>
          <w:rStyle w:val="Acronym"/>
        </w:rPr>
        <w:t>NOC</w:t>
      </w:r>
      <w:r w:rsidR="00882C17" w:rsidRPr="00614789">
        <w:t xml:space="preserve">), </w:t>
      </w:r>
      <w:r>
        <w:t>ESLT</w:t>
      </w:r>
      <w:r w:rsidRPr="00614789">
        <w:t xml:space="preserve"> </w:t>
      </w:r>
      <w:r>
        <w:t xml:space="preserve">ground </w:t>
      </w:r>
      <w:r w:rsidR="00882C17" w:rsidRPr="00614789">
        <w:t>stations</w:t>
      </w:r>
      <w:r>
        <w:t>,</w:t>
      </w:r>
      <w:r w:rsidR="00882C17" w:rsidRPr="00614789">
        <w:t xml:space="preserve"> and User terminals)</w:t>
      </w:r>
      <w:r>
        <w:t xml:space="preserve"> </w:t>
      </w:r>
      <w:r w:rsidR="00882C17" w:rsidRPr="00614789">
        <w:t xml:space="preserve">is outside the scope </w:t>
      </w:r>
      <w:r>
        <w:t xml:space="preserve">that is </w:t>
      </w:r>
      <w:r w:rsidR="00882C17" w:rsidRPr="00614789">
        <w:t>considered.</w:t>
      </w:r>
    </w:p>
    <w:p w14:paraId="683A2E9C" w14:textId="77777777" w:rsidR="00882C17" w:rsidRPr="00614789" w:rsidRDefault="00882C17" w:rsidP="00882C17">
      <w:pPr>
        <w:rPr>
          <w:lang w:eastAsia="en-GB"/>
        </w:rPr>
      </w:pPr>
    </w:p>
    <w:p w14:paraId="1B1B1647" w14:textId="77777777" w:rsidR="00882C17" w:rsidRPr="00614789" w:rsidRDefault="00882C17" w:rsidP="00882C17">
      <w:pPr>
        <w:pStyle w:val="Heading3"/>
        <w:rPr>
          <w:lang w:val="en-US"/>
        </w:rPr>
      </w:pPr>
      <w:bookmarkStart w:id="630" w:name="_Ref504579506"/>
      <w:bookmarkStart w:id="631" w:name="_Toc24548950"/>
      <w:r w:rsidRPr="00614789">
        <w:rPr>
          <w:lang w:val="en-US"/>
        </w:rPr>
        <w:lastRenderedPageBreak/>
        <w:t>Earth Observation Satellite (ABA) Example</w:t>
      </w:r>
      <w:bookmarkEnd w:id="630"/>
      <w:bookmarkEnd w:id="631"/>
    </w:p>
    <w:p w14:paraId="79326214" w14:textId="5C86C1A6" w:rsidR="00882C17" w:rsidRPr="00614789" w:rsidRDefault="00CE707F" w:rsidP="00882C17">
      <w:pPr>
        <w:keepNext/>
        <w:rPr>
          <w:lang w:eastAsia="en-GB"/>
        </w:rPr>
      </w:pPr>
      <w:r>
        <w:rPr>
          <w:noProof/>
          <w:lang w:val="en-GB" w:eastAsia="en-GB"/>
        </w:rPr>
        <w:drawing>
          <wp:inline distT="0" distB="0" distL="0" distR="0" wp14:anchorId="228D0178" wp14:editId="276AF487">
            <wp:extent cx="5882535" cy="360997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4663" cy="3611281"/>
                    </a:xfrm>
                    <a:prstGeom prst="rect">
                      <a:avLst/>
                    </a:prstGeom>
                    <a:noFill/>
                  </pic:spPr>
                </pic:pic>
              </a:graphicData>
            </a:graphic>
          </wp:inline>
        </w:drawing>
      </w:r>
    </w:p>
    <w:p w14:paraId="1CE993A0" w14:textId="410639F3" w:rsidR="00882C17" w:rsidRPr="00614789" w:rsidRDefault="00882C17" w:rsidP="00882C17">
      <w:pPr>
        <w:pStyle w:val="Caption"/>
        <w:keepNext w:val="0"/>
        <w:rPr>
          <w:lang w:val="en-US"/>
        </w:rPr>
      </w:pPr>
      <w:bookmarkStart w:id="632" w:name="_Toc9263685"/>
      <w:bookmarkStart w:id="633" w:name="_Toc2454906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r w:rsidRPr="00614789">
        <w:rPr>
          <w:lang w:val="en-US"/>
        </w:rPr>
        <w:t>: Example Functional Deployment (ABA): Earth Observation Satellite</w:t>
      </w:r>
      <w:bookmarkEnd w:id="632"/>
      <w:bookmarkEnd w:id="633"/>
    </w:p>
    <w:p w14:paraId="47D12C6E" w14:textId="19198B97" w:rsidR="00882C17" w:rsidRPr="00614789" w:rsidRDefault="00882C17" w:rsidP="00882C17">
      <w:r w:rsidRPr="00614789">
        <w:t xml:space="preserve">This example builds upon the previous case </w:t>
      </w:r>
      <w:r w:rsidR="00993AFE">
        <w:t xml:space="preserve">of an </w:t>
      </w:r>
      <w:r w:rsidR="00993AFE" w:rsidRPr="00614789">
        <w:t xml:space="preserve">ABA space link communications architecture </w:t>
      </w:r>
      <w:r w:rsidR="00993AFE">
        <w:t>but</w:t>
      </w:r>
      <w:r w:rsidR="00993AFE" w:rsidRPr="00614789">
        <w:t xml:space="preserve"> </w:t>
      </w:r>
      <w:r w:rsidRPr="00614789">
        <w:t xml:space="preserve">illustrates the </w:t>
      </w:r>
      <w:r w:rsidR="00993AFE">
        <w:t xml:space="preserve">kind of </w:t>
      </w:r>
      <w:r w:rsidRPr="00614789">
        <w:t>more complex ground segment architecture that is typical of Earth Observation missions</w:t>
      </w:r>
    </w:p>
    <w:p w14:paraId="3EA2407E" w14:textId="77777777" w:rsidR="00882C17" w:rsidRPr="00614789" w:rsidRDefault="00882C17" w:rsidP="00882C17">
      <w:r w:rsidRPr="00614789">
        <w:t>On-board functions are extended to include:</w:t>
      </w:r>
    </w:p>
    <w:p w14:paraId="7190F504" w14:textId="77777777" w:rsidR="00882C17" w:rsidRPr="00614789" w:rsidRDefault="00882C17" w:rsidP="00882C17">
      <w:pPr>
        <w:numPr>
          <w:ilvl w:val="0"/>
          <w:numId w:val="73"/>
        </w:numPr>
        <w:spacing w:before="120" w:line="0" w:lineRule="atLeast"/>
      </w:pPr>
      <w:r w:rsidRPr="00614789">
        <w:t>Navigation and Timing: on-board Orbit and Attitude Determination</w:t>
      </w:r>
    </w:p>
    <w:p w14:paraId="61149316" w14:textId="77777777" w:rsidR="00882C17" w:rsidRPr="00614789" w:rsidRDefault="00882C17" w:rsidP="00882C17">
      <w:pPr>
        <w:numPr>
          <w:ilvl w:val="0"/>
          <w:numId w:val="73"/>
        </w:numPr>
        <w:spacing w:before="120" w:line="0" w:lineRule="atLeast"/>
      </w:pPr>
      <w:r w:rsidRPr="00614789">
        <w:t xml:space="preserve">Mission Planning: </w:t>
      </w:r>
      <w:proofErr w:type="spellStart"/>
      <w:r w:rsidRPr="00614789">
        <w:t>Replanning</w:t>
      </w:r>
      <w:proofErr w:type="spellEnd"/>
      <w:r w:rsidRPr="00614789">
        <w:t xml:space="preserve"> in response to events detected on-board</w:t>
      </w:r>
    </w:p>
    <w:p w14:paraId="6D5B9DEA" w14:textId="1C1B251D" w:rsidR="00882C17" w:rsidRPr="00614789" w:rsidRDefault="00882C17" w:rsidP="00882C17">
      <w:r w:rsidRPr="00614789">
        <w:t>The migration of more complex functionality on-board the spacecraft, exposes additional</w:t>
      </w:r>
      <w:r w:rsidR="00A14221">
        <w:t>,</w:t>
      </w:r>
      <w:r w:rsidRPr="00614789">
        <w:t xml:space="preserve"> and more complex</w:t>
      </w:r>
      <w:r w:rsidR="00A14221">
        <w:t>,</w:t>
      </w:r>
      <w:r w:rsidRPr="00614789">
        <w:t xml:space="preserve"> Mission Operations interactions </w:t>
      </w:r>
      <w:r w:rsidR="00993AFE">
        <w:t>across</w:t>
      </w:r>
      <w:r w:rsidR="00993AFE" w:rsidRPr="00614789">
        <w:t xml:space="preserve"> </w:t>
      </w:r>
      <w:r w:rsidRPr="00614789">
        <w:t>the Spacecraft – Ground Segment interface:  Orbit and Attitude Data; higher-level Mission Planning interactions.</w:t>
      </w:r>
    </w:p>
    <w:p w14:paraId="6EC5FB90" w14:textId="7EFF686A" w:rsidR="00882C17" w:rsidRPr="00614789" w:rsidRDefault="00882C17" w:rsidP="00882C17">
      <w:r w:rsidRPr="00614789">
        <w:t xml:space="preserve">Instead of there being a single MOC, the mission ground segment </w:t>
      </w:r>
      <w:r w:rsidR="00993AFE">
        <w:t xml:space="preserve">in this example </w:t>
      </w:r>
      <w:r w:rsidRPr="00614789">
        <w:t>also includes separate Payload Operations (</w:t>
      </w:r>
      <w:r w:rsidRPr="00614789">
        <w:rPr>
          <w:rStyle w:val="Acronym"/>
        </w:rPr>
        <w:t>POC</w:t>
      </w:r>
      <w:r w:rsidRPr="00614789">
        <w:t>), Data Processing (</w:t>
      </w:r>
      <w:r w:rsidRPr="00614789">
        <w:rPr>
          <w:rStyle w:val="Acronym"/>
        </w:rPr>
        <w:t>DPC</w:t>
      </w:r>
      <w:r w:rsidRPr="00614789">
        <w:t xml:space="preserve">) and Data Archive </w:t>
      </w:r>
      <w:r w:rsidR="00993AFE" w:rsidRPr="00614789">
        <w:t>Centers</w:t>
      </w:r>
      <w:r w:rsidRPr="00614789">
        <w:t xml:space="preserve"> (</w:t>
      </w:r>
      <w:r w:rsidRPr="00614789">
        <w:rPr>
          <w:rStyle w:val="Acronym"/>
        </w:rPr>
        <w:t>DAC</w:t>
      </w:r>
      <w:r w:rsidRPr="00614789">
        <w:t>):</w:t>
      </w:r>
    </w:p>
    <w:p w14:paraId="3C50B055" w14:textId="77777777" w:rsidR="00882C17" w:rsidRPr="00614789" w:rsidRDefault="00882C17" w:rsidP="00882C17">
      <w:pPr>
        <w:numPr>
          <w:ilvl w:val="0"/>
          <w:numId w:val="75"/>
        </w:numPr>
      </w:pPr>
      <w:r w:rsidRPr="00614789">
        <w:t>MOC functions are as before.</w:t>
      </w:r>
    </w:p>
    <w:p w14:paraId="7E8991CE" w14:textId="77777777" w:rsidR="00882C17" w:rsidRPr="00614789" w:rsidRDefault="00882C17" w:rsidP="00882C17">
      <w:pPr>
        <w:numPr>
          <w:ilvl w:val="0"/>
          <w:numId w:val="74"/>
        </w:numPr>
        <w:spacing w:before="120" w:line="0" w:lineRule="atLeast"/>
      </w:pPr>
      <w:r w:rsidRPr="00614789">
        <w:t>POC functions include:</w:t>
      </w:r>
    </w:p>
    <w:p w14:paraId="7EAB7F5F" w14:textId="77777777" w:rsidR="00882C17" w:rsidRPr="00614789" w:rsidRDefault="00882C17" w:rsidP="00882C17">
      <w:pPr>
        <w:numPr>
          <w:ilvl w:val="1"/>
          <w:numId w:val="74"/>
        </w:numPr>
        <w:spacing w:before="120" w:line="0" w:lineRule="atLeast"/>
      </w:pPr>
      <w:r w:rsidRPr="00614789">
        <w:t>Payload Planning [Mission Planning]</w:t>
      </w:r>
    </w:p>
    <w:p w14:paraId="14426350" w14:textId="77777777" w:rsidR="00882C17" w:rsidRPr="00614789" w:rsidRDefault="00882C17" w:rsidP="00882C17">
      <w:pPr>
        <w:numPr>
          <w:ilvl w:val="1"/>
          <w:numId w:val="74"/>
        </w:numPr>
        <w:spacing w:before="120" w:line="0" w:lineRule="atLeast"/>
      </w:pPr>
      <w:r w:rsidRPr="00614789">
        <w:lastRenderedPageBreak/>
        <w:t>Payload Control [Mission Control]</w:t>
      </w:r>
    </w:p>
    <w:p w14:paraId="51E8BB05" w14:textId="77777777" w:rsidR="00882C17" w:rsidRPr="00614789" w:rsidRDefault="00882C17" w:rsidP="00882C17">
      <w:pPr>
        <w:numPr>
          <w:ilvl w:val="0"/>
          <w:numId w:val="76"/>
        </w:numPr>
      </w:pPr>
      <w:r w:rsidRPr="00614789">
        <w:t>DPC hosts Mission Data Processing</w:t>
      </w:r>
    </w:p>
    <w:p w14:paraId="685B892E" w14:textId="77777777" w:rsidR="00882C17" w:rsidRPr="00614789" w:rsidRDefault="00882C17" w:rsidP="00882C17">
      <w:pPr>
        <w:numPr>
          <w:ilvl w:val="0"/>
          <w:numId w:val="74"/>
        </w:numPr>
        <w:spacing w:before="120" w:line="0" w:lineRule="atLeast"/>
      </w:pPr>
      <w:r w:rsidRPr="00614789">
        <w:t>DAC hosts a long-term mission Data Archive of both Mission Data Products and Operations History.  This archive may be shared by multiple missions.</w:t>
      </w:r>
    </w:p>
    <w:p w14:paraId="1AAA85CD" w14:textId="77777777" w:rsidR="00882C17" w:rsidRPr="00614789" w:rsidRDefault="00882C17" w:rsidP="00882C17">
      <w:r w:rsidRPr="00614789">
        <w:t>A community of Principal Investigators (PIs) or Users is responsible for tasking the mission (Payload Planning) and receives the acquired mission data.  These primarily interact with the POC.</w:t>
      </w:r>
    </w:p>
    <w:p w14:paraId="1ADBC604" w14:textId="77777777" w:rsidR="00882C17" w:rsidRPr="00614789" w:rsidRDefault="00882C17" w:rsidP="00882C17">
      <w:r w:rsidRPr="00614789">
        <w:t>An external Navigation Services Centre (NSC) supports Conjunction Assessment and provides collision warnings.</w:t>
      </w:r>
    </w:p>
    <w:p w14:paraId="7C48584C" w14:textId="2852AAEF" w:rsidR="00882C17" w:rsidRPr="00614789" w:rsidRDefault="00882C17" w:rsidP="00882C17">
      <w:pPr>
        <w:rPr>
          <w:lang w:eastAsia="en-GB"/>
        </w:rPr>
      </w:pPr>
      <w:r w:rsidRPr="00614789">
        <w:t xml:space="preserve">It is common in Earth Observation Missions to use separate communications frequencies </w:t>
      </w:r>
      <w:r w:rsidR="00993AFE">
        <w:t xml:space="preserve">and space data links </w:t>
      </w:r>
      <w:r w:rsidRPr="00614789">
        <w:t xml:space="preserve">for TT&amp;C and the higher data rate mission data downlink.  This often results in an architecture with separated ground segments for Mission Operations and Payload Data processing, </w:t>
      </w:r>
      <w:r w:rsidR="00993AFE">
        <w:t xml:space="preserve">possibly </w:t>
      </w:r>
      <w:r w:rsidRPr="00614789">
        <w:t>utilizing separate ground stations (ESLT) for TT&amp;C and Payload Data Acquisition (</w:t>
      </w:r>
      <w:r w:rsidRPr="00614789">
        <w:rPr>
          <w:rStyle w:val="Acronym"/>
        </w:rPr>
        <w:t>PDA</w:t>
      </w:r>
      <w:r w:rsidRPr="00614789">
        <w:rPr>
          <w:lang w:eastAsia="en-GB"/>
        </w:rPr>
        <w:t>), connected to MOC and DPC respectively.  Alternatively, a single Ground Station can route data to separate MOC and DPC systems.</w:t>
      </w:r>
    </w:p>
    <w:p w14:paraId="7E705B6F" w14:textId="77777777" w:rsidR="00882C17" w:rsidRPr="00614789" w:rsidRDefault="00882C17" w:rsidP="00882C17">
      <w:r w:rsidRPr="00614789">
        <w:rPr>
          <w:lang w:eastAsia="en-GB"/>
        </w:rPr>
        <w:t xml:space="preserve">This distributed ground segment architecture results in many more MOIMS application level interactions being exposed to the interfaces between ground segment </w:t>
      </w:r>
      <w:r w:rsidRPr="00614789">
        <w:rPr>
          <w:rStyle w:val="Term"/>
        </w:rPr>
        <w:t>deployment nodes</w:t>
      </w:r>
      <w:r w:rsidRPr="00614789">
        <w:t>:</w:t>
      </w:r>
    </w:p>
    <w:p w14:paraId="3770AD08" w14:textId="77777777" w:rsidR="00882C17" w:rsidRPr="00614789" w:rsidRDefault="00882C17" w:rsidP="00882C17">
      <w:pPr>
        <w:numPr>
          <w:ilvl w:val="0"/>
          <w:numId w:val="77"/>
        </w:numPr>
        <w:spacing w:before="120" w:line="0" w:lineRule="atLeast"/>
      </w:pPr>
      <w:r w:rsidRPr="00614789">
        <w:t>Navigation messages are exchanged between the MOC and POC, PIs/Users and NSC.  In some cases Mission Data Processing can also be the source of spacecraft position and attitude data derived as a by-product of image processing.</w:t>
      </w:r>
    </w:p>
    <w:p w14:paraId="78AAE18C" w14:textId="77777777" w:rsidR="00882C17" w:rsidRPr="00614789" w:rsidRDefault="00882C17" w:rsidP="00882C17">
      <w:pPr>
        <w:numPr>
          <w:ilvl w:val="0"/>
          <w:numId w:val="77"/>
        </w:numPr>
        <w:spacing w:before="120" w:line="0" w:lineRule="atLeast"/>
      </w:pPr>
      <w:r w:rsidRPr="00614789">
        <w:t>Mission Control interactions between MOC and POC.</w:t>
      </w:r>
    </w:p>
    <w:p w14:paraId="4E9BA94D" w14:textId="77777777" w:rsidR="00882C17" w:rsidRPr="00614789" w:rsidRDefault="00882C17" w:rsidP="00882C17">
      <w:pPr>
        <w:numPr>
          <w:ilvl w:val="0"/>
          <w:numId w:val="77"/>
        </w:numPr>
        <w:spacing w:before="120" w:line="0" w:lineRule="atLeast"/>
      </w:pPr>
      <w:r w:rsidRPr="00614789">
        <w:t>Mission Planning interactions between MOC and POC, POC and PIs/Users and MOC and DPC</w:t>
      </w:r>
    </w:p>
    <w:p w14:paraId="44BAC91D" w14:textId="27559775" w:rsidR="00882C17" w:rsidRPr="00614789" w:rsidRDefault="00993AFE" w:rsidP="00882C17">
      <w:pPr>
        <w:numPr>
          <w:ilvl w:val="0"/>
          <w:numId w:val="78"/>
        </w:numPr>
        <w:spacing w:before="120" w:line="0" w:lineRule="atLeast"/>
        <w:rPr>
          <w:lang w:eastAsia="en-GB"/>
        </w:rPr>
      </w:pPr>
      <w:r>
        <w:rPr>
          <w:lang w:eastAsia="en-GB"/>
        </w:rPr>
        <w:t>Given the presence of a separate downlink data path</w:t>
      </w:r>
      <w:r w:rsidR="00671C1E">
        <w:rPr>
          <w:lang w:eastAsia="en-GB"/>
        </w:rPr>
        <w:t>,</w:t>
      </w:r>
      <w:r>
        <w:rPr>
          <w:lang w:eastAsia="en-GB"/>
        </w:rPr>
        <w:t xml:space="preserve"> </w:t>
      </w:r>
      <w:r w:rsidR="00882C17" w:rsidRPr="00614789">
        <w:rPr>
          <w:lang w:eastAsia="en-GB"/>
        </w:rPr>
        <w:t>Mission Data is effectively distributed at application level directly by the spacecraft to the DPC.  The DPC forwards raw and derived Mission Data Products to the DAC where they can be accessed by PIs/Users.</w:t>
      </w:r>
    </w:p>
    <w:p w14:paraId="4CC224B7" w14:textId="77777777" w:rsidR="00882C17" w:rsidRPr="00614789" w:rsidRDefault="00882C17" w:rsidP="00882C17">
      <w:pPr>
        <w:rPr>
          <w:lang w:eastAsia="en-GB"/>
        </w:rPr>
      </w:pPr>
    </w:p>
    <w:p w14:paraId="4F076FC0" w14:textId="77777777" w:rsidR="00882C17" w:rsidRPr="00614789" w:rsidRDefault="00882C17" w:rsidP="00882C17">
      <w:pPr>
        <w:pStyle w:val="Heading3"/>
        <w:rPr>
          <w:lang w:val="en-US"/>
        </w:rPr>
      </w:pPr>
      <w:bookmarkStart w:id="634" w:name="_Toc24548951"/>
      <w:r w:rsidRPr="00614789">
        <w:rPr>
          <w:lang w:val="en-US"/>
        </w:rPr>
        <w:lastRenderedPageBreak/>
        <w:t>Deep Space Mission (SSI) Example</w:t>
      </w:r>
      <w:bookmarkEnd w:id="634"/>
    </w:p>
    <w:p w14:paraId="6B56E879" w14:textId="01A1A2EE" w:rsidR="00882C17" w:rsidRPr="00614789" w:rsidRDefault="00CE707F" w:rsidP="00882C17">
      <w:pPr>
        <w:rPr>
          <w:lang w:eastAsia="en-GB"/>
        </w:rPr>
      </w:pPr>
      <w:r>
        <w:rPr>
          <w:noProof/>
          <w:lang w:val="en-GB" w:eastAsia="en-GB"/>
        </w:rPr>
        <w:drawing>
          <wp:inline distT="0" distB="0" distL="0" distR="0" wp14:anchorId="379907ED" wp14:editId="6F6C7A81">
            <wp:extent cx="5915025" cy="371517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2205" cy="3713408"/>
                    </a:xfrm>
                    <a:prstGeom prst="rect">
                      <a:avLst/>
                    </a:prstGeom>
                    <a:noFill/>
                  </pic:spPr>
                </pic:pic>
              </a:graphicData>
            </a:graphic>
          </wp:inline>
        </w:drawing>
      </w:r>
    </w:p>
    <w:p w14:paraId="00214DFE" w14:textId="076A7A1C" w:rsidR="00882C17" w:rsidRPr="00614789" w:rsidRDefault="00882C17" w:rsidP="00882C17">
      <w:pPr>
        <w:pStyle w:val="Caption"/>
        <w:keepNext w:val="0"/>
        <w:rPr>
          <w:lang w:val="en-US"/>
        </w:rPr>
      </w:pPr>
      <w:bookmarkStart w:id="635" w:name="_Ref504576786"/>
      <w:bookmarkStart w:id="636" w:name="_Toc9263686"/>
      <w:bookmarkStart w:id="637" w:name="_Toc2454906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bookmarkEnd w:id="635"/>
      <w:r w:rsidRPr="00614789">
        <w:rPr>
          <w:lang w:val="en-US"/>
        </w:rPr>
        <w:t>: Example Functional Deployment (SSI): Deep Space Mission</w:t>
      </w:r>
      <w:bookmarkEnd w:id="636"/>
      <w:bookmarkEnd w:id="637"/>
    </w:p>
    <w:p w14:paraId="18B9A945" w14:textId="6A7B6941" w:rsidR="00882C17" w:rsidRPr="00614789" w:rsidRDefault="00882C17" w:rsidP="00882C17">
      <w:r w:rsidRPr="00614789">
        <w:t xml:space="preserve">The Deep Space Mission example shown in </w:t>
      </w:r>
      <w:r w:rsidRPr="00614789">
        <w:fldChar w:fldCharType="begin"/>
      </w:r>
      <w:r w:rsidRPr="00614789">
        <w:instrText xml:space="preserve"> REF _Ref504576786 \h </w:instrText>
      </w:r>
      <w:r w:rsidRPr="00614789">
        <w:fldChar w:fldCharType="separate"/>
      </w:r>
      <w:r w:rsidR="003D0515" w:rsidRPr="00614789">
        <w:t xml:space="preserve">Figure </w:t>
      </w:r>
      <w:r w:rsidR="003D0515">
        <w:rPr>
          <w:noProof/>
        </w:rPr>
        <w:t>9</w:t>
      </w:r>
      <w:r w:rsidR="003D0515">
        <w:noBreakHyphen/>
      </w:r>
      <w:r w:rsidR="003D0515">
        <w:rPr>
          <w:noProof/>
        </w:rPr>
        <w:t>4</w:t>
      </w:r>
      <w:r w:rsidRPr="00614789">
        <w:fldChar w:fldCharType="end"/>
      </w:r>
      <w:r w:rsidRPr="00614789">
        <w:t xml:space="preserve"> has been chosen to illustrate a more complex space segment comprising a planetary Orbiter </w:t>
      </w:r>
      <w:r w:rsidR="00993AFE">
        <w:t xml:space="preserve">that also provides relay / router services </w:t>
      </w:r>
      <w:r w:rsidRPr="00614789">
        <w:t xml:space="preserve">and a surface deployed Rover.  It </w:t>
      </w:r>
      <w:r w:rsidR="00993AFE">
        <w:t>uses</w:t>
      </w:r>
      <w:r w:rsidRPr="00614789">
        <w:t xml:space="preserve"> </w:t>
      </w:r>
      <w:r w:rsidR="00993AFE">
        <w:t>an</w:t>
      </w:r>
      <w:r w:rsidR="00993AFE" w:rsidRPr="00614789">
        <w:t xml:space="preserve"> </w:t>
      </w:r>
      <w:r w:rsidRPr="00614789">
        <w:t xml:space="preserve">SSI </w:t>
      </w:r>
      <w:r w:rsidR="00993AFE">
        <w:t xml:space="preserve">style of </w:t>
      </w:r>
      <w:r w:rsidRPr="00614789">
        <w:t>communications architecture.</w:t>
      </w:r>
    </w:p>
    <w:p w14:paraId="259F850D" w14:textId="749D3D0A" w:rsidR="00882C17" w:rsidRPr="00614789" w:rsidRDefault="00882C17" w:rsidP="00882C17">
      <w:pPr>
        <w:spacing w:line="0" w:lineRule="atLeast"/>
      </w:pPr>
      <w:r w:rsidRPr="00614789">
        <w:t xml:space="preserve">A simplified ground segment (compared with the Earth Observation example) comprises a MOC </w:t>
      </w:r>
      <w:r w:rsidR="00900ED8">
        <w:t xml:space="preserve">that is responsible for the Relay Orbiter </w:t>
      </w:r>
      <w:r w:rsidRPr="00614789">
        <w:t xml:space="preserve">and </w:t>
      </w:r>
      <w:r w:rsidR="00900ED8">
        <w:t xml:space="preserve">a </w:t>
      </w:r>
      <w:r w:rsidRPr="00614789">
        <w:t>separate Rover Operations Centre (</w:t>
      </w:r>
      <w:r w:rsidRPr="00614789">
        <w:rPr>
          <w:rStyle w:val="Acronym"/>
        </w:rPr>
        <w:t>ROC</w:t>
      </w:r>
      <w:r w:rsidRPr="00614789">
        <w:t xml:space="preserve">).  </w:t>
      </w:r>
      <w:r w:rsidR="00900ED8">
        <w:t>S</w:t>
      </w:r>
      <w:r w:rsidRPr="00614789">
        <w:t>uch a mission may also include DPC, DAC</w:t>
      </w:r>
      <w:r w:rsidR="00900ED8">
        <w:t>, POCs,</w:t>
      </w:r>
      <w:r w:rsidRPr="00614789">
        <w:t xml:space="preserve"> and PIs/Users in a more distributed ground segment, but as this has already been covered in the previous example it has been omitted here.</w:t>
      </w:r>
    </w:p>
    <w:p w14:paraId="73C0026B" w14:textId="799BE183" w:rsidR="00882C17" w:rsidRPr="00614789" w:rsidRDefault="00882C17" w:rsidP="00882C17">
      <w:pPr>
        <w:spacing w:line="0" w:lineRule="atLeast"/>
      </w:pPr>
      <w:r w:rsidRPr="00614789">
        <w:t>There is significant interaction between MOC and ROC, including Mission Control</w:t>
      </w:r>
      <w:r w:rsidR="00900ED8">
        <w:t xml:space="preserve"> and</w:t>
      </w:r>
      <w:r w:rsidR="00900ED8" w:rsidRPr="00614789">
        <w:t xml:space="preserve"> </w:t>
      </w:r>
      <w:r w:rsidRPr="00614789">
        <w:t xml:space="preserve">Mission Planning </w:t>
      </w:r>
      <w:r w:rsidR="00900ED8">
        <w:t xml:space="preserve">coordination, </w:t>
      </w:r>
      <w:r w:rsidRPr="00614789">
        <w:t>and Navigation &amp; Timing information exchange.</w:t>
      </w:r>
      <w:r w:rsidR="00A14221">
        <w:t xml:space="preserve">  They will also need to exchange communications link planning and geometry information to coordinate relay links during orbiter over-flights.  </w:t>
      </w:r>
    </w:p>
    <w:p w14:paraId="2829A5DA" w14:textId="48CD3391" w:rsidR="00882C17" w:rsidRPr="00614789" w:rsidRDefault="00882C17" w:rsidP="00882C17">
      <w:pPr>
        <w:spacing w:line="0" w:lineRule="atLeast"/>
        <w:rPr>
          <w:lang w:eastAsia="en-GB"/>
        </w:rPr>
      </w:pPr>
      <w:r w:rsidRPr="00614789">
        <w:t>The Orbiter acts as a communications relay for the Rover.  Orbiter, Rover, ESLT, MOC and ROC all support the SSI routing function</w:t>
      </w:r>
      <w:r w:rsidR="00900ED8">
        <w:t>s</w:t>
      </w:r>
      <w:r w:rsidRPr="00614789">
        <w:t xml:space="preserve"> that enable end-to-end communication using </w:t>
      </w:r>
      <w:r w:rsidR="00900ED8">
        <w:t xml:space="preserve">Delay Tolerant Networking DTN) </w:t>
      </w:r>
      <w:r w:rsidRPr="00614789">
        <w:t xml:space="preserve">store and forward </w:t>
      </w:r>
      <w:r w:rsidR="00900ED8">
        <w:t>routers</w:t>
      </w:r>
      <w:r w:rsidR="00900ED8" w:rsidRPr="00614789">
        <w:t xml:space="preserve"> </w:t>
      </w:r>
      <w:r w:rsidRPr="00614789">
        <w:t>on-board the Orbiter</w:t>
      </w:r>
      <w:r w:rsidR="00900ED8">
        <w:t xml:space="preserve"> and at each of the nodes</w:t>
      </w:r>
      <w:r w:rsidRPr="00614789">
        <w:t>.  This enables the ROC to have direct end-to-end interaction with the Rover</w:t>
      </w:r>
      <w:r w:rsidR="00900ED8">
        <w:t xml:space="preserve"> using networking protocols that handle, in an automated fashion, the reliable delivery of commands and data</w:t>
      </w:r>
      <w:r w:rsidRPr="00614789">
        <w:t xml:space="preserve">.  </w:t>
      </w:r>
      <w:r w:rsidR="00900ED8">
        <w:t xml:space="preserve">In this configuration the store and forward DTN protocol deployments operate </w:t>
      </w:r>
      <w:r w:rsidR="00900ED8">
        <w:lastRenderedPageBreak/>
        <w:t xml:space="preserve">autonomously to send data whenever the links are available.  </w:t>
      </w:r>
      <w:r w:rsidR="00900ED8">
        <w:rPr>
          <w:lang w:eastAsia="en-GB"/>
        </w:rPr>
        <w:t>Alternatively</w:t>
      </w:r>
      <w:r w:rsidR="000607EE">
        <w:rPr>
          <w:lang w:eastAsia="en-GB"/>
        </w:rPr>
        <w:t>,</w:t>
      </w:r>
      <w:r w:rsidR="00900ED8" w:rsidRPr="00614789">
        <w:rPr>
          <w:lang w:eastAsia="en-GB"/>
        </w:rPr>
        <w:t xml:space="preserve"> </w:t>
      </w:r>
      <w:r w:rsidRPr="00614789">
        <w:rPr>
          <w:lang w:eastAsia="en-GB"/>
        </w:rPr>
        <w:t xml:space="preserve">the MOC could act as a </w:t>
      </w:r>
      <w:r w:rsidR="00900ED8">
        <w:rPr>
          <w:lang w:eastAsia="en-GB"/>
        </w:rPr>
        <w:t>g</w:t>
      </w:r>
      <w:r w:rsidRPr="00614789">
        <w:rPr>
          <w:lang w:eastAsia="en-GB"/>
        </w:rPr>
        <w:t>round</w:t>
      </w:r>
      <w:r w:rsidR="00900ED8">
        <w:rPr>
          <w:lang w:eastAsia="en-GB"/>
        </w:rPr>
        <w:t>-based</w:t>
      </w:r>
      <w:r w:rsidRPr="00614789">
        <w:rPr>
          <w:lang w:eastAsia="en-GB"/>
        </w:rPr>
        <w:t xml:space="preserve"> Router for all data to/from the Rover.</w:t>
      </w:r>
    </w:p>
    <w:p w14:paraId="60CC7416" w14:textId="24F8795D" w:rsidR="00882C17" w:rsidRPr="00614789" w:rsidRDefault="00882C17" w:rsidP="00882C17">
      <w:pPr>
        <w:spacing w:line="0" w:lineRule="atLeast"/>
      </w:pPr>
      <w:r w:rsidRPr="00614789">
        <w:t xml:space="preserve">The Rover is assumed to have a high degree of autonomy, both in terms of automation and on-board planning.  GNSS is not available to support position determination, but other systems, such as landmark recognition and inertial navigation, may be used to provide position data. </w:t>
      </w:r>
      <w:r w:rsidR="00900ED8">
        <w:t xml:space="preserve"> Autonomous path planning and hazard avoidance may also be deployed on the Rover to reduce the need to do “joy-sticking” when there are long round trip light time delays. </w:t>
      </w:r>
      <w:r w:rsidRPr="00614789">
        <w:t xml:space="preserve"> This </w:t>
      </w:r>
      <w:r w:rsidR="00900ED8">
        <w:t xml:space="preserve">may </w:t>
      </w:r>
      <w:r w:rsidRPr="00614789">
        <w:t>expose more complex</w:t>
      </w:r>
      <w:r w:rsidR="00900ED8">
        <w:t>, or at least different,</w:t>
      </w:r>
      <w:r w:rsidRPr="00614789">
        <w:t xml:space="preserve"> Mission Control and Mission Planning interactions to the space-ground interface.</w:t>
      </w:r>
    </w:p>
    <w:p w14:paraId="1E8E4C4E" w14:textId="0D1468AF" w:rsidR="00882C17" w:rsidRPr="00614789" w:rsidRDefault="00882C17" w:rsidP="00882C17">
      <w:pPr>
        <w:spacing w:line="0" w:lineRule="atLeast"/>
      </w:pPr>
      <w:r w:rsidRPr="00614789">
        <w:t>While only a single Spacecraft Manufacturer (SCM) node is shown, it is highly likely that there would be separate Spacecraft Manufacturers for the Orbiter and Rover</w:t>
      </w:r>
      <w:r w:rsidR="00A14221">
        <w:t>, and different providers of the instrument suites hosted on these spacecraft is not uncommon.</w:t>
      </w:r>
    </w:p>
    <w:p w14:paraId="54121DC8" w14:textId="77777777" w:rsidR="00882C17" w:rsidRPr="00614789" w:rsidRDefault="00882C17" w:rsidP="00882C17">
      <w:pPr>
        <w:pStyle w:val="Heading3"/>
        <w:rPr>
          <w:lang w:val="en-US"/>
        </w:rPr>
      </w:pPr>
      <w:bookmarkStart w:id="638" w:name="_Toc24548952"/>
      <w:r w:rsidRPr="00614789">
        <w:rPr>
          <w:lang w:val="en-US"/>
        </w:rPr>
        <w:t>Constellation Mission (SSI) Example</w:t>
      </w:r>
      <w:bookmarkEnd w:id="638"/>
    </w:p>
    <w:p w14:paraId="560D6C81" w14:textId="214B1795" w:rsidR="00882C17" w:rsidRPr="00614789" w:rsidRDefault="00CE707F" w:rsidP="00882C17">
      <w:pPr>
        <w:rPr>
          <w:lang w:eastAsia="en-GB"/>
        </w:rPr>
      </w:pPr>
      <w:r>
        <w:rPr>
          <w:noProof/>
          <w:lang w:val="en-GB" w:eastAsia="en-GB"/>
        </w:rPr>
        <w:drawing>
          <wp:inline distT="0" distB="0" distL="0" distR="0" wp14:anchorId="7FAF10A5" wp14:editId="1544B144">
            <wp:extent cx="5915025" cy="360375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12946" cy="3602488"/>
                    </a:xfrm>
                    <a:prstGeom prst="rect">
                      <a:avLst/>
                    </a:prstGeom>
                    <a:noFill/>
                  </pic:spPr>
                </pic:pic>
              </a:graphicData>
            </a:graphic>
          </wp:inline>
        </w:drawing>
      </w:r>
    </w:p>
    <w:p w14:paraId="5C086B73" w14:textId="18BFE174" w:rsidR="00882C17" w:rsidRPr="00614789" w:rsidRDefault="00882C17" w:rsidP="00882C17">
      <w:pPr>
        <w:pStyle w:val="Caption"/>
        <w:keepNext w:val="0"/>
        <w:rPr>
          <w:lang w:val="en-US"/>
        </w:rPr>
      </w:pPr>
      <w:bookmarkStart w:id="639" w:name="_Toc9263687"/>
      <w:bookmarkStart w:id="640" w:name="_Toc2454906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5</w:t>
      </w:r>
      <w:r w:rsidR="00AE6B37">
        <w:rPr>
          <w:lang w:val="en-US"/>
        </w:rPr>
        <w:fldChar w:fldCharType="end"/>
      </w:r>
      <w:r w:rsidRPr="00614789">
        <w:rPr>
          <w:lang w:val="en-US"/>
        </w:rPr>
        <w:t>: Example Functional Deployment (SSI): Constellation Mission</w:t>
      </w:r>
      <w:bookmarkEnd w:id="639"/>
      <w:bookmarkEnd w:id="640"/>
    </w:p>
    <w:p w14:paraId="4A0F0BC5" w14:textId="77777777" w:rsidR="00882C17" w:rsidRPr="00614789" w:rsidRDefault="00882C17" w:rsidP="00882C17">
      <w:r w:rsidRPr="00614789">
        <w:t>The example shown is of an Earth-orbiting Constellation of Earth Observation satellites.  Like the Deep Space example, it is based on the SSI communications architecture.</w:t>
      </w:r>
    </w:p>
    <w:p w14:paraId="3E435B1C" w14:textId="6399FD4A" w:rsidR="00882C17" w:rsidRPr="00614789" w:rsidRDefault="008C0597" w:rsidP="00882C17">
      <w:r>
        <w:t>T</w:t>
      </w:r>
      <w:r w:rsidR="00882C17" w:rsidRPr="00614789">
        <w:t xml:space="preserve">here may be many </w:t>
      </w:r>
      <w:r>
        <w:t xml:space="preserve">different </w:t>
      </w:r>
      <w:r w:rsidR="00882C17" w:rsidRPr="00614789">
        <w:t>Spacecraft nodes</w:t>
      </w:r>
      <w:r>
        <w:t xml:space="preserve"> in any given constellation</w:t>
      </w:r>
      <w:r w:rsidR="00882C17" w:rsidRPr="00614789">
        <w:t xml:space="preserve">.  </w:t>
      </w:r>
      <w:r>
        <w:t>An</w:t>
      </w:r>
      <w:r w:rsidRPr="00614789">
        <w:t xml:space="preserve"> </w:t>
      </w:r>
      <w:r w:rsidR="00882C17" w:rsidRPr="00614789">
        <w:t xml:space="preserve">underlying assumption is that there </w:t>
      </w:r>
      <w:r>
        <w:t>may be</w:t>
      </w:r>
      <w:r w:rsidRPr="00614789">
        <w:t xml:space="preserve"> </w:t>
      </w:r>
      <w:r w:rsidR="00882C17" w:rsidRPr="00614789">
        <w:t xml:space="preserve">multiple satellites in each of potentially multiple constellation </w:t>
      </w:r>
      <w:r>
        <w:lastRenderedPageBreak/>
        <w:t>“</w:t>
      </w:r>
      <w:r w:rsidR="00882C17" w:rsidRPr="00614789">
        <w:t>planes</w:t>
      </w:r>
      <w:r>
        <w:t>”</w:t>
      </w:r>
      <w:r w:rsidR="00882C17" w:rsidRPr="00614789">
        <w:t xml:space="preserve">.  Satellites within the same </w:t>
      </w:r>
      <w:r>
        <w:t>“</w:t>
      </w:r>
      <w:r w:rsidR="00882C17" w:rsidRPr="00614789">
        <w:t>plane</w:t>
      </w:r>
      <w:r>
        <w:t>”</w:t>
      </w:r>
      <w:r w:rsidR="00882C17" w:rsidRPr="00614789">
        <w:t xml:space="preserve"> </w:t>
      </w:r>
      <w:r w:rsidR="00A14221">
        <w:t>may be</w:t>
      </w:r>
      <w:r w:rsidR="00A14221" w:rsidRPr="00614789">
        <w:t xml:space="preserve"> </w:t>
      </w:r>
      <w:r w:rsidR="00882C17" w:rsidRPr="00614789">
        <w:t>connected via Inter-Satellite Links (</w:t>
      </w:r>
      <w:r w:rsidR="00882C17" w:rsidRPr="00614789">
        <w:rPr>
          <w:rStyle w:val="Acronym"/>
        </w:rPr>
        <w:t>ISL</w:t>
      </w:r>
      <w:r w:rsidR="00882C17" w:rsidRPr="00614789">
        <w:t xml:space="preserve">).  At least one satellite per </w:t>
      </w:r>
      <w:r>
        <w:t>“</w:t>
      </w:r>
      <w:r w:rsidR="00882C17" w:rsidRPr="00614789">
        <w:t>plane</w:t>
      </w:r>
      <w:r>
        <w:t>”</w:t>
      </w:r>
      <w:r w:rsidR="00882C17" w:rsidRPr="00614789">
        <w:t xml:space="preserve"> </w:t>
      </w:r>
      <w:r w:rsidR="00A14221">
        <w:t xml:space="preserve">will be </w:t>
      </w:r>
      <w:r w:rsidR="00882C17" w:rsidRPr="00614789">
        <w:t>in direct contact with the ground via a Space-Ground Link (</w:t>
      </w:r>
      <w:r w:rsidR="00882C17" w:rsidRPr="00614789">
        <w:rPr>
          <w:rStyle w:val="Acronym"/>
        </w:rPr>
        <w:t>SGL</w:t>
      </w:r>
      <w:r w:rsidR="00882C17" w:rsidRPr="00614789">
        <w:t>)</w:t>
      </w:r>
      <w:r>
        <w:t xml:space="preserve"> to an ESLT</w:t>
      </w:r>
      <w:r w:rsidR="00882C17" w:rsidRPr="00614789">
        <w:t>.</w:t>
      </w:r>
    </w:p>
    <w:p w14:paraId="390B1325" w14:textId="0C660D34" w:rsidR="00882C17" w:rsidRPr="00614789" w:rsidRDefault="00882C17" w:rsidP="00882C17">
      <w:r w:rsidRPr="00614789">
        <w:t xml:space="preserve">Only two </w:t>
      </w:r>
      <w:r w:rsidR="008C0597">
        <w:t>Spacecraft</w:t>
      </w:r>
      <w:r w:rsidR="008C0597" w:rsidRPr="00614789">
        <w:t xml:space="preserve"> </w:t>
      </w:r>
      <w:r w:rsidRPr="00614789">
        <w:t xml:space="preserve">instances are shown in the diagram: a Spacecraft that is currently </w:t>
      </w:r>
      <w:r w:rsidR="008C0597">
        <w:t>using</w:t>
      </w:r>
      <w:r w:rsidR="008C0597" w:rsidRPr="00614789">
        <w:t xml:space="preserve"> </w:t>
      </w:r>
      <w:r w:rsidRPr="00614789">
        <w:t xml:space="preserve">an SGL, and another Spacecraft that is connected to the ground via an ISL to the first.  These are roles that the spacecraft are fulfilling at a particular point in time – the satellites themselves </w:t>
      </w:r>
      <w:r w:rsidR="008C0597">
        <w:t>may be</w:t>
      </w:r>
      <w:r w:rsidR="008C0597" w:rsidRPr="00614789">
        <w:t xml:space="preserve"> </w:t>
      </w:r>
      <w:r w:rsidRPr="00614789">
        <w:t>interchangeable.</w:t>
      </w:r>
    </w:p>
    <w:p w14:paraId="78EA4156" w14:textId="42154A40" w:rsidR="00882C17" w:rsidRPr="00614789" w:rsidRDefault="008C0597" w:rsidP="00882C17">
      <w:r>
        <w:t>In this example o</w:t>
      </w:r>
      <w:r w:rsidR="00882C17" w:rsidRPr="00614789">
        <w:t>n-board functionality includes:</w:t>
      </w:r>
    </w:p>
    <w:p w14:paraId="4DD98AB6" w14:textId="77777777" w:rsidR="00882C17" w:rsidRPr="00614789" w:rsidRDefault="00882C17" w:rsidP="00882C17">
      <w:pPr>
        <w:numPr>
          <w:ilvl w:val="0"/>
          <w:numId w:val="79"/>
        </w:numPr>
        <w:spacing w:before="120" w:line="0" w:lineRule="atLeast"/>
      </w:pPr>
      <w:r w:rsidRPr="00614789">
        <w:t>On-board GNSS receivers and Orbit Determination</w:t>
      </w:r>
    </w:p>
    <w:p w14:paraId="2DAB355F" w14:textId="7CDBA8CF" w:rsidR="00882C17" w:rsidRPr="00614789" w:rsidRDefault="00882C17" w:rsidP="00882C17">
      <w:pPr>
        <w:numPr>
          <w:ilvl w:val="0"/>
          <w:numId w:val="79"/>
        </w:numPr>
        <w:spacing w:before="120" w:line="0" w:lineRule="atLeast"/>
      </w:pPr>
      <w:r w:rsidRPr="00614789">
        <w:t>On-board Event Detection and Collaborative Re</w:t>
      </w:r>
      <w:r w:rsidR="008C0597">
        <w:t>-</w:t>
      </w:r>
      <w:r w:rsidRPr="00614789">
        <w:t>planning between Spacecraft</w:t>
      </w:r>
    </w:p>
    <w:p w14:paraId="1C2B3B68" w14:textId="0E01556E" w:rsidR="00882C17" w:rsidRPr="00614789" w:rsidRDefault="00882C17" w:rsidP="00882C17">
      <w:pPr>
        <w:rPr>
          <w:lang w:eastAsia="en-GB"/>
        </w:rPr>
      </w:pPr>
      <w:r w:rsidRPr="00614789">
        <w:rPr>
          <w:lang w:eastAsia="en-GB"/>
        </w:rPr>
        <w:t xml:space="preserve">The existence of ISLs allows direct communication between satellites.  This is </w:t>
      </w:r>
      <w:r w:rsidR="008C0597">
        <w:rPr>
          <w:lang w:eastAsia="en-GB"/>
        </w:rPr>
        <w:t>assumed, in this example, to be</w:t>
      </w:r>
      <w:r w:rsidRPr="00614789">
        <w:rPr>
          <w:lang w:eastAsia="en-GB"/>
        </w:rPr>
        <w:t xml:space="preserve"> aimed at enabling autonomous operation of the satellite constellation.  Events may be detected on-board the satellite (examples are: cloud cover; forest fires or volcanic eruptions; oil slicks; etc.).  These can be used by the on-board re</w:t>
      </w:r>
      <w:r w:rsidR="008C0597">
        <w:rPr>
          <w:lang w:eastAsia="en-GB"/>
        </w:rPr>
        <w:t>-</w:t>
      </w:r>
      <w:r w:rsidRPr="00614789">
        <w:rPr>
          <w:lang w:eastAsia="en-GB"/>
        </w:rPr>
        <w:t>planning function to schedule observation of the detected event</w:t>
      </w:r>
      <w:r w:rsidR="008C0597">
        <w:rPr>
          <w:lang w:eastAsia="en-GB"/>
        </w:rPr>
        <w:t xml:space="preserve">, </w:t>
      </w:r>
      <w:r w:rsidRPr="00614789">
        <w:rPr>
          <w:lang w:eastAsia="en-GB"/>
        </w:rPr>
        <w:t>to defer a planned observation</w:t>
      </w:r>
      <w:r w:rsidR="008C0597">
        <w:rPr>
          <w:lang w:eastAsia="en-GB"/>
        </w:rPr>
        <w:t>, or to signal another satellite to take follow-up observations</w:t>
      </w:r>
      <w:r w:rsidRPr="00614789">
        <w:rPr>
          <w:lang w:eastAsia="en-GB"/>
        </w:rPr>
        <w:t xml:space="preserve">.  Given a short period of target visibility, it may not be possible to respond to the detected event locally on the detecting satellite.  Instead the Event can be communicated to the following satellites, </w:t>
      </w:r>
      <w:r w:rsidR="008C0597">
        <w:rPr>
          <w:lang w:eastAsia="en-GB"/>
        </w:rPr>
        <w:t>so that</w:t>
      </w:r>
      <w:r w:rsidR="008C0597" w:rsidRPr="00614789">
        <w:rPr>
          <w:lang w:eastAsia="en-GB"/>
        </w:rPr>
        <w:t xml:space="preserve"> </w:t>
      </w:r>
      <w:r w:rsidRPr="00614789">
        <w:rPr>
          <w:lang w:eastAsia="en-GB"/>
        </w:rPr>
        <w:t>they can re</w:t>
      </w:r>
      <w:r w:rsidR="008C0597">
        <w:rPr>
          <w:lang w:eastAsia="en-GB"/>
        </w:rPr>
        <w:t>-</w:t>
      </w:r>
      <w:r w:rsidRPr="00614789">
        <w:rPr>
          <w:lang w:eastAsia="en-GB"/>
        </w:rPr>
        <w:t>plan to perform the</w:t>
      </w:r>
      <w:r w:rsidR="008C0597">
        <w:rPr>
          <w:lang w:eastAsia="en-GB"/>
        </w:rPr>
        <w:t>ir own</w:t>
      </w:r>
      <w:r w:rsidRPr="00614789">
        <w:rPr>
          <w:lang w:eastAsia="en-GB"/>
        </w:rPr>
        <w:t xml:space="preserve"> observation</w:t>
      </w:r>
      <w:r w:rsidR="008C0597">
        <w:rPr>
          <w:lang w:eastAsia="en-GB"/>
        </w:rPr>
        <w:t>s of the event</w:t>
      </w:r>
      <w:r w:rsidRPr="00614789">
        <w:rPr>
          <w:lang w:eastAsia="en-GB"/>
        </w:rPr>
        <w:t>.  Alternatively, a Planning Request c</w:t>
      </w:r>
      <w:r w:rsidR="008C0597">
        <w:rPr>
          <w:lang w:eastAsia="en-GB"/>
        </w:rPr>
        <w:t>ould</w:t>
      </w:r>
      <w:r w:rsidRPr="00614789">
        <w:rPr>
          <w:lang w:eastAsia="en-GB"/>
        </w:rPr>
        <w:t xml:space="preserve"> be forwarded to another satellite.</w:t>
      </w:r>
    </w:p>
    <w:p w14:paraId="4192B99B" w14:textId="21DB843B" w:rsidR="00882C17" w:rsidRPr="00614789" w:rsidRDefault="00882C17" w:rsidP="00882C17">
      <w:pPr>
        <w:rPr>
          <w:lang w:eastAsia="en-GB"/>
        </w:rPr>
      </w:pPr>
      <w:r w:rsidRPr="00614789">
        <w:rPr>
          <w:lang w:eastAsia="en-GB"/>
        </w:rPr>
        <w:t xml:space="preserve">The fact that the mission plan can be updated locally on the satellites as a result of on-board re-planning requires more complex interaction </w:t>
      </w:r>
      <w:r w:rsidR="008C0597">
        <w:rPr>
          <w:lang w:eastAsia="en-GB"/>
        </w:rPr>
        <w:t xml:space="preserve">among the on-board planners, and </w:t>
      </w:r>
      <w:r w:rsidRPr="00614789">
        <w:rPr>
          <w:lang w:eastAsia="en-GB"/>
        </w:rPr>
        <w:t>between the on-board planner and ground-based mission planning to ensure visibility of the current mission plan and its execution status.</w:t>
      </w:r>
    </w:p>
    <w:p w14:paraId="34E74B52" w14:textId="645EF8C6" w:rsidR="00882C17" w:rsidRPr="00614789" w:rsidRDefault="008C0597" w:rsidP="00882C17">
      <w:pPr>
        <w:rPr>
          <w:lang w:eastAsia="en-GB"/>
        </w:rPr>
      </w:pPr>
      <w:r>
        <w:rPr>
          <w:lang w:eastAsia="en-GB"/>
        </w:rPr>
        <w:t>C</w:t>
      </w:r>
      <w:r w:rsidRPr="00614789">
        <w:rPr>
          <w:lang w:eastAsia="en-GB"/>
        </w:rPr>
        <w:t>ompared with the Earth Observation example given in §</w:t>
      </w:r>
      <w:r w:rsidRPr="00614789">
        <w:rPr>
          <w:lang w:eastAsia="en-GB"/>
        </w:rPr>
        <w:fldChar w:fldCharType="begin"/>
      </w:r>
      <w:r w:rsidRPr="00614789">
        <w:rPr>
          <w:lang w:eastAsia="en-GB"/>
        </w:rPr>
        <w:instrText xml:space="preserve"> REF _Ref504579506 \r \h </w:instrText>
      </w:r>
      <w:r w:rsidRPr="00614789">
        <w:rPr>
          <w:lang w:eastAsia="en-GB"/>
        </w:rPr>
      </w:r>
      <w:r w:rsidRPr="00614789">
        <w:rPr>
          <w:lang w:eastAsia="en-GB"/>
        </w:rPr>
        <w:fldChar w:fldCharType="separate"/>
      </w:r>
      <w:r w:rsidR="003D0515">
        <w:rPr>
          <w:lang w:eastAsia="en-GB"/>
        </w:rPr>
        <w:t>9.2.3</w:t>
      </w:r>
      <w:r w:rsidRPr="00614789">
        <w:rPr>
          <w:lang w:eastAsia="en-GB"/>
        </w:rPr>
        <w:fldChar w:fldCharType="end"/>
      </w:r>
      <w:r>
        <w:rPr>
          <w:lang w:eastAsia="en-GB"/>
        </w:rPr>
        <w:t xml:space="preserve"> a</w:t>
      </w:r>
      <w:r w:rsidR="00882C17" w:rsidRPr="00614789">
        <w:rPr>
          <w:lang w:eastAsia="en-GB"/>
        </w:rPr>
        <w:t xml:space="preserve"> simplified ground architecture is shown here.  This </w:t>
      </w:r>
      <w:r>
        <w:rPr>
          <w:lang w:eastAsia="en-GB"/>
        </w:rPr>
        <w:t>was done</w:t>
      </w:r>
      <w:r w:rsidRPr="00614789">
        <w:rPr>
          <w:lang w:eastAsia="en-GB"/>
        </w:rPr>
        <w:t xml:space="preserve"> </w:t>
      </w:r>
      <w:r w:rsidR="00882C17" w:rsidRPr="00614789">
        <w:rPr>
          <w:lang w:eastAsia="en-GB"/>
        </w:rPr>
        <w:t xml:space="preserve">to focus on the constellation aspects of the mission.  A single payload processing </w:t>
      </w:r>
      <w:r w:rsidRPr="00614789">
        <w:rPr>
          <w:lang w:eastAsia="en-GB"/>
        </w:rPr>
        <w:t>center</w:t>
      </w:r>
      <w:r w:rsidR="00882C17" w:rsidRPr="00614789">
        <w:rPr>
          <w:lang w:eastAsia="en-GB"/>
        </w:rPr>
        <w:t xml:space="preserve"> is shown, hosting DPC and DAC functions and supporting direct interaction with external Users.  This could be omitted altogether and integrated with the MOC, or separate DPC, POC and DAC nodes</w:t>
      </w:r>
      <w:r>
        <w:rPr>
          <w:lang w:eastAsia="en-GB"/>
        </w:rPr>
        <w:t xml:space="preserve"> could be</w:t>
      </w:r>
      <w:r w:rsidR="00882C17" w:rsidRPr="00614789">
        <w:rPr>
          <w:lang w:eastAsia="en-GB"/>
        </w:rPr>
        <w:t xml:space="preserve"> identified as for the previous Earth Observation example.</w:t>
      </w:r>
    </w:p>
    <w:p w14:paraId="284164BA" w14:textId="77777777" w:rsidR="00882C17" w:rsidRPr="00614789" w:rsidRDefault="00882C17" w:rsidP="00882C17">
      <w:pPr>
        <w:pStyle w:val="Heading3"/>
        <w:rPr>
          <w:lang w:val="en-US"/>
        </w:rPr>
      </w:pPr>
      <w:bookmarkStart w:id="641" w:name="_Toc24548953"/>
      <w:r w:rsidRPr="00614789">
        <w:rPr>
          <w:lang w:val="en-US"/>
        </w:rPr>
        <w:lastRenderedPageBreak/>
        <w:t>Hosted Payload Mission (SSI) Example</w:t>
      </w:r>
      <w:bookmarkEnd w:id="641"/>
    </w:p>
    <w:p w14:paraId="6FC20889" w14:textId="3CC59C71" w:rsidR="00882C17" w:rsidRPr="00614789" w:rsidRDefault="00CE707F" w:rsidP="00882C17">
      <w:pPr>
        <w:rPr>
          <w:lang w:eastAsia="en-GB"/>
        </w:rPr>
      </w:pPr>
      <w:r>
        <w:rPr>
          <w:noProof/>
          <w:lang w:val="en-GB" w:eastAsia="en-GB"/>
        </w:rPr>
        <w:drawing>
          <wp:inline distT="0" distB="0" distL="0" distR="0" wp14:anchorId="4C8E1905" wp14:editId="40CBFC3C">
            <wp:extent cx="5923301" cy="4438650"/>
            <wp:effectExtent l="0" t="0" r="127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21481" cy="4437286"/>
                    </a:xfrm>
                    <a:prstGeom prst="rect">
                      <a:avLst/>
                    </a:prstGeom>
                    <a:noFill/>
                  </pic:spPr>
                </pic:pic>
              </a:graphicData>
            </a:graphic>
          </wp:inline>
        </w:drawing>
      </w:r>
    </w:p>
    <w:p w14:paraId="01CE6F3A" w14:textId="1A4F52AE" w:rsidR="00882C17" w:rsidRPr="00614789" w:rsidRDefault="00882C17" w:rsidP="00882C17">
      <w:pPr>
        <w:pStyle w:val="Caption"/>
        <w:keepNext w:val="0"/>
        <w:rPr>
          <w:lang w:val="en-US"/>
        </w:rPr>
      </w:pPr>
      <w:bookmarkStart w:id="642" w:name="_Toc9263688"/>
      <w:bookmarkStart w:id="643" w:name="_Toc24549068"/>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r w:rsidRPr="00614789">
        <w:rPr>
          <w:lang w:val="en-US"/>
        </w:rPr>
        <w:t>: Example Functional Deployment (SSI): Hosted Payload</w:t>
      </w:r>
      <w:bookmarkEnd w:id="642"/>
      <w:bookmarkEnd w:id="643"/>
    </w:p>
    <w:p w14:paraId="678DB67F" w14:textId="77777777" w:rsidR="00882C17" w:rsidRPr="00614789" w:rsidRDefault="00882C17" w:rsidP="00882C17">
      <w:pPr>
        <w:rPr>
          <w:lang w:eastAsia="en-GB"/>
        </w:rPr>
      </w:pPr>
      <w:r w:rsidRPr="00614789">
        <w:rPr>
          <w:lang w:eastAsia="en-GB"/>
        </w:rPr>
        <w:t>The Hosted Payload example shown above is topologically similar to the Deep Space Mission example given previously, and is also based on the SSI communications architecture (although an ABA equivalent would also be possible).</w:t>
      </w:r>
    </w:p>
    <w:p w14:paraId="429F0958" w14:textId="76B67DBE" w:rsidR="00882C17" w:rsidRPr="00614789" w:rsidRDefault="00882C17" w:rsidP="00882C17">
      <w:pPr>
        <w:rPr>
          <w:lang w:eastAsia="en-GB"/>
        </w:rPr>
      </w:pPr>
      <w:r w:rsidRPr="00614789">
        <w:rPr>
          <w:lang w:eastAsia="en-GB"/>
        </w:rPr>
        <w:t xml:space="preserve">The key difference is that the Hosted Payload is physically located on-board the Spacecraft </w:t>
      </w:r>
      <w:r w:rsidR="00A14221">
        <w:rPr>
          <w:lang w:eastAsia="en-GB"/>
        </w:rPr>
        <w:t xml:space="preserve">(even though it is shown separately in this diagram) </w:t>
      </w:r>
      <w:r w:rsidRPr="00614789">
        <w:rPr>
          <w:lang w:eastAsia="en-GB"/>
        </w:rPr>
        <w:t xml:space="preserve">and interfaces with it via a SOIS compatible on-board </w:t>
      </w:r>
      <w:r w:rsidR="00750471">
        <w:rPr>
          <w:lang w:eastAsia="en-GB"/>
        </w:rPr>
        <w:t xml:space="preserve">subnet </w:t>
      </w:r>
      <w:r w:rsidRPr="00614789">
        <w:rPr>
          <w:lang w:eastAsia="en-GB"/>
        </w:rPr>
        <w:t>link.</w:t>
      </w:r>
    </w:p>
    <w:p w14:paraId="6A365254" w14:textId="0BA71AD9" w:rsidR="00882C17" w:rsidRPr="00614789" w:rsidRDefault="00750471" w:rsidP="00882C17">
      <w:pPr>
        <w:rPr>
          <w:lang w:eastAsia="en-GB"/>
        </w:rPr>
      </w:pPr>
      <w:r>
        <w:rPr>
          <w:lang w:eastAsia="en-GB"/>
        </w:rPr>
        <w:t xml:space="preserve">In this example </w:t>
      </w:r>
      <w:r w:rsidR="00882C17" w:rsidRPr="00614789">
        <w:rPr>
          <w:lang w:eastAsia="en-GB"/>
        </w:rPr>
        <w:t xml:space="preserve">the Spacecraft is assumed to be in Low Earth Orbit, </w:t>
      </w:r>
      <w:r>
        <w:rPr>
          <w:lang w:eastAsia="en-GB"/>
        </w:rPr>
        <w:t xml:space="preserve">so </w:t>
      </w:r>
      <w:r w:rsidR="00882C17" w:rsidRPr="00614789">
        <w:rPr>
          <w:lang w:eastAsia="en-GB"/>
        </w:rPr>
        <w:t>it has on-board GNSS providing Time and Position Determination, together with on-board Orbit Determination.</w:t>
      </w:r>
    </w:p>
    <w:p w14:paraId="410146CB" w14:textId="24BDBA0B" w:rsidR="00882C17" w:rsidRPr="00614789" w:rsidRDefault="00882C17" w:rsidP="00882C17">
      <w:pPr>
        <w:rPr>
          <w:lang w:eastAsia="en-GB"/>
        </w:rPr>
      </w:pPr>
      <w:r w:rsidRPr="00614789">
        <w:rPr>
          <w:lang w:eastAsia="en-GB"/>
        </w:rPr>
        <w:t xml:space="preserve">Both the Spacecraft and the Hosted Payload independently have on-board Automation (procedures) and on-board schedulers (Plan Execution).  The Hosted Payload performs Image Acquisition, storing acquired mission data in files in an On-board File Store.  Events detected </w:t>
      </w:r>
      <w:r w:rsidR="00750471">
        <w:rPr>
          <w:lang w:eastAsia="en-GB"/>
        </w:rPr>
        <w:t xml:space="preserve">by instruments or processes </w:t>
      </w:r>
      <w:r w:rsidRPr="00614789">
        <w:rPr>
          <w:lang w:eastAsia="en-GB"/>
        </w:rPr>
        <w:t xml:space="preserve">on board the host Spacecraft are passed to the Hosted Payload to enable </w:t>
      </w:r>
      <w:r w:rsidR="00750471" w:rsidRPr="00614789">
        <w:rPr>
          <w:lang w:eastAsia="en-GB"/>
        </w:rPr>
        <w:t>synchronization</w:t>
      </w:r>
      <w:r w:rsidRPr="00614789">
        <w:rPr>
          <w:lang w:eastAsia="en-GB"/>
        </w:rPr>
        <w:t xml:space="preserve"> of payload operations.</w:t>
      </w:r>
    </w:p>
    <w:p w14:paraId="6905B143" w14:textId="1D970F37" w:rsidR="00882C17" w:rsidRPr="00614789" w:rsidRDefault="00750471" w:rsidP="00882C17">
      <w:pPr>
        <w:rPr>
          <w:lang w:eastAsia="en-GB"/>
        </w:rPr>
      </w:pPr>
      <w:r>
        <w:rPr>
          <w:lang w:eastAsia="en-GB"/>
        </w:rPr>
        <w:lastRenderedPageBreak/>
        <w:t>The</w:t>
      </w:r>
      <w:r w:rsidR="00882C17" w:rsidRPr="00614789">
        <w:rPr>
          <w:lang w:eastAsia="en-GB"/>
        </w:rPr>
        <w:t xml:space="preserve"> simplified ground segment architecture </w:t>
      </w:r>
      <w:r>
        <w:rPr>
          <w:lang w:eastAsia="en-GB"/>
        </w:rPr>
        <w:t xml:space="preserve">that is shown in this example </w:t>
      </w:r>
      <w:r w:rsidR="00882C17" w:rsidRPr="00614789">
        <w:rPr>
          <w:lang w:eastAsia="en-GB"/>
        </w:rPr>
        <w:t xml:space="preserve">has </w:t>
      </w:r>
      <w:r>
        <w:rPr>
          <w:lang w:eastAsia="en-GB"/>
        </w:rPr>
        <w:t xml:space="preserve">an </w:t>
      </w:r>
      <w:r w:rsidR="00882C17" w:rsidRPr="00614789">
        <w:rPr>
          <w:lang w:eastAsia="en-GB"/>
        </w:rPr>
        <w:t xml:space="preserve">independent MOC (for Spacecraft) and </w:t>
      </w:r>
      <w:r>
        <w:rPr>
          <w:lang w:eastAsia="en-GB"/>
        </w:rPr>
        <w:t xml:space="preserve">a </w:t>
      </w:r>
      <w:r w:rsidR="00882C17" w:rsidRPr="00614789">
        <w:rPr>
          <w:lang w:eastAsia="en-GB"/>
        </w:rPr>
        <w:t>POC (for Payload), the latter responsible for operation of the hosted payload and associated mission data processing.</w:t>
      </w:r>
    </w:p>
    <w:p w14:paraId="1A6E372D" w14:textId="7854804F" w:rsidR="00882C17" w:rsidRPr="00614789" w:rsidRDefault="00750471" w:rsidP="00882C17">
      <w:pPr>
        <w:rPr>
          <w:lang w:eastAsia="en-GB"/>
        </w:rPr>
      </w:pPr>
      <w:r>
        <w:rPr>
          <w:lang w:eastAsia="en-GB"/>
        </w:rPr>
        <w:t>Given the SSI communications architecture t</w:t>
      </w:r>
      <w:r w:rsidR="00882C17" w:rsidRPr="00614789">
        <w:rPr>
          <w:lang w:eastAsia="en-GB"/>
        </w:rPr>
        <w:t xml:space="preserve">he Hosted Payload </w:t>
      </w:r>
      <w:r w:rsidR="00A14221">
        <w:rPr>
          <w:lang w:eastAsia="en-GB"/>
        </w:rPr>
        <w:t>may have</w:t>
      </w:r>
      <w:r w:rsidR="00A14221" w:rsidRPr="00614789">
        <w:rPr>
          <w:lang w:eastAsia="en-GB"/>
        </w:rPr>
        <w:t xml:space="preserve"> </w:t>
      </w:r>
      <w:r w:rsidR="00882C17" w:rsidRPr="00614789">
        <w:rPr>
          <w:lang w:eastAsia="en-GB"/>
        </w:rPr>
        <w:t xml:space="preserve">end-to-end communication with </w:t>
      </w:r>
      <w:r>
        <w:rPr>
          <w:lang w:eastAsia="en-GB"/>
        </w:rPr>
        <w:t>its</w:t>
      </w:r>
      <w:r w:rsidRPr="00614789">
        <w:rPr>
          <w:lang w:eastAsia="en-GB"/>
        </w:rPr>
        <w:t xml:space="preserve"> </w:t>
      </w:r>
      <w:r w:rsidR="00882C17" w:rsidRPr="00614789">
        <w:rPr>
          <w:lang w:eastAsia="en-GB"/>
        </w:rPr>
        <w:t xml:space="preserve">POC, supporting </w:t>
      </w:r>
      <w:r>
        <w:rPr>
          <w:lang w:eastAsia="en-GB"/>
        </w:rPr>
        <w:t xml:space="preserve">internetworked </w:t>
      </w:r>
      <w:r w:rsidR="00882C17" w:rsidRPr="00614789">
        <w:rPr>
          <w:lang w:eastAsia="en-GB"/>
        </w:rPr>
        <w:t>interaction for Mission Planning, Payload Control, and direct transfer of acquired image data to the Mission Data Processing function.</w:t>
      </w:r>
    </w:p>
    <w:p w14:paraId="1147790A" w14:textId="4C1C7D13" w:rsidR="00882C17" w:rsidRPr="00614789" w:rsidRDefault="00882C17" w:rsidP="00882C17">
      <w:pPr>
        <w:rPr>
          <w:lang w:eastAsia="en-GB"/>
        </w:rPr>
      </w:pPr>
      <w:r w:rsidRPr="00614789">
        <w:rPr>
          <w:lang w:eastAsia="en-GB"/>
        </w:rPr>
        <w:t>In this example</w:t>
      </w:r>
      <w:r w:rsidR="00A14221">
        <w:rPr>
          <w:lang w:eastAsia="en-GB"/>
        </w:rPr>
        <w:t>,</w:t>
      </w:r>
      <w:r w:rsidRPr="00614789">
        <w:rPr>
          <w:lang w:eastAsia="en-GB"/>
        </w:rPr>
        <w:t xml:space="preserve"> interaction between MOC and POC is restricted to transfer of Navigation Data from MOC to POC and Mission Planning interactions.  This could be extended to support Mission Control interaction between Mission Control and Payload Control functions.</w:t>
      </w:r>
    </w:p>
    <w:p w14:paraId="7DFB373E" w14:textId="77777777" w:rsidR="00882C17" w:rsidRPr="00614789" w:rsidRDefault="00882C17" w:rsidP="00882C17">
      <w:pPr>
        <w:rPr>
          <w:lang w:eastAsia="en-GB"/>
        </w:rPr>
      </w:pPr>
      <w:r w:rsidRPr="00614789">
        <w:rPr>
          <w:lang w:eastAsia="en-GB"/>
        </w:rPr>
        <w:t>Separate manufacturers are assumed for Spacecraft and Payload.</w:t>
      </w:r>
    </w:p>
    <w:p w14:paraId="298331B9" w14:textId="77777777" w:rsidR="00882C17" w:rsidRPr="00614789" w:rsidRDefault="00882C17" w:rsidP="00882C17">
      <w:pPr>
        <w:rPr>
          <w:lang w:eastAsia="en-GB"/>
        </w:rPr>
      </w:pPr>
    </w:p>
    <w:p w14:paraId="291744C6" w14:textId="1A762910" w:rsidR="00882C17" w:rsidRPr="00A805FC" w:rsidRDefault="00882C17" w:rsidP="00882C17">
      <w:pPr>
        <w:pStyle w:val="Heading3"/>
        <w:pageBreakBefore/>
        <w:rPr>
          <w:lang w:val="en-US"/>
        </w:rPr>
      </w:pPr>
      <w:bookmarkStart w:id="644" w:name="_Toc24548954"/>
      <w:r w:rsidRPr="00A805FC">
        <w:rPr>
          <w:lang w:val="en-US"/>
        </w:rPr>
        <w:lastRenderedPageBreak/>
        <w:t>Manned Mission Example</w:t>
      </w:r>
      <w:r w:rsidR="00750471">
        <w:rPr>
          <w:lang w:val="en-US"/>
        </w:rPr>
        <w:t xml:space="preserve"> (SSI)</w:t>
      </w:r>
      <w:bookmarkEnd w:id="644"/>
    </w:p>
    <w:p w14:paraId="7CB62D1A" w14:textId="28AE79EB" w:rsidR="00882C17" w:rsidRPr="00614789" w:rsidRDefault="009B1E51" w:rsidP="00882C17">
      <w:pPr>
        <w:keepNext/>
        <w:rPr>
          <w:lang w:eastAsia="en-GB"/>
        </w:rPr>
      </w:pPr>
      <w:r>
        <w:rPr>
          <w:noProof/>
          <w:lang w:val="en-GB" w:eastAsia="en-GB"/>
        </w:rPr>
        <w:drawing>
          <wp:inline distT="0" distB="0" distL="0" distR="0" wp14:anchorId="7AAB7E60" wp14:editId="29D7858B">
            <wp:extent cx="5865976" cy="3486150"/>
            <wp:effectExtent l="0" t="0" r="190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75285" cy="3491682"/>
                    </a:xfrm>
                    <a:prstGeom prst="rect">
                      <a:avLst/>
                    </a:prstGeom>
                    <a:noFill/>
                  </pic:spPr>
                </pic:pic>
              </a:graphicData>
            </a:graphic>
          </wp:inline>
        </w:drawing>
      </w:r>
    </w:p>
    <w:p w14:paraId="73ED4217" w14:textId="6CD2A16D" w:rsidR="00882C17" w:rsidRPr="00614789" w:rsidRDefault="00882C17" w:rsidP="00882C17">
      <w:pPr>
        <w:pStyle w:val="Caption"/>
        <w:keepNext w:val="0"/>
        <w:rPr>
          <w:lang w:val="en-US"/>
        </w:rPr>
      </w:pPr>
      <w:bookmarkStart w:id="645" w:name="_Toc9263689"/>
      <w:bookmarkStart w:id="646" w:name="_Toc2454906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r w:rsidRPr="00614789">
        <w:rPr>
          <w:lang w:val="en-US"/>
        </w:rPr>
        <w:t>: Example Functional Deployment (SSI): Manned Mission</w:t>
      </w:r>
      <w:bookmarkEnd w:id="645"/>
      <w:bookmarkEnd w:id="646"/>
    </w:p>
    <w:p w14:paraId="700D721A" w14:textId="4C2ADBD2" w:rsidR="00882C17" w:rsidRDefault="00882C17" w:rsidP="00882C17">
      <w:pPr>
        <w:rPr>
          <w:lang w:eastAsia="en-GB"/>
        </w:rPr>
      </w:pPr>
      <w:r>
        <w:rPr>
          <w:lang w:eastAsia="en-GB"/>
        </w:rPr>
        <w:t xml:space="preserve">The Manned Mission example shown above is essentially similar to the Deep Space Mission case, but with multiple Habitats (space stations, surface bases, or space suits) instead of </w:t>
      </w:r>
      <w:r w:rsidR="00750471">
        <w:rPr>
          <w:lang w:eastAsia="en-GB"/>
        </w:rPr>
        <w:t xml:space="preserve">a single </w:t>
      </w:r>
      <w:r>
        <w:rPr>
          <w:lang w:eastAsia="en-GB"/>
        </w:rPr>
        <w:t>Rover.  There may be one or multiple Habitat Control Centers (HCC) associated with the Habitats</w:t>
      </w:r>
      <w:r w:rsidR="009B1E51">
        <w:rPr>
          <w:lang w:eastAsia="en-GB"/>
        </w:rPr>
        <w:t>, as well as potentially multiple MOCs</w:t>
      </w:r>
      <w:r>
        <w:rPr>
          <w:lang w:eastAsia="en-GB"/>
        </w:rPr>
        <w:t>.</w:t>
      </w:r>
      <w:r w:rsidR="00750471">
        <w:rPr>
          <w:lang w:eastAsia="en-GB"/>
        </w:rPr>
        <w:t xml:space="preserve">  SSI protocols are used throughout to provide a communications fabric that enables many different kinds of interactions among the elements.</w:t>
      </w:r>
      <w:r w:rsidR="00314B6D">
        <w:rPr>
          <w:lang w:eastAsia="en-GB"/>
        </w:rPr>
        <w:t xml:space="preserve">  This example also assumes that while the mission as a whole is a collaboration, that each of the elements is developed and managed by a different organization.  Adoption of interoperable and cross-supportable communications protocols is essential is chaos is to be avoided.</w:t>
      </w:r>
    </w:p>
    <w:p w14:paraId="4EDF3220" w14:textId="27348E2C" w:rsidR="00882C17" w:rsidRDefault="00882C17" w:rsidP="00882C17">
      <w:pPr>
        <w:rPr>
          <w:lang w:eastAsia="en-GB"/>
        </w:rPr>
      </w:pPr>
      <w:r>
        <w:rPr>
          <w:lang w:eastAsia="en-GB"/>
        </w:rPr>
        <w:t xml:space="preserve">For the case of a surface operations, a surface relay station may be an essential part of deployment, but this has been omitted for clarity as it would function much </w:t>
      </w:r>
      <w:r w:rsidR="00A14221">
        <w:rPr>
          <w:lang w:eastAsia="en-GB"/>
        </w:rPr>
        <w:t xml:space="preserve">the same functionality and services </w:t>
      </w:r>
      <w:r>
        <w:rPr>
          <w:lang w:eastAsia="en-GB"/>
        </w:rPr>
        <w:t>as a space-based relay.</w:t>
      </w:r>
      <w:r w:rsidR="00314B6D">
        <w:rPr>
          <w:lang w:eastAsia="en-GB"/>
        </w:rPr>
        <w:t xml:space="preserve">  That said, surface relay stations may have to provide a range of “terrestrial” as well as space communications protocols in order to support all the different kinds of “Habitats” that may be in operation at any one time.</w:t>
      </w:r>
    </w:p>
    <w:p w14:paraId="6392D801" w14:textId="30BF17B6" w:rsidR="00882C17" w:rsidRDefault="00882C17" w:rsidP="00882C17">
      <w:pPr>
        <w:rPr>
          <w:lang w:eastAsia="en-GB"/>
        </w:rPr>
      </w:pPr>
      <w:r>
        <w:rPr>
          <w:lang w:eastAsia="en-GB"/>
        </w:rPr>
        <w:t>There may also be multiple</w:t>
      </w:r>
      <w:r w:rsidR="00314B6D">
        <w:rPr>
          <w:lang w:eastAsia="en-GB"/>
        </w:rPr>
        <w:t xml:space="preserve"> kinds of relay</w:t>
      </w:r>
      <w:r>
        <w:rPr>
          <w:lang w:eastAsia="en-GB"/>
        </w:rPr>
        <w:t xml:space="preserve"> spacecraft serving as </w:t>
      </w:r>
      <w:r w:rsidR="00A14221">
        <w:rPr>
          <w:lang w:eastAsia="en-GB"/>
        </w:rPr>
        <w:t xml:space="preserve">communications </w:t>
      </w:r>
      <w:r>
        <w:rPr>
          <w:lang w:eastAsia="en-GB"/>
        </w:rPr>
        <w:t>prox</w:t>
      </w:r>
      <w:r w:rsidR="00A14221">
        <w:rPr>
          <w:lang w:eastAsia="en-GB"/>
        </w:rPr>
        <w:t>ies</w:t>
      </w:r>
      <w:r>
        <w:rPr>
          <w:lang w:eastAsia="en-GB"/>
        </w:rPr>
        <w:t xml:space="preserve"> for Habitats and supporting the communication link</w:t>
      </w:r>
      <w:r w:rsidR="00314B6D">
        <w:rPr>
          <w:lang w:eastAsia="en-GB"/>
        </w:rPr>
        <w:t>s</w:t>
      </w:r>
      <w:r>
        <w:rPr>
          <w:lang w:eastAsia="en-GB"/>
        </w:rPr>
        <w:t xml:space="preserve"> between the habitat and its HCC.  Habitats may also be dependent on a single spacecraft, rather like a hosted payload, with a dedicated </w:t>
      </w:r>
      <w:r w:rsidR="00314B6D">
        <w:rPr>
          <w:lang w:eastAsia="en-GB"/>
        </w:rPr>
        <w:t xml:space="preserve">“local” </w:t>
      </w:r>
      <w:r>
        <w:rPr>
          <w:lang w:eastAsia="en-GB"/>
        </w:rPr>
        <w:t>communications link to that spacecraft</w:t>
      </w:r>
      <w:r w:rsidR="00314B6D">
        <w:rPr>
          <w:lang w:eastAsia="en-GB"/>
        </w:rPr>
        <w:t xml:space="preserve"> and internetworked relay services to other elements</w:t>
      </w:r>
      <w:r>
        <w:rPr>
          <w:lang w:eastAsia="en-GB"/>
        </w:rPr>
        <w:t>.</w:t>
      </w:r>
    </w:p>
    <w:p w14:paraId="13758B2A" w14:textId="5B00934C" w:rsidR="00882C17" w:rsidRDefault="00882C17" w:rsidP="00882C17">
      <w:pPr>
        <w:rPr>
          <w:lang w:eastAsia="en-GB"/>
        </w:rPr>
      </w:pPr>
      <w:r>
        <w:rPr>
          <w:lang w:eastAsia="en-GB"/>
        </w:rPr>
        <w:lastRenderedPageBreak/>
        <w:t>There may also be tiered habitats with differing purposes and characteristics, such as a</w:t>
      </w:r>
      <w:r w:rsidR="00314B6D">
        <w:rPr>
          <w:lang w:eastAsia="en-GB"/>
        </w:rPr>
        <w:t>n orbiting</w:t>
      </w:r>
      <w:r>
        <w:rPr>
          <w:lang w:eastAsia="en-GB"/>
        </w:rPr>
        <w:t xml:space="preserve"> space station or</w:t>
      </w:r>
      <w:r w:rsidR="00314B6D">
        <w:rPr>
          <w:lang w:eastAsia="en-GB"/>
        </w:rPr>
        <w:t xml:space="preserve"> a</w:t>
      </w:r>
      <w:r>
        <w:rPr>
          <w:lang w:eastAsia="en-GB"/>
        </w:rPr>
        <w:t xml:space="preserve"> surface base and </w:t>
      </w:r>
      <w:r w:rsidR="00314B6D">
        <w:rPr>
          <w:lang w:eastAsia="en-GB"/>
        </w:rPr>
        <w:t xml:space="preserve">its </w:t>
      </w:r>
      <w:r>
        <w:rPr>
          <w:lang w:eastAsia="en-GB"/>
        </w:rPr>
        <w:t>associated suits or vehicles.</w:t>
      </w:r>
    </w:p>
    <w:p w14:paraId="2ADB2CB4" w14:textId="77777777" w:rsidR="00A14221" w:rsidRDefault="00882C17" w:rsidP="00882C17">
      <w:pPr>
        <w:rPr>
          <w:lang w:eastAsia="en-GB"/>
        </w:rPr>
      </w:pPr>
      <w:r>
        <w:rPr>
          <w:lang w:eastAsia="en-GB"/>
        </w:rPr>
        <w:t>This highlights that there is a wide range of potential deployment architectures, but that the set of interactions between Habitats and their HCCs are essentially the same and can be supported by the same set of end-to-end information exchanges or services</w:t>
      </w:r>
      <w:r w:rsidR="00314B6D">
        <w:rPr>
          <w:lang w:eastAsia="en-GB"/>
        </w:rPr>
        <w:t xml:space="preserve"> all operating over SSI communications protocols and local or “long haul” space data links</w:t>
      </w:r>
      <w:r>
        <w:rPr>
          <w:lang w:eastAsia="en-GB"/>
        </w:rPr>
        <w:t>.</w:t>
      </w:r>
      <w:r w:rsidR="00A14221">
        <w:rPr>
          <w:lang w:eastAsia="en-GB"/>
        </w:rPr>
        <w:t xml:space="preserve">  Human rated missions will have requirements for Class A implementation approaches and added redundancy, but the fundamentals of the communications and navigation architecture remain much the same.  </w:t>
      </w:r>
    </w:p>
    <w:p w14:paraId="1F6873D8" w14:textId="3CFACC63" w:rsidR="00882C17" w:rsidRDefault="00A14221" w:rsidP="00882C17">
      <w:pPr>
        <w:rPr>
          <w:lang w:eastAsia="en-GB"/>
        </w:rPr>
      </w:pPr>
      <w:r>
        <w:rPr>
          <w:lang w:eastAsia="en-GB"/>
        </w:rPr>
        <w:t>Human rated missions will also have higher performance data rate requirements to support audio and video communications, and these will typically require implementations that reduce timing delays and jitter that can disrupt these streaming services.  Of course, these considerations really only apply out to Lunar distances where the Round Trip Light Times (RTLT) are of order 2-3 seconds.  At greater distances than that these communications will take on the characteristics of store and forward delivery, even if the data are transmitted immediately.</w:t>
      </w:r>
    </w:p>
    <w:p w14:paraId="76A41C6B" w14:textId="36E395A9" w:rsidR="00314B6D" w:rsidRDefault="00314B6D" w:rsidP="00882C17">
      <w:pPr>
        <w:rPr>
          <w:lang w:eastAsia="en-GB"/>
        </w:rPr>
      </w:pPr>
      <w:r>
        <w:rPr>
          <w:lang w:eastAsia="en-GB"/>
        </w:rPr>
        <w:t xml:space="preserve">The elements deployed on the Earth may well be as complex, or even more complex, than those shown in Fig 9-3 through 9-6.  </w:t>
      </w:r>
      <w:r w:rsidR="00097351">
        <w:rPr>
          <w:lang w:eastAsia="en-GB"/>
        </w:rPr>
        <w:t>Each of the Habitats, Spacecraft, or Relays may have their own MOC and/or their own DPC.   The Relay spacecraft may be an Orbiter servicing multiple downlinks from a stationary orbit or it may have different orbital characteristics and only be visible to landed elements for portions of its orbit.  The Habitats and the Orbiting Spacecraft may offer communications and mission operations services to other elements or they may be dependent upon others for certain services.</w:t>
      </w:r>
    </w:p>
    <w:p w14:paraId="53F154D4" w14:textId="6DA03D88" w:rsidR="00097351" w:rsidRDefault="00097351" w:rsidP="00882C17">
      <w:pPr>
        <w:rPr>
          <w:lang w:eastAsia="en-GB"/>
        </w:rPr>
      </w:pPr>
      <w:r>
        <w:rPr>
          <w:lang w:eastAsia="en-GB"/>
        </w:rPr>
        <w:t>Since all of the elements of such a Manned Mission “constellation” are unlikely to arrive all at once, the communications architectures that are chosen must be sufficiently powerful and flexible as to support an evolving set of elements.  The same is true of the Mission Operations services that are provided, although, as software elements, these are rather more easily adapted than the more hardware focused communications services.</w:t>
      </w:r>
    </w:p>
    <w:p w14:paraId="0530F80B" w14:textId="77777777" w:rsidR="00882C17" w:rsidRPr="003D0515" w:rsidRDefault="00882C17" w:rsidP="00882C17">
      <w:pPr>
        <w:pStyle w:val="Heading2"/>
        <w:pageBreakBefore/>
        <w:rPr>
          <w:lang w:val="en-US"/>
        </w:rPr>
      </w:pPr>
      <w:bookmarkStart w:id="647" w:name="_Toc531190097"/>
      <w:bookmarkStart w:id="648" w:name="_Toc531190411"/>
      <w:bookmarkStart w:id="649" w:name="_Toc531190668"/>
      <w:bookmarkStart w:id="650" w:name="_Toc24548955"/>
      <w:bookmarkEnd w:id="647"/>
      <w:bookmarkEnd w:id="648"/>
      <w:bookmarkEnd w:id="649"/>
      <w:r w:rsidRPr="003D0515">
        <w:rPr>
          <w:lang w:val="en-US"/>
        </w:rPr>
        <w:lastRenderedPageBreak/>
        <w:t>SOIS End-to-End Deployment Views</w:t>
      </w:r>
      <w:bookmarkEnd w:id="650"/>
    </w:p>
    <w:p w14:paraId="49E2DE1E" w14:textId="41536246" w:rsidR="00097351" w:rsidRDefault="00217D0B" w:rsidP="00882C17">
      <w:pPr>
        <w:rPr>
          <w:rFonts w:eastAsia="Batang" w:cs="Segoe UI"/>
          <w:color w:val="000000" w:themeColor="text1"/>
          <w:kern w:val="28"/>
          <w:sz w:val="26"/>
          <w:szCs w:val="32"/>
          <w:lang w:eastAsia="en-GB"/>
        </w:rPr>
      </w:pPr>
      <w:r>
        <w:t xml:space="preserve">SOIS deployments on-board, and in relationship to ABA and SSI space to ground link configurations, appear in Section </w:t>
      </w:r>
      <w:r w:rsidR="00BB5661">
        <w:rPr>
          <w:rFonts w:eastAsia="Batang" w:cs="Segoe UI"/>
          <w:color w:val="000000" w:themeColor="text1"/>
          <w:kern w:val="28"/>
          <w:sz w:val="26"/>
          <w:szCs w:val="32"/>
          <w:lang w:eastAsia="en-GB"/>
        </w:rPr>
        <w:fldChar w:fldCharType="begin"/>
      </w:r>
      <w:r w:rsidR="00BB5661">
        <w:rPr>
          <w:rFonts w:eastAsia="Batang" w:cs="Segoe UI"/>
          <w:color w:val="000000" w:themeColor="text1"/>
          <w:kern w:val="28"/>
          <w:sz w:val="26"/>
          <w:szCs w:val="32"/>
          <w:lang w:eastAsia="en-GB"/>
        </w:rPr>
        <w:instrText xml:space="preserve"> REF _Ref510434542 \r \h </w:instrText>
      </w:r>
      <w:r w:rsidR="00BB5661">
        <w:rPr>
          <w:rFonts w:eastAsia="Batang" w:cs="Segoe UI"/>
          <w:color w:val="000000" w:themeColor="text1"/>
          <w:kern w:val="28"/>
          <w:sz w:val="26"/>
          <w:szCs w:val="32"/>
          <w:lang w:eastAsia="en-GB"/>
        </w:rPr>
      </w:r>
      <w:r w:rsidR="00BB5661">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7.4</w:t>
      </w:r>
      <w:r w:rsidR="00BB5661">
        <w:rPr>
          <w:rFonts w:eastAsia="Batang" w:cs="Segoe UI"/>
          <w:color w:val="000000" w:themeColor="text1"/>
          <w:kern w:val="28"/>
          <w:sz w:val="26"/>
          <w:szCs w:val="32"/>
          <w:lang w:eastAsia="en-GB"/>
        </w:rPr>
        <w:fldChar w:fldCharType="end"/>
      </w:r>
      <w:r w:rsidR="00882C17" w:rsidRPr="00614789">
        <w:rPr>
          <w:rFonts w:eastAsia="Batang" w:cs="Segoe UI"/>
          <w:color w:val="000000" w:themeColor="text1"/>
          <w:kern w:val="28"/>
          <w:sz w:val="26"/>
          <w:szCs w:val="32"/>
          <w:lang w:eastAsia="en-GB"/>
        </w:rPr>
        <w:t>.</w:t>
      </w:r>
      <w:r w:rsidR="00393285">
        <w:rPr>
          <w:rFonts w:eastAsia="Batang" w:cs="Segoe UI"/>
          <w:color w:val="000000" w:themeColor="text1"/>
          <w:kern w:val="28"/>
          <w:sz w:val="26"/>
          <w:szCs w:val="32"/>
          <w:lang w:eastAsia="en-GB"/>
        </w:rPr>
        <w:t xml:space="preserve">  In any of these deployment diagrams it is possible that on-board Applications might be implemented using a MOIMS, or other, software framework.  See Section </w:t>
      </w:r>
      <w:r w:rsidR="00393285">
        <w:rPr>
          <w:rFonts w:eastAsia="Batang" w:cs="Segoe UI"/>
          <w:color w:val="000000" w:themeColor="text1"/>
          <w:kern w:val="28"/>
          <w:sz w:val="26"/>
          <w:szCs w:val="32"/>
          <w:lang w:eastAsia="en-GB"/>
        </w:rPr>
        <w:fldChar w:fldCharType="begin"/>
      </w:r>
      <w:r w:rsidR="00393285">
        <w:rPr>
          <w:rFonts w:eastAsia="Batang" w:cs="Segoe UI"/>
          <w:color w:val="000000" w:themeColor="text1"/>
          <w:kern w:val="28"/>
          <w:sz w:val="26"/>
          <w:szCs w:val="32"/>
          <w:lang w:eastAsia="en-GB"/>
        </w:rPr>
        <w:instrText xml:space="preserve"> REF _Ref8202465 \n \h </w:instrText>
      </w:r>
      <w:r w:rsidR="00393285">
        <w:rPr>
          <w:rFonts w:eastAsia="Batang" w:cs="Segoe UI"/>
          <w:color w:val="000000" w:themeColor="text1"/>
          <w:kern w:val="28"/>
          <w:sz w:val="26"/>
          <w:szCs w:val="32"/>
          <w:lang w:eastAsia="en-GB"/>
        </w:rPr>
      </w:r>
      <w:r w:rsidR="00393285">
        <w:rPr>
          <w:rFonts w:eastAsia="Batang" w:cs="Segoe UI"/>
          <w:color w:val="000000" w:themeColor="text1"/>
          <w:kern w:val="28"/>
          <w:sz w:val="26"/>
          <w:szCs w:val="32"/>
          <w:lang w:eastAsia="en-GB"/>
        </w:rPr>
        <w:fldChar w:fldCharType="separate"/>
      </w:r>
      <w:r w:rsidR="00393285">
        <w:rPr>
          <w:rFonts w:eastAsia="Batang" w:cs="Segoe UI"/>
          <w:color w:val="000000" w:themeColor="text1"/>
          <w:kern w:val="28"/>
          <w:sz w:val="26"/>
          <w:szCs w:val="32"/>
          <w:lang w:eastAsia="en-GB"/>
        </w:rPr>
        <w:t>9.5</w:t>
      </w:r>
      <w:r w:rsidR="00393285">
        <w:rPr>
          <w:rFonts w:eastAsia="Batang" w:cs="Segoe UI"/>
          <w:color w:val="000000" w:themeColor="text1"/>
          <w:kern w:val="28"/>
          <w:sz w:val="26"/>
          <w:szCs w:val="32"/>
          <w:lang w:eastAsia="en-GB"/>
        </w:rPr>
        <w:fldChar w:fldCharType="end"/>
      </w:r>
      <w:r w:rsidR="00393285">
        <w:rPr>
          <w:rFonts w:eastAsia="Batang" w:cs="Segoe UI"/>
          <w:color w:val="000000" w:themeColor="text1"/>
          <w:kern w:val="28"/>
          <w:sz w:val="26"/>
          <w:szCs w:val="32"/>
          <w:lang w:eastAsia="en-GB"/>
        </w:rPr>
        <w:t xml:space="preserve"> for more details on this. </w:t>
      </w:r>
    </w:p>
    <w:p w14:paraId="42A877EA" w14:textId="32711C8D" w:rsidR="00882C17" w:rsidRDefault="00097351" w:rsidP="00882C17">
      <w:p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 xml:space="preserve">The SOIS functions, protocols, and services are expected to be deployed on any of the space elements that are shown in </w:t>
      </w:r>
      <w:r w:rsidR="0066073E">
        <w:rPr>
          <w:rFonts w:eastAsia="Batang" w:cs="Segoe UI"/>
          <w:color w:val="000000" w:themeColor="text1"/>
          <w:kern w:val="28"/>
          <w:sz w:val="26"/>
          <w:szCs w:val="32"/>
          <w:lang w:eastAsia="en-GB"/>
        </w:rPr>
        <w:t xml:space="preserve">Section </w:t>
      </w:r>
      <w:r w:rsidR="0066073E">
        <w:rPr>
          <w:rFonts w:eastAsia="Batang" w:cs="Segoe UI"/>
          <w:color w:val="000000" w:themeColor="text1"/>
          <w:kern w:val="28"/>
          <w:sz w:val="26"/>
          <w:szCs w:val="32"/>
          <w:lang w:eastAsia="en-GB"/>
        </w:rPr>
        <w:fldChar w:fldCharType="begin"/>
      </w:r>
      <w:r w:rsidR="0066073E">
        <w:rPr>
          <w:rFonts w:eastAsia="Batang" w:cs="Segoe UI"/>
          <w:color w:val="000000" w:themeColor="text1"/>
          <w:kern w:val="28"/>
          <w:sz w:val="26"/>
          <w:szCs w:val="32"/>
          <w:lang w:eastAsia="en-GB"/>
        </w:rPr>
        <w:instrText xml:space="preserve"> REF _Ref22134494 \r \h </w:instrText>
      </w:r>
      <w:r w:rsidR="0066073E">
        <w:rPr>
          <w:rFonts w:eastAsia="Batang" w:cs="Segoe UI"/>
          <w:color w:val="000000" w:themeColor="text1"/>
          <w:kern w:val="28"/>
          <w:sz w:val="26"/>
          <w:szCs w:val="32"/>
          <w:lang w:eastAsia="en-GB"/>
        </w:rPr>
      </w:r>
      <w:r w:rsidR="0066073E">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9.2</w:t>
      </w:r>
      <w:r w:rsidR="0066073E">
        <w:rPr>
          <w:rFonts w:eastAsia="Batang" w:cs="Segoe UI"/>
          <w:color w:val="000000" w:themeColor="text1"/>
          <w:kern w:val="28"/>
          <w:sz w:val="26"/>
          <w:szCs w:val="32"/>
          <w:lang w:eastAsia="en-GB"/>
        </w:rPr>
        <w:fldChar w:fldCharType="end"/>
      </w:r>
      <w:r>
        <w:rPr>
          <w:rFonts w:eastAsia="Batang" w:cs="Segoe UI"/>
          <w:color w:val="000000" w:themeColor="text1"/>
          <w:kern w:val="28"/>
          <w:sz w:val="26"/>
          <w:szCs w:val="32"/>
          <w:lang w:eastAsia="en-GB"/>
        </w:rPr>
        <w:t xml:space="preserve">.  All of the space elements will make use of on-board subnets, real-time </w:t>
      </w:r>
      <w:r w:rsidR="00EC5E0F">
        <w:rPr>
          <w:rFonts w:eastAsia="Batang" w:cs="Segoe UI"/>
          <w:color w:val="000000" w:themeColor="text1"/>
          <w:kern w:val="28"/>
          <w:sz w:val="26"/>
          <w:szCs w:val="32"/>
          <w:lang w:eastAsia="en-GB"/>
        </w:rPr>
        <w:t>operating systems, flight software, suitably robust physical architectures.  All of them will require on-board use of subnets, packet services, software or other message busses, and services to interface both low-level and capable devices.  As discussed in</w:t>
      </w:r>
      <w:r w:rsidR="0066073E">
        <w:rPr>
          <w:rFonts w:eastAsia="Batang" w:cs="Segoe UI"/>
          <w:color w:val="000000" w:themeColor="text1"/>
          <w:kern w:val="28"/>
          <w:sz w:val="26"/>
          <w:szCs w:val="32"/>
          <w:lang w:eastAsia="en-GB"/>
        </w:rPr>
        <w:t xml:space="preserve"> Sections </w:t>
      </w:r>
      <w:r w:rsidR="0066073E">
        <w:rPr>
          <w:rFonts w:eastAsia="Batang" w:cs="Segoe UI"/>
          <w:color w:val="000000" w:themeColor="text1"/>
          <w:kern w:val="28"/>
          <w:sz w:val="26"/>
          <w:szCs w:val="32"/>
          <w:lang w:eastAsia="en-GB"/>
        </w:rPr>
        <w:fldChar w:fldCharType="begin"/>
      </w:r>
      <w:r w:rsidR="0066073E">
        <w:rPr>
          <w:rFonts w:eastAsia="Batang" w:cs="Segoe UI"/>
          <w:color w:val="000000" w:themeColor="text1"/>
          <w:kern w:val="28"/>
          <w:sz w:val="26"/>
          <w:szCs w:val="32"/>
          <w:lang w:eastAsia="en-GB"/>
        </w:rPr>
        <w:instrText xml:space="preserve"> REF _Ref6396993 \r \h </w:instrText>
      </w:r>
      <w:r w:rsidR="0066073E">
        <w:rPr>
          <w:rFonts w:eastAsia="Batang" w:cs="Segoe UI"/>
          <w:color w:val="000000" w:themeColor="text1"/>
          <w:kern w:val="28"/>
          <w:sz w:val="26"/>
          <w:szCs w:val="32"/>
          <w:lang w:eastAsia="en-GB"/>
        </w:rPr>
      </w:r>
      <w:r w:rsidR="0066073E">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4</w:t>
      </w:r>
      <w:r w:rsidR="0066073E">
        <w:rPr>
          <w:rFonts w:eastAsia="Batang" w:cs="Segoe UI"/>
          <w:color w:val="000000" w:themeColor="text1"/>
          <w:kern w:val="28"/>
          <w:sz w:val="26"/>
          <w:szCs w:val="32"/>
          <w:lang w:eastAsia="en-GB"/>
        </w:rPr>
        <w:fldChar w:fldCharType="end"/>
      </w:r>
      <w:r w:rsidR="0066073E">
        <w:rPr>
          <w:rFonts w:eastAsia="Batang" w:cs="Segoe UI"/>
          <w:color w:val="000000" w:themeColor="text1"/>
          <w:kern w:val="28"/>
          <w:sz w:val="26"/>
          <w:szCs w:val="32"/>
          <w:lang w:eastAsia="en-GB"/>
        </w:rPr>
        <w:t xml:space="preserve"> and </w:t>
      </w:r>
      <w:r w:rsidR="0066073E">
        <w:rPr>
          <w:rFonts w:eastAsia="Batang" w:cs="Segoe UI"/>
          <w:color w:val="000000" w:themeColor="text1"/>
          <w:kern w:val="28"/>
          <w:sz w:val="26"/>
          <w:szCs w:val="32"/>
          <w:lang w:eastAsia="en-GB"/>
        </w:rPr>
        <w:fldChar w:fldCharType="begin"/>
      </w:r>
      <w:r w:rsidR="0066073E">
        <w:rPr>
          <w:rFonts w:eastAsia="Batang" w:cs="Segoe UI"/>
          <w:color w:val="000000" w:themeColor="text1"/>
          <w:kern w:val="28"/>
          <w:sz w:val="26"/>
          <w:szCs w:val="32"/>
          <w:lang w:eastAsia="en-GB"/>
        </w:rPr>
        <w:instrText xml:space="preserve"> REF _Ref9261293 \r \h </w:instrText>
      </w:r>
      <w:r w:rsidR="0066073E">
        <w:rPr>
          <w:rFonts w:eastAsia="Batang" w:cs="Segoe UI"/>
          <w:color w:val="000000" w:themeColor="text1"/>
          <w:kern w:val="28"/>
          <w:sz w:val="26"/>
          <w:szCs w:val="32"/>
          <w:lang w:eastAsia="en-GB"/>
        </w:rPr>
      </w:r>
      <w:r w:rsidR="0066073E">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5</w:t>
      </w:r>
      <w:r w:rsidR="0066073E">
        <w:rPr>
          <w:rFonts w:eastAsia="Batang" w:cs="Segoe UI"/>
          <w:color w:val="000000" w:themeColor="text1"/>
          <w:kern w:val="28"/>
          <w:sz w:val="26"/>
          <w:szCs w:val="32"/>
          <w:lang w:eastAsia="en-GB"/>
        </w:rPr>
        <w:fldChar w:fldCharType="end"/>
      </w:r>
      <w:r w:rsidR="00EC5E0F">
        <w:rPr>
          <w:rFonts w:eastAsia="Batang" w:cs="Segoe UI"/>
          <w:color w:val="000000" w:themeColor="text1"/>
          <w:kern w:val="28"/>
          <w:sz w:val="26"/>
          <w:szCs w:val="32"/>
          <w:lang w:eastAsia="en-GB"/>
        </w:rPr>
        <w:t>, SOIS provides capabilities intended to make the development and deployment of devices, both sensors and effectors, easier to design and manage.</w:t>
      </w:r>
    </w:p>
    <w:p w14:paraId="6907D1B3" w14:textId="7FF99B71" w:rsidR="00D7011A" w:rsidRDefault="00D7011A" w:rsidP="00882C17">
      <w:p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 xml:space="preserve">This section describes deployment scenarios in which SOIS can provide communications </w:t>
      </w:r>
      <w:r w:rsidR="00942464">
        <w:rPr>
          <w:rFonts w:eastAsia="Batang" w:cs="Segoe UI"/>
          <w:color w:val="000000" w:themeColor="text1"/>
          <w:kern w:val="28"/>
          <w:sz w:val="26"/>
          <w:szCs w:val="32"/>
          <w:lang w:eastAsia="en-GB"/>
        </w:rPr>
        <w:t>for</w:t>
      </w:r>
      <w:r>
        <w:rPr>
          <w:rFonts w:eastAsia="Batang" w:cs="Segoe UI"/>
          <w:color w:val="000000" w:themeColor="text1"/>
          <w:kern w:val="28"/>
          <w:sz w:val="26"/>
          <w:szCs w:val="32"/>
          <w:lang w:eastAsia="en-GB"/>
        </w:rPr>
        <w:t xml:space="preserve"> organizational units</w:t>
      </w:r>
      <w:r w:rsidR="00AD49C9">
        <w:rPr>
          <w:rFonts w:eastAsia="Batang" w:cs="Segoe UI"/>
          <w:color w:val="000000" w:themeColor="text1"/>
          <w:kern w:val="28"/>
          <w:sz w:val="26"/>
          <w:szCs w:val="32"/>
          <w:lang w:eastAsia="en-GB"/>
        </w:rPr>
        <w:t xml:space="preserve"> near a spacecraft</w:t>
      </w:r>
      <w:r>
        <w:rPr>
          <w:rFonts w:eastAsia="Batang" w:cs="Segoe UI"/>
          <w:color w:val="000000" w:themeColor="text1"/>
          <w:kern w:val="28"/>
          <w:sz w:val="26"/>
          <w:szCs w:val="32"/>
          <w:lang w:eastAsia="en-GB"/>
        </w:rPr>
        <w:t>.</w:t>
      </w:r>
      <w:r w:rsidR="00942464">
        <w:rPr>
          <w:rFonts w:eastAsia="Batang" w:cs="Segoe UI"/>
          <w:color w:val="000000" w:themeColor="text1"/>
          <w:kern w:val="28"/>
          <w:sz w:val="26"/>
          <w:szCs w:val="32"/>
          <w:lang w:eastAsia="en-GB"/>
        </w:rPr>
        <w:t xml:space="preserve">  Similar examples within a single spacecraft appear in Section </w:t>
      </w:r>
      <w:r w:rsidR="00942464">
        <w:rPr>
          <w:rFonts w:eastAsia="Batang" w:cs="Segoe UI"/>
          <w:color w:val="000000" w:themeColor="text1"/>
          <w:kern w:val="28"/>
          <w:sz w:val="26"/>
          <w:szCs w:val="32"/>
          <w:lang w:eastAsia="en-GB"/>
        </w:rPr>
        <w:fldChar w:fldCharType="begin"/>
      </w:r>
      <w:r w:rsidR="00942464">
        <w:rPr>
          <w:rFonts w:eastAsia="Batang" w:cs="Segoe UI"/>
          <w:color w:val="000000" w:themeColor="text1"/>
          <w:kern w:val="28"/>
          <w:sz w:val="26"/>
          <w:szCs w:val="32"/>
          <w:lang w:eastAsia="en-GB"/>
        </w:rPr>
        <w:instrText xml:space="preserve"> REF _Ref510434542 \r \h </w:instrText>
      </w:r>
      <w:r w:rsidR="00942464">
        <w:rPr>
          <w:rFonts w:eastAsia="Batang" w:cs="Segoe UI"/>
          <w:color w:val="000000" w:themeColor="text1"/>
          <w:kern w:val="28"/>
          <w:sz w:val="26"/>
          <w:szCs w:val="32"/>
          <w:lang w:eastAsia="en-GB"/>
        </w:rPr>
      </w:r>
      <w:r w:rsidR="00942464">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7.4</w:t>
      </w:r>
      <w:r w:rsidR="00942464">
        <w:rPr>
          <w:rFonts w:eastAsia="Batang" w:cs="Segoe UI"/>
          <w:color w:val="000000" w:themeColor="text1"/>
          <w:kern w:val="28"/>
          <w:sz w:val="26"/>
          <w:szCs w:val="32"/>
          <w:lang w:eastAsia="en-GB"/>
        </w:rPr>
        <w:fldChar w:fldCharType="end"/>
      </w:r>
      <w:r w:rsidR="00942464">
        <w:rPr>
          <w:rFonts w:eastAsia="Batang" w:cs="Segoe UI"/>
          <w:color w:val="000000" w:themeColor="text1"/>
          <w:kern w:val="28"/>
          <w:sz w:val="26"/>
          <w:szCs w:val="32"/>
          <w:lang w:eastAsia="en-GB"/>
        </w:rPr>
        <w:t>.</w:t>
      </w:r>
    </w:p>
    <w:p w14:paraId="611C9B92" w14:textId="4C3F07C7" w:rsidR="00D7011A" w:rsidRDefault="0065557B" w:rsidP="00D7011A">
      <w:pPr>
        <w:pStyle w:val="ListParagraph"/>
        <w:numPr>
          <w:ilvl w:val="0"/>
          <w:numId w:val="169"/>
        </w:num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Extravehicular activity (</w:t>
      </w:r>
      <w:r w:rsidR="007D3949">
        <w:rPr>
          <w:rFonts w:eastAsia="Batang" w:cs="Segoe UI"/>
          <w:color w:val="000000" w:themeColor="text1"/>
          <w:kern w:val="28"/>
          <w:sz w:val="26"/>
          <w:szCs w:val="32"/>
          <w:lang w:eastAsia="en-GB"/>
        </w:rPr>
        <w:t xml:space="preserve">Section </w:t>
      </w:r>
      <w:r w:rsidR="007D3949">
        <w:rPr>
          <w:rFonts w:eastAsia="Batang" w:cs="Segoe UI"/>
          <w:color w:val="000000" w:themeColor="text1"/>
          <w:kern w:val="28"/>
          <w:sz w:val="26"/>
          <w:szCs w:val="32"/>
          <w:lang w:eastAsia="en-GB"/>
        </w:rPr>
        <w:fldChar w:fldCharType="begin"/>
      </w:r>
      <w:r w:rsidR="007D3949">
        <w:rPr>
          <w:rFonts w:eastAsia="Batang" w:cs="Segoe UI"/>
          <w:color w:val="000000" w:themeColor="text1"/>
          <w:kern w:val="28"/>
          <w:sz w:val="26"/>
          <w:szCs w:val="32"/>
          <w:lang w:eastAsia="en-GB"/>
        </w:rPr>
        <w:instrText xml:space="preserve"> REF _Ref20833019 \r \h </w:instrText>
      </w:r>
      <w:r w:rsidR="007D3949">
        <w:rPr>
          <w:rFonts w:eastAsia="Batang" w:cs="Segoe UI"/>
          <w:color w:val="000000" w:themeColor="text1"/>
          <w:kern w:val="28"/>
          <w:sz w:val="26"/>
          <w:szCs w:val="32"/>
          <w:lang w:eastAsia="en-GB"/>
        </w:rPr>
      </w:r>
      <w:r w:rsidR="007D3949">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9.3.1</w:t>
      </w:r>
      <w:r w:rsidR="007D3949">
        <w:rPr>
          <w:rFonts w:eastAsia="Batang" w:cs="Segoe UI"/>
          <w:color w:val="000000" w:themeColor="text1"/>
          <w:kern w:val="28"/>
          <w:sz w:val="26"/>
          <w:szCs w:val="32"/>
          <w:lang w:eastAsia="en-GB"/>
        </w:rPr>
        <w:fldChar w:fldCharType="end"/>
      </w:r>
      <w:r>
        <w:rPr>
          <w:rFonts w:eastAsia="Batang" w:cs="Segoe UI"/>
          <w:color w:val="000000" w:themeColor="text1"/>
          <w:kern w:val="28"/>
          <w:sz w:val="26"/>
          <w:szCs w:val="32"/>
          <w:lang w:eastAsia="en-GB"/>
        </w:rPr>
        <w:t>)</w:t>
      </w:r>
    </w:p>
    <w:p w14:paraId="59AB1576" w14:textId="6FC46DDF" w:rsidR="00D7011A" w:rsidRDefault="0065557B" w:rsidP="00D7011A">
      <w:pPr>
        <w:pStyle w:val="ListParagraph"/>
        <w:numPr>
          <w:ilvl w:val="0"/>
          <w:numId w:val="169"/>
        </w:num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Multiple subnetwork technologies in one spacecraft (</w:t>
      </w:r>
      <w:r w:rsidR="007D3949">
        <w:rPr>
          <w:rFonts w:eastAsia="Batang" w:cs="Segoe UI"/>
          <w:color w:val="000000" w:themeColor="text1"/>
          <w:kern w:val="28"/>
          <w:sz w:val="26"/>
          <w:szCs w:val="32"/>
          <w:lang w:eastAsia="en-GB"/>
        </w:rPr>
        <w:t xml:space="preserve">Section </w:t>
      </w:r>
      <w:r w:rsidR="007D3949">
        <w:rPr>
          <w:rFonts w:eastAsia="Batang" w:cs="Segoe UI"/>
          <w:color w:val="000000" w:themeColor="text1"/>
          <w:kern w:val="28"/>
          <w:sz w:val="26"/>
          <w:szCs w:val="32"/>
          <w:lang w:eastAsia="en-GB"/>
        </w:rPr>
        <w:fldChar w:fldCharType="begin"/>
      </w:r>
      <w:r w:rsidR="007D3949">
        <w:rPr>
          <w:rFonts w:eastAsia="Batang" w:cs="Segoe UI"/>
          <w:color w:val="000000" w:themeColor="text1"/>
          <w:kern w:val="28"/>
          <w:sz w:val="26"/>
          <w:szCs w:val="32"/>
          <w:lang w:eastAsia="en-GB"/>
        </w:rPr>
        <w:instrText xml:space="preserve"> REF _Ref20832947 \r \h </w:instrText>
      </w:r>
      <w:r w:rsidR="007D3949">
        <w:rPr>
          <w:rFonts w:eastAsia="Batang" w:cs="Segoe UI"/>
          <w:color w:val="000000" w:themeColor="text1"/>
          <w:kern w:val="28"/>
          <w:sz w:val="26"/>
          <w:szCs w:val="32"/>
          <w:lang w:eastAsia="en-GB"/>
        </w:rPr>
      </w:r>
      <w:r w:rsidR="007D3949">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7.4.3</w:t>
      </w:r>
      <w:r w:rsidR="007D3949">
        <w:rPr>
          <w:rFonts w:eastAsia="Batang" w:cs="Segoe UI"/>
          <w:color w:val="000000" w:themeColor="text1"/>
          <w:kern w:val="28"/>
          <w:sz w:val="26"/>
          <w:szCs w:val="32"/>
          <w:lang w:eastAsia="en-GB"/>
        </w:rPr>
        <w:fldChar w:fldCharType="end"/>
      </w:r>
      <w:r>
        <w:rPr>
          <w:rFonts w:eastAsia="Batang" w:cs="Segoe UI"/>
          <w:color w:val="000000" w:themeColor="text1"/>
          <w:kern w:val="28"/>
          <w:sz w:val="26"/>
          <w:szCs w:val="32"/>
          <w:lang w:eastAsia="en-GB"/>
        </w:rPr>
        <w:t>)</w:t>
      </w:r>
    </w:p>
    <w:p w14:paraId="1C704ECE" w14:textId="7624F38E" w:rsidR="00924FA0" w:rsidRDefault="00924FA0" w:rsidP="00924FA0">
      <w:pPr>
        <w:pStyle w:val="ListParagraph"/>
        <w:numPr>
          <w:ilvl w:val="0"/>
          <w:numId w:val="169"/>
        </w:num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Multiple processors in a vehicle (</w:t>
      </w:r>
      <w:r w:rsidR="007D3949">
        <w:rPr>
          <w:rFonts w:eastAsia="Batang" w:cs="Segoe UI"/>
          <w:color w:val="000000" w:themeColor="text1"/>
          <w:kern w:val="28"/>
          <w:sz w:val="26"/>
          <w:szCs w:val="32"/>
          <w:lang w:eastAsia="en-GB"/>
        </w:rPr>
        <w:t xml:space="preserve">Section </w:t>
      </w:r>
      <w:r w:rsidR="007D3949">
        <w:rPr>
          <w:rFonts w:eastAsia="Batang" w:cs="Segoe UI"/>
          <w:color w:val="000000" w:themeColor="text1"/>
          <w:kern w:val="28"/>
          <w:sz w:val="26"/>
          <w:szCs w:val="32"/>
          <w:lang w:eastAsia="en-GB"/>
        </w:rPr>
        <w:fldChar w:fldCharType="begin"/>
      </w:r>
      <w:r w:rsidR="007D3949">
        <w:rPr>
          <w:rFonts w:eastAsia="Batang" w:cs="Segoe UI"/>
          <w:color w:val="000000" w:themeColor="text1"/>
          <w:kern w:val="28"/>
          <w:sz w:val="26"/>
          <w:szCs w:val="32"/>
          <w:lang w:eastAsia="en-GB"/>
        </w:rPr>
        <w:instrText xml:space="preserve"> REF _Ref20832989 \r \h </w:instrText>
      </w:r>
      <w:r w:rsidR="007D3949">
        <w:rPr>
          <w:rFonts w:eastAsia="Batang" w:cs="Segoe UI"/>
          <w:color w:val="000000" w:themeColor="text1"/>
          <w:kern w:val="28"/>
          <w:sz w:val="26"/>
          <w:szCs w:val="32"/>
          <w:lang w:eastAsia="en-GB"/>
        </w:rPr>
      </w:r>
      <w:r w:rsidR="007D3949">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7.4.4</w:t>
      </w:r>
      <w:r w:rsidR="007D3949">
        <w:rPr>
          <w:rFonts w:eastAsia="Batang" w:cs="Segoe UI"/>
          <w:color w:val="000000" w:themeColor="text1"/>
          <w:kern w:val="28"/>
          <w:sz w:val="26"/>
          <w:szCs w:val="32"/>
          <w:lang w:eastAsia="en-GB"/>
        </w:rPr>
        <w:fldChar w:fldCharType="end"/>
      </w:r>
      <w:r>
        <w:rPr>
          <w:rFonts w:eastAsia="Batang" w:cs="Segoe UI"/>
          <w:color w:val="000000" w:themeColor="text1"/>
          <w:kern w:val="28"/>
          <w:sz w:val="26"/>
          <w:szCs w:val="32"/>
          <w:lang w:eastAsia="en-GB"/>
        </w:rPr>
        <w:t>)</w:t>
      </w:r>
    </w:p>
    <w:p w14:paraId="7F5E8346" w14:textId="65BABFE2" w:rsidR="0065557B" w:rsidRDefault="0065557B" w:rsidP="00D7011A">
      <w:pPr>
        <w:pStyle w:val="ListParagraph"/>
        <w:numPr>
          <w:ilvl w:val="0"/>
          <w:numId w:val="169"/>
        </w:numPr>
        <w:rPr>
          <w:rFonts w:eastAsia="Batang" w:cs="Segoe UI"/>
          <w:color w:val="000000" w:themeColor="text1"/>
          <w:kern w:val="28"/>
          <w:sz w:val="26"/>
          <w:szCs w:val="32"/>
          <w:lang w:eastAsia="en-GB"/>
        </w:rPr>
      </w:pPr>
      <w:r>
        <w:rPr>
          <w:rFonts w:eastAsia="Batang" w:cs="Segoe UI"/>
          <w:color w:val="000000" w:themeColor="text1"/>
          <w:kern w:val="28"/>
          <w:sz w:val="26"/>
          <w:szCs w:val="32"/>
          <w:lang w:eastAsia="en-GB"/>
        </w:rPr>
        <w:t>Docked vehicles (</w:t>
      </w:r>
      <w:r w:rsidR="007D3949">
        <w:rPr>
          <w:rFonts w:eastAsia="Batang" w:cs="Segoe UI"/>
          <w:color w:val="000000" w:themeColor="text1"/>
          <w:kern w:val="28"/>
          <w:sz w:val="26"/>
          <w:szCs w:val="32"/>
          <w:lang w:eastAsia="en-GB"/>
        </w:rPr>
        <w:t xml:space="preserve">Section </w:t>
      </w:r>
      <w:r w:rsidR="007D3949">
        <w:rPr>
          <w:rFonts w:eastAsia="Batang" w:cs="Segoe UI"/>
          <w:color w:val="000000" w:themeColor="text1"/>
          <w:kern w:val="28"/>
          <w:sz w:val="26"/>
          <w:szCs w:val="32"/>
          <w:lang w:eastAsia="en-GB"/>
        </w:rPr>
        <w:fldChar w:fldCharType="begin"/>
      </w:r>
      <w:r w:rsidR="007D3949">
        <w:rPr>
          <w:rFonts w:eastAsia="Batang" w:cs="Segoe UI"/>
          <w:color w:val="000000" w:themeColor="text1"/>
          <w:kern w:val="28"/>
          <w:sz w:val="26"/>
          <w:szCs w:val="32"/>
          <w:lang w:eastAsia="en-GB"/>
        </w:rPr>
        <w:instrText xml:space="preserve"> REF _Ref20833111 \r \h </w:instrText>
      </w:r>
      <w:r w:rsidR="007D3949">
        <w:rPr>
          <w:rFonts w:eastAsia="Batang" w:cs="Segoe UI"/>
          <w:color w:val="000000" w:themeColor="text1"/>
          <w:kern w:val="28"/>
          <w:sz w:val="26"/>
          <w:szCs w:val="32"/>
          <w:lang w:eastAsia="en-GB"/>
        </w:rPr>
      </w:r>
      <w:r w:rsidR="007D3949">
        <w:rPr>
          <w:rFonts w:eastAsia="Batang" w:cs="Segoe UI"/>
          <w:color w:val="000000" w:themeColor="text1"/>
          <w:kern w:val="28"/>
          <w:sz w:val="26"/>
          <w:szCs w:val="32"/>
          <w:lang w:eastAsia="en-GB"/>
        </w:rPr>
        <w:fldChar w:fldCharType="separate"/>
      </w:r>
      <w:r w:rsidR="003D0515">
        <w:rPr>
          <w:rFonts w:eastAsia="Batang" w:cs="Segoe UI"/>
          <w:color w:val="000000" w:themeColor="text1"/>
          <w:kern w:val="28"/>
          <w:sz w:val="26"/>
          <w:szCs w:val="32"/>
          <w:lang w:eastAsia="en-GB"/>
        </w:rPr>
        <w:t>9.3.2</w:t>
      </w:r>
      <w:r w:rsidR="007D3949">
        <w:rPr>
          <w:rFonts w:eastAsia="Batang" w:cs="Segoe UI"/>
          <w:color w:val="000000" w:themeColor="text1"/>
          <w:kern w:val="28"/>
          <w:sz w:val="26"/>
          <w:szCs w:val="32"/>
          <w:lang w:eastAsia="en-GB"/>
        </w:rPr>
        <w:fldChar w:fldCharType="end"/>
      </w:r>
      <w:r>
        <w:rPr>
          <w:rFonts w:eastAsia="Batang" w:cs="Segoe UI"/>
          <w:color w:val="000000" w:themeColor="text1"/>
          <w:kern w:val="28"/>
          <w:sz w:val="26"/>
          <w:szCs w:val="32"/>
          <w:lang w:eastAsia="en-GB"/>
        </w:rPr>
        <w:t>)</w:t>
      </w:r>
    </w:p>
    <w:p w14:paraId="7D1BE662" w14:textId="36EDFCBC" w:rsidR="001D00BF" w:rsidRDefault="001D00BF" w:rsidP="003D0515">
      <w:pPr>
        <w:rPr>
          <w:lang w:eastAsia="en-GB"/>
        </w:rPr>
      </w:pPr>
      <w:r>
        <w:rPr>
          <w:lang w:eastAsia="en-GB"/>
        </w:rPr>
        <w:t xml:space="preserve">The SOIS EDS is designed to be used to describe interfaces of different kinds of devices and their behavior.  An area for future development is to extend the EDS to also enable description of multiple devices in </w:t>
      </w:r>
      <w:r w:rsidR="00604907">
        <w:rPr>
          <w:lang w:eastAsia="en-GB"/>
        </w:rPr>
        <w:t xml:space="preserve">various </w:t>
      </w:r>
      <w:r>
        <w:rPr>
          <w:lang w:eastAsia="en-GB"/>
        </w:rPr>
        <w:t>deployments [Future].  So, EDS at one level of specificity describe each device and at the next level of specificity describe assemblies constructed using multiple devices and subnet technologies.</w:t>
      </w:r>
    </w:p>
    <w:p w14:paraId="310AB151" w14:textId="793F4EA4" w:rsidR="0065557B" w:rsidRDefault="0065557B" w:rsidP="003D0515">
      <w:pPr>
        <w:pStyle w:val="Heading3"/>
      </w:pPr>
      <w:bookmarkStart w:id="651" w:name="_Ref20833019"/>
      <w:bookmarkStart w:id="652" w:name="_Toc24548956"/>
      <w:r>
        <w:t>Extravehicular Activity</w:t>
      </w:r>
      <w:bookmarkEnd w:id="651"/>
      <w:bookmarkEnd w:id="652"/>
    </w:p>
    <w:p w14:paraId="540D3582" w14:textId="03597B29" w:rsidR="00882C17" w:rsidRPr="00614789" w:rsidRDefault="00882C17" w:rsidP="00882C17">
      <w:pPr>
        <w:rPr>
          <w:lang w:eastAsia="en-GB"/>
        </w:rPr>
      </w:pPr>
      <w:r w:rsidRPr="00614789">
        <w:rPr>
          <w:lang w:eastAsia="en-GB"/>
        </w:rPr>
        <w:t>SOIS deployment for extravehicular activity</w:t>
      </w:r>
      <w:r w:rsidR="00365570">
        <w:rPr>
          <w:lang w:eastAsia="en-GB"/>
        </w:rPr>
        <w:t xml:space="preserve"> </w:t>
      </w:r>
      <w:r w:rsidR="00365570" w:rsidRPr="00614789">
        <w:rPr>
          <w:lang w:eastAsia="en-GB"/>
        </w:rPr>
        <w:t>[Future]</w:t>
      </w:r>
      <w:r w:rsidRPr="00614789">
        <w:rPr>
          <w:lang w:eastAsia="en-GB"/>
        </w:rPr>
        <w:t xml:space="preserve"> appears in </w:t>
      </w:r>
      <w:r w:rsidRPr="00614789">
        <w:rPr>
          <w:lang w:eastAsia="en-GB"/>
        </w:rPr>
        <w:fldChar w:fldCharType="begin"/>
      </w:r>
      <w:r w:rsidRPr="00614789">
        <w:rPr>
          <w:lang w:eastAsia="en-GB"/>
        </w:rPr>
        <w:instrText xml:space="preserve"> REF _Ref503619290 \h  \* MERGEFORMAT </w:instrText>
      </w:r>
      <w:r w:rsidRPr="00614789">
        <w:rPr>
          <w:lang w:eastAsia="en-GB"/>
        </w:rPr>
      </w:r>
      <w:r w:rsidRPr="00614789">
        <w:rPr>
          <w:lang w:eastAsia="en-GB"/>
        </w:rPr>
        <w:fldChar w:fldCharType="separate"/>
      </w:r>
      <w:r w:rsidR="003D0515" w:rsidRPr="00614789">
        <w:t xml:space="preserve">Figure </w:t>
      </w:r>
      <w:r w:rsidR="003D0515">
        <w:rPr>
          <w:noProof/>
        </w:rPr>
        <w:t>9</w:t>
      </w:r>
      <w:r w:rsidR="003D0515">
        <w:rPr>
          <w:noProof/>
        </w:rPr>
        <w:noBreakHyphen/>
        <w:t>8</w:t>
      </w:r>
      <w:r w:rsidRPr="00614789">
        <w:rPr>
          <w:lang w:eastAsia="en-GB"/>
        </w:rPr>
        <w:fldChar w:fldCharType="end"/>
      </w:r>
      <w:r w:rsidRPr="00614789">
        <w:rPr>
          <w:lang w:eastAsia="en-GB"/>
        </w:rPr>
        <w:t>.</w:t>
      </w:r>
      <w:r w:rsidR="0065557B">
        <w:rPr>
          <w:lang w:eastAsia="en-GB"/>
        </w:rPr>
        <w:t xml:space="preserve">  The </w:t>
      </w:r>
      <w:r w:rsidR="007D3949">
        <w:rPr>
          <w:lang w:eastAsia="en-GB"/>
        </w:rPr>
        <w:t>tree-like</w:t>
      </w:r>
      <w:r w:rsidR="0065557B">
        <w:rPr>
          <w:lang w:eastAsia="en-GB"/>
        </w:rPr>
        <w:t xml:space="preserve"> CDH pattern of communication serves in this context.  A short-range radio connects to the spacecraft subnetwork, and acts as a concentrator for one or more endpoints at each extravehicular participant.</w:t>
      </w:r>
      <w:r w:rsidRPr="00614789">
        <w:rPr>
          <w:lang w:eastAsia="en-GB"/>
        </w:rPr>
        <w:t xml:space="preserve">  The EDS-derived device service presents the interface for the short-range radio.</w:t>
      </w:r>
    </w:p>
    <w:p w14:paraId="19CA8C7A" w14:textId="630581F3" w:rsidR="00882C17" w:rsidRPr="00614789" w:rsidRDefault="0019554D" w:rsidP="00882C17">
      <w:pPr>
        <w:keepNext/>
        <w:jc w:val="center"/>
        <w:rPr>
          <w:rFonts w:eastAsia="Batang" w:cs="Segoe UI"/>
          <w:color w:val="000000" w:themeColor="text1"/>
          <w:kern w:val="28"/>
          <w:sz w:val="26"/>
          <w:szCs w:val="32"/>
          <w:lang w:eastAsia="en-GB"/>
        </w:rPr>
      </w:pPr>
      <w:r>
        <w:rPr>
          <w:rFonts w:eastAsia="Batang" w:cs="Segoe UI"/>
          <w:noProof/>
          <w:color w:val="000000" w:themeColor="text1"/>
          <w:kern w:val="28"/>
          <w:sz w:val="26"/>
          <w:szCs w:val="32"/>
          <w:lang w:val="en-GB" w:eastAsia="en-GB"/>
        </w:rPr>
        <w:lastRenderedPageBreak/>
        <w:drawing>
          <wp:inline distT="0" distB="0" distL="0" distR="0" wp14:anchorId="6BBCAF2A" wp14:editId="2FA9FB8C">
            <wp:extent cx="5943600" cy="437388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xtravehicularActivity.LTE.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4373880"/>
                    </a:xfrm>
                    <a:prstGeom prst="rect">
                      <a:avLst/>
                    </a:prstGeom>
                  </pic:spPr>
                </pic:pic>
              </a:graphicData>
            </a:graphic>
          </wp:inline>
        </w:drawing>
      </w:r>
    </w:p>
    <w:p w14:paraId="0A7BEC68" w14:textId="788693B8" w:rsidR="00882C17" w:rsidRDefault="00882C17" w:rsidP="00882C17">
      <w:pPr>
        <w:pStyle w:val="Caption"/>
        <w:keepNext w:val="0"/>
        <w:rPr>
          <w:lang w:val="en-US"/>
        </w:rPr>
      </w:pPr>
      <w:bookmarkStart w:id="653" w:name="_Ref20833639"/>
      <w:bookmarkStart w:id="654" w:name="_Ref503619290"/>
      <w:bookmarkStart w:id="655" w:name="_Toc9263690"/>
      <w:bookmarkStart w:id="656" w:name="_Toc2454907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9</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8</w:t>
      </w:r>
      <w:r w:rsidR="00AE6B37">
        <w:rPr>
          <w:lang w:val="en-US"/>
        </w:rPr>
        <w:fldChar w:fldCharType="end"/>
      </w:r>
      <w:bookmarkEnd w:id="653"/>
      <w:bookmarkEnd w:id="654"/>
      <w:r w:rsidRPr="00614789">
        <w:rPr>
          <w:lang w:val="en-US"/>
        </w:rPr>
        <w:t>: Extra-Vehicular Activity Link</w:t>
      </w:r>
      <w:bookmarkEnd w:id="655"/>
      <w:bookmarkEnd w:id="656"/>
    </w:p>
    <w:p w14:paraId="5D9A9833" w14:textId="7D362713" w:rsidR="000607EE" w:rsidRDefault="00AE6B37" w:rsidP="00540201">
      <w:pPr>
        <w:numPr>
          <w:ilvl w:val="0"/>
          <w:numId w:val="179"/>
        </w:numPr>
        <w:rPr>
          <w:lang w:eastAsia="en-GB"/>
        </w:rPr>
      </w:pPr>
      <w:r>
        <w:rPr>
          <w:lang w:eastAsia="en-GB"/>
        </w:rPr>
        <w:t xml:space="preserve">The monitoring application in the spacecraft in </w:t>
      </w:r>
      <w:r>
        <w:rPr>
          <w:lang w:eastAsia="en-GB"/>
        </w:rPr>
        <w:fldChar w:fldCharType="begin"/>
      </w:r>
      <w:r>
        <w:rPr>
          <w:lang w:eastAsia="en-GB"/>
        </w:rPr>
        <w:instrText xml:space="preserve"> REF _Ref20833639 \h </w:instrText>
      </w:r>
      <w:r>
        <w:rPr>
          <w:lang w:eastAsia="en-GB"/>
        </w:rPr>
      </w:r>
      <w:r>
        <w:rPr>
          <w:lang w:eastAsia="en-GB"/>
        </w:rPr>
        <w:fldChar w:fldCharType="separate"/>
      </w:r>
      <w:r w:rsidR="003D0515" w:rsidRPr="00614789">
        <w:t xml:space="preserve">Figure </w:t>
      </w:r>
      <w:r w:rsidR="003D0515">
        <w:rPr>
          <w:noProof/>
        </w:rPr>
        <w:t>9</w:t>
      </w:r>
      <w:r w:rsidR="003D0515">
        <w:noBreakHyphen/>
      </w:r>
      <w:r w:rsidR="003D0515">
        <w:rPr>
          <w:noProof/>
        </w:rPr>
        <w:t>8</w:t>
      </w:r>
      <w:r>
        <w:rPr>
          <w:lang w:eastAsia="en-GB"/>
        </w:rPr>
        <w:fldChar w:fldCharType="end"/>
      </w:r>
      <w:r>
        <w:rPr>
          <w:lang w:eastAsia="en-GB"/>
        </w:rPr>
        <w:t xml:space="preserve"> uses a non-SOIS function to encode and decode its packets for use by the extravehicular component(s).  In this case, the </w:t>
      </w:r>
      <w:r w:rsidR="0019554D">
        <w:rPr>
          <w:lang w:eastAsia="en-GB"/>
        </w:rPr>
        <w:t xml:space="preserve">Internet </w:t>
      </w:r>
      <w:r>
        <w:rPr>
          <w:lang w:eastAsia="en-GB"/>
        </w:rPr>
        <w:t>Protocol</w:t>
      </w:r>
      <w:r w:rsidR="0019554D">
        <w:rPr>
          <w:lang w:eastAsia="en-GB"/>
        </w:rPr>
        <w:t xml:space="preserve"> (IP)</w:t>
      </w:r>
      <w:r>
        <w:rPr>
          <w:lang w:eastAsia="en-GB"/>
        </w:rPr>
        <w:t xml:space="preserve"> is used for the packet format.</w:t>
      </w:r>
      <w:r w:rsidR="0019554D">
        <w:rPr>
          <w:lang w:eastAsia="en-GB"/>
        </w:rPr>
        <w:t xml:space="preserve">  The </w:t>
      </w:r>
      <w:r w:rsidR="0019554D" w:rsidRPr="0019554D">
        <w:rPr>
          <w:lang w:eastAsia="en-GB"/>
        </w:rPr>
        <w:t>SOIS device service is shown here as DSAP, which provides an application programming interface to pass packets to</w:t>
      </w:r>
      <w:r w:rsidR="001D4026">
        <w:rPr>
          <w:lang w:eastAsia="en-GB"/>
        </w:rPr>
        <w:t>/from</w:t>
      </w:r>
      <w:r w:rsidR="0019554D" w:rsidRPr="0019554D">
        <w:rPr>
          <w:lang w:eastAsia="en-GB"/>
        </w:rPr>
        <w:t xml:space="preserve"> the radio device but is not a</w:t>
      </w:r>
      <w:r w:rsidR="000607EE">
        <w:rPr>
          <w:lang w:eastAsia="en-GB"/>
        </w:rPr>
        <w:t>n end-to-end</w:t>
      </w:r>
      <w:r w:rsidR="0019554D" w:rsidRPr="0019554D">
        <w:rPr>
          <w:lang w:eastAsia="en-GB"/>
        </w:rPr>
        <w:t xml:space="preserve"> protocol layer</w:t>
      </w:r>
      <w:r w:rsidR="0019554D">
        <w:rPr>
          <w:lang w:eastAsia="en-GB"/>
        </w:rPr>
        <w:t xml:space="preserve">.  </w:t>
      </w:r>
      <w:r w:rsidR="0019554D" w:rsidRPr="0019554D">
        <w:rPr>
          <w:lang w:eastAsia="en-GB"/>
        </w:rPr>
        <w:t xml:space="preserve">The on-board computer includes an IP layer to match IP routing in the network for the extravehicular </w:t>
      </w:r>
      <w:r w:rsidR="000607EE">
        <w:rPr>
          <w:lang w:eastAsia="en-GB"/>
        </w:rPr>
        <w:t>communications</w:t>
      </w:r>
      <w:r w:rsidR="0019554D">
        <w:rPr>
          <w:lang w:eastAsia="en-GB"/>
        </w:rPr>
        <w:t>.</w:t>
      </w:r>
      <w:r w:rsidR="00540201">
        <w:rPr>
          <w:lang w:eastAsia="en-GB"/>
        </w:rPr>
        <w:t xml:space="preserve">  </w:t>
      </w:r>
    </w:p>
    <w:p w14:paraId="074CA9A2" w14:textId="77777777" w:rsidR="000607EE" w:rsidRDefault="00540201" w:rsidP="00540201">
      <w:pPr>
        <w:numPr>
          <w:ilvl w:val="0"/>
          <w:numId w:val="179"/>
        </w:numPr>
        <w:rPr>
          <w:lang w:eastAsia="en-GB"/>
        </w:rPr>
      </w:pPr>
      <w:r>
        <w:rPr>
          <w:lang w:eastAsia="en-GB"/>
        </w:rPr>
        <w:t xml:space="preserve">The </w:t>
      </w:r>
      <w:r w:rsidRPr="00540201">
        <w:rPr>
          <w:lang w:eastAsia="en-GB"/>
        </w:rPr>
        <w:t>SOIS Packet Service routes</w:t>
      </w:r>
      <w:r>
        <w:rPr>
          <w:lang w:eastAsia="en-GB"/>
        </w:rPr>
        <w:t xml:space="preserve"> packets</w:t>
      </w:r>
      <w:r w:rsidRPr="00540201">
        <w:rPr>
          <w:lang w:eastAsia="en-GB"/>
        </w:rPr>
        <w:t xml:space="preserve"> to/from the spacecraft subnet, such as SpaceWire, but is not a protocol layer</w:t>
      </w:r>
      <w:r>
        <w:rPr>
          <w:lang w:eastAsia="en-GB"/>
        </w:rPr>
        <w:t xml:space="preserve">.  </w:t>
      </w:r>
      <w:r w:rsidRPr="00540201">
        <w:rPr>
          <w:lang w:eastAsia="en-GB"/>
        </w:rPr>
        <w:t>Convergence functions match device manufacturer’s functions, if any, for the spacecraft subnetwork or are 1-sided, or are absent</w:t>
      </w:r>
      <w:r>
        <w:rPr>
          <w:lang w:eastAsia="en-GB"/>
        </w:rPr>
        <w:t>.</w:t>
      </w:r>
      <w:r w:rsidR="00AE6B37">
        <w:rPr>
          <w:lang w:eastAsia="en-GB"/>
        </w:rPr>
        <w:t xml:space="preserve">  </w:t>
      </w:r>
    </w:p>
    <w:p w14:paraId="50F0C781" w14:textId="2B362A21" w:rsidR="00540201" w:rsidRPr="00540201" w:rsidRDefault="00AE6B37" w:rsidP="00540201">
      <w:pPr>
        <w:numPr>
          <w:ilvl w:val="0"/>
          <w:numId w:val="179"/>
        </w:numPr>
        <w:rPr>
          <w:lang w:eastAsia="en-GB"/>
        </w:rPr>
      </w:pPr>
      <w:r>
        <w:rPr>
          <w:lang w:eastAsia="en-GB"/>
        </w:rPr>
        <w:t xml:space="preserve">A short-range radio </w:t>
      </w:r>
      <w:r w:rsidR="00540201" w:rsidRPr="00540201">
        <w:rPr>
          <w:lang w:eastAsia="en-GB"/>
        </w:rPr>
        <w:t xml:space="preserve">acts as an IP router.  The Packet Data Convergence </w:t>
      </w:r>
      <w:r w:rsidR="000607EE">
        <w:rPr>
          <w:lang w:eastAsia="en-GB"/>
        </w:rPr>
        <w:t xml:space="preserve">Protocol </w:t>
      </w:r>
      <w:r w:rsidR="00540201" w:rsidRPr="00540201">
        <w:rPr>
          <w:lang w:eastAsia="en-GB"/>
        </w:rPr>
        <w:t xml:space="preserve">(PDCP) layer compresses the IP headers.  The Radio Link Control (RLC) assembles packets into segments.  The Medium Access Control (MAC) puts the segments onto the </w:t>
      </w:r>
      <w:r w:rsidR="000607EE">
        <w:rPr>
          <w:lang w:eastAsia="en-GB"/>
        </w:rPr>
        <w:t xml:space="preserve">local area </w:t>
      </w:r>
      <w:r w:rsidR="00540201" w:rsidRPr="00540201">
        <w:rPr>
          <w:lang w:eastAsia="en-GB"/>
        </w:rPr>
        <w:t>radio network</w:t>
      </w:r>
      <w:r w:rsidR="00017DA5">
        <w:rPr>
          <w:lang w:eastAsia="en-GB"/>
        </w:rPr>
        <w:t xml:space="preserve"> for the extravehicular </w:t>
      </w:r>
      <w:r w:rsidR="000607EE">
        <w:rPr>
          <w:lang w:eastAsia="en-GB"/>
        </w:rPr>
        <w:t>communications</w:t>
      </w:r>
      <w:r w:rsidR="00540201" w:rsidRPr="00540201">
        <w:rPr>
          <w:lang w:eastAsia="en-GB"/>
        </w:rPr>
        <w:t>.</w:t>
      </w:r>
    </w:p>
    <w:p w14:paraId="50313AA7" w14:textId="1B30FDD6" w:rsidR="00AE6B37" w:rsidRPr="007D7633" w:rsidRDefault="00AE6B37" w:rsidP="003D0515"/>
    <w:p w14:paraId="728715FE" w14:textId="71FFDCAA" w:rsidR="001D00BF" w:rsidRDefault="00924FA0" w:rsidP="001D00BF">
      <w:pPr>
        <w:pStyle w:val="Heading3"/>
      </w:pPr>
      <w:bookmarkStart w:id="657" w:name="_Ref20833111"/>
      <w:bookmarkStart w:id="658" w:name="_Toc24548957"/>
      <w:r>
        <w:t>Docked Vehicles</w:t>
      </w:r>
      <w:bookmarkEnd w:id="657"/>
      <w:bookmarkEnd w:id="658"/>
    </w:p>
    <w:p w14:paraId="18BFC23B" w14:textId="69B898F2" w:rsidR="00924FA0" w:rsidRDefault="00924FA0" w:rsidP="00924FA0">
      <w:pPr>
        <w:rPr>
          <w:lang w:val="en-GB" w:eastAsia="en-GB"/>
        </w:rPr>
      </w:pPr>
      <w:r>
        <w:rPr>
          <w:lang w:val="en-GB" w:eastAsia="en-GB"/>
        </w:rPr>
        <w:t>When vehicles dock, they can have a requirement to share instruments.  For example, if the vehicles are of comparable size, they may need to share attitude control sensors and actuators so that one of the two can maintain attitude.  If one vehicle is servicing the other, it can use sensors on the client vehicle to determine the effects of the service actions.</w:t>
      </w:r>
    </w:p>
    <w:p w14:paraId="69D067A9" w14:textId="2132EFF5" w:rsidR="00AE6B37" w:rsidRDefault="00AE6B37" w:rsidP="00924FA0">
      <w:pPr>
        <w:rPr>
          <w:lang w:val="en-GB" w:eastAsia="en-GB"/>
        </w:rPr>
      </w:pPr>
      <w:r>
        <w:rPr>
          <w:noProof/>
          <w:lang w:val="en-GB" w:eastAsia="en-GB"/>
        </w:rPr>
        <w:drawing>
          <wp:inline distT="0" distB="0" distL="0" distR="0" wp14:anchorId="788F90D4" wp14:editId="421B66B5">
            <wp:extent cx="5626622" cy="4347845"/>
            <wp:effectExtent l="0" t="0" r="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kedVehicles.svg"/>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5626622" cy="4347845"/>
                    </a:xfrm>
                    <a:prstGeom prst="rect">
                      <a:avLst/>
                    </a:prstGeom>
                  </pic:spPr>
                </pic:pic>
              </a:graphicData>
            </a:graphic>
          </wp:inline>
        </w:drawing>
      </w:r>
    </w:p>
    <w:p w14:paraId="3A2C3C22" w14:textId="33AB0784" w:rsidR="00AE6B37" w:rsidRDefault="00AE6B37" w:rsidP="003D0515">
      <w:pPr>
        <w:pStyle w:val="Caption"/>
      </w:pPr>
      <w:bookmarkStart w:id="659" w:name="_Ref20834172"/>
      <w:bookmarkStart w:id="660" w:name="_Toc24549071"/>
      <w:r>
        <w:t xml:space="preserve">Figure </w:t>
      </w:r>
      <w:r>
        <w:fldChar w:fldCharType="begin"/>
      </w:r>
      <w:r>
        <w:instrText xml:space="preserve"> STYLEREF 1 \s </w:instrText>
      </w:r>
      <w:r>
        <w:fldChar w:fldCharType="separate"/>
      </w:r>
      <w:r w:rsidR="003D0515">
        <w:rPr>
          <w:noProof/>
        </w:rPr>
        <w:t>9</w:t>
      </w:r>
      <w:r>
        <w:fldChar w:fldCharType="end"/>
      </w:r>
      <w:r>
        <w:noBreakHyphen/>
      </w:r>
      <w:r>
        <w:fldChar w:fldCharType="begin"/>
      </w:r>
      <w:r>
        <w:instrText xml:space="preserve"> SEQ Figure \* ARABIC \s 1 </w:instrText>
      </w:r>
      <w:r>
        <w:fldChar w:fldCharType="separate"/>
      </w:r>
      <w:r w:rsidR="003D0515">
        <w:rPr>
          <w:noProof/>
        </w:rPr>
        <w:t>9</w:t>
      </w:r>
      <w:r>
        <w:fldChar w:fldCharType="end"/>
      </w:r>
      <w:bookmarkEnd w:id="659"/>
      <w:r w:rsidR="00195665">
        <w:t>:</w:t>
      </w:r>
      <w:r>
        <w:t xml:space="preserve"> Docked Vehicles</w:t>
      </w:r>
      <w:bookmarkEnd w:id="660"/>
    </w:p>
    <w:p w14:paraId="225DFB88" w14:textId="0525217A" w:rsidR="00924FA0" w:rsidRDefault="000607EE" w:rsidP="00924FA0">
      <w:pPr>
        <w:rPr>
          <w:lang w:val="en-GB" w:eastAsia="en-GB"/>
        </w:rPr>
      </w:pPr>
      <w:r>
        <w:rPr>
          <w:lang w:val="en-GB" w:eastAsia="en-GB"/>
        </w:rPr>
        <w:t>When docked a</w:t>
      </w:r>
      <w:r w:rsidR="00924FA0">
        <w:rPr>
          <w:lang w:val="en-GB" w:eastAsia="en-GB"/>
        </w:rPr>
        <w:t xml:space="preserve"> direct connection is possible between the subnetwork of one vehicle and the processor of the other vehicle, resulting in the configuration</w:t>
      </w:r>
      <w:r w:rsidR="00B50931">
        <w:rPr>
          <w:lang w:val="en-GB" w:eastAsia="en-GB"/>
        </w:rPr>
        <w:t xml:space="preserve"> shown in </w:t>
      </w:r>
      <w:r w:rsidR="00B50931">
        <w:rPr>
          <w:lang w:val="en-GB" w:eastAsia="en-GB"/>
        </w:rPr>
        <w:fldChar w:fldCharType="begin"/>
      </w:r>
      <w:r w:rsidR="00B50931">
        <w:rPr>
          <w:lang w:val="en-GB" w:eastAsia="en-GB"/>
        </w:rPr>
        <w:instrText xml:space="preserve"> REF _Ref20834172 \h </w:instrText>
      </w:r>
      <w:r w:rsidR="00B50931">
        <w:rPr>
          <w:lang w:val="en-GB" w:eastAsia="en-GB"/>
        </w:rPr>
      </w:r>
      <w:r w:rsidR="00B50931">
        <w:rPr>
          <w:lang w:val="en-GB" w:eastAsia="en-GB"/>
        </w:rPr>
        <w:fldChar w:fldCharType="separate"/>
      </w:r>
      <w:r w:rsidR="003D0515">
        <w:t xml:space="preserve">Figure </w:t>
      </w:r>
      <w:r w:rsidR="003D0515">
        <w:rPr>
          <w:noProof/>
        </w:rPr>
        <w:t>9</w:t>
      </w:r>
      <w:r w:rsidR="003D0515">
        <w:noBreakHyphen/>
      </w:r>
      <w:r w:rsidR="003D0515">
        <w:rPr>
          <w:noProof/>
        </w:rPr>
        <w:t>9</w:t>
      </w:r>
      <w:r w:rsidR="00B50931">
        <w:rPr>
          <w:lang w:val="en-GB" w:eastAsia="en-GB"/>
        </w:rPr>
        <w:fldChar w:fldCharType="end"/>
      </w:r>
      <w:r w:rsidR="00924FA0">
        <w:rPr>
          <w:lang w:val="en-GB" w:eastAsia="en-GB"/>
        </w:rPr>
        <w:t xml:space="preserve">.  This configuration is efficient when there is no </w:t>
      </w:r>
      <w:r>
        <w:rPr>
          <w:lang w:val="en-GB" w:eastAsia="en-GB"/>
        </w:rPr>
        <w:t>concern over</w:t>
      </w:r>
      <w:r w:rsidR="00924FA0">
        <w:rPr>
          <w:lang w:val="en-GB" w:eastAsia="en-GB"/>
        </w:rPr>
        <w:t xml:space="preserve"> unauthorized access to the data</w:t>
      </w:r>
      <w:r w:rsidR="00942464">
        <w:rPr>
          <w:lang w:val="en-GB" w:eastAsia="en-GB"/>
        </w:rPr>
        <w:t xml:space="preserve"> and devices</w:t>
      </w:r>
      <w:r w:rsidR="00924FA0">
        <w:rPr>
          <w:lang w:val="en-GB" w:eastAsia="en-GB"/>
        </w:rPr>
        <w:t xml:space="preserve"> on either vehicle.</w:t>
      </w:r>
      <w:r>
        <w:rPr>
          <w:lang w:val="en-GB" w:eastAsia="en-GB"/>
        </w:rPr>
        <w:t xml:space="preserve">  </w:t>
      </w:r>
      <w:r w:rsidR="00323B77">
        <w:rPr>
          <w:lang w:val="en-GB" w:eastAsia="en-GB"/>
        </w:rPr>
        <w:t xml:space="preserve">Alternatively, </w:t>
      </w:r>
      <w:r>
        <w:rPr>
          <w:lang w:val="en-GB" w:eastAsia="en-GB"/>
        </w:rPr>
        <w:t>access control and security zone separation methods may be employed, but that is not shown in this diagram.</w:t>
      </w:r>
    </w:p>
    <w:p w14:paraId="09A85476" w14:textId="509DFDFD" w:rsidR="00924FA0" w:rsidRPr="003D0515" w:rsidRDefault="00924FA0" w:rsidP="003D0515">
      <w:pPr>
        <w:rPr>
          <w:lang w:val="en-GB"/>
        </w:rPr>
      </w:pPr>
      <w:r>
        <w:rPr>
          <w:lang w:val="en-GB" w:eastAsia="en-GB"/>
        </w:rPr>
        <w:t>When the owners of the two vehicles are different parties, there may be a need to implement access control on both vehicles to filter the data</w:t>
      </w:r>
      <w:r w:rsidR="00942464">
        <w:rPr>
          <w:lang w:val="en-GB" w:eastAsia="en-GB"/>
        </w:rPr>
        <w:t xml:space="preserve"> and devices</w:t>
      </w:r>
      <w:r>
        <w:rPr>
          <w:lang w:val="en-GB" w:eastAsia="en-GB"/>
        </w:rPr>
        <w:t xml:space="preserve"> that each can access on the other.</w:t>
      </w:r>
      <w:r w:rsidR="00B50931">
        <w:rPr>
          <w:lang w:val="en-GB" w:eastAsia="en-GB"/>
        </w:rPr>
        <w:t xml:space="preserve">  </w:t>
      </w:r>
      <w:r w:rsidR="00B50931" w:rsidRPr="00B50931">
        <w:rPr>
          <w:lang w:eastAsia="en-GB"/>
        </w:rPr>
        <w:t>Docking occurs contingent upon positive identification of vehicles</w:t>
      </w:r>
      <w:r w:rsidR="00B50931">
        <w:rPr>
          <w:lang w:eastAsia="en-GB"/>
        </w:rPr>
        <w:t xml:space="preserve">.  </w:t>
      </w:r>
      <w:r w:rsidR="00B50931" w:rsidRPr="00B50931">
        <w:rPr>
          <w:lang w:eastAsia="en-GB"/>
        </w:rPr>
        <w:t xml:space="preserve">Device Enumeration Service </w:t>
      </w:r>
      <w:r w:rsidR="00B50931" w:rsidRPr="00B50931">
        <w:rPr>
          <w:lang w:eastAsia="en-GB"/>
        </w:rPr>
        <w:lastRenderedPageBreak/>
        <w:t>on spacecraft 1 provides a list of accessible devices, their network addresses, and metadata, filtered by access control, to spacecraft 2</w:t>
      </w:r>
      <w:r w:rsidR="00B50931">
        <w:rPr>
          <w:lang w:eastAsia="en-GB"/>
        </w:rPr>
        <w:t>.  These steps protect the instrumentation in Spacecraft 1; a similar arrangement can protect the instrumentation in Spacecraft 2.  Protection of application endpoints and the data that they serve can be accomplished by means of session-layer access control</w:t>
      </w:r>
      <w:r w:rsidR="000607EE">
        <w:rPr>
          <w:lang w:eastAsia="en-GB"/>
        </w:rPr>
        <w:t xml:space="preserve"> or by employing a network layer routing firewall at the point of connection</w:t>
      </w:r>
      <w:r w:rsidR="00B50931">
        <w:rPr>
          <w:lang w:eastAsia="en-GB"/>
        </w:rPr>
        <w:t>.</w:t>
      </w:r>
    </w:p>
    <w:p w14:paraId="723A57FA" w14:textId="77777777" w:rsidR="00F65786" w:rsidRPr="00227858" w:rsidRDefault="00F65786" w:rsidP="00F65786">
      <w:pPr>
        <w:pStyle w:val="Heading2"/>
        <w:shd w:val="clear" w:color="auto" w:fill="FFFFFF" w:themeFill="background1"/>
        <w:rPr>
          <w:lang w:val="en-US"/>
        </w:rPr>
      </w:pPr>
      <w:bookmarkStart w:id="661" w:name="_Ref8857773"/>
      <w:bookmarkStart w:id="662" w:name="_Toc24548958"/>
      <w:r w:rsidRPr="00227858">
        <w:rPr>
          <w:lang w:val="en-US"/>
        </w:rPr>
        <w:t>Service Agreements and Access Arrangements</w:t>
      </w:r>
      <w:bookmarkEnd w:id="661"/>
      <w:bookmarkEnd w:id="662"/>
      <w:r w:rsidRPr="00227858">
        <w:rPr>
          <w:lang w:val="en-US"/>
        </w:rPr>
        <w:t xml:space="preserve"> </w:t>
      </w:r>
    </w:p>
    <w:p w14:paraId="25160AE3" w14:textId="77777777" w:rsidR="000607EE" w:rsidRPr="00614789" w:rsidRDefault="000607EE" w:rsidP="000607EE">
      <w:r w:rsidRPr="00614789">
        <w:t xml:space="preserve">At this point neither MOIMS nor SOIS define any </w:t>
      </w:r>
      <w:r>
        <w:t xml:space="preserve">cross support or interoperable </w:t>
      </w:r>
      <w:r w:rsidRPr="00614789">
        <w:t>standards for service agreements or service access arrangements.  The most typical uses involve local agreements between organizations that may be captured in some form of partnership document or operational support agreement</w:t>
      </w:r>
      <w:r>
        <w:t>, or more formally in an Interface Control Document (ICD)</w:t>
      </w:r>
      <w:r w:rsidRPr="00614789">
        <w:t xml:space="preserve">.  That said, there are some distinct differences between how services are contracted for, agreed upon, and provided in a typical MOIMS deployment and how </w:t>
      </w:r>
      <w:r>
        <w:t xml:space="preserve">this </w:t>
      </w:r>
      <w:r w:rsidRPr="00614789">
        <w:t xml:space="preserve">might work in a typical SOIS deployment. The following lists identify some of the key distinctions between these two different operational </w:t>
      </w:r>
      <w:r>
        <w:t>areas</w:t>
      </w:r>
      <w:r w:rsidRPr="00614789">
        <w:t>.</w:t>
      </w:r>
    </w:p>
    <w:p w14:paraId="59AC5C69" w14:textId="77777777" w:rsidR="000607EE" w:rsidRPr="003D0515" w:rsidRDefault="000607EE" w:rsidP="000607EE">
      <w:pPr>
        <w:pStyle w:val="List"/>
        <w:numPr>
          <w:ilvl w:val="0"/>
          <w:numId w:val="106"/>
        </w:numPr>
        <w:rPr>
          <w:rFonts w:asciiTheme="minorHAnsi" w:hAnsiTheme="minorHAnsi"/>
        </w:rPr>
      </w:pPr>
      <w:r w:rsidRPr="003D0515">
        <w:rPr>
          <w:rFonts w:asciiTheme="minorHAnsi" w:hAnsiTheme="minorHAnsi"/>
        </w:rPr>
        <w:t>In typical MOIMS arrangements:</w:t>
      </w:r>
    </w:p>
    <w:p w14:paraId="44621FF4"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 xml:space="preserve">service agreements are </w:t>
      </w:r>
      <w:r>
        <w:rPr>
          <w:rFonts w:asciiTheme="minorHAnsi" w:hAnsiTheme="minorHAnsi"/>
        </w:rPr>
        <w:t>expected to reference the standardized MO interfaces, but there is no standard form for such agreements</w:t>
      </w:r>
      <w:r w:rsidRPr="003D0515">
        <w:rPr>
          <w:rFonts w:asciiTheme="minorHAnsi" w:hAnsiTheme="minorHAnsi"/>
        </w:rPr>
        <w:t>;</w:t>
      </w:r>
    </w:p>
    <w:p w14:paraId="0370BE7E"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 xml:space="preserve">service catalogs </w:t>
      </w:r>
      <w:r>
        <w:rPr>
          <w:rFonts w:asciiTheme="minorHAnsi" w:hAnsiTheme="minorHAnsi"/>
        </w:rPr>
        <w:t>do not exist, per se, but services are described in standard MOIMS books;</w:t>
      </w:r>
    </w:p>
    <w:p w14:paraId="17489C00"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 xml:space="preserve">service provision requires </w:t>
      </w:r>
      <w:r>
        <w:rPr>
          <w:rFonts w:asciiTheme="minorHAnsi" w:hAnsiTheme="minorHAnsi"/>
        </w:rPr>
        <w:t xml:space="preserve">selection of the sets of services to be used </w:t>
      </w:r>
      <w:r w:rsidRPr="003D0515">
        <w:rPr>
          <w:rFonts w:asciiTheme="minorHAnsi" w:hAnsiTheme="minorHAnsi"/>
        </w:rPr>
        <w:t xml:space="preserve">and </w:t>
      </w:r>
      <w:r>
        <w:rPr>
          <w:rFonts w:asciiTheme="minorHAnsi" w:hAnsiTheme="minorHAnsi"/>
        </w:rPr>
        <w:t xml:space="preserve">agreement on the selection of the same </w:t>
      </w:r>
      <w:r w:rsidRPr="003D0515">
        <w:rPr>
          <w:rFonts w:asciiTheme="minorHAnsi" w:hAnsiTheme="minorHAnsi"/>
        </w:rPr>
        <w:t>transport mapping by all parties;</w:t>
      </w:r>
    </w:p>
    <w:p w14:paraId="579576A1"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 xml:space="preserve">service interfaces </w:t>
      </w:r>
      <w:r>
        <w:rPr>
          <w:rFonts w:asciiTheme="minorHAnsi" w:hAnsiTheme="minorHAnsi"/>
        </w:rPr>
        <w:t xml:space="preserve">are standardized by using agreed data format exchanges or standard service interfaces, but additional bespoke services (domain-specific) can </w:t>
      </w:r>
      <w:r w:rsidRPr="003D0515">
        <w:rPr>
          <w:rFonts w:asciiTheme="minorHAnsi" w:hAnsiTheme="minorHAnsi"/>
        </w:rPr>
        <w:t>be defined</w:t>
      </w:r>
      <w:r>
        <w:rPr>
          <w:rFonts w:asciiTheme="minorHAnsi" w:hAnsiTheme="minorHAnsi"/>
        </w:rPr>
        <w:t xml:space="preserve"> for specific cases</w:t>
      </w:r>
      <w:r w:rsidRPr="003D0515">
        <w:rPr>
          <w:rFonts w:asciiTheme="minorHAnsi" w:hAnsiTheme="minorHAnsi"/>
        </w:rPr>
        <w:t>;</w:t>
      </w:r>
    </w:p>
    <w:p w14:paraId="1BF4D508"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the</w:t>
      </w:r>
      <w:r>
        <w:rPr>
          <w:rFonts w:asciiTheme="minorHAnsi" w:hAnsiTheme="minorHAnsi"/>
        </w:rPr>
        <w:t>re is a Directory service that can provide a service interface on request, but there are no standard service management interfaces</w:t>
      </w:r>
      <w:r w:rsidRPr="003D0515">
        <w:rPr>
          <w:rFonts w:asciiTheme="minorHAnsi" w:hAnsiTheme="minorHAnsi"/>
        </w:rPr>
        <w:t>;</w:t>
      </w:r>
    </w:p>
    <w:p w14:paraId="1A9D65E1"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 xml:space="preserve">there </w:t>
      </w:r>
      <w:r>
        <w:rPr>
          <w:rFonts w:asciiTheme="minorHAnsi" w:hAnsiTheme="minorHAnsi"/>
        </w:rPr>
        <w:t>are</w:t>
      </w:r>
      <w:r w:rsidRPr="003D0515">
        <w:rPr>
          <w:rFonts w:asciiTheme="minorHAnsi" w:hAnsiTheme="minorHAnsi"/>
        </w:rPr>
        <w:t xml:space="preserve"> a variety of different service</w:t>
      </w:r>
      <w:r>
        <w:rPr>
          <w:rFonts w:asciiTheme="minorHAnsi" w:hAnsiTheme="minorHAnsi"/>
        </w:rPr>
        <w:t>s, and data exchange formats,</w:t>
      </w:r>
      <w:r w:rsidRPr="003D0515">
        <w:rPr>
          <w:rFonts w:asciiTheme="minorHAnsi" w:hAnsiTheme="minorHAnsi"/>
        </w:rPr>
        <w:t xml:space="preserve"> </w:t>
      </w:r>
      <w:r>
        <w:rPr>
          <w:rFonts w:asciiTheme="minorHAnsi" w:hAnsiTheme="minorHAnsi"/>
        </w:rPr>
        <w:t>which are currently  defined or under development</w:t>
      </w:r>
      <w:r w:rsidRPr="003D0515">
        <w:rPr>
          <w:rFonts w:asciiTheme="minorHAnsi" w:hAnsiTheme="minorHAnsi"/>
        </w:rPr>
        <w:t xml:space="preserve"> </w:t>
      </w:r>
      <w:r>
        <w:rPr>
          <w:rFonts w:asciiTheme="minorHAnsi" w:hAnsiTheme="minorHAnsi"/>
        </w:rPr>
        <w:t>as</w:t>
      </w:r>
      <w:r w:rsidRPr="003D0515">
        <w:rPr>
          <w:rFonts w:asciiTheme="minorHAnsi" w:hAnsiTheme="minorHAnsi"/>
        </w:rPr>
        <w:t xml:space="preserve"> internationally agreed standards;</w:t>
      </w:r>
    </w:p>
    <w:p w14:paraId="235A37A4" w14:textId="77777777" w:rsidR="000607EE" w:rsidRPr="003D0515" w:rsidRDefault="000607EE" w:rsidP="000607EE">
      <w:pPr>
        <w:pStyle w:val="List2"/>
        <w:numPr>
          <w:ilvl w:val="0"/>
          <w:numId w:val="107"/>
        </w:numPr>
        <w:ind w:left="1080"/>
        <w:rPr>
          <w:rFonts w:asciiTheme="minorHAnsi" w:hAnsiTheme="minorHAnsi"/>
        </w:rPr>
      </w:pPr>
      <w:r w:rsidRPr="003D0515">
        <w:rPr>
          <w:rFonts w:asciiTheme="minorHAnsi" w:hAnsiTheme="minorHAnsi"/>
        </w:rPr>
        <w:t>addressing</w:t>
      </w:r>
      <w:r>
        <w:rPr>
          <w:rFonts w:asciiTheme="minorHAnsi" w:hAnsiTheme="minorHAnsi"/>
        </w:rPr>
        <w:t>,</w:t>
      </w:r>
      <w:r w:rsidRPr="003D0515">
        <w:rPr>
          <w:rFonts w:asciiTheme="minorHAnsi" w:hAnsiTheme="minorHAnsi"/>
        </w:rPr>
        <w:t xml:space="preserve"> interface binding</w:t>
      </w:r>
      <w:r>
        <w:rPr>
          <w:rFonts w:asciiTheme="minorHAnsi" w:hAnsiTheme="minorHAnsi"/>
        </w:rPr>
        <w:t>, and deployment</w:t>
      </w:r>
      <w:r w:rsidRPr="003D0515">
        <w:rPr>
          <w:rFonts w:asciiTheme="minorHAnsi" w:hAnsiTheme="minorHAnsi"/>
        </w:rPr>
        <w:t xml:space="preserve"> arrangements </w:t>
      </w:r>
      <w:r>
        <w:rPr>
          <w:rFonts w:asciiTheme="minorHAnsi" w:hAnsiTheme="minorHAnsi"/>
        </w:rPr>
        <w:t>must be</w:t>
      </w:r>
      <w:r w:rsidRPr="003D0515">
        <w:rPr>
          <w:rFonts w:asciiTheme="minorHAnsi" w:hAnsiTheme="minorHAnsi"/>
        </w:rPr>
        <w:t xml:space="preserve"> </w:t>
      </w:r>
      <w:r>
        <w:rPr>
          <w:rFonts w:asciiTheme="minorHAnsi" w:hAnsiTheme="minorHAnsi"/>
        </w:rPr>
        <w:t>agreed multi</w:t>
      </w:r>
      <w:r w:rsidRPr="003D0515">
        <w:rPr>
          <w:rFonts w:asciiTheme="minorHAnsi" w:hAnsiTheme="minorHAnsi"/>
        </w:rPr>
        <w:t>-lateral</w:t>
      </w:r>
      <w:r>
        <w:rPr>
          <w:rFonts w:asciiTheme="minorHAnsi" w:hAnsiTheme="minorHAnsi"/>
        </w:rPr>
        <w:t>ly</w:t>
      </w:r>
      <w:r w:rsidRPr="003D0515">
        <w:rPr>
          <w:rFonts w:asciiTheme="minorHAnsi" w:hAnsiTheme="minorHAnsi"/>
        </w:rPr>
        <w:t xml:space="preserve"> and </w:t>
      </w:r>
      <w:r>
        <w:rPr>
          <w:rFonts w:asciiTheme="minorHAnsi" w:hAnsiTheme="minorHAnsi"/>
        </w:rPr>
        <w:t>this information must be captured in a mutually agreed document; the multiplicity of possible bindings makes this essential.</w:t>
      </w:r>
    </w:p>
    <w:p w14:paraId="57154C51" w14:textId="77777777" w:rsidR="000607EE" w:rsidRPr="003D0515" w:rsidRDefault="000607EE" w:rsidP="000607EE">
      <w:pPr>
        <w:pStyle w:val="List"/>
        <w:numPr>
          <w:ilvl w:val="0"/>
          <w:numId w:val="106"/>
        </w:numPr>
        <w:rPr>
          <w:rFonts w:asciiTheme="minorHAnsi" w:hAnsiTheme="minorHAnsi"/>
        </w:rPr>
      </w:pPr>
      <w:r w:rsidRPr="003D0515">
        <w:rPr>
          <w:rFonts w:asciiTheme="minorHAnsi" w:hAnsiTheme="minorHAnsi"/>
        </w:rPr>
        <w:t>In expected SOIS arrangements:</w:t>
      </w:r>
    </w:p>
    <w:p w14:paraId="671DB30A" w14:textId="77777777" w:rsidR="000607EE" w:rsidRDefault="000607EE" w:rsidP="000607EE">
      <w:pPr>
        <w:pStyle w:val="List2"/>
        <w:numPr>
          <w:ilvl w:val="0"/>
          <w:numId w:val="108"/>
        </w:numPr>
        <w:rPr>
          <w:rFonts w:asciiTheme="minorHAnsi" w:hAnsiTheme="minorHAnsi"/>
        </w:rPr>
      </w:pPr>
      <w:r w:rsidRPr="003D0515">
        <w:rPr>
          <w:rFonts w:asciiTheme="minorHAnsi" w:hAnsiTheme="minorHAnsi"/>
        </w:rPr>
        <w:t>service agreements are not typical but partnership agreements may be; where they exist they are most often arbitrarily structured text documents and “in-kind” arrangements;</w:t>
      </w:r>
    </w:p>
    <w:p w14:paraId="796A6AE2" w14:textId="77777777" w:rsidR="000607EE" w:rsidRDefault="000607EE" w:rsidP="000607EE">
      <w:pPr>
        <w:pStyle w:val="List2"/>
        <w:numPr>
          <w:ilvl w:val="0"/>
          <w:numId w:val="108"/>
        </w:numPr>
        <w:rPr>
          <w:rFonts w:asciiTheme="minorHAnsi" w:hAnsiTheme="minorHAnsi"/>
        </w:rPr>
      </w:pPr>
      <w:r w:rsidRPr="003D0515">
        <w:rPr>
          <w:rFonts w:asciiTheme="minorHAnsi" w:hAnsiTheme="minorHAnsi"/>
        </w:rPr>
        <w:lastRenderedPageBreak/>
        <w:t>service catalogs are not typical, but in the future they may exist in the form of a directory of compliant systems and components offering Electronic Data Sheet (EDS) specifications;</w:t>
      </w:r>
    </w:p>
    <w:p w14:paraId="029361A8" w14:textId="77777777" w:rsidR="000607EE" w:rsidRPr="00410D40" w:rsidRDefault="000607EE" w:rsidP="000607EE">
      <w:pPr>
        <w:pStyle w:val="List2"/>
        <w:numPr>
          <w:ilvl w:val="0"/>
          <w:numId w:val="108"/>
        </w:numPr>
        <w:rPr>
          <w:rFonts w:asciiTheme="minorHAnsi" w:hAnsiTheme="minorHAnsi"/>
        </w:rPr>
      </w:pPr>
      <w:r>
        <w:rPr>
          <w:rFonts w:asciiTheme="minorHAnsi" w:hAnsiTheme="minorHAnsi"/>
        </w:rPr>
        <w:t xml:space="preserve">Interface control documents may, in part, be specified using a set of </w:t>
      </w:r>
      <w:r w:rsidRPr="003D0515">
        <w:rPr>
          <w:rFonts w:asciiTheme="minorHAnsi" w:hAnsiTheme="minorHAnsi"/>
        </w:rPr>
        <w:t>Electronic Data Sheet (EDS)</w:t>
      </w:r>
      <w:r>
        <w:rPr>
          <w:rFonts w:asciiTheme="minorHAnsi" w:hAnsiTheme="minorHAnsi"/>
        </w:rPr>
        <w:t xml:space="preserve"> specifications within, and between, spacecraft;</w:t>
      </w:r>
    </w:p>
    <w:p w14:paraId="6B161FC1" w14:textId="77777777" w:rsidR="000607EE" w:rsidRPr="003D0515" w:rsidRDefault="000607EE" w:rsidP="000607EE">
      <w:pPr>
        <w:pStyle w:val="List2"/>
        <w:numPr>
          <w:ilvl w:val="0"/>
          <w:numId w:val="108"/>
        </w:numPr>
        <w:rPr>
          <w:rFonts w:asciiTheme="minorHAnsi" w:hAnsiTheme="minorHAnsi"/>
        </w:rPr>
      </w:pPr>
      <w:r w:rsidRPr="003D0515">
        <w:rPr>
          <w:rFonts w:asciiTheme="minorHAnsi" w:hAnsiTheme="minorHAnsi"/>
        </w:rPr>
        <w:t>component integration requires adoption of the same Electronic Data Sheet (EDS) representation and system structure mappings by all parties;</w:t>
      </w:r>
    </w:p>
    <w:p w14:paraId="4ACD1205" w14:textId="77777777" w:rsidR="000607EE" w:rsidRPr="003D0515" w:rsidRDefault="000607EE" w:rsidP="000607EE">
      <w:pPr>
        <w:pStyle w:val="List2"/>
        <w:numPr>
          <w:ilvl w:val="0"/>
          <w:numId w:val="108"/>
        </w:numPr>
        <w:rPr>
          <w:rFonts w:asciiTheme="minorHAnsi" w:hAnsiTheme="minorHAnsi"/>
        </w:rPr>
      </w:pPr>
      <w:r w:rsidRPr="003D0515">
        <w:rPr>
          <w:rFonts w:asciiTheme="minorHAnsi" w:hAnsiTheme="minorHAnsi"/>
        </w:rPr>
        <w:t>service interfaces may be defined by using agreed Electronic Data Sheet (EDS)  exchanges;</w:t>
      </w:r>
    </w:p>
    <w:p w14:paraId="383931BE" w14:textId="77777777" w:rsidR="000607EE" w:rsidRPr="003D0515" w:rsidRDefault="000607EE" w:rsidP="000607EE">
      <w:pPr>
        <w:pStyle w:val="List2"/>
        <w:numPr>
          <w:ilvl w:val="0"/>
          <w:numId w:val="108"/>
        </w:numPr>
        <w:rPr>
          <w:rFonts w:asciiTheme="minorHAnsi" w:hAnsiTheme="minorHAnsi"/>
        </w:rPr>
      </w:pPr>
      <w:r w:rsidRPr="003D0515">
        <w:rPr>
          <w:rFonts w:asciiTheme="minorHAnsi" w:hAnsiTheme="minorHAnsi"/>
        </w:rPr>
        <w:t>there are no standard service or device management interfaces provided</w:t>
      </w:r>
      <w:r>
        <w:rPr>
          <w:rFonts w:asciiTheme="minorHAnsi" w:hAnsiTheme="minorHAnsi"/>
        </w:rPr>
        <w:t>, management of on-board devices is typically a local matter</w:t>
      </w:r>
      <w:r w:rsidRPr="003D0515">
        <w:rPr>
          <w:rFonts w:asciiTheme="minorHAnsi" w:hAnsiTheme="minorHAnsi"/>
        </w:rPr>
        <w:t>;</w:t>
      </w:r>
    </w:p>
    <w:p w14:paraId="05361D65" w14:textId="77777777" w:rsidR="000607EE" w:rsidRPr="003D0515" w:rsidRDefault="000607EE" w:rsidP="000607EE">
      <w:pPr>
        <w:pStyle w:val="List2"/>
        <w:numPr>
          <w:ilvl w:val="0"/>
          <w:numId w:val="108"/>
        </w:numPr>
        <w:rPr>
          <w:rFonts w:asciiTheme="minorHAnsi" w:hAnsiTheme="minorHAnsi"/>
        </w:rPr>
      </w:pPr>
      <w:r w:rsidRPr="003D0515">
        <w:rPr>
          <w:rFonts w:asciiTheme="minorHAnsi" w:hAnsiTheme="minorHAnsi"/>
        </w:rPr>
        <w:t xml:space="preserve">there is a variety of different component types that may be documented by Electronic Data Sheet (EDS), but libraries of components have yet to be defined </w:t>
      </w:r>
      <w:r>
        <w:rPr>
          <w:rFonts w:asciiTheme="minorHAnsi" w:hAnsiTheme="minorHAnsi"/>
        </w:rPr>
        <w:t>using</w:t>
      </w:r>
      <w:r w:rsidRPr="003D0515">
        <w:rPr>
          <w:rFonts w:asciiTheme="minorHAnsi" w:hAnsiTheme="minorHAnsi"/>
        </w:rPr>
        <w:t xml:space="preserve"> internationally agreed standards;</w:t>
      </w:r>
    </w:p>
    <w:p w14:paraId="0812573A" w14:textId="77777777" w:rsidR="000607EE" w:rsidRDefault="000607EE" w:rsidP="000607EE">
      <w:pPr>
        <w:pStyle w:val="List2"/>
        <w:numPr>
          <w:ilvl w:val="0"/>
          <w:numId w:val="108"/>
        </w:numPr>
        <w:rPr>
          <w:rFonts w:asciiTheme="minorHAnsi" w:hAnsiTheme="minorHAnsi"/>
        </w:rPr>
      </w:pPr>
      <w:r w:rsidRPr="003D0515">
        <w:rPr>
          <w:rFonts w:asciiTheme="minorHAnsi" w:hAnsiTheme="minorHAnsi"/>
        </w:rPr>
        <w:t>addressing, interface binding, and deployment arrangements may be described by Electronic Data Sheet (EDS) specifications, but there are many possible combinations</w:t>
      </w:r>
      <w:r>
        <w:rPr>
          <w:rFonts w:asciiTheme="minorHAnsi" w:hAnsiTheme="minorHAnsi"/>
        </w:rPr>
        <w:t xml:space="preserve"> and on-board configurations are largely controlled by the spacecraft;</w:t>
      </w:r>
    </w:p>
    <w:p w14:paraId="42A91400" w14:textId="77777777" w:rsidR="000607EE" w:rsidRPr="003D0515" w:rsidRDefault="000607EE" w:rsidP="000607EE">
      <w:pPr>
        <w:pStyle w:val="List2"/>
        <w:numPr>
          <w:ilvl w:val="0"/>
          <w:numId w:val="108"/>
        </w:numPr>
        <w:rPr>
          <w:rFonts w:asciiTheme="minorHAnsi" w:hAnsiTheme="minorHAnsi"/>
        </w:rPr>
      </w:pPr>
      <w:r>
        <w:rPr>
          <w:rFonts w:asciiTheme="minorHAnsi" w:hAnsiTheme="minorHAnsi"/>
        </w:rPr>
        <w:t xml:space="preserve">Future iterations of the </w:t>
      </w:r>
      <w:r w:rsidRPr="003D0515">
        <w:rPr>
          <w:rFonts w:asciiTheme="minorHAnsi" w:hAnsiTheme="minorHAnsi"/>
        </w:rPr>
        <w:t>Electronic Data Sheet (EDS) specifications</w:t>
      </w:r>
      <w:r>
        <w:rPr>
          <w:rFonts w:asciiTheme="minorHAnsi" w:hAnsiTheme="minorHAnsi"/>
        </w:rPr>
        <w:t xml:space="preserve"> will address descriptions of spacecraft component deployments and also configurations of spacecraft</w:t>
      </w:r>
      <w:r w:rsidRPr="003D0515">
        <w:rPr>
          <w:rFonts w:asciiTheme="minorHAnsi" w:hAnsiTheme="minorHAnsi"/>
        </w:rPr>
        <w:t>.</w:t>
      </w:r>
    </w:p>
    <w:p w14:paraId="7D3835DD" w14:textId="77777777" w:rsidR="00F65786" w:rsidRPr="00614789" w:rsidRDefault="00F65786" w:rsidP="00F65786">
      <w:pPr>
        <w:shd w:val="clear" w:color="auto" w:fill="FFFFFF" w:themeFill="background1"/>
        <w:rPr>
          <w:i/>
          <w:highlight w:val="yellow"/>
        </w:rPr>
      </w:pPr>
    </w:p>
    <w:p w14:paraId="70774B67" w14:textId="77777777" w:rsidR="00F65786" w:rsidRPr="00227858" w:rsidRDefault="00F65786" w:rsidP="00F65786">
      <w:pPr>
        <w:pStyle w:val="Heading2"/>
        <w:shd w:val="clear" w:color="auto" w:fill="FFFFFF" w:themeFill="background1"/>
        <w:rPr>
          <w:lang w:val="en-US"/>
        </w:rPr>
      </w:pPr>
      <w:bookmarkStart w:id="663" w:name="_Ref8202465"/>
      <w:bookmarkStart w:id="664" w:name="_Toc24548959"/>
      <w:r w:rsidRPr="00227858">
        <w:rPr>
          <w:lang w:val="en-US"/>
        </w:rPr>
        <w:t>Transitional Strategies</w:t>
      </w:r>
      <w:bookmarkEnd w:id="663"/>
      <w:bookmarkEnd w:id="664"/>
    </w:p>
    <w:p w14:paraId="55881476" w14:textId="77777777" w:rsidR="00F65786" w:rsidRPr="00614789" w:rsidRDefault="00F65786" w:rsidP="00F65786">
      <w:r w:rsidRPr="00614789">
        <w:t>There are two different dimensions of transitional strategies that are relevant in the ASL context:</w:t>
      </w:r>
    </w:p>
    <w:p w14:paraId="08D45B61" w14:textId="77777777" w:rsidR="00F65786" w:rsidRDefault="00F65786" w:rsidP="00F65786">
      <w:pPr>
        <w:pStyle w:val="ListParagraph"/>
        <w:numPr>
          <w:ilvl w:val="0"/>
          <w:numId w:val="114"/>
        </w:numPr>
      </w:pPr>
      <w:r w:rsidRPr="00614789">
        <w:t>Transition from MOS services being deployed only on the ground to MOS services also being deployed in flight.</w:t>
      </w:r>
      <w:r w:rsidRPr="00F65786">
        <w:t xml:space="preserve"> </w:t>
      </w:r>
    </w:p>
    <w:p w14:paraId="55C254A1" w14:textId="4A35AC0B" w:rsidR="00F65786" w:rsidRPr="00614789" w:rsidRDefault="00F65786" w:rsidP="00F65786">
      <w:pPr>
        <w:pStyle w:val="ListParagraph"/>
        <w:numPr>
          <w:ilvl w:val="0"/>
          <w:numId w:val="114"/>
        </w:numPr>
      </w:pPr>
      <w:r w:rsidRPr="00614789">
        <w:t xml:space="preserve">Transition from standard ABA, single spacecraft / single link deployments to Solar System Internet (SSI) </w:t>
      </w:r>
      <w:r w:rsidR="00040C8E" w:rsidRPr="00614789">
        <w:t xml:space="preserve">deployments </w:t>
      </w:r>
      <w:r w:rsidR="00040C8E">
        <w:t xml:space="preserve">of </w:t>
      </w:r>
      <w:r w:rsidRPr="00614789">
        <w:t xml:space="preserve">multiple </w:t>
      </w:r>
      <w:r w:rsidR="00040C8E" w:rsidRPr="00614789">
        <w:t xml:space="preserve">networked </w:t>
      </w:r>
      <w:r w:rsidRPr="00614789">
        <w:t>spacecraft.</w:t>
      </w:r>
    </w:p>
    <w:p w14:paraId="1B358DC4" w14:textId="69C14731" w:rsidR="00F65786" w:rsidRDefault="00604907" w:rsidP="0060131F">
      <w:pPr>
        <w:pStyle w:val="Heading3"/>
      </w:pPr>
      <w:bookmarkStart w:id="665" w:name="_Toc24548960"/>
      <w:r>
        <w:t xml:space="preserve">Integration </w:t>
      </w:r>
      <w:commentRangeStart w:id="666"/>
      <w:r w:rsidR="00690D70">
        <w:t>Options for the MOIMS / SOIS interface</w:t>
      </w:r>
      <w:commentRangeEnd w:id="666"/>
      <w:r w:rsidR="00A14221">
        <w:rPr>
          <w:rStyle w:val="CommentReference"/>
          <w:rFonts w:eastAsiaTheme="minorHAnsi" w:cstheme="minorBidi"/>
          <w:b w:val="0"/>
          <w:kern w:val="0"/>
          <w:szCs w:val="24"/>
          <w:lang w:val="en-US" w:eastAsia="en-US"/>
        </w:rPr>
        <w:commentReference w:id="666"/>
      </w:r>
      <w:bookmarkEnd w:id="665"/>
    </w:p>
    <w:p w14:paraId="708C538B" w14:textId="57A48EA3" w:rsidR="00F65786" w:rsidRDefault="00F65786" w:rsidP="00F65786">
      <w:r w:rsidRPr="004C7DE2">
        <w:t>SOIS EDS and MO services are two independent technologies that can be integrated together. Th</w:t>
      </w:r>
      <w:r w:rsidR="00A14221">
        <w:t>re</w:t>
      </w:r>
      <w:r w:rsidRPr="004C7DE2">
        <w:t xml:space="preserve">e different </w:t>
      </w:r>
      <w:r w:rsidR="00040C8E">
        <w:t xml:space="preserve">(but not exhaustive) </w:t>
      </w:r>
      <w:r w:rsidRPr="004C7DE2">
        <w:t xml:space="preserve">possibilities </w:t>
      </w:r>
      <w:r w:rsidR="00040C8E">
        <w:t>for</w:t>
      </w:r>
      <w:r>
        <w:t xml:space="preserve"> </w:t>
      </w:r>
      <w:r w:rsidRPr="004C7DE2">
        <w:t>their integration are captured in this section</w:t>
      </w:r>
      <w:r w:rsidR="00604907">
        <w:t xml:space="preserve"> in order to provide a set of reference points along the spectrum of possibilities.</w:t>
      </w:r>
    </w:p>
    <w:p w14:paraId="3C2BA8F7" w14:textId="1DC0BC20" w:rsidR="00455920" w:rsidRDefault="00455920" w:rsidP="00455920">
      <w:pPr>
        <w:rPr>
          <w:lang w:eastAsia="en-GB"/>
        </w:rPr>
      </w:pPr>
      <w:r>
        <w:rPr>
          <w:lang w:eastAsia="en-GB"/>
        </w:rPr>
        <w:lastRenderedPageBreak/>
        <w:t>Neither</w:t>
      </w:r>
      <w:r w:rsidRPr="00A805FC">
        <w:rPr>
          <w:lang w:eastAsia="en-GB"/>
        </w:rPr>
        <w:t xml:space="preserve"> SOIS and MOIMS </w:t>
      </w:r>
      <w:r>
        <w:rPr>
          <w:lang w:eastAsia="en-GB"/>
        </w:rPr>
        <w:t>were</w:t>
      </w:r>
      <w:r w:rsidRPr="00A805FC">
        <w:rPr>
          <w:lang w:eastAsia="en-GB"/>
        </w:rPr>
        <w:t xml:space="preserve"> designed </w:t>
      </w:r>
      <w:r>
        <w:rPr>
          <w:lang w:eastAsia="en-GB"/>
        </w:rPr>
        <w:t>with any</w:t>
      </w:r>
      <w:r w:rsidRPr="00A805FC">
        <w:rPr>
          <w:lang w:eastAsia="en-GB"/>
        </w:rPr>
        <w:t xml:space="preserve"> implemen</w:t>
      </w:r>
      <w:r>
        <w:rPr>
          <w:lang w:eastAsia="en-GB"/>
        </w:rPr>
        <w:t xml:space="preserve">tation </w:t>
      </w:r>
      <w:r w:rsidR="00A14221">
        <w:rPr>
          <w:lang w:eastAsia="en-GB"/>
        </w:rPr>
        <w:t>inter-</w:t>
      </w:r>
      <w:r>
        <w:rPr>
          <w:lang w:eastAsia="en-GB"/>
        </w:rPr>
        <w:t>dependencies</w:t>
      </w:r>
      <w:r w:rsidRPr="00A805FC">
        <w:rPr>
          <w:lang w:eastAsia="en-GB"/>
        </w:rPr>
        <w:t xml:space="preserve">, so the coupling between them </w:t>
      </w:r>
      <w:r>
        <w:rPr>
          <w:lang w:eastAsia="en-GB"/>
        </w:rPr>
        <w:t xml:space="preserve">must be separately specified.  This may </w:t>
      </w:r>
      <w:r w:rsidRPr="00A805FC">
        <w:rPr>
          <w:lang w:eastAsia="en-GB"/>
        </w:rPr>
        <w:t>occur</w:t>
      </w:r>
      <w:r>
        <w:rPr>
          <w:lang w:eastAsia="en-GB"/>
        </w:rPr>
        <w:t xml:space="preserve"> on the ground or</w:t>
      </w:r>
      <w:r w:rsidRPr="00A805FC">
        <w:rPr>
          <w:lang w:eastAsia="en-GB"/>
        </w:rPr>
        <w:t xml:space="preserve"> through a service access point on each onboard computer where MOIMS is present.</w:t>
      </w:r>
    </w:p>
    <w:p w14:paraId="71A0AD77" w14:textId="24EDA1F7" w:rsidR="00455920" w:rsidRDefault="00E16EC6" w:rsidP="00F65786">
      <w:r>
        <w:rPr>
          <w:lang w:eastAsia="en-GB"/>
        </w:rPr>
        <w:t xml:space="preserve">The </w:t>
      </w:r>
      <w:r w:rsidRPr="00E16EC6">
        <w:rPr>
          <w:lang w:eastAsia="en-GB"/>
        </w:rPr>
        <w:t xml:space="preserve">software on board differs from that </w:t>
      </w:r>
      <w:r>
        <w:rPr>
          <w:lang w:eastAsia="en-GB"/>
        </w:rPr>
        <w:t xml:space="preserve">typically found </w:t>
      </w:r>
      <w:r w:rsidRPr="00E16EC6">
        <w:rPr>
          <w:lang w:eastAsia="en-GB"/>
        </w:rPr>
        <w:t>on the ground</w:t>
      </w:r>
      <w:r>
        <w:rPr>
          <w:lang w:eastAsia="en-GB"/>
        </w:rPr>
        <w:t xml:space="preserve">.  Resources are </w:t>
      </w:r>
      <w:r w:rsidR="00604907">
        <w:rPr>
          <w:lang w:eastAsia="en-GB"/>
        </w:rPr>
        <w:t xml:space="preserve">most </w:t>
      </w:r>
      <w:r>
        <w:rPr>
          <w:lang w:eastAsia="en-GB"/>
        </w:rPr>
        <w:t>often</w:t>
      </w:r>
      <w:r w:rsidR="00604907">
        <w:rPr>
          <w:lang w:eastAsia="en-GB"/>
        </w:rPr>
        <w:t xml:space="preserve"> highly</w:t>
      </w:r>
      <w:r>
        <w:rPr>
          <w:lang w:eastAsia="en-GB"/>
        </w:rPr>
        <w:t xml:space="preserve"> constrained on board</w:t>
      </w:r>
      <w:r w:rsidR="00604907">
        <w:rPr>
          <w:lang w:eastAsia="en-GB"/>
        </w:rPr>
        <w:t>, for a variety of reasons</w:t>
      </w:r>
      <w:r>
        <w:rPr>
          <w:lang w:eastAsia="en-GB"/>
        </w:rPr>
        <w:t xml:space="preserve">.  Time is often constrained by scheduling </w:t>
      </w:r>
      <w:r w:rsidR="00604907">
        <w:rPr>
          <w:lang w:eastAsia="en-GB"/>
        </w:rPr>
        <w:t xml:space="preserve">processing </w:t>
      </w:r>
      <w:r>
        <w:rPr>
          <w:lang w:eastAsia="en-GB"/>
        </w:rPr>
        <w:t xml:space="preserve">on board to occur within </w:t>
      </w:r>
      <w:r w:rsidR="00604907">
        <w:rPr>
          <w:lang w:eastAsia="en-GB"/>
        </w:rPr>
        <w:t xml:space="preserve">specific, </w:t>
      </w:r>
      <w:r>
        <w:rPr>
          <w:lang w:eastAsia="en-GB"/>
        </w:rPr>
        <w:t>periodic</w:t>
      </w:r>
      <w:r w:rsidR="00604907">
        <w:rPr>
          <w:lang w:eastAsia="en-GB"/>
        </w:rPr>
        <w:t>,</w:t>
      </w:r>
      <w:r>
        <w:rPr>
          <w:lang w:eastAsia="en-GB"/>
        </w:rPr>
        <w:t xml:space="preserve"> deadlines, so that real time control loops can be serviced reliably.  The</w:t>
      </w:r>
      <w:r w:rsidR="00604907">
        <w:rPr>
          <w:lang w:eastAsia="en-GB"/>
        </w:rPr>
        <w:t>se</w:t>
      </w:r>
      <w:r>
        <w:rPr>
          <w:lang w:eastAsia="en-GB"/>
        </w:rPr>
        <w:t xml:space="preserve"> control loops are essential for</w:t>
      </w:r>
      <w:r w:rsidRPr="00E16EC6">
        <w:rPr>
          <w:lang w:eastAsia="en-GB"/>
        </w:rPr>
        <w:t xml:space="preserve"> real-time homeostasis</w:t>
      </w:r>
      <w:r>
        <w:rPr>
          <w:lang w:eastAsia="en-GB"/>
        </w:rPr>
        <w:t xml:space="preserve">.  High-priority activities, such as Fault Detection, Isolation, and Recovery (FDIR) must have resources commensurate with the importance of the fault to be serviced.  Flight software must be </w:t>
      </w:r>
      <w:r w:rsidRPr="00E16EC6">
        <w:rPr>
          <w:lang w:eastAsia="en-GB"/>
        </w:rPr>
        <w:t>qualifi</w:t>
      </w:r>
      <w:r>
        <w:rPr>
          <w:lang w:eastAsia="en-GB"/>
        </w:rPr>
        <w:t xml:space="preserve">ed according to strict requirements for use on board a vehicle.  These considerations </w:t>
      </w:r>
      <w:r w:rsidR="00A14221">
        <w:rPr>
          <w:lang w:eastAsia="en-GB"/>
        </w:rPr>
        <w:t xml:space="preserve">effectively </w:t>
      </w:r>
      <w:r>
        <w:rPr>
          <w:lang w:eastAsia="en-GB"/>
        </w:rPr>
        <w:t xml:space="preserve">block the simple migration of </w:t>
      </w:r>
      <w:r w:rsidR="00AA1C63">
        <w:rPr>
          <w:lang w:eastAsia="en-GB"/>
        </w:rPr>
        <w:t xml:space="preserve">mission operations software from the mission control center to </w:t>
      </w:r>
      <w:r w:rsidR="00A14221">
        <w:rPr>
          <w:lang w:eastAsia="en-GB"/>
        </w:rPr>
        <w:t>the space</w:t>
      </w:r>
      <w:r w:rsidR="00AA1C63">
        <w:rPr>
          <w:lang w:eastAsia="en-GB"/>
        </w:rPr>
        <w:t xml:space="preserve"> vehicle</w:t>
      </w:r>
      <w:r w:rsidR="00A14221">
        <w:rPr>
          <w:lang w:eastAsia="en-GB"/>
        </w:rPr>
        <w:t xml:space="preserve"> processor and operating environment</w:t>
      </w:r>
      <w:r w:rsidR="00AA1C63">
        <w:rPr>
          <w:lang w:eastAsia="en-GB"/>
        </w:rPr>
        <w:t xml:space="preserve">.  Instead, mission operations software </w:t>
      </w:r>
      <w:r w:rsidR="00604907">
        <w:rPr>
          <w:lang w:eastAsia="en-GB"/>
        </w:rPr>
        <w:t xml:space="preserve">is likely to </w:t>
      </w:r>
      <w:r w:rsidR="00AA1C63">
        <w:rPr>
          <w:lang w:eastAsia="en-GB"/>
        </w:rPr>
        <w:t xml:space="preserve">either </w:t>
      </w:r>
      <w:r w:rsidR="00A14221">
        <w:rPr>
          <w:lang w:eastAsia="en-GB"/>
        </w:rPr>
        <w:t xml:space="preserve">be </w:t>
      </w:r>
      <w:r w:rsidR="00AA1C63">
        <w:rPr>
          <w:lang w:eastAsia="en-GB"/>
        </w:rPr>
        <w:t xml:space="preserve">limited to a proxy </w:t>
      </w:r>
      <w:r w:rsidR="00A14221">
        <w:rPr>
          <w:lang w:eastAsia="en-GB"/>
        </w:rPr>
        <w:t xml:space="preserve">interface </w:t>
      </w:r>
      <w:r w:rsidR="00AA1C63">
        <w:rPr>
          <w:lang w:eastAsia="en-GB"/>
        </w:rPr>
        <w:t>on board, or it must be redesigned to execute within the constrained environment on board</w:t>
      </w:r>
      <w:r w:rsidR="00A14221">
        <w:rPr>
          <w:lang w:eastAsia="en-GB"/>
        </w:rPr>
        <w:t>, or it may be hosted in its own processor if such resources are available.</w:t>
      </w:r>
    </w:p>
    <w:p w14:paraId="526DF64E" w14:textId="77777777" w:rsidR="00F65786" w:rsidRPr="00E2574F" w:rsidRDefault="00F65786" w:rsidP="00F65786">
      <w:pPr>
        <w:rPr>
          <w:color w:val="000000" w:themeColor="text1"/>
        </w:rPr>
      </w:pPr>
      <w:r w:rsidRPr="00E2574F">
        <w:rPr>
          <w:color w:val="000000" w:themeColor="text1"/>
        </w:rPr>
        <w:t>Three different cases of MO integration with SOIS on-board functions are presented in detail:</w:t>
      </w:r>
    </w:p>
    <w:p w14:paraId="5F8EDD15" w14:textId="4B6B3A46" w:rsidR="00F65786" w:rsidRPr="00E2574F" w:rsidRDefault="00F65786" w:rsidP="00F65786">
      <w:pPr>
        <w:pStyle w:val="ListParagraph"/>
        <w:numPr>
          <w:ilvl w:val="0"/>
          <w:numId w:val="133"/>
        </w:numPr>
        <w:tabs>
          <w:tab w:val="clear" w:pos="360"/>
          <w:tab w:val="num" w:pos="720"/>
        </w:tabs>
        <w:spacing w:before="240" w:after="0" w:line="280" w:lineRule="atLeast"/>
        <w:ind w:left="720"/>
        <w:jc w:val="both"/>
        <w:rPr>
          <w:color w:val="000000" w:themeColor="text1"/>
        </w:rPr>
      </w:pPr>
      <w:r w:rsidRPr="00E2574F">
        <w:rPr>
          <w:color w:val="000000" w:themeColor="text1"/>
        </w:rPr>
        <w:t xml:space="preserve">Case 1: SOIS device interfaces, subnets, and services are deployed on-board with the usual Real Time </w:t>
      </w:r>
      <w:r w:rsidR="00604907" w:rsidRPr="00E2574F">
        <w:rPr>
          <w:color w:val="000000" w:themeColor="text1"/>
        </w:rPr>
        <w:t xml:space="preserve">(RT) </w:t>
      </w:r>
      <w:r w:rsidRPr="00E2574F">
        <w:rPr>
          <w:color w:val="000000" w:themeColor="text1"/>
        </w:rPr>
        <w:t xml:space="preserve">flight software </w:t>
      </w:r>
      <w:r w:rsidR="00604907" w:rsidRPr="00E2574F">
        <w:rPr>
          <w:color w:val="000000" w:themeColor="text1"/>
        </w:rPr>
        <w:t xml:space="preserve">(FSW) </w:t>
      </w:r>
      <w:r w:rsidRPr="00E2574F">
        <w:rPr>
          <w:color w:val="000000" w:themeColor="text1"/>
        </w:rPr>
        <w:t>for GNC, M&amp;C, C&amp;DH, FDIR, power &amp; thermal management</w:t>
      </w:r>
      <w:r w:rsidR="00604907" w:rsidRPr="00E2574F">
        <w:rPr>
          <w:color w:val="000000" w:themeColor="text1"/>
        </w:rPr>
        <w:t>,</w:t>
      </w:r>
      <w:r w:rsidRPr="00E2574F">
        <w:rPr>
          <w:color w:val="000000" w:themeColor="text1"/>
        </w:rPr>
        <w:t xml:space="preserve"> </w:t>
      </w:r>
      <w:r w:rsidR="00604907" w:rsidRPr="00E2574F">
        <w:rPr>
          <w:color w:val="000000" w:themeColor="text1"/>
        </w:rPr>
        <w:t xml:space="preserve">operating within </w:t>
      </w:r>
      <w:r w:rsidRPr="00E2574F">
        <w:rPr>
          <w:color w:val="000000" w:themeColor="text1"/>
        </w:rPr>
        <w:t>the usual resource constraints. MO is only on ground, with typical TT&amp;C interfaces between flight and ground. This is a traditional case without any overlapping areas of interfaces between MO and SOIS on-board.</w:t>
      </w:r>
    </w:p>
    <w:p w14:paraId="06C46B2A" w14:textId="77777777" w:rsidR="00F65786" w:rsidRPr="00E2574F" w:rsidRDefault="00F65786" w:rsidP="00F65786">
      <w:pPr>
        <w:pStyle w:val="ListParagraph"/>
        <w:rPr>
          <w:color w:val="000000" w:themeColor="text1"/>
        </w:rPr>
      </w:pPr>
    </w:p>
    <w:p w14:paraId="384FD963" w14:textId="6BA77C73" w:rsidR="00F65786" w:rsidRPr="00E2574F" w:rsidRDefault="00F65786" w:rsidP="00F65786">
      <w:pPr>
        <w:pStyle w:val="ListParagraph"/>
        <w:numPr>
          <w:ilvl w:val="0"/>
          <w:numId w:val="133"/>
        </w:numPr>
        <w:tabs>
          <w:tab w:val="clear" w:pos="360"/>
          <w:tab w:val="num" w:pos="720"/>
        </w:tabs>
        <w:spacing w:before="240" w:after="0" w:line="280" w:lineRule="atLeast"/>
        <w:ind w:left="720"/>
        <w:jc w:val="both"/>
        <w:rPr>
          <w:color w:val="000000" w:themeColor="text1"/>
        </w:rPr>
      </w:pPr>
      <w:r w:rsidRPr="00E2574F">
        <w:rPr>
          <w:color w:val="000000" w:themeColor="text1"/>
        </w:rPr>
        <w:t xml:space="preserve">Case 2: The same SOIS services and RT FSW is deployed on-board, but MO Proxy interfaces are provided on-board connecting to </w:t>
      </w:r>
      <w:r w:rsidR="00604907" w:rsidRPr="00E2574F">
        <w:rPr>
          <w:color w:val="000000" w:themeColor="text1"/>
        </w:rPr>
        <w:t xml:space="preserve">a subset of the </w:t>
      </w:r>
      <w:r w:rsidRPr="00E2574F">
        <w:rPr>
          <w:color w:val="000000" w:themeColor="text1"/>
        </w:rPr>
        <w:t>usual RT FSW. This case uses MAL message exchanges over TT&amp;C</w:t>
      </w:r>
      <w:r w:rsidR="00604907" w:rsidRPr="00E2574F">
        <w:rPr>
          <w:color w:val="000000" w:themeColor="text1"/>
        </w:rPr>
        <w:t xml:space="preserve"> space link</w:t>
      </w:r>
      <w:r w:rsidRPr="00E2574F">
        <w:rPr>
          <w:color w:val="000000" w:themeColor="text1"/>
        </w:rPr>
        <w:t xml:space="preserve"> to the MAL Proxy on board. This is a transitional deployment in which MO service interfaces are integrated with the on-board environment, but the </w:t>
      </w:r>
      <w:r w:rsidR="00604907" w:rsidRPr="00E2574F">
        <w:rPr>
          <w:color w:val="000000" w:themeColor="text1"/>
        </w:rPr>
        <w:t xml:space="preserve">real time </w:t>
      </w:r>
      <w:r w:rsidRPr="00E2574F">
        <w:rPr>
          <w:color w:val="000000" w:themeColor="text1"/>
        </w:rPr>
        <w:t>on-board environment and services continue to operate in a normal fashion.</w:t>
      </w:r>
    </w:p>
    <w:p w14:paraId="6A538E78" w14:textId="77777777" w:rsidR="00F65786" w:rsidRPr="00E2574F" w:rsidRDefault="00F65786" w:rsidP="00F65786">
      <w:pPr>
        <w:pStyle w:val="ListParagraph"/>
        <w:rPr>
          <w:color w:val="000000" w:themeColor="text1"/>
        </w:rPr>
      </w:pPr>
    </w:p>
    <w:p w14:paraId="228D73D4" w14:textId="135E2CA2" w:rsidR="00F65786" w:rsidRPr="00E2574F" w:rsidRDefault="00F65786" w:rsidP="00F65786">
      <w:pPr>
        <w:pStyle w:val="ListParagraph"/>
        <w:numPr>
          <w:ilvl w:val="0"/>
          <w:numId w:val="133"/>
        </w:numPr>
        <w:tabs>
          <w:tab w:val="clear" w:pos="360"/>
          <w:tab w:val="num" w:pos="720"/>
        </w:tabs>
        <w:spacing w:before="240" w:after="0" w:line="280" w:lineRule="atLeast"/>
        <w:ind w:left="720"/>
        <w:jc w:val="both"/>
        <w:rPr>
          <w:color w:val="000000" w:themeColor="text1"/>
        </w:rPr>
      </w:pPr>
      <w:r w:rsidRPr="00E2574F">
        <w:rPr>
          <w:color w:val="000000" w:themeColor="text1"/>
        </w:rPr>
        <w:t xml:space="preserve">Case 3: The same underlying SOIS services and RT FSW on-board, but MOIMS MAL based services and frameworks </w:t>
      </w:r>
      <w:r w:rsidR="00604907" w:rsidRPr="00E2574F">
        <w:rPr>
          <w:color w:val="000000" w:themeColor="text1"/>
        </w:rPr>
        <w:t xml:space="preserve">have been </w:t>
      </w:r>
      <w:r w:rsidRPr="00E2574F">
        <w:rPr>
          <w:color w:val="000000" w:themeColor="text1"/>
        </w:rPr>
        <w:t xml:space="preserve">adapted to the RT environment and migrated on board as appropriate.  MAL message exchanges are done over TT&amp;C. Some devices may also have "MAL native" interfaces. This is an integrated situation in which MO interfaces are adapted and operated in Real Time in the on-board environment. </w:t>
      </w:r>
    </w:p>
    <w:p w14:paraId="4AC6B80E" w14:textId="77777777" w:rsidR="00455920" w:rsidRPr="00227858" w:rsidRDefault="00455920" w:rsidP="00227858">
      <w:pPr>
        <w:pStyle w:val="ListParagraph"/>
        <w:rPr>
          <w:color w:val="FF0000"/>
        </w:rPr>
      </w:pPr>
    </w:p>
    <w:p w14:paraId="4908D0BD" w14:textId="143F7E36" w:rsidR="00455920" w:rsidRPr="00A805FC" w:rsidRDefault="00455920" w:rsidP="00455920">
      <w:pPr>
        <w:pStyle w:val="Heading4"/>
      </w:pPr>
      <w:bookmarkStart w:id="667" w:name="_Toc24548961"/>
      <w:r>
        <w:t xml:space="preserve">Case 1: </w:t>
      </w:r>
      <w:r w:rsidRPr="00A805FC">
        <w:t xml:space="preserve">MO on Ground, </w:t>
      </w:r>
      <w:r>
        <w:t>SOIS</w:t>
      </w:r>
      <w:r w:rsidRPr="00A805FC">
        <w:t xml:space="preserve"> in Spacecraft</w:t>
      </w:r>
      <w:bookmarkEnd w:id="667"/>
    </w:p>
    <w:p w14:paraId="723CC94F" w14:textId="58120AB5" w:rsidR="00455920" w:rsidRPr="00A805FC" w:rsidRDefault="00604907" w:rsidP="00455920">
      <w:pPr>
        <w:keepNext/>
        <w:rPr>
          <w:lang w:val="en-GB" w:eastAsia="en-GB"/>
        </w:rPr>
      </w:pPr>
      <w:r>
        <w:rPr>
          <w:lang w:val="en-GB" w:eastAsia="en-GB"/>
        </w:rPr>
        <w:fldChar w:fldCharType="begin"/>
      </w:r>
      <w:r>
        <w:rPr>
          <w:lang w:val="en-GB" w:eastAsia="en-GB"/>
        </w:rPr>
        <w:instrText xml:space="preserve"> REF _Ref22134722 \h </w:instrText>
      </w:r>
      <w:r>
        <w:rPr>
          <w:lang w:val="en-GB" w:eastAsia="en-GB"/>
        </w:rPr>
      </w:r>
      <w:r>
        <w:rPr>
          <w:lang w:val="en-GB" w:eastAsia="en-GB"/>
        </w:rPr>
        <w:fldChar w:fldCharType="separate"/>
      </w:r>
      <w:r>
        <w:t xml:space="preserve">Figure </w:t>
      </w:r>
      <w:r>
        <w:rPr>
          <w:noProof/>
        </w:rPr>
        <w:t>9</w:t>
      </w:r>
      <w:r>
        <w:noBreakHyphen/>
      </w:r>
      <w:r>
        <w:rPr>
          <w:noProof/>
        </w:rPr>
        <w:t>10</w:t>
      </w:r>
      <w:r>
        <w:rPr>
          <w:lang w:val="en-GB" w:eastAsia="en-GB"/>
        </w:rPr>
        <w:fldChar w:fldCharType="end"/>
      </w:r>
      <w:r>
        <w:rPr>
          <w:lang w:val="en-GB" w:eastAsia="en-GB"/>
        </w:rPr>
        <w:t xml:space="preserve"> shows the </w:t>
      </w:r>
      <w:r w:rsidR="00455920" w:rsidRPr="00195665">
        <w:rPr>
          <w:lang w:val="en-GB" w:eastAsia="en-GB"/>
        </w:rPr>
        <w:t>Case 1</w:t>
      </w:r>
      <w:r w:rsidR="00455920" w:rsidRPr="00604907">
        <w:rPr>
          <w:lang w:val="en-GB" w:eastAsia="en-GB"/>
        </w:rPr>
        <w:t xml:space="preserve"> configuration</w:t>
      </w:r>
      <w:r w:rsidR="00455920" w:rsidRPr="00A805FC">
        <w:rPr>
          <w:lang w:val="en-GB" w:eastAsia="en-GB"/>
        </w:rPr>
        <w:t xml:space="preserve"> in which MOIMS is on the ground, not onboard the spacecraft.  SOIS delivers communications between an onboard device and a bespoke device handler.  The device handler reads telemetry from the device and relays it through a TM/TC device onboard</w:t>
      </w:r>
      <w:r w:rsidR="00455920">
        <w:rPr>
          <w:lang w:val="en-GB" w:eastAsia="en-GB"/>
        </w:rPr>
        <w:t xml:space="preserve"> (nominally a radio)</w:t>
      </w:r>
      <w:r w:rsidR="00455920" w:rsidRPr="00A805FC">
        <w:rPr>
          <w:lang w:val="en-GB" w:eastAsia="en-GB"/>
        </w:rPr>
        <w:t xml:space="preserve">, which further relays the telemetry </w:t>
      </w:r>
      <w:r w:rsidR="00455920">
        <w:rPr>
          <w:lang w:val="en-GB" w:eastAsia="en-GB"/>
        </w:rPr>
        <w:t>across</w:t>
      </w:r>
      <w:r w:rsidR="00455920" w:rsidRPr="00A805FC">
        <w:rPr>
          <w:lang w:val="en-GB" w:eastAsia="en-GB"/>
        </w:rPr>
        <w:t xml:space="preserve"> a space link to MOIMS on the ground.  An action service in MOIMS can send telecommands</w:t>
      </w:r>
      <w:r w:rsidR="00455920">
        <w:rPr>
          <w:lang w:val="en-GB" w:eastAsia="en-GB"/>
        </w:rPr>
        <w:t>, for example</w:t>
      </w:r>
      <w:r w:rsidR="00455920" w:rsidRPr="00A805FC">
        <w:rPr>
          <w:lang w:val="en-GB" w:eastAsia="en-GB"/>
        </w:rPr>
        <w:t xml:space="preserve"> </w:t>
      </w:r>
      <w:r w:rsidR="00455920">
        <w:rPr>
          <w:lang w:val="en-GB" w:eastAsia="en-GB"/>
        </w:rPr>
        <w:lastRenderedPageBreak/>
        <w:t>formulated as Space Packets, over</w:t>
      </w:r>
      <w:r w:rsidR="00455920" w:rsidRPr="00A805FC">
        <w:rPr>
          <w:lang w:val="en-GB" w:eastAsia="en-GB"/>
        </w:rPr>
        <w:t xml:space="preserve"> the space link to the spacecraft, where the TM/TC device relays the telecommands to SOIS, which sends the telecommands to the device handler.  The device handler routes the telecommands through the SOIS service for the device, resulting in delivery of the telecommands to the device.</w:t>
      </w:r>
    </w:p>
    <w:p w14:paraId="2103D60F" w14:textId="4834C146" w:rsidR="00455920" w:rsidRDefault="000607EE" w:rsidP="00E2574F">
      <w:pPr>
        <w:jc w:val="center"/>
        <w:rPr>
          <w:highlight w:val="yellow"/>
          <w:lang w:val="en-GB" w:eastAsia="en-GB"/>
        </w:rPr>
      </w:pPr>
      <w:r>
        <w:rPr>
          <w:noProof/>
          <w:lang w:val="en-GB" w:eastAsia="en-GB"/>
        </w:rPr>
        <w:drawing>
          <wp:inline distT="0" distB="0" distL="0" distR="0" wp14:anchorId="66D6E83A" wp14:editId="0D801555">
            <wp:extent cx="5431466" cy="3526971"/>
            <wp:effectExtent l="0" t="0" r="444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OIS &amp; MO Case 1 figure 9-10 - 31Oct19v4a.pdf"/>
                    <pic:cNvPicPr/>
                  </pic:nvPicPr>
                  <pic:blipFill>
                    <a:blip r:embed="rId110">
                      <a:extLst>
                        <a:ext uri="{28A0092B-C50C-407E-A947-70E740481C1C}">
                          <a14:useLocalDpi xmlns:a14="http://schemas.microsoft.com/office/drawing/2010/main" val="0"/>
                        </a:ext>
                      </a:extLst>
                    </a:blip>
                    <a:stretch>
                      <a:fillRect/>
                    </a:stretch>
                  </pic:blipFill>
                  <pic:spPr>
                    <a:xfrm>
                      <a:off x="0" y="0"/>
                      <a:ext cx="5434978" cy="3529252"/>
                    </a:xfrm>
                    <a:prstGeom prst="rect">
                      <a:avLst/>
                    </a:prstGeom>
                  </pic:spPr>
                </pic:pic>
              </a:graphicData>
            </a:graphic>
          </wp:inline>
        </w:drawing>
      </w:r>
    </w:p>
    <w:p w14:paraId="2B37C8C1" w14:textId="4EA905EC" w:rsidR="00455920" w:rsidRDefault="00604907" w:rsidP="00455920">
      <w:pPr>
        <w:pStyle w:val="Caption"/>
      </w:pPr>
      <w:bookmarkStart w:id="668" w:name="_Ref22134722"/>
      <w:bookmarkStart w:id="669" w:name="_Toc9263691"/>
      <w:r>
        <w:t xml:space="preserve"> </w:t>
      </w:r>
      <w:bookmarkStart w:id="670" w:name="_Toc24549072"/>
      <w:r w:rsidR="00455920">
        <w:t xml:space="preserve">Figure </w:t>
      </w:r>
      <w:r w:rsidR="00AE6B37">
        <w:fldChar w:fldCharType="begin"/>
      </w:r>
      <w:r w:rsidR="00AE6B37">
        <w:instrText xml:space="preserve"> STYLEREF 1 \s </w:instrText>
      </w:r>
      <w:r w:rsidR="00AE6B37">
        <w:fldChar w:fldCharType="separate"/>
      </w:r>
      <w:r w:rsidR="003D0515">
        <w:rPr>
          <w:noProof/>
        </w:rPr>
        <w:t>9</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10</w:t>
      </w:r>
      <w:r w:rsidR="00AE6B37">
        <w:fldChar w:fldCharType="end"/>
      </w:r>
      <w:bookmarkEnd w:id="668"/>
      <w:r w:rsidR="00455920">
        <w:t xml:space="preserve"> Case 1 deployment, SOIS/MOIMS Integration with MOIMS on Ground</w:t>
      </w:r>
      <w:bookmarkEnd w:id="669"/>
      <w:bookmarkEnd w:id="670"/>
    </w:p>
    <w:p w14:paraId="5A2C4FA7" w14:textId="77777777" w:rsidR="00604907" w:rsidRPr="00E2574F" w:rsidRDefault="00604907" w:rsidP="00E2574F">
      <w:pPr>
        <w:numPr>
          <w:ilvl w:val="0"/>
          <w:numId w:val="176"/>
        </w:numPr>
        <w:rPr>
          <w:lang w:eastAsia="en-GB"/>
        </w:rPr>
      </w:pPr>
      <w:r w:rsidRPr="00E2574F">
        <w:rPr>
          <w:lang w:eastAsia="en-GB"/>
        </w:rPr>
        <w:t xml:space="preserve">Real-time applications are responsible for time critical S/C functions, execution control, health and safety, redundancy </w:t>
      </w:r>
      <w:proofErr w:type="spellStart"/>
      <w:r w:rsidRPr="00E2574F">
        <w:rPr>
          <w:lang w:eastAsia="en-GB"/>
        </w:rPr>
        <w:t>mgmt</w:t>
      </w:r>
      <w:proofErr w:type="spellEnd"/>
      <w:r w:rsidRPr="00E2574F">
        <w:rPr>
          <w:lang w:eastAsia="en-GB"/>
        </w:rPr>
        <w:t>, communications, failover, etc.</w:t>
      </w:r>
    </w:p>
    <w:p w14:paraId="70F8AEEE" w14:textId="6832CC22" w:rsidR="00604907" w:rsidRDefault="00604907" w:rsidP="00E2574F">
      <w:pPr>
        <w:numPr>
          <w:ilvl w:val="0"/>
          <w:numId w:val="176"/>
        </w:numPr>
        <w:rPr>
          <w:lang w:eastAsia="en-GB"/>
        </w:rPr>
      </w:pPr>
      <w:r w:rsidRPr="00E2574F">
        <w:rPr>
          <w:lang w:eastAsia="en-GB"/>
        </w:rPr>
        <w:t>All on-board apps are under control of the RTOS and R-T executive</w:t>
      </w:r>
      <w:r>
        <w:rPr>
          <w:i/>
          <w:lang w:eastAsia="en-GB"/>
        </w:rPr>
        <w:t xml:space="preserve"> in the on-board computer (OBC)</w:t>
      </w:r>
      <w:r w:rsidRPr="00E2574F">
        <w:rPr>
          <w:lang w:eastAsia="en-GB"/>
        </w:rPr>
        <w:t>.</w:t>
      </w:r>
    </w:p>
    <w:p w14:paraId="0F5BC492" w14:textId="77777777" w:rsidR="00604907" w:rsidRPr="00E2574F" w:rsidRDefault="00604907" w:rsidP="00E2574F">
      <w:pPr>
        <w:numPr>
          <w:ilvl w:val="0"/>
          <w:numId w:val="176"/>
        </w:numPr>
        <w:rPr>
          <w:lang w:eastAsia="en-GB"/>
        </w:rPr>
      </w:pPr>
      <w:r w:rsidRPr="00E2574F">
        <w:rPr>
          <w:lang w:eastAsia="en-GB"/>
        </w:rPr>
        <w:t>For Case 1 MO Application software and framework is only on the ground, not running on-board.</w:t>
      </w:r>
    </w:p>
    <w:p w14:paraId="4E90BBED" w14:textId="77777777" w:rsidR="00604907" w:rsidRPr="00E2574F" w:rsidRDefault="00604907" w:rsidP="00E2574F">
      <w:pPr>
        <w:numPr>
          <w:ilvl w:val="0"/>
          <w:numId w:val="176"/>
        </w:numPr>
        <w:rPr>
          <w:lang w:eastAsia="en-GB"/>
        </w:rPr>
      </w:pPr>
      <w:r w:rsidRPr="00E2574F">
        <w:rPr>
          <w:lang w:eastAsia="en-GB"/>
        </w:rPr>
        <w:t>MO Applications may be implemented to agency terrestrial software standards.</w:t>
      </w:r>
    </w:p>
    <w:p w14:paraId="30B48A11" w14:textId="77777777" w:rsidR="00604907" w:rsidRDefault="00604907" w:rsidP="00E2574F">
      <w:pPr>
        <w:numPr>
          <w:ilvl w:val="0"/>
          <w:numId w:val="176"/>
        </w:numPr>
        <w:rPr>
          <w:lang w:eastAsia="en-GB"/>
        </w:rPr>
      </w:pPr>
      <w:r w:rsidRPr="00E2574F">
        <w:rPr>
          <w:lang w:eastAsia="en-GB"/>
        </w:rPr>
        <w:t>All on-board devices and payloads, interfaces &amp; behaviors, described using SOIS EDS &amp; DoT.</w:t>
      </w:r>
      <w:r w:rsidRPr="00604907">
        <w:rPr>
          <w:i/>
          <w:lang w:eastAsia="en-GB"/>
        </w:rPr>
        <w:t xml:space="preserve"> </w:t>
      </w:r>
    </w:p>
    <w:p w14:paraId="2186575B" w14:textId="72EC543D" w:rsidR="00604907" w:rsidRPr="00E2574F" w:rsidRDefault="00604907" w:rsidP="00E2574F">
      <w:pPr>
        <w:numPr>
          <w:ilvl w:val="0"/>
          <w:numId w:val="176"/>
        </w:numPr>
        <w:rPr>
          <w:lang w:eastAsia="en-GB"/>
        </w:rPr>
      </w:pPr>
      <w:r>
        <w:rPr>
          <w:i/>
          <w:lang w:eastAsia="en-GB"/>
        </w:rPr>
        <w:t>O</w:t>
      </w:r>
      <w:r w:rsidRPr="003C14D3">
        <w:rPr>
          <w:i/>
          <w:lang w:eastAsia="en-GB"/>
        </w:rPr>
        <w:t xml:space="preserve">n-board </w:t>
      </w:r>
      <w:r>
        <w:rPr>
          <w:i/>
          <w:lang w:eastAsia="en-GB"/>
        </w:rPr>
        <w:t>interfaces and devices will adopt the SOIS subnet and DACP/DSAP interface functions.</w:t>
      </w:r>
    </w:p>
    <w:p w14:paraId="4554FC83" w14:textId="75D10C23" w:rsidR="00604907" w:rsidRPr="00E2574F" w:rsidRDefault="00604907" w:rsidP="00E2574F">
      <w:pPr>
        <w:numPr>
          <w:ilvl w:val="0"/>
          <w:numId w:val="176"/>
        </w:numPr>
      </w:pPr>
      <w:r w:rsidRPr="00E2574F">
        <w:rPr>
          <w:lang w:eastAsia="en-GB"/>
        </w:rPr>
        <w:t>SOIS network layer has been eliminated in this view, only packets shown.</w:t>
      </w:r>
    </w:p>
    <w:p w14:paraId="161D5CA6" w14:textId="7BBF1375" w:rsidR="00455920" w:rsidRPr="00A805FC" w:rsidRDefault="00455920" w:rsidP="00455920">
      <w:pPr>
        <w:pStyle w:val="Heading4"/>
      </w:pPr>
      <w:bookmarkStart w:id="671" w:name="_Toc24548962"/>
      <w:r>
        <w:lastRenderedPageBreak/>
        <w:t xml:space="preserve">Case 2: </w:t>
      </w:r>
      <w:r w:rsidRPr="00604907">
        <w:t xml:space="preserve">MO </w:t>
      </w:r>
      <w:r w:rsidRPr="00E2574F">
        <w:t>Proxy</w:t>
      </w:r>
      <w:r w:rsidRPr="00604907">
        <w:t xml:space="preserve"> in</w:t>
      </w:r>
      <w:r w:rsidRPr="00A805FC">
        <w:t xml:space="preserve"> Spacecraft with Space Link to MOIMS on Ground</w:t>
      </w:r>
      <w:bookmarkEnd w:id="671"/>
    </w:p>
    <w:p w14:paraId="7F77F92F" w14:textId="3F1E7AFD" w:rsidR="00455920" w:rsidRPr="00A805FC" w:rsidRDefault="00604907" w:rsidP="00455920">
      <w:pPr>
        <w:keepNext/>
        <w:rPr>
          <w:lang w:val="en-GB" w:eastAsia="en-GB"/>
        </w:rPr>
      </w:pPr>
      <w:r w:rsidRPr="00604907">
        <w:rPr>
          <w:lang w:val="en-GB" w:eastAsia="en-GB"/>
        </w:rPr>
        <w:fldChar w:fldCharType="begin"/>
      </w:r>
      <w:r w:rsidRPr="00604907">
        <w:rPr>
          <w:lang w:val="en-GB" w:eastAsia="en-GB"/>
        </w:rPr>
        <w:instrText xml:space="preserve"> REF _Ref23420051 \h </w:instrText>
      </w:r>
      <w:r>
        <w:rPr>
          <w:lang w:val="en-GB" w:eastAsia="en-GB"/>
        </w:rPr>
        <w:instrText xml:space="preserve"> \* MERGEFORMAT </w:instrText>
      </w:r>
      <w:r w:rsidRPr="00604907">
        <w:rPr>
          <w:lang w:val="en-GB" w:eastAsia="en-GB"/>
        </w:rPr>
      </w:r>
      <w:r w:rsidRPr="00604907">
        <w:rPr>
          <w:lang w:val="en-GB" w:eastAsia="en-GB"/>
        </w:rPr>
        <w:fldChar w:fldCharType="separate"/>
      </w:r>
      <w:r w:rsidRPr="003C3053">
        <w:t xml:space="preserve">Figure </w:t>
      </w:r>
      <w:r w:rsidRPr="003C3053">
        <w:rPr>
          <w:noProof/>
        </w:rPr>
        <w:t>9</w:t>
      </w:r>
      <w:r w:rsidRPr="003C3053">
        <w:noBreakHyphen/>
      </w:r>
      <w:r w:rsidRPr="003C3053">
        <w:rPr>
          <w:noProof/>
        </w:rPr>
        <w:t>11</w:t>
      </w:r>
      <w:r w:rsidRPr="00604907">
        <w:rPr>
          <w:lang w:val="en-GB" w:eastAsia="en-GB"/>
        </w:rPr>
        <w:fldChar w:fldCharType="end"/>
      </w:r>
      <w:r w:rsidRPr="00604907">
        <w:rPr>
          <w:lang w:val="en-GB" w:eastAsia="en-GB"/>
        </w:rPr>
        <w:t xml:space="preserve"> </w:t>
      </w:r>
      <w:r>
        <w:rPr>
          <w:lang w:val="en-GB" w:eastAsia="en-GB"/>
        </w:rPr>
        <w:t>shows a</w:t>
      </w:r>
      <w:r w:rsidR="00455920" w:rsidRPr="0066073E">
        <w:rPr>
          <w:lang w:val="en-GB" w:eastAsia="en-GB"/>
        </w:rPr>
        <w:t xml:space="preserve"> Case 2 deployment with</w:t>
      </w:r>
      <w:r w:rsidR="00455920">
        <w:rPr>
          <w:lang w:val="en-GB" w:eastAsia="en-GB"/>
        </w:rPr>
        <w:t xml:space="preserve"> </w:t>
      </w:r>
      <w:r w:rsidR="00455920" w:rsidRPr="00A805FC">
        <w:rPr>
          <w:lang w:val="en-GB" w:eastAsia="en-GB"/>
        </w:rPr>
        <w:t xml:space="preserve">communication between </w:t>
      </w:r>
      <w:r w:rsidR="00455920">
        <w:rPr>
          <w:lang w:val="en-GB" w:eastAsia="en-GB"/>
        </w:rPr>
        <w:t xml:space="preserve">an </w:t>
      </w:r>
      <w:r w:rsidR="00455920" w:rsidRPr="00A805FC">
        <w:rPr>
          <w:lang w:val="en-GB" w:eastAsia="en-GB"/>
        </w:rPr>
        <w:t xml:space="preserve">MO </w:t>
      </w:r>
      <w:r w:rsidR="00455920">
        <w:rPr>
          <w:lang w:val="en-GB" w:eastAsia="en-GB"/>
        </w:rPr>
        <w:t xml:space="preserve">proxy </w:t>
      </w:r>
      <w:r w:rsidR="00455920" w:rsidRPr="00A805FC">
        <w:rPr>
          <w:lang w:val="en-GB" w:eastAsia="en-GB"/>
        </w:rPr>
        <w:t xml:space="preserve">in flight and MOIMS on the ground </w:t>
      </w:r>
      <w:r w:rsidR="00455920">
        <w:rPr>
          <w:lang w:val="en-GB" w:eastAsia="en-GB"/>
        </w:rPr>
        <w:t>across</w:t>
      </w:r>
      <w:r w:rsidR="00455920" w:rsidRPr="00A805FC">
        <w:rPr>
          <w:lang w:val="en-GB" w:eastAsia="en-GB"/>
        </w:rPr>
        <w:t xml:space="preserve"> a space link.  </w:t>
      </w:r>
      <w:r w:rsidR="00455920" w:rsidRPr="003F72ED">
        <w:rPr>
          <w:lang w:val="en-GB" w:eastAsia="en-GB"/>
        </w:rPr>
        <w:t>SOIS delivers communications between onboard device</w:t>
      </w:r>
      <w:r w:rsidR="00455920">
        <w:rPr>
          <w:lang w:val="en-GB" w:eastAsia="en-GB"/>
        </w:rPr>
        <w:t>s</w:t>
      </w:r>
      <w:r w:rsidR="00455920" w:rsidRPr="003F72ED">
        <w:rPr>
          <w:lang w:val="en-GB" w:eastAsia="en-GB"/>
        </w:rPr>
        <w:t xml:space="preserve"> and a</w:t>
      </w:r>
      <w:r w:rsidR="00455920">
        <w:rPr>
          <w:lang w:val="en-GB" w:eastAsia="en-GB"/>
        </w:rPr>
        <w:t>n</w:t>
      </w:r>
      <w:r w:rsidR="00455920" w:rsidRPr="003F72ED">
        <w:rPr>
          <w:lang w:val="en-GB" w:eastAsia="en-GB"/>
        </w:rPr>
        <w:t xml:space="preserve"> </w:t>
      </w:r>
      <w:r w:rsidR="00455920">
        <w:rPr>
          <w:lang w:val="en-GB" w:eastAsia="en-GB"/>
        </w:rPr>
        <w:t>MO</w:t>
      </w:r>
      <w:r w:rsidR="00455920" w:rsidRPr="003F72ED">
        <w:rPr>
          <w:lang w:val="en-GB" w:eastAsia="en-GB"/>
        </w:rPr>
        <w:t xml:space="preserve"> </w:t>
      </w:r>
      <w:r w:rsidR="00455920">
        <w:rPr>
          <w:lang w:val="en-GB" w:eastAsia="en-GB"/>
        </w:rPr>
        <w:t>proxy element onboard</w:t>
      </w:r>
      <w:r w:rsidR="00455920" w:rsidRPr="003F72ED">
        <w:rPr>
          <w:lang w:val="en-GB" w:eastAsia="en-GB"/>
        </w:rPr>
        <w:t xml:space="preserve">.  The </w:t>
      </w:r>
      <w:r w:rsidR="00455920">
        <w:rPr>
          <w:lang w:val="en-GB" w:eastAsia="en-GB"/>
        </w:rPr>
        <w:t xml:space="preserve">MO proxy </w:t>
      </w:r>
      <w:r w:rsidR="00455920" w:rsidRPr="003F72ED">
        <w:rPr>
          <w:lang w:val="en-GB" w:eastAsia="en-GB"/>
        </w:rPr>
        <w:t>reads telemetry from the device</w:t>
      </w:r>
      <w:r w:rsidR="003C4D41">
        <w:rPr>
          <w:lang w:val="en-GB" w:eastAsia="en-GB"/>
        </w:rPr>
        <w:t xml:space="preserve"> using SOIS subnets and services</w:t>
      </w:r>
      <w:r w:rsidR="00455920">
        <w:rPr>
          <w:lang w:val="en-GB" w:eastAsia="en-GB"/>
        </w:rPr>
        <w:t>,</w:t>
      </w:r>
      <w:r w:rsidR="00455920" w:rsidRPr="003F72ED">
        <w:rPr>
          <w:lang w:val="en-GB" w:eastAsia="en-GB"/>
        </w:rPr>
        <w:t xml:space="preserve"> </w:t>
      </w:r>
      <w:r w:rsidR="00455920">
        <w:rPr>
          <w:lang w:val="en-GB" w:eastAsia="en-GB"/>
        </w:rPr>
        <w:t>translates the on-board communications into an MO compliant action service response,</w:t>
      </w:r>
      <w:r w:rsidR="00455920" w:rsidRPr="003F72ED">
        <w:rPr>
          <w:lang w:val="en-GB" w:eastAsia="en-GB"/>
        </w:rPr>
        <w:t xml:space="preserve"> and relays </w:t>
      </w:r>
      <w:r w:rsidR="00455920">
        <w:rPr>
          <w:lang w:val="en-GB" w:eastAsia="en-GB"/>
        </w:rPr>
        <w:t>the resulting MAL messages</w:t>
      </w:r>
      <w:r w:rsidR="00455920" w:rsidRPr="003F72ED">
        <w:rPr>
          <w:lang w:val="en-GB" w:eastAsia="en-GB"/>
        </w:rPr>
        <w:t xml:space="preserve"> through a TM/TC device onboard, which further relays the telemetry </w:t>
      </w:r>
      <w:r w:rsidR="003C4D41">
        <w:rPr>
          <w:lang w:val="en-GB" w:eastAsia="en-GB"/>
        </w:rPr>
        <w:t>over</w:t>
      </w:r>
      <w:r w:rsidR="00455920" w:rsidRPr="003F72ED">
        <w:rPr>
          <w:lang w:val="en-GB" w:eastAsia="en-GB"/>
        </w:rPr>
        <w:t xml:space="preserve"> a space link to MOIMS on the ground.  An action service </w:t>
      </w:r>
      <w:r w:rsidR="00455920">
        <w:rPr>
          <w:lang w:val="en-GB" w:eastAsia="en-GB"/>
        </w:rPr>
        <w:t>on the ground</w:t>
      </w:r>
      <w:r w:rsidR="00455920" w:rsidRPr="003F72ED">
        <w:rPr>
          <w:lang w:val="en-GB" w:eastAsia="en-GB"/>
        </w:rPr>
        <w:t xml:space="preserve"> can send telecommands </w:t>
      </w:r>
      <w:r w:rsidR="003C4D41">
        <w:rPr>
          <w:lang w:val="en-GB" w:eastAsia="en-GB"/>
        </w:rPr>
        <w:t>as MAL messages over</w:t>
      </w:r>
      <w:r w:rsidR="00455920" w:rsidRPr="003F72ED">
        <w:rPr>
          <w:lang w:val="en-GB" w:eastAsia="en-GB"/>
        </w:rPr>
        <w:t xml:space="preserve"> the space link to the spacecraft</w:t>
      </w:r>
      <w:r w:rsidR="003C4D41">
        <w:rPr>
          <w:lang w:val="en-GB" w:eastAsia="en-GB"/>
        </w:rPr>
        <w:t xml:space="preserve">. </w:t>
      </w:r>
      <w:r w:rsidR="00455920" w:rsidRPr="003F72ED">
        <w:rPr>
          <w:lang w:val="en-GB" w:eastAsia="en-GB"/>
        </w:rPr>
        <w:t xml:space="preserve"> </w:t>
      </w:r>
      <w:r w:rsidR="003C4D41">
        <w:rPr>
          <w:lang w:val="en-GB" w:eastAsia="en-GB"/>
        </w:rPr>
        <w:t>On the spacecraft</w:t>
      </w:r>
      <w:r w:rsidR="00455920" w:rsidRPr="003F72ED">
        <w:rPr>
          <w:lang w:val="en-GB" w:eastAsia="en-GB"/>
        </w:rPr>
        <w:t xml:space="preserve"> the TM/TC device relays the telecommands </w:t>
      </w:r>
      <w:r w:rsidR="00455920">
        <w:rPr>
          <w:lang w:val="en-GB" w:eastAsia="en-GB"/>
        </w:rPr>
        <w:t>containing MO action service</w:t>
      </w:r>
      <w:r w:rsidR="00455920" w:rsidRPr="003F72ED">
        <w:rPr>
          <w:lang w:val="en-GB" w:eastAsia="en-GB"/>
        </w:rPr>
        <w:t xml:space="preserve"> </w:t>
      </w:r>
      <w:r w:rsidR="00455920">
        <w:rPr>
          <w:lang w:val="en-GB" w:eastAsia="en-GB"/>
        </w:rPr>
        <w:t xml:space="preserve">requests </w:t>
      </w:r>
      <w:r w:rsidR="00455920" w:rsidRPr="003F72ED">
        <w:rPr>
          <w:lang w:val="en-GB" w:eastAsia="en-GB"/>
        </w:rPr>
        <w:t xml:space="preserve">to </w:t>
      </w:r>
      <w:r w:rsidR="00455920">
        <w:rPr>
          <w:lang w:val="en-GB" w:eastAsia="en-GB"/>
        </w:rPr>
        <w:t xml:space="preserve">the MO proxy, which translates these MO commands into on-board communications compliant with </w:t>
      </w:r>
      <w:r w:rsidR="00455920" w:rsidRPr="003F72ED">
        <w:rPr>
          <w:lang w:val="en-GB" w:eastAsia="en-GB"/>
        </w:rPr>
        <w:t xml:space="preserve">SOIS, </w:t>
      </w:r>
      <w:r w:rsidR="00455920">
        <w:rPr>
          <w:lang w:val="en-GB" w:eastAsia="en-GB"/>
        </w:rPr>
        <w:t>and</w:t>
      </w:r>
      <w:r w:rsidR="00455920" w:rsidRPr="003F72ED">
        <w:rPr>
          <w:lang w:val="en-GB" w:eastAsia="en-GB"/>
        </w:rPr>
        <w:t xml:space="preserve"> </w:t>
      </w:r>
      <w:r w:rsidR="00455920">
        <w:rPr>
          <w:lang w:val="en-GB" w:eastAsia="en-GB"/>
        </w:rPr>
        <w:t>then the</w:t>
      </w:r>
      <w:r w:rsidR="00455920" w:rsidRPr="003F72ED">
        <w:rPr>
          <w:lang w:val="en-GB" w:eastAsia="en-GB"/>
        </w:rPr>
        <w:t xml:space="preserve"> </w:t>
      </w:r>
      <w:r w:rsidR="00455920">
        <w:rPr>
          <w:lang w:val="en-GB" w:eastAsia="en-GB"/>
        </w:rPr>
        <w:t xml:space="preserve">SOIS onboard communications </w:t>
      </w:r>
      <w:r w:rsidR="00455920" w:rsidRPr="003F72ED">
        <w:rPr>
          <w:lang w:val="en-GB" w:eastAsia="en-GB"/>
        </w:rPr>
        <w:t>route the telecommands through the SOIS service for the device, resulting in delivery of the telecommands to the device.</w:t>
      </w:r>
      <w:r w:rsidR="00455920">
        <w:rPr>
          <w:lang w:val="en-GB" w:eastAsia="en-GB"/>
        </w:rPr>
        <w:t xml:space="preserve">  </w:t>
      </w:r>
      <w:r w:rsidR="003C4D41">
        <w:rPr>
          <w:lang w:val="en-GB" w:eastAsia="en-GB"/>
        </w:rPr>
        <w:t>Given such an MO Proxy on-board it would</w:t>
      </w:r>
      <w:r w:rsidR="00455920">
        <w:rPr>
          <w:lang w:val="en-GB" w:eastAsia="en-GB"/>
        </w:rPr>
        <w:t xml:space="preserve"> also </w:t>
      </w:r>
      <w:r w:rsidR="003C4D41">
        <w:rPr>
          <w:lang w:val="en-GB" w:eastAsia="en-GB"/>
        </w:rPr>
        <w:t xml:space="preserve">be </w:t>
      </w:r>
      <w:r w:rsidR="00455920">
        <w:rPr>
          <w:lang w:val="en-GB" w:eastAsia="en-GB"/>
        </w:rPr>
        <w:t xml:space="preserve">possible for </w:t>
      </w:r>
      <w:r w:rsidR="003C4D41">
        <w:rPr>
          <w:lang w:val="en-GB" w:eastAsia="en-GB"/>
        </w:rPr>
        <w:t xml:space="preserve">an </w:t>
      </w:r>
      <w:r w:rsidR="00455920">
        <w:rPr>
          <w:lang w:val="en-GB" w:eastAsia="en-GB"/>
        </w:rPr>
        <w:t>MO application onboard, such as a monitoring and control function, to communicate with the device through the SOIS proxy service interface.</w:t>
      </w:r>
    </w:p>
    <w:p w14:paraId="389F78B6" w14:textId="2680CA05" w:rsidR="00455920" w:rsidRDefault="000607EE" w:rsidP="00E2574F">
      <w:pPr>
        <w:jc w:val="center"/>
        <w:rPr>
          <w:highlight w:val="yellow"/>
          <w:lang w:eastAsia="en-GB"/>
        </w:rPr>
      </w:pPr>
      <w:r>
        <w:rPr>
          <w:noProof/>
          <w:lang w:val="en-GB" w:eastAsia="en-GB"/>
        </w:rPr>
        <w:drawing>
          <wp:inline distT="0" distB="0" distL="0" distR="0" wp14:anchorId="0DB1D9F5" wp14:editId="6AA035A9">
            <wp:extent cx="5486400" cy="35690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OIS &amp; MO Case 2 figure 9-11 - 31Oct19v4a.pdf"/>
                    <pic:cNvPicPr/>
                  </pic:nvPicPr>
                  <pic:blipFill>
                    <a:blip r:embed="rId111">
                      <a:extLst>
                        <a:ext uri="{28A0092B-C50C-407E-A947-70E740481C1C}">
                          <a14:useLocalDpi xmlns:a14="http://schemas.microsoft.com/office/drawing/2010/main" val="0"/>
                        </a:ext>
                      </a:extLst>
                    </a:blip>
                    <a:stretch>
                      <a:fillRect/>
                    </a:stretch>
                  </pic:blipFill>
                  <pic:spPr>
                    <a:xfrm>
                      <a:off x="0" y="0"/>
                      <a:ext cx="5491718" cy="3572550"/>
                    </a:xfrm>
                    <a:prstGeom prst="rect">
                      <a:avLst/>
                    </a:prstGeom>
                  </pic:spPr>
                </pic:pic>
              </a:graphicData>
            </a:graphic>
          </wp:inline>
        </w:drawing>
      </w:r>
    </w:p>
    <w:p w14:paraId="58E6A2AD" w14:textId="0FC5672F" w:rsidR="00455920" w:rsidRDefault="00455920" w:rsidP="0066073E">
      <w:pPr>
        <w:pStyle w:val="Caption"/>
        <w:keepNext w:val="0"/>
      </w:pPr>
      <w:bookmarkStart w:id="672" w:name="_Ref23420051"/>
      <w:bookmarkStart w:id="673" w:name="_Toc9263692"/>
      <w:bookmarkStart w:id="674" w:name="_Toc24549073"/>
      <w:r w:rsidRPr="00E2574F">
        <w:t xml:space="preserve">Figure </w:t>
      </w:r>
      <w:r w:rsidR="00AE6B37" w:rsidRPr="00E2574F">
        <w:fldChar w:fldCharType="begin"/>
      </w:r>
      <w:r w:rsidR="00AE6B37" w:rsidRPr="00E2574F">
        <w:instrText xml:space="preserve"> STYLEREF 1 \s </w:instrText>
      </w:r>
      <w:r w:rsidR="00AE6B37" w:rsidRPr="00E2574F">
        <w:fldChar w:fldCharType="separate"/>
      </w:r>
      <w:r w:rsidR="003D0515" w:rsidRPr="00E2574F">
        <w:rPr>
          <w:noProof/>
        </w:rPr>
        <w:t>9</w:t>
      </w:r>
      <w:r w:rsidR="00AE6B37" w:rsidRPr="00E2574F">
        <w:fldChar w:fldCharType="end"/>
      </w:r>
      <w:r w:rsidR="00AE6B37" w:rsidRPr="00E2574F">
        <w:noBreakHyphen/>
      </w:r>
      <w:r w:rsidR="00AE6B37" w:rsidRPr="00E2574F">
        <w:fldChar w:fldCharType="begin"/>
      </w:r>
      <w:r w:rsidR="00AE6B37" w:rsidRPr="00E2574F">
        <w:instrText xml:space="preserve"> SEQ Figure \* ARABIC \s 1 </w:instrText>
      </w:r>
      <w:r w:rsidR="00AE6B37" w:rsidRPr="00E2574F">
        <w:fldChar w:fldCharType="separate"/>
      </w:r>
      <w:r w:rsidR="003D0515" w:rsidRPr="00E2574F">
        <w:rPr>
          <w:noProof/>
        </w:rPr>
        <w:t>11</w:t>
      </w:r>
      <w:r w:rsidR="00AE6B37" w:rsidRPr="00E2574F">
        <w:fldChar w:fldCharType="end"/>
      </w:r>
      <w:bookmarkEnd w:id="672"/>
      <w:r w:rsidRPr="002937A3">
        <w:t xml:space="preserve"> </w:t>
      </w:r>
      <w:r w:rsidR="003C4D41" w:rsidRPr="00E2574F">
        <w:t>Case 2</w:t>
      </w:r>
      <w:r w:rsidR="003C4D41" w:rsidRPr="002937A3">
        <w:t xml:space="preserve"> </w:t>
      </w:r>
      <w:r w:rsidRPr="002937A3">
        <w:t>SOIS/MOIMS Integration for MOIMS on Ground and in Spacecraft</w:t>
      </w:r>
      <w:bookmarkEnd w:id="673"/>
      <w:bookmarkEnd w:id="674"/>
    </w:p>
    <w:p w14:paraId="64E990FA" w14:textId="77777777" w:rsidR="00604907" w:rsidRPr="00E2574F" w:rsidRDefault="00604907" w:rsidP="00E2574F">
      <w:pPr>
        <w:numPr>
          <w:ilvl w:val="0"/>
          <w:numId w:val="177"/>
        </w:numPr>
        <w:rPr>
          <w:lang w:eastAsia="en-GB"/>
        </w:rPr>
      </w:pPr>
      <w:r w:rsidRPr="00E2574F">
        <w:rPr>
          <w:lang w:eastAsia="en-GB"/>
        </w:rPr>
        <w:t xml:space="preserve">Real-time applications are responsible for time critical S/C functions, execution control, health and safety, redundancy </w:t>
      </w:r>
      <w:proofErr w:type="spellStart"/>
      <w:r w:rsidRPr="00E2574F">
        <w:rPr>
          <w:lang w:eastAsia="en-GB"/>
        </w:rPr>
        <w:t>mgmt</w:t>
      </w:r>
      <w:proofErr w:type="spellEnd"/>
      <w:r w:rsidRPr="00E2574F">
        <w:rPr>
          <w:lang w:eastAsia="en-GB"/>
        </w:rPr>
        <w:t>, communications, failover, etc.</w:t>
      </w:r>
    </w:p>
    <w:p w14:paraId="6F6BAF6B" w14:textId="77777777" w:rsidR="00604907" w:rsidRPr="00E2574F" w:rsidRDefault="00604907" w:rsidP="00E2574F">
      <w:pPr>
        <w:numPr>
          <w:ilvl w:val="0"/>
          <w:numId w:val="177"/>
        </w:numPr>
        <w:rPr>
          <w:lang w:eastAsia="en-GB"/>
        </w:rPr>
      </w:pPr>
      <w:r w:rsidRPr="00E2574F">
        <w:rPr>
          <w:lang w:eastAsia="en-GB"/>
        </w:rPr>
        <w:t>All on-board apps, including MO Proxy, are under control of the RTOS and R-T executive.</w:t>
      </w:r>
    </w:p>
    <w:p w14:paraId="11358B98" w14:textId="5068E773" w:rsidR="00604907" w:rsidRPr="00E2574F" w:rsidRDefault="00604907" w:rsidP="00E2574F">
      <w:pPr>
        <w:numPr>
          <w:ilvl w:val="0"/>
          <w:numId w:val="177"/>
        </w:numPr>
        <w:rPr>
          <w:lang w:eastAsia="en-GB"/>
        </w:rPr>
      </w:pPr>
      <w:r w:rsidRPr="00E2574F">
        <w:rPr>
          <w:lang w:eastAsia="en-GB"/>
        </w:rPr>
        <w:lastRenderedPageBreak/>
        <w:t xml:space="preserve">For Case 2 an MO Proxy may run as on-board software, </w:t>
      </w:r>
      <w:r>
        <w:rPr>
          <w:i/>
          <w:lang w:eastAsia="en-GB"/>
        </w:rPr>
        <w:t xml:space="preserve">but </w:t>
      </w:r>
      <w:r w:rsidRPr="00E2574F">
        <w:rPr>
          <w:lang w:eastAsia="en-GB"/>
        </w:rPr>
        <w:t>running in a separate partition from Real-Time.</w:t>
      </w:r>
    </w:p>
    <w:p w14:paraId="4E38F31A" w14:textId="77777777" w:rsidR="00604907" w:rsidRPr="00E2574F" w:rsidRDefault="00604907" w:rsidP="00E2574F">
      <w:pPr>
        <w:numPr>
          <w:ilvl w:val="0"/>
          <w:numId w:val="177"/>
        </w:numPr>
        <w:rPr>
          <w:lang w:eastAsia="en-GB"/>
        </w:rPr>
      </w:pPr>
      <w:r w:rsidRPr="00E2574F">
        <w:rPr>
          <w:lang w:eastAsia="en-GB"/>
        </w:rPr>
        <w:t>The MO Proxy, and local MAL “stack”, must be implemented to Class A/B standards if they share a common processor w/ R-T.</w:t>
      </w:r>
    </w:p>
    <w:p w14:paraId="623AFA70" w14:textId="7CC81908" w:rsidR="00604907" w:rsidRDefault="00604907" w:rsidP="00E2574F">
      <w:pPr>
        <w:numPr>
          <w:ilvl w:val="0"/>
          <w:numId w:val="177"/>
        </w:numPr>
        <w:rPr>
          <w:lang w:eastAsia="en-GB"/>
        </w:rPr>
      </w:pPr>
      <w:r w:rsidRPr="00E2574F">
        <w:rPr>
          <w:lang w:eastAsia="en-GB"/>
        </w:rPr>
        <w:t>All on-board devices and payloads, interfaces &amp; behaviors, described using SOIS EDS &amp; DoT.</w:t>
      </w:r>
    </w:p>
    <w:p w14:paraId="237531EF" w14:textId="62095233" w:rsidR="00604907" w:rsidRPr="00604907" w:rsidRDefault="00604907" w:rsidP="00E2574F">
      <w:pPr>
        <w:numPr>
          <w:ilvl w:val="0"/>
          <w:numId w:val="177"/>
        </w:numPr>
        <w:rPr>
          <w:lang w:eastAsia="en-GB"/>
        </w:rPr>
      </w:pPr>
      <w:r w:rsidRPr="00604907">
        <w:rPr>
          <w:i/>
          <w:lang w:eastAsia="en-GB"/>
        </w:rPr>
        <w:t>On-board interfaces and devices will adopt the SOIS subnet and DACP/DSAP interface functions.</w:t>
      </w:r>
    </w:p>
    <w:p w14:paraId="23142E0C" w14:textId="75BCACB8" w:rsidR="00604907" w:rsidRPr="00E2574F" w:rsidRDefault="00604907" w:rsidP="00E2574F">
      <w:pPr>
        <w:numPr>
          <w:ilvl w:val="0"/>
          <w:numId w:val="177"/>
        </w:numPr>
      </w:pPr>
      <w:r w:rsidRPr="00E2574F">
        <w:rPr>
          <w:lang w:eastAsia="en-GB"/>
        </w:rPr>
        <w:t>SOIS network layer has been eliminated in this view, only packets shown</w:t>
      </w:r>
    </w:p>
    <w:p w14:paraId="22FBA868" w14:textId="778C5C3B" w:rsidR="00455920" w:rsidRPr="002937A3" w:rsidRDefault="003C4D41" w:rsidP="00455920">
      <w:pPr>
        <w:pStyle w:val="Heading4"/>
      </w:pPr>
      <w:bookmarkStart w:id="675" w:name="_Toc24548963"/>
      <w:r w:rsidRPr="002937A3">
        <w:t xml:space="preserve">Case 3: </w:t>
      </w:r>
      <w:r w:rsidR="00455920" w:rsidRPr="002937A3">
        <w:t>Communication between MOIMS Services On Board Spacecraft</w:t>
      </w:r>
      <w:bookmarkEnd w:id="675"/>
    </w:p>
    <w:p w14:paraId="2B78644A" w14:textId="12C59BA7" w:rsidR="00455920" w:rsidRDefault="0066073E" w:rsidP="00455920">
      <w:pPr>
        <w:keepNext/>
        <w:rPr>
          <w:lang w:val="en-GB" w:eastAsia="en-GB"/>
        </w:rPr>
      </w:pPr>
      <w:r w:rsidRPr="0066073E">
        <w:rPr>
          <w:lang w:val="en-GB" w:eastAsia="en-GB"/>
        </w:rPr>
        <w:fldChar w:fldCharType="begin"/>
      </w:r>
      <w:r w:rsidRPr="0066073E">
        <w:rPr>
          <w:lang w:val="en-GB" w:eastAsia="en-GB"/>
        </w:rPr>
        <w:instrText xml:space="preserve"> REF _Ref22134816 \h </w:instrText>
      </w:r>
      <w:r>
        <w:rPr>
          <w:lang w:val="en-GB" w:eastAsia="en-GB"/>
        </w:rPr>
        <w:instrText xml:space="preserve"> \* MERGEFORMAT </w:instrText>
      </w:r>
      <w:r w:rsidRPr="0066073E">
        <w:rPr>
          <w:lang w:val="en-GB" w:eastAsia="en-GB"/>
        </w:rPr>
      </w:r>
      <w:r w:rsidRPr="0066073E">
        <w:rPr>
          <w:lang w:val="en-GB" w:eastAsia="en-GB"/>
        </w:rPr>
        <w:fldChar w:fldCharType="separate"/>
      </w:r>
      <w:r w:rsidR="003D0515" w:rsidRPr="003D0515">
        <w:t xml:space="preserve">Figure </w:t>
      </w:r>
      <w:r w:rsidR="003D0515" w:rsidRPr="003D0515">
        <w:rPr>
          <w:noProof/>
        </w:rPr>
        <w:t>9</w:t>
      </w:r>
      <w:r w:rsidR="003D0515" w:rsidRPr="003D0515">
        <w:rPr>
          <w:noProof/>
        </w:rPr>
        <w:noBreakHyphen/>
        <w:t>12</w:t>
      </w:r>
      <w:r w:rsidRPr="0066073E">
        <w:rPr>
          <w:lang w:val="en-GB" w:eastAsia="en-GB"/>
        </w:rPr>
        <w:fldChar w:fldCharType="end"/>
      </w:r>
      <w:r>
        <w:rPr>
          <w:lang w:val="en-GB" w:eastAsia="en-GB"/>
        </w:rPr>
        <w:t xml:space="preserve"> </w:t>
      </w:r>
      <w:r w:rsidR="00455920" w:rsidRPr="0066073E">
        <w:rPr>
          <w:lang w:val="en-GB" w:eastAsia="en-GB"/>
        </w:rPr>
        <w:t xml:space="preserve">shows </w:t>
      </w:r>
      <w:r w:rsidR="003C4D41" w:rsidRPr="0066073E">
        <w:rPr>
          <w:lang w:val="en-GB" w:eastAsia="en-GB"/>
        </w:rPr>
        <w:t xml:space="preserve">a </w:t>
      </w:r>
      <w:r w:rsidR="003C4D41" w:rsidRPr="003D0515">
        <w:rPr>
          <w:lang w:val="en-GB" w:eastAsia="en-GB"/>
        </w:rPr>
        <w:t>Case 3</w:t>
      </w:r>
      <w:r w:rsidR="003C4D41" w:rsidRPr="0066073E">
        <w:rPr>
          <w:lang w:val="en-GB" w:eastAsia="en-GB"/>
        </w:rPr>
        <w:t xml:space="preserve"> </w:t>
      </w:r>
      <w:r w:rsidR="00455920" w:rsidRPr="0066073E">
        <w:rPr>
          <w:lang w:val="en-GB" w:eastAsia="en-GB"/>
        </w:rPr>
        <w:t>communication</w:t>
      </w:r>
      <w:r w:rsidR="00455920">
        <w:rPr>
          <w:lang w:val="en-GB" w:eastAsia="en-GB"/>
        </w:rPr>
        <w:t xml:space="preserve"> between MO applications on board a spacecraft.  An optional software bus, such as AMS, provides publish/subscribe capabilities.  For applications on separate onboard computers, the </w:t>
      </w:r>
      <w:r w:rsidR="00455920" w:rsidRPr="000879D5">
        <w:rPr>
          <w:lang w:val="en-GB" w:eastAsia="en-GB"/>
        </w:rPr>
        <w:t>communications pass t</w:t>
      </w:r>
      <w:r w:rsidR="00455920" w:rsidRPr="00180C22">
        <w:rPr>
          <w:lang w:val="en-GB" w:eastAsia="en-GB"/>
        </w:rPr>
        <w:t xml:space="preserve">hrough the whole stack, and </w:t>
      </w:r>
      <w:r w:rsidR="00604907">
        <w:rPr>
          <w:lang w:val="en-GB" w:eastAsia="en-GB"/>
        </w:rPr>
        <w:t>use</w:t>
      </w:r>
      <w:r w:rsidR="00604907" w:rsidRPr="00180C22">
        <w:rPr>
          <w:lang w:val="en-GB" w:eastAsia="en-GB"/>
        </w:rPr>
        <w:t xml:space="preserve"> </w:t>
      </w:r>
      <w:r w:rsidR="00455920" w:rsidRPr="00180C22">
        <w:rPr>
          <w:lang w:val="en-GB" w:eastAsia="en-GB"/>
        </w:rPr>
        <w:t>the physical subnetwork</w:t>
      </w:r>
      <w:r w:rsidR="00604907">
        <w:rPr>
          <w:lang w:val="en-GB" w:eastAsia="en-GB"/>
        </w:rPr>
        <w:t xml:space="preserve"> to communicate</w:t>
      </w:r>
      <w:r w:rsidR="00455920" w:rsidRPr="00180C22">
        <w:rPr>
          <w:lang w:val="en-GB" w:eastAsia="en-GB"/>
        </w:rPr>
        <w:t xml:space="preserve">.  </w:t>
      </w:r>
      <w:r w:rsidR="00455920" w:rsidRPr="003D0515">
        <w:rPr>
          <w:lang w:val="en-GB" w:eastAsia="en-GB"/>
        </w:rPr>
        <w:t>For applications on the same computer, the communications may pass through the stack to a local “loopback” function in the software bus</w:t>
      </w:r>
      <w:r w:rsidR="00B70002">
        <w:rPr>
          <w:lang w:val="en-GB" w:eastAsia="en-GB"/>
        </w:rPr>
        <w:t>.</w:t>
      </w:r>
    </w:p>
    <w:p w14:paraId="44AC41CD" w14:textId="41F10E2A" w:rsidR="00455920" w:rsidRDefault="000607EE" w:rsidP="00455920">
      <w:pPr>
        <w:jc w:val="center"/>
        <w:rPr>
          <w:lang w:val="en-GB" w:eastAsia="en-GB"/>
        </w:rPr>
      </w:pPr>
      <w:r>
        <w:rPr>
          <w:noProof/>
          <w:lang w:val="en-GB" w:eastAsia="en-GB"/>
        </w:rPr>
        <w:drawing>
          <wp:inline distT="0" distB="0" distL="0" distR="0" wp14:anchorId="5C862A86" wp14:editId="7C91876A">
            <wp:extent cx="5320937" cy="344553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OIS &amp; MO Case 3a figure 9-12 - 31Oct19v4a.pdf"/>
                    <pic:cNvPicPr/>
                  </pic:nvPicPr>
                  <pic:blipFill>
                    <a:blip r:embed="rId112">
                      <a:extLst>
                        <a:ext uri="{28A0092B-C50C-407E-A947-70E740481C1C}">
                          <a14:useLocalDpi xmlns:a14="http://schemas.microsoft.com/office/drawing/2010/main" val="0"/>
                        </a:ext>
                      </a:extLst>
                    </a:blip>
                    <a:stretch>
                      <a:fillRect/>
                    </a:stretch>
                  </pic:blipFill>
                  <pic:spPr>
                    <a:xfrm>
                      <a:off x="0" y="0"/>
                      <a:ext cx="5353468" cy="3466600"/>
                    </a:xfrm>
                    <a:prstGeom prst="rect">
                      <a:avLst/>
                    </a:prstGeom>
                  </pic:spPr>
                </pic:pic>
              </a:graphicData>
            </a:graphic>
          </wp:inline>
        </w:drawing>
      </w:r>
    </w:p>
    <w:p w14:paraId="7D55A112" w14:textId="02D06356" w:rsidR="00455920" w:rsidRDefault="00455920" w:rsidP="00227858">
      <w:pPr>
        <w:pStyle w:val="Caption"/>
      </w:pPr>
      <w:bookmarkStart w:id="676" w:name="_Ref22134816"/>
      <w:bookmarkStart w:id="677" w:name="_Toc9263693"/>
      <w:bookmarkStart w:id="678" w:name="_Toc24549074"/>
      <w:r w:rsidRPr="00E2574F">
        <w:t xml:space="preserve">Figure </w:t>
      </w:r>
      <w:r w:rsidR="00AE6B37" w:rsidRPr="00E2574F">
        <w:fldChar w:fldCharType="begin"/>
      </w:r>
      <w:r w:rsidR="00AE6B37" w:rsidRPr="00E2574F">
        <w:instrText xml:space="preserve"> STYLEREF 1 \s </w:instrText>
      </w:r>
      <w:r w:rsidR="00AE6B37" w:rsidRPr="00E2574F">
        <w:fldChar w:fldCharType="separate"/>
      </w:r>
      <w:r w:rsidR="003D0515" w:rsidRPr="00E2574F">
        <w:rPr>
          <w:noProof/>
        </w:rPr>
        <w:t>9</w:t>
      </w:r>
      <w:r w:rsidR="00AE6B37" w:rsidRPr="00E2574F">
        <w:fldChar w:fldCharType="end"/>
      </w:r>
      <w:r w:rsidR="00AE6B37" w:rsidRPr="00E2574F">
        <w:noBreakHyphen/>
      </w:r>
      <w:r w:rsidR="00AE6B37" w:rsidRPr="00E2574F">
        <w:fldChar w:fldCharType="begin"/>
      </w:r>
      <w:r w:rsidR="00AE6B37" w:rsidRPr="00E2574F">
        <w:instrText xml:space="preserve"> SEQ Figure \* ARABIC \s 1 </w:instrText>
      </w:r>
      <w:r w:rsidR="00AE6B37" w:rsidRPr="00E2574F">
        <w:fldChar w:fldCharType="separate"/>
      </w:r>
      <w:r w:rsidR="003D0515" w:rsidRPr="00E2574F">
        <w:rPr>
          <w:noProof/>
        </w:rPr>
        <w:t>12</w:t>
      </w:r>
      <w:r w:rsidR="00AE6B37" w:rsidRPr="00E2574F">
        <w:fldChar w:fldCharType="end"/>
      </w:r>
      <w:bookmarkEnd w:id="676"/>
      <w:r w:rsidRPr="002937A3">
        <w:t xml:space="preserve"> SOIS/MOIMS Integration for </w:t>
      </w:r>
      <w:r w:rsidRPr="00E2574F">
        <w:t xml:space="preserve">MOIMS on </w:t>
      </w:r>
      <w:r w:rsidR="003C4D41" w:rsidRPr="00E2574F">
        <w:t>deployed</w:t>
      </w:r>
      <w:r w:rsidRPr="00E2574F">
        <w:t xml:space="preserve"> Spacecraft</w:t>
      </w:r>
      <w:bookmarkEnd w:id="677"/>
      <w:bookmarkEnd w:id="678"/>
    </w:p>
    <w:p w14:paraId="0640F7CD" w14:textId="77777777" w:rsidR="00604907" w:rsidRPr="002937A3" w:rsidRDefault="00604907" w:rsidP="00E2574F">
      <w:pPr>
        <w:numPr>
          <w:ilvl w:val="0"/>
          <w:numId w:val="178"/>
        </w:numPr>
        <w:rPr>
          <w:lang w:eastAsia="en-GB"/>
        </w:rPr>
      </w:pPr>
      <w:r w:rsidRPr="002937A3">
        <w:rPr>
          <w:lang w:eastAsia="en-GB"/>
        </w:rPr>
        <w:t xml:space="preserve">Real-time applications are responsible for time critical S/C functions, execution control, health and safety, redundancy </w:t>
      </w:r>
      <w:proofErr w:type="spellStart"/>
      <w:r w:rsidRPr="002937A3">
        <w:rPr>
          <w:lang w:eastAsia="en-GB"/>
        </w:rPr>
        <w:t>mgmt</w:t>
      </w:r>
      <w:proofErr w:type="spellEnd"/>
      <w:r w:rsidRPr="002937A3">
        <w:rPr>
          <w:lang w:eastAsia="en-GB"/>
        </w:rPr>
        <w:t>, communications, failover, etc.</w:t>
      </w:r>
    </w:p>
    <w:p w14:paraId="056F1F4F" w14:textId="77777777" w:rsidR="00604907" w:rsidRPr="002937A3" w:rsidRDefault="00604907" w:rsidP="00E2574F">
      <w:pPr>
        <w:numPr>
          <w:ilvl w:val="0"/>
          <w:numId w:val="178"/>
        </w:numPr>
        <w:rPr>
          <w:lang w:eastAsia="en-GB"/>
        </w:rPr>
      </w:pPr>
      <w:r w:rsidRPr="002937A3">
        <w:rPr>
          <w:lang w:eastAsia="en-GB"/>
        </w:rPr>
        <w:lastRenderedPageBreak/>
        <w:t>All on-board apps are under control of the RTOS and R-T executive.</w:t>
      </w:r>
    </w:p>
    <w:p w14:paraId="1310D725" w14:textId="0F22FAB5" w:rsidR="00604907" w:rsidRPr="002937A3" w:rsidRDefault="00604907" w:rsidP="00E2574F">
      <w:pPr>
        <w:numPr>
          <w:ilvl w:val="0"/>
          <w:numId w:val="178"/>
        </w:numPr>
        <w:rPr>
          <w:lang w:eastAsia="en-GB"/>
        </w:rPr>
      </w:pPr>
      <w:r w:rsidRPr="00813B0E">
        <w:rPr>
          <w:lang w:eastAsia="en-GB"/>
        </w:rPr>
        <w:t xml:space="preserve">For Case 3 MO Applications may be on-board software, running in a separate partition from Real-Time, or </w:t>
      </w:r>
      <w:r>
        <w:rPr>
          <w:i/>
          <w:lang w:eastAsia="en-GB"/>
        </w:rPr>
        <w:t xml:space="preserve">even </w:t>
      </w:r>
      <w:r w:rsidRPr="002937A3">
        <w:rPr>
          <w:lang w:eastAsia="en-GB"/>
        </w:rPr>
        <w:t>in a separate processor.</w:t>
      </w:r>
    </w:p>
    <w:p w14:paraId="081A57D3" w14:textId="77777777" w:rsidR="00604907" w:rsidRPr="002937A3" w:rsidRDefault="00604907" w:rsidP="00E2574F">
      <w:pPr>
        <w:numPr>
          <w:ilvl w:val="0"/>
          <w:numId w:val="178"/>
        </w:numPr>
        <w:rPr>
          <w:lang w:eastAsia="en-GB"/>
        </w:rPr>
      </w:pPr>
      <w:r w:rsidRPr="002937A3">
        <w:rPr>
          <w:lang w:eastAsia="en-GB"/>
        </w:rPr>
        <w:t>MO Applications must be implemented to Class A/B standards if they share a common processor w/ R-T.</w:t>
      </w:r>
    </w:p>
    <w:p w14:paraId="75A7E1A9" w14:textId="105433CD" w:rsidR="00604907" w:rsidRDefault="00604907" w:rsidP="00E2574F">
      <w:pPr>
        <w:numPr>
          <w:ilvl w:val="0"/>
          <w:numId w:val="178"/>
        </w:numPr>
        <w:rPr>
          <w:lang w:eastAsia="en-GB"/>
        </w:rPr>
      </w:pPr>
      <w:r w:rsidRPr="002937A3">
        <w:rPr>
          <w:lang w:eastAsia="en-GB"/>
        </w:rPr>
        <w:t>All on-board devices and payloads, interfaces &amp; behaviors, described using SOIS EDS &amp; DoT.</w:t>
      </w:r>
    </w:p>
    <w:p w14:paraId="0953FC18" w14:textId="68284020" w:rsidR="00604907" w:rsidRPr="002937A3" w:rsidRDefault="00604907" w:rsidP="00E2574F">
      <w:pPr>
        <w:numPr>
          <w:ilvl w:val="0"/>
          <w:numId w:val="178"/>
        </w:numPr>
        <w:rPr>
          <w:lang w:eastAsia="en-GB"/>
        </w:rPr>
      </w:pPr>
      <w:r>
        <w:rPr>
          <w:i/>
          <w:lang w:eastAsia="en-GB"/>
        </w:rPr>
        <w:t>O</w:t>
      </w:r>
      <w:r w:rsidRPr="003C14D3">
        <w:rPr>
          <w:i/>
          <w:lang w:eastAsia="en-GB"/>
        </w:rPr>
        <w:t xml:space="preserve">n-board </w:t>
      </w:r>
      <w:r>
        <w:rPr>
          <w:i/>
          <w:lang w:eastAsia="en-GB"/>
        </w:rPr>
        <w:t>interfaces and devices will adopt the SOIS subnet and DACP/DSAP interface functions.</w:t>
      </w:r>
    </w:p>
    <w:p w14:paraId="44891072" w14:textId="204C296C" w:rsidR="00604907" w:rsidRDefault="00604907" w:rsidP="00E2574F">
      <w:pPr>
        <w:numPr>
          <w:ilvl w:val="0"/>
          <w:numId w:val="178"/>
        </w:numPr>
        <w:rPr>
          <w:lang w:eastAsia="en-GB"/>
        </w:rPr>
      </w:pPr>
      <w:r w:rsidRPr="002937A3">
        <w:rPr>
          <w:lang w:eastAsia="en-GB"/>
        </w:rPr>
        <w:t>SOIS network layer has been eliminated in this view, only packets shown.</w:t>
      </w:r>
    </w:p>
    <w:p w14:paraId="0F7F8EC3" w14:textId="6EE4C89E" w:rsidR="00604907" w:rsidRPr="00731778" w:rsidRDefault="00604907" w:rsidP="00E2574F">
      <w:r>
        <w:rPr>
          <w:lang w:eastAsia="en-GB"/>
        </w:rPr>
        <w:t>If a separate on-board processor is deployed for MO services then some of the Class A/B restrictions may be loosened, at the risk of this part of the mission software not being as inherently robust.  It is also possible to deploy MO services into a payload device if it has an adequate processing environment to support the added resource impact.</w:t>
      </w:r>
    </w:p>
    <w:p w14:paraId="70CE2DC7" w14:textId="77777777" w:rsidR="00690D70" w:rsidRDefault="00690D70" w:rsidP="0060131F">
      <w:pPr>
        <w:pStyle w:val="Heading3"/>
      </w:pPr>
      <w:bookmarkStart w:id="679" w:name="_Toc24548964"/>
      <w:r>
        <w:t>Options for deploying MOIMS and SOIS in ABA or SSI environments</w:t>
      </w:r>
      <w:bookmarkEnd w:id="679"/>
    </w:p>
    <w:p w14:paraId="30BF237B" w14:textId="658B9A4C" w:rsidR="00F65786" w:rsidRPr="00614789" w:rsidRDefault="00F65786" w:rsidP="00F65786">
      <w:r w:rsidRPr="00614789">
        <w:t xml:space="preserve">It is entirely possible to design the sort of ABA mission configurations and deployments shown </w:t>
      </w:r>
      <w:r w:rsidRPr="0066073E">
        <w:t xml:space="preserve">in </w:t>
      </w:r>
      <w:r w:rsidR="00604907">
        <w:fldChar w:fldCharType="begin"/>
      </w:r>
      <w:r w:rsidR="00604907">
        <w:instrText xml:space="preserve"> REF _Ref22135341 \h </w:instrText>
      </w:r>
      <w:r w:rsidR="00604907">
        <w:fldChar w:fldCharType="separate"/>
      </w:r>
      <w:r w:rsidR="00604907" w:rsidRPr="0066073E">
        <w:t xml:space="preserve">Figure </w:t>
      </w:r>
      <w:r w:rsidR="00604907">
        <w:rPr>
          <w:noProof/>
        </w:rPr>
        <w:t>9</w:t>
      </w:r>
      <w:r w:rsidR="00604907" w:rsidRPr="0066073E">
        <w:noBreakHyphen/>
      </w:r>
      <w:r w:rsidR="00604907">
        <w:rPr>
          <w:noProof/>
        </w:rPr>
        <w:t>13</w:t>
      </w:r>
      <w:r w:rsidR="00604907">
        <w:fldChar w:fldCharType="end"/>
      </w:r>
      <w:r w:rsidR="00604907">
        <w:t xml:space="preserve"> </w:t>
      </w:r>
      <w:r w:rsidRPr="0066073E">
        <w:t>to use the MO standard services and protocols only on the ground.</w:t>
      </w:r>
      <w:r w:rsidRPr="00614789">
        <w:t xml:space="preserve">  Whether constrained to just the Earth User Node, or distributed among other Earth Nodes of different types (e.g. navigation, data processing, archival) deployment of MAL based services </w:t>
      </w:r>
      <w:r w:rsidR="00604907">
        <w:t xml:space="preserve">using a single binding </w:t>
      </w:r>
      <w:r w:rsidRPr="00614789">
        <w:t>can be used, along with a data representation and technology mapping suitable for use over the space link. The terrestrial deployment, if it does involve several nodes, would likely be built on familiar and widely supported TCP/IP networking suite.  The space link in this instance, would likely use a mapping from MAL to some suitable local command and control protocol based on the CCSDS Space Packet (SPP), running directly over the CCSDS Space Data Link protocols.</w:t>
      </w:r>
    </w:p>
    <w:p w14:paraId="2FC0E6A6" w14:textId="77777777" w:rsidR="00F65786" w:rsidRPr="00614789" w:rsidRDefault="00F65786" w:rsidP="00F65786">
      <w:r w:rsidRPr="00614789">
        <w:rPr>
          <w:noProof/>
          <w:lang w:val="en-GB" w:eastAsia="en-GB"/>
        </w:rPr>
        <w:lastRenderedPageBreak/>
        <w:drawing>
          <wp:inline distT="0" distB="0" distL="0" distR="0" wp14:anchorId="56EBEE5E" wp14:editId="34247161">
            <wp:extent cx="4737735" cy="25227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113">
                      <a:extLst>
                        <a:ext uri="{28A0092B-C50C-407E-A947-70E740481C1C}">
                          <a14:useLocalDpi xmlns:a14="http://schemas.microsoft.com/office/drawing/2010/main" val="0"/>
                        </a:ext>
                      </a:extLst>
                    </a:blip>
                    <a:stretch>
                      <a:fillRect/>
                    </a:stretch>
                  </pic:blipFill>
                  <pic:spPr>
                    <a:xfrm>
                      <a:off x="0" y="0"/>
                      <a:ext cx="4737735" cy="2522743"/>
                    </a:xfrm>
                    <a:prstGeom prst="rect">
                      <a:avLst/>
                    </a:prstGeom>
                  </pic:spPr>
                </pic:pic>
              </a:graphicData>
            </a:graphic>
          </wp:inline>
        </w:drawing>
      </w:r>
    </w:p>
    <w:p w14:paraId="165D344A" w14:textId="22F83610" w:rsidR="00F65786" w:rsidRPr="00614789" w:rsidRDefault="0066073E" w:rsidP="0066073E">
      <w:pPr>
        <w:pStyle w:val="Caption"/>
      </w:pPr>
      <w:bookmarkStart w:id="680" w:name="_Ref22135341"/>
      <w:bookmarkStart w:id="681" w:name="_Toc24549075"/>
      <w:r w:rsidRPr="0066073E">
        <w:t xml:space="preserve">Figure </w:t>
      </w:r>
      <w:r w:rsidRPr="0066073E">
        <w:fldChar w:fldCharType="begin"/>
      </w:r>
      <w:r w:rsidRPr="0066073E">
        <w:instrText xml:space="preserve"> STYLEREF 1 \s </w:instrText>
      </w:r>
      <w:r w:rsidRPr="0066073E">
        <w:fldChar w:fldCharType="separate"/>
      </w:r>
      <w:r w:rsidR="003D0515">
        <w:rPr>
          <w:noProof/>
        </w:rPr>
        <w:t>9</w:t>
      </w:r>
      <w:r w:rsidRPr="0066073E">
        <w:fldChar w:fldCharType="end"/>
      </w:r>
      <w:r w:rsidRPr="0066073E">
        <w:noBreakHyphen/>
      </w:r>
      <w:r w:rsidRPr="0066073E">
        <w:fldChar w:fldCharType="begin"/>
      </w:r>
      <w:r w:rsidRPr="0066073E">
        <w:instrText xml:space="preserve"> SEQ Figure \* ARABIC \s 1 </w:instrText>
      </w:r>
      <w:r w:rsidRPr="0066073E">
        <w:fldChar w:fldCharType="separate"/>
      </w:r>
      <w:r w:rsidR="003D0515">
        <w:rPr>
          <w:noProof/>
        </w:rPr>
        <w:t>13</w:t>
      </w:r>
      <w:r w:rsidRPr="0066073E">
        <w:fldChar w:fldCharType="end"/>
      </w:r>
      <w:bookmarkEnd w:id="680"/>
      <w:r w:rsidR="00F65786" w:rsidRPr="0066073E">
        <w:t>: End-to-End View of ABA Nodes and Their Connectivity</w:t>
      </w:r>
      <w:bookmarkEnd w:id="681"/>
    </w:p>
    <w:p w14:paraId="10ABC763" w14:textId="37AB513E" w:rsidR="00F65786" w:rsidRPr="00614789" w:rsidRDefault="00F65786" w:rsidP="00F65786">
      <w:r w:rsidRPr="00614789">
        <w:t>In this kind of deployment it would be entirely reasonable to have MOS MAL based services only in the EUN and to have more traditional, real-time, spacecraft architectures deployed in the Space User Node (SUN).  SOIS services, of course, would only be deployed in the SUN.  End-to-end services in this configuration would require two sorts of translations</w:t>
      </w:r>
      <w:r w:rsidR="00604907">
        <w:t xml:space="preserve"> that have already been described</w:t>
      </w:r>
      <w:r w:rsidRPr="00614789">
        <w:t xml:space="preserve">, one from the SM&amp;C MAL to Space Packets, and another from </w:t>
      </w:r>
      <w:r w:rsidR="00040C8E">
        <w:t>a terrestrial</w:t>
      </w:r>
      <w:r w:rsidRPr="00614789">
        <w:t xml:space="preserve"> networked environment to transfers over a single space link.</w:t>
      </w:r>
    </w:p>
    <w:p w14:paraId="290CE5E7" w14:textId="77777777" w:rsidR="00F65786" w:rsidRPr="00614789" w:rsidRDefault="00F65786" w:rsidP="00F65786">
      <w:pPr>
        <w:pStyle w:val="FigurePlaceholder"/>
      </w:pPr>
      <w:r w:rsidRPr="00614789">
        <w:rPr>
          <w:noProof/>
          <w:lang w:val="en-GB" w:eastAsia="en-GB"/>
        </w:rPr>
        <w:drawing>
          <wp:inline distT="0" distB="0" distL="0" distR="0" wp14:anchorId="751E58EC" wp14:editId="284648E7">
            <wp:extent cx="4966335" cy="2902389"/>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66335" cy="2902389"/>
                    </a:xfrm>
                    <a:prstGeom prst="rect">
                      <a:avLst/>
                    </a:prstGeom>
                  </pic:spPr>
                </pic:pic>
              </a:graphicData>
            </a:graphic>
          </wp:inline>
        </w:drawing>
      </w:r>
    </w:p>
    <w:p w14:paraId="6EDC8696" w14:textId="38423853" w:rsidR="00F65786" w:rsidRPr="00614789" w:rsidRDefault="0066073E" w:rsidP="0066073E">
      <w:pPr>
        <w:pStyle w:val="Caption"/>
      </w:pPr>
      <w:bookmarkStart w:id="682" w:name="_Ref22135305"/>
      <w:bookmarkStart w:id="683" w:name="_Toc24549076"/>
      <w:r w:rsidRPr="0066073E">
        <w:t xml:space="preserve">Figure </w:t>
      </w:r>
      <w:r w:rsidRPr="0066073E">
        <w:fldChar w:fldCharType="begin"/>
      </w:r>
      <w:r w:rsidRPr="0066073E">
        <w:instrText xml:space="preserve"> STYLEREF 1 \s </w:instrText>
      </w:r>
      <w:r w:rsidRPr="0066073E">
        <w:fldChar w:fldCharType="separate"/>
      </w:r>
      <w:r w:rsidR="003D0515">
        <w:rPr>
          <w:noProof/>
        </w:rPr>
        <w:t>9</w:t>
      </w:r>
      <w:r w:rsidRPr="0066073E">
        <w:fldChar w:fldCharType="end"/>
      </w:r>
      <w:r w:rsidRPr="0066073E">
        <w:noBreakHyphen/>
      </w:r>
      <w:r w:rsidRPr="0066073E">
        <w:fldChar w:fldCharType="begin"/>
      </w:r>
      <w:r w:rsidRPr="0066073E">
        <w:instrText xml:space="preserve"> SEQ Figure \* ARABIC \s 1 </w:instrText>
      </w:r>
      <w:r w:rsidRPr="0066073E">
        <w:fldChar w:fldCharType="separate"/>
      </w:r>
      <w:r w:rsidR="003D0515">
        <w:rPr>
          <w:noProof/>
        </w:rPr>
        <w:t>14</w:t>
      </w:r>
      <w:r w:rsidRPr="0066073E">
        <w:fldChar w:fldCharType="end"/>
      </w:r>
      <w:bookmarkEnd w:id="682"/>
      <w:r w:rsidR="00F65786" w:rsidRPr="0066073E">
        <w:t>: Interim ABA-Style Data Relaying Configuration</w:t>
      </w:r>
      <w:bookmarkEnd w:id="683"/>
    </w:p>
    <w:p w14:paraId="1D242720" w14:textId="30B4E993" w:rsidR="00F65786" w:rsidRPr="00614789" w:rsidRDefault="00F65786" w:rsidP="00F65786">
      <w:r w:rsidRPr="00614789">
        <w:t xml:space="preserve">The SCCS-ADD </w:t>
      </w:r>
      <w:r w:rsidR="0066073E">
        <w:fldChar w:fldCharType="begin"/>
      </w:r>
      <w:r w:rsidR="0066073E">
        <w:instrText xml:space="preserve"> REF _Ref22132339 \r \h </w:instrText>
      </w:r>
      <w:r w:rsidR="0066073E">
        <w:fldChar w:fldCharType="separate"/>
      </w:r>
      <w:r w:rsidR="003D0515">
        <w:t>[B21]</w:t>
      </w:r>
      <w:r w:rsidR="0066073E">
        <w:fldChar w:fldCharType="end"/>
      </w:r>
      <w:r w:rsidR="0066073E">
        <w:t xml:space="preserve"> </w:t>
      </w:r>
      <w:r w:rsidRPr="00614789">
        <w:t xml:space="preserve">describes a transitional approach toward a fully networked environment that implements the SSI protocols in what are called hybrid Earth Relay Node and Space Relay </w:t>
      </w:r>
      <w:r w:rsidRPr="00614789">
        <w:lastRenderedPageBreak/>
        <w:t>Node and just continue to use an ABA ESLT configuration. As shown in</w:t>
      </w:r>
      <w:r w:rsidR="0066073E">
        <w:t xml:space="preserve"> </w:t>
      </w:r>
      <w:r w:rsidR="0066073E">
        <w:fldChar w:fldCharType="begin"/>
      </w:r>
      <w:r w:rsidR="0066073E">
        <w:instrText xml:space="preserve"> REF _Ref22135305 \h </w:instrText>
      </w:r>
      <w:r w:rsidR="0066073E">
        <w:fldChar w:fldCharType="separate"/>
      </w:r>
      <w:r w:rsidR="003D0515" w:rsidRPr="0066073E">
        <w:t xml:space="preserve">Figure </w:t>
      </w:r>
      <w:r w:rsidR="003D0515">
        <w:rPr>
          <w:noProof/>
        </w:rPr>
        <w:t>9</w:t>
      </w:r>
      <w:r w:rsidR="003D0515" w:rsidRPr="0066073E">
        <w:noBreakHyphen/>
      </w:r>
      <w:r w:rsidR="003D0515">
        <w:rPr>
          <w:noProof/>
        </w:rPr>
        <w:t>14</w:t>
      </w:r>
      <w:r w:rsidR="0066073E">
        <w:fldChar w:fldCharType="end"/>
      </w:r>
      <w:r w:rsidRPr="00614789">
        <w:t xml:space="preserve">, this allows the Earth and Space User Nodes to adopt the basic SSI protocol set, which permits more automated delivery of data </w:t>
      </w:r>
      <w:r w:rsidR="00604907">
        <w:t xml:space="preserve">among multiple nodes </w:t>
      </w:r>
      <w:r w:rsidRPr="00614789">
        <w:t xml:space="preserve">and simpler operations without requiring ESLT upgrades.  Once the SSI network layer is in place the MO services can continue to be operated as in </w:t>
      </w:r>
      <w:r w:rsidR="0066073E">
        <w:rPr>
          <w:highlight w:val="yellow"/>
        </w:rPr>
        <w:fldChar w:fldCharType="begin"/>
      </w:r>
      <w:r w:rsidR="0066073E">
        <w:instrText xml:space="preserve"> REF _Ref22135341 \h </w:instrText>
      </w:r>
      <w:r w:rsidR="0066073E">
        <w:rPr>
          <w:highlight w:val="yellow"/>
        </w:rPr>
      </w:r>
      <w:r w:rsidR="0066073E">
        <w:rPr>
          <w:highlight w:val="yellow"/>
        </w:rPr>
        <w:fldChar w:fldCharType="separate"/>
      </w:r>
      <w:r w:rsidR="003D0515" w:rsidRPr="0066073E">
        <w:t xml:space="preserve">Figure </w:t>
      </w:r>
      <w:r w:rsidR="003D0515">
        <w:rPr>
          <w:noProof/>
        </w:rPr>
        <w:t>9</w:t>
      </w:r>
      <w:r w:rsidR="003D0515" w:rsidRPr="0066073E">
        <w:noBreakHyphen/>
      </w:r>
      <w:r w:rsidR="003D0515">
        <w:rPr>
          <w:noProof/>
        </w:rPr>
        <w:t>13</w:t>
      </w:r>
      <w:r w:rsidR="0066073E">
        <w:rPr>
          <w:highlight w:val="yellow"/>
        </w:rPr>
        <w:fldChar w:fldCharType="end"/>
      </w:r>
      <w:r w:rsidRPr="00614789">
        <w:t>, or a transition of some MO services and framework can be made to on-board.</w:t>
      </w:r>
    </w:p>
    <w:p w14:paraId="0EFDA934" w14:textId="42588620" w:rsidR="00F65786" w:rsidRPr="00614789" w:rsidRDefault="00F65786" w:rsidP="00F65786">
      <w:r w:rsidRPr="00614789">
        <w:t xml:space="preserve">The </w:t>
      </w:r>
      <w:r w:rsidR="00040C8E">
        <w:t xml:space="preserve">IOAG </w:t>
      </w:r>
      <w:r w:rsidRPr="00614789">
        <w:t>SISG-recommended approach is to upgrade the ESLT to include full SSI functionality and then adapt the Earth relay node</w:t>
      </w:r>
      <w:r w:rsidR="00EE1000">
        <w:t>s</w:t>
      </w:r>
      <w:r w:rsidRPr="00614789">
        <w:t xml:space="preserve"> and the space relay node</w:t>
      </w:r>
      <w:r w:rsidR="00EE1000">
        <w:t>s</w:t>
      </w:r>
      <w:r w:rsidRPr="00614789">
        <w:t xml:space="preserve"> to provide full SSI routing services. This can work with the sort of hybrid science/SSI mission that is shown </w:t>
      </w:r>
      <w:r w:rsidR="00604907">
        <w:t xml:space="preserve">here </w:t>
      </w:r>
      <w:r w:rsidRPr="00614789">
        <w:t xml:space="preserve">doing routing services. These elements then provide the simplest backbone configuration for SSI services. What is required next is to either </w:t>
      </w:r>
      <w:r w:rsidR="00604907">
        <w:t>develop</w:t>
      </w:r>
      <w:r w:rsidR="00604907" w:rsidRPr="00614789">
        <w:t xml:space="preserve"> </w:t>
      </w:r>
      <w:r w:rsidRPr="00614789">
        <w:t xml:space="preserve">the end-user nodes in space and on ground to also include basic SSI end-node capabilities, or to use the last-hop and first-hop services to communicate with them as non-SSI nodes. The former approach is preferable, but the latter will work and may be required as a transition path for many existing missions. </w:t>
      </w:r>
    </w:p>
    <w:p w14:paraId="3450FAAC" w14:textId="591E41DB" w:rsidR="00F65786" w:rsidRPr="00614789" w:rsidRDefault="00F65786" w:rsidP="00F65786">
      <w:r w:rsidRPr="00614789">
        <w:t xml:space="preserve">The strongest multi-agency motivation for taking the recommended transitional approach is that it is the best way to deploy an interoperable collection of elements that can evolve to support the full SSI services. In the absence of this approach, the alternative will be to continue to handcraft, mission by mission, the </w:t>
      </w:r>
      <w:r w:rsidR="00040C8E">
        <w:t xml:space="preserve">protocols, </w:t>
      </w:r>
      <w:r w:rsidRPr="00614789">
        <w:t>interfaces</w:t>
      </w:r>
      <w:r w:rsidR="00040C8E">
        <w:t>,</w:t>
      </w:r>
      <w:r w:rsidRPr="00614789">
        <w:t xml:space="preserve"> and functions for doing simple data relaying. While this works, and it may be a lower-cost approach when viewed on a </w:t>
      </w:r>
      <w:r w:rsidR="00040C8E">
        <w:t xml:space="preserve">narrowly focused </w:t>
      </w:r>
      <w:r w:rsidRPr="00614789">
        <w:t>mission-by-mission basis, in the long run it is more costly for each agency, and for all of the agencies as a whole, because these specialized, one-of-a-kind interfaces and protocols are continuously being invented, developed, and operated.</w:t>
      </w:r>
      <w:r w:rsidR="00455920">
        <w:t xml:space="preserve">  They are also likely to be more idiosyncratic, convoluted, and fragile tha</w:t>
      </w:r>
      <w:r w:rsidR="00604907">
        <w:t>n</w:t>
      </w:r>
      <w:r w:rsidR="00455920">
        <w:t xml:space="preserve"> well designed and tested approaches</w:t>
      </w:r>
      <w:r w:rsidR="00604907">
        <w:t xml:space="preserve"> using well tested and vetted protocols</w:t>
      </w:r>
      <w:r w:rsidR="00455920">
        <w:t>.</w:t>
      </w:r>
    </w:p>
    <w:p w14:paraId="11E01BAE" w14:textId="39C8BCBD" w:rsidR="00882C17" w:rsidRPr="00227858" w:rsidRDefault="00882C17" w:rsidP="00227858">
      <w:pPr>
        <w:pStyle w:val="Heading2"/>
        <w:rPr>
          <w:lang w:val="en-US"/>
        </w:rPr>
      </w:pPr>
      <w:bookmarkStart w:id="684" w:name="_Toc6490264"/>
      <w:bookmarkStart w:id="685" w:name="_Toc24548965"/>
      <w:bookmarkEnd w:id="684"/>
      <w:r w:rsidRPr="00227858">
        <w:rPr>
          <w:lang w:val="en-US"/>
        </w:rPr>
        <w:t xml:space="preserve">Security Concepts </w:t>
      </w:r>
      <w:proofErr w:type="gramStart"/>
      <w:r w:rsidRPr="00227858">
        <w:rPr>
          <w:lang w:val="en-US"/>
        </w:rPr>
        <w:t>For</w:t>
      </w:r>
      <w:proofErr w:type="gramEnd"/>
      <w:r w:rsidRPr="00227858">
        <w:rPr>
          <w:lang w:val="en-US"/>
        </w:rPr>
        <w:t xml:space="preserve"> </w:t>
      </w:r>
      <w:r w:rsidR="003C4D41" w:rsidRPr="00227858">
        <w:rPr>
          <w:lang w:val="en-US"/>
        </w:rPr>
        <w:t>Deployment</w:t>
      </w:r>
      <w:r w:rsidRPr="00227858">
        <w:rPr>
          <w:lang w:val="en-US"/>
        </w:rPr>
        <w:t xml:space="preserve"> View</w:t>
      </w:r>
      <w:r w:rsidR="00BA58D7" w:rsidRPr="00227858">
        <w:rPr>
          <w:lang w:val="en-US"/>
        </w:rPr>
        <w:t>point</w:t>
      </w:r>
      <w:bookmarkEnd w:id="685"/>
      <w:r w:rsidRPr="00227858">
        <w:rPr>
          <w:lang w:val="en-US"/>
        </w:rPr>
        <w:t xml:space="preserve"> </w:t>
      </w:r>
    </w:p>
    <w:p w14:paraId="5D928B7F" w14:textId="2B5687A3" w:rsidR="00882C17" w:rsidRPr="00614789" w:rsidRDefault="00882C17" w:rsidP="00882C17">
      <w:r w:rsidRPr="00614789">
        <w:t xml:space="preserve">Security for the end-to-end </w:t>
      </w:r>
      <w:r w:rsidR="003C4D41">
        <w:t>deployment</w:t>
      </w:r>
      <w:r w:rsidR="003C4D41" w:rsidRPr="00614789">
        <w:t xml:space="preserve"> </w:t>
      </w:r>
      <w:r w:rsidR="001E4ADD">
        <w:t>Viewpoint</w:t>
      </w:r>
      <w:r w:rsidR="00A14221">
        <w:t xml:space="preserve"> </w:t>
      </w:r>
      <w:r w:rsidRPr="00614789">
        <w:t xml:space="preserve">utilizes all of the security elements described in earlier sections. In addition, this view is where use of end-to-end user encryption will be shown as a means to secure transfers </w:t>
      </w:r>
      <w:r w:rsidR="003C4D41">
        <w:t xml:space="preserve">from the ground </w:t>
      </w:r>
      <w:r w:rsidRPr="00614789">
        <w:t>to the final space routing nodes or Space User Nodes. This was described in</w:t>
      </w:r>
      <w:r w:rsidR="00604907">
        <w:t xml:space="preserve"> Section</w:t>
      </w:r>
      <w:r w:rsidRPr="00614789">
        <w:t xml:space="preserve"> </w:t>
      </w:r>
      <w:r w:rsidR="00604907">
        <w:fldChar w:fldCharType="begin"/>
      </w:r>
      <w:r w:rsidR="00604907">
        <w:instrText xml:space="preserve"> REF _Ref23425866 \w \h </w:instrText>
      </w:r>
      <w:r w:rsidR="00604907">
        <w:fldChar w:fldCharType="separate"/>
      </w:r>
      <w:r w:rsidR="00604907">
        <w:t>7.6</w:t>
      </w:r>
      <w:r w:rsidR="00604907">
        <w:fldChar w:fldCharType="end"/>
      </w:r>
      <w:r w:rsidR="00604907">
        <w:t xml:space="preserve">.  </w:t>
      </w:r>
      <w:r w:rsidRPr="00614789">
        <w:t>For SSI missions, Network Layer security may also be applied, or users may choose to apply encryption at the Application Layer. This was also described earlier.</w:t>
      </w:r>
    </w:p>
    <w:p w14:paraId="59FE6432" w14:textId="319E520E" w:rsidR="00882C17" w:rsidRPr="00614789" w:rsidRDefault="0066073E" w:rsidP="00882C17">
      <w:r w:rsidRPr="0066073E">
        <w:fldChar w:fldCharType="begin"/>
      </w:r>
      <w:r w:rsidRPr="0066073E">
        <w:instrText xml:space="preserve"> REF _Ref22134865 \h </w:instrText>
      </w:r>
      <w:r>
        <w:instrText xml:space="preserve"> \* MERGEFORMAT </w:instrText>
      </w:r>
      <w:r w:rsidRPr="0066073E">
        <w:fldChar w:fldCharType="separate"/>
      </w:r>
      <w:r w:rsidR="003D0515" w:rsidRPr="003D0515">
        <w:t>Figure</w:t>
      </w:r>
      <w:r w:rsidR="003D0515" w:rsidRPr="008A023E">
        <w:t xml:space="preserve"> </w:t>
      </w:r>
      <w:r w:rsidR="003D0515">
        <w:rPr>
          <w:noProof/>
        </w:rPr>
        <w:t>9</w:t>
      </w:r>
      <w:r w:rsidR="003D0515" w:rsidRPr="008A023E">
        <w:rPr>
          <w:noProof/>
        </w:rPr>
        <w:noBreakHyphen/>
      </w:r>
      <w:r w:rsidR="003D0515">
        <w:rPr>
          <w:noProof/>
        </w:rPr>
        <w:t>15</w:t>
      </w:r>
      <w:r w:rsidRPr="0066073E">
        <w:fldChar w:fldCharType="end"/>
      </w:r>
      <w:r>
        <w:t xml:space="preserve"> </w:t>
      </w:r>
      <w:r w:rsidR="00882C17" w:rsidRPr="0066073E">
        <w:t>shows two approaches for securing the data in an ABA end-to-end configuration.</w:t>
      </w:r>
      <w:r w:rsidR="00882C17" w:rsidRPr="00614789">
        <w:t xml:space="preserve"> These optional stack elements are shown in green. SDLS is used to provide end-to-end Link Layer security for an SPP packet flow. The ABA user node may apply one (or both) of the encryption or authentication algorithms to packet data, load this into an AOS or TC frame inside the SDLS security block, and then use the normal service delivery mechanisms to transmit the data to the user space node, as reflected by the SDLS authentication/encryption layer. Note that the ESLT service provider stack in </w:t>
      </w:r>
      <w:r w:rsidR="00604907">
        <w:fldChar w:fldCharType="begin"/>
      </w:r>
      <w:r w:rsidR="00604907">
        <w:instrText xml:space="preserve"> REF _Ref22134865 \h </w:instrText>
      </w:r>
      <w:r w:rsidR="00604907">
        <w:fldChar w:fldCharType="separate"/>
      </w:r>
      <w:r w:rsidR="00604907" w:rsidRPr="003D0515">
        <w:t>Figure</w:t>
      </w:r>
      <w:r w:rsidR="00604907" w:rsidRPr="008A023E">
        <w:t xml:space="preserve"> </w:t>
      </w:r>
      <w:r w:rsidR="00604907">
        <w:rPr>
          <w:noProof/>
        </w:rPr>
        <w:t>9</w:t>
      </w:r>
      <w:r w:rsidR="00604907" w:rsidRPr="008A023E">
        <w:noBreakHyphen/>
      </w:r>
      <w:r w:rsidR="00604907">
        <w:rPr>
          <w:noProof/>
        </w:rPr>
        <w:t>15</w:t>
      </w:r>
      <w:r w:rsidR="00604907">
        <w:fldChar w:fldCharType="end"/>
      </w:r>
      <w:r w:rsidR="00604907">
        <w:t xml:space="preserve"> </w:t>
      </w:r>
      <w:r w:rsidR="00882C17" w:rsidRPr="00614789">
        <w:t xml:space="preserve">does not show the presence of the SDLS authentication/encryption layer, since that security block is opaque to the CSTS F-Frame service. </w:t>
      </w:r>
    </w:p>
    <w:p w14:paraId="0F56C2EF" w14:textId="6605536A" w:rsidR="00882C17" w:rsidRPr="00614789" w:rsidRDefault="00882C17" w:rsidP="00882C17">
      <w:r w:rsidRPr="00614789">
        <w:lastRenderedPageBreak/>
        <w:t xml:space="preserve">Alternatively, the User MOC may apply encryption or authentication to a data file (File Secure) and that file may then be merged into the secure forward frame stream. </w:t>
      </w:r>
      <w:r w:rsidR="003C4D41">
        <w:t xml:space="preserve">There are no specific services defined in MO for doing such application </w:t>
      </w:r>
      <w:r w:rsidR="008953B9">
        <w:t>data</w:t>
      </w:r>
      <w:r w:rsidR="003C4D41">
        <w:t xml:space="preserve"> encryption</w:t>
      </w:r>
      <w:r w:rsidR="008953B9">
        <w:t xml:space="preserve"> of the frame data contents, so this would need to be a bespoke implementation</w:t>
      </w:r>
      <w:r w:rsidR="003C4D41">
        <w:t xml:space="preserve">.  </w:t>
      </w:r>
      <w:r w:rsidRPr="00614789">
        <w:t>In both of these cases the ABA Space User Node must be prepared to undo the security that has been applied, and some private means for establishing and managing keys must also be implemented. Both of these methods offer end-to-end Link Layer security.</w:t>
      </w:r>
    </w:p>
    <w:p w14:paraId="0E810C77" w14:textId="1D01356D" w:rsidR="00882C17" w:rsidRPr="00614789" w:rsidRDefault="00882C17" w:rsidP="00882C17">
      <w:r w:rsidRPr="00614789">
        <w:t xml:space="preserve">This figure also shows use of IPsec as an additional layer of encryption that optionally may be applied at the Network Layer to secure the IP traffic over the Internet. In most configurations, </w:t>
      </w:r>
      <w:r w:rsidR="00604907">
        <w:t xml:space="preserve">only </w:t>
      </w:r>
      <w:r w:rsidRPr="00614789">
        <w:t xml:space="preserve">one or another of these mechanisms </w:t>
      </w:r>
      <w:r w:rsidR="00604907">
        <w:t xml:space="preserve">would </w:t>
      </w:r>
      <w:r w:rsidRPr="00614789">
        <w:t xml:space="preserve">be employed; </w:t>
      </w:r>
      <w:r w:rsidR="00604907">
        <w:t>and</w:t>
      </w:r>
      <w:r w:rsidRPr="00614789">
        <w:t xml:space="preserve"> it would be unusual to elect to use all of them, as shown in this figure. </w:t>
      </w:r>
    </w:p>
    <w:p w14:paraId="1B4A3DAB" w14:textId="77777777" w:rsidR="00882C17" w:rsidRPr="00614789" w:rsidRDefault="00882C17" w:rsidP="00882C17">
      <w:pPr>
        <w:pStyle w:val="FigurePlaceholder"/>
      </w:pPr>
      <w:r w:rsidRPr="00614789">
        <w:rPr>
          <w:noProof/>
          <w:lang w:val="en-GB" w:eastAsia="en-GB"/>
        </w:rPr>
        <w:drawing>
          <wp:inline distT="0" distB="0" distL="0" distR="0" wp14:anchorId="2B678070" wp14:editId="3CB71D35">
            <wp:extent cx="5695037" cy="41801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15 ABA Secure E-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695037" cy="4180121"/>
                    </a:xfrm>
                    <a:prstGeom prst="rect">
                      <a:avLst/>
                    </a:prstGeom>
                  </pic:spPr>
                </pic:pic>
              </a:graphicData>
            </a:graphic>
          </wp:inline>
        </w:drawing>
      </w:r>
    </w:p>
    <w:p w14:paraId="0A2C916E" w14:textId="6B8455D2" w:rsidR="00882C17" w:rsidRPr="00614789" w:rsidRDefault="00882C17" w:rsidP="0066073E">
      <w:pPr>
        <w:pStyle w:val="Caption"/>
      </w:pPr>
      <w:bookmarkStart w:id="686" w:name="_Ref22134865"/>
      <w:bookmarkStart w:id="687" w:name="_Toc343092210"/>
      <w:bookmarkStart w:id="688" w:name="_Toc343092285"/>
      <w:bookmarkStart w:id="689" w:name="_Toc343094342"/>
      <w:bookmarkStart w:id="690" w:name="_Toc344707540"/>
      <w:bookmarkStart w:id="691" w:name="_Toc345182957"/>
      <w:bookmarkStart w:id="692" w:name="_Toc9263694"/>
      <w:bookmarkStart w:id="693" w:name="_Toc24549077"/>
      <w:r w:rsidRPr="003D0515">
        <w:t>Figure</w:t>
      </w:r>
      <w:r w:rsidRPr="008A023E">
        <w:t xml:space="preserve"> </w:t>
      </w:r>
      <w:r w:rsidR="00AE6B37" w:rsidRPr="008A023E">
        <w:fldChar w:fldCharType="begin"/>
      </w:r>
      <w:r w:rsidR="00AE6B37" w:rsidRPr="008A023E">
        <w:instrText xml:space="preserve"> STYLEREF 1 \s </w:instrText>
      </w:r>
      <w:r w:rsidR="00AE6B37" w:rsidRPr="008A023E">
        <w:fldChar w:fldCharType="separate"/>
      </w:r>
      <w:r w:rsidR="003D0515">
        <w:rPr>
          <w:noProof/>
        </w:rPr>
        <w:t>9</w:t>
      </w:r>
      <w:r w:rsidR="00AE6B37" w:rsidRPr="008A023E">
        <w:fldChar w:fldCharType="end"/>
      </w:r>
      <w:r w:rsidR="00AE6B37" w:rsidRPr="008A023E">
        <w:noBreakHyphen/>
      </w:r>
      <w:r w:rsidR="00AE6B37" w:rsidRPr="008A023E">
        <w:fldChar w:fldCharType="begin"/>
      </w:r>
      <w:r w:rsidR="00AE6B37" w:rsidRPr="008A023E">
        <w:instrText xml:space="preserve"> SEQ Figure \* ARABIC \s 1 </w:instrText>
      </w:r>
      <w:r w:rsidR="00AE6B37" w:rsidRPr="008A023E">
        <w:fldChar w:fldCharType="separate"/>
      </w:r>
      <w:r w:rsidR="003D0515">
        <w:rPr>
          <w:noProof/>
        </w:rPr>
        <w:t>15</w:t>
      </w:r>
      <w:r w:rsidR="00AE6B37" w:rsidRPr="008A023E">
        <w:fldChar w:fldCharType="end"/>
      </w:r>
      <w:bookmarkEnd w:id="686"/>
      <w:r w:rsidRPr="008A023E">
        <w:t>: ABA Secure End-to-End Forward: ABA Agency Supporting ABA Agency</w:t>
      </w:r>
      <w:bookmarkEnd w:id="687"/>
      <w:bookmarkEnd w:id="688"/>
      <w:bookmarkEnd w:id="689"/>
      <w:bookmarkEnd w:id="690"/>
      <w:bookmarkEnd w:id="691"/>
      <w:bookmarkEnd w:id="692"/>
      <w:bookmarkEnd w:id="693"/>
    </w:p>
    <w:p w14:paraId="61793127" w14:textId="12ECE845" w:rsidR="008953B9" w:rsidRDefault="008A023E" w:rsidP="008953B9">
      <w:r>
        <w:fldChar w:fldCharType="begin"/>
      </w:r>
      <w:r>
        <w:instrText xml:space="preserve"> REF _Ref22135861 \h </w:instrText>
      </w:r>
      <w:r>
        <w:fldChar w:fldCharType="separate"/>
      </w:r>
      <w:r w:rsidR="003D0515" w:rsidRPr="00D0162A">
        <w:t>Figure</w:t>
      </w:r>
      <w:r w:rsidR="003D0515" w:rsidRPr="008A023E">
        <w:t xml:space="preserve"> </w:t>
      </w:r>
      <w:r w:rsidR="003D0515">
        <w:rPr>
          <w:noProof/>
        </w:rPr>
        <w:t>9</w:t>
      </w:r>
      <w:r w:rsidR="003D0515" w:rsidRPr="008A023E">
        <w:noBreakHyphen/>
      </w:r>
      <w:r w:rsidR="003D0515">
        <w:rPr>
          <w:noProof/>
        </w:rPr>
        <w:t>16</w:t>
      </w:r>
      <w:r>
        <w:fldChar w:fldCharType="end"/>
      </w:r>
      <w:r>
        <w:t xml:space="preserve"> </w:t>
      </w:r>
      <w:r w:rsidR="008953B9" w:rsidRPr="00614789">
        <w:t xml:space="preserve">shows three separate, optional alternatives for securing an SSI end-to-end data transfer, using DTN and either AMS or CFDP in this example. The SSI Earth User Node may apply one of the encryption or authentication algorithms to its command data and load that into a file. The secured file provides end-to-end data security. That secured file—or AMS messages as in this example— may be transferred in a BP bundle, which itself may be secured by the BSP. On the terrestrial hop, BP/BSP may then use TCP/IP and IPsec to securely transmit the data to </w:t>
      </w:r>
      <w:r w:rsidR="008953B9" w:rsidRPr="00614789">
        <w:lastRenderedPageBreak/>
        <w:t>the ESLT. The ESLT, which merges data from multiple sources, will re-apply BSP security for the ELS</w:t>
      </w:r>
      <w:r w:rsidR="008953B9">
        <w:t>T</w:t>
      </w:r>
      <w:r w:rsidR="008953B9" w:rsidRPr="00614789">
        <w:t xml:space="preserve"> to Space User Node hop. Once the file is securely on the space node, the file security may be removed. </w:t>
      </w:r>
      <w:r w:rsidR="008953B9">
        <w:t xml:space="preserve"> Here too, as in the ABA example, there is no defined MO</w:t>
      </w:r>
      <w:r w:rsidR="008953B9" w:rsidRPr="008953B9">
        <w:t xml:space="preserve"> </w:t>
      </w:r>
      <w:r w:rsidR="008953B9">
        <w:t>service for doing such application data encryption of the data contents at the network layer, so this would need to be a bespoke implementation.</w:t>
      </w:r>
    </w:p>
    <w:p w14:paraId="50501894" w14:textId="60F10DDD" w:rsidR="008953B9" w:rsidRPr="00614789" w:rsidRDefault="000140F6" w:rsidP="00227858">
      <w:pPr>
        <w:jc w:val="center"/>
      </w:pPr>
      <w:r>
        <w:rPr>
          <w:noProof/>
          <w:lang w:val="en-GB" w:eastAsia="en-GB"/>
        </w:rPr>
        <w:drawing>
          <wp:inline distT="0" distB="0" distL="0" distR="0" wp14:anchorId="1AADAFC7" wp14:editId="4FF50D93">
            <wp:extent cx="5943600" cy="45364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cure SSI Figure SCCS-ARD-v0x9-29July14.pdf"/>
                    <pic:cNvPicPr/>
                  </pic:nvPicPr>
                  <pic:blipFill>
                    <a:blip r:embed="rId116">
                      <a:extLst>
                        <a:ext uri="{28A0092B-C50C-407E-A947-70E740481C1C}">
                          <a14:useLocalDpi xmlns:a14="http://schemas.microsoft.com/office/drawing/2010/main" val="0"/>
                        </a:ext>
                      </a:extLst>
                    </a:blip>
                    <a:stretch>
                      <a:fillRect/>
                    </a:stretch>
                  </pic:blipFill>
                  <pic:spPr>
                    <a:xfrm>
                      <a:off x="0" y="0"/>
                      <a:ext cx="5943600" cy="4536440"/>
                    </a:xfrm>
                    <a:prstGeom prst="rect">
                      <a:avLst/>
                    </a:prstGeom>
                  </pic:spPr>
                </pic:pic>
              </a:graphicData>
            </a:graphic>
          </wp:inline>
        </w:drawing>
      </w:r>
    </w:p>
    <w:p w14:paraId="26A37BDE" w14:textId="7A5C6E0A" w:rsidR="008953B9" w:rsidRDefault="008A023E" w:rsidP="008A023E">
      <w:pPr>
        <w:pStyle w:val="Caption"/>
      </w:pPr>
      <w:bookmarkStart w:id="694" w:name="_Ref22135861"/>
      <w:bookmarkStart w:id="695" w:name="_Toc24549078"/>
      <w:r w:rsidRPr="00D0162A">
        <w:t>Figure</w:t>
      </w:r>
      <w:r w:rsidRPr="008A023E">
        <w:t xml:space="preserve"> </w:t>
      </w:r>
      <w:r w:rsidRPr="008A023E">
        <w:fldChar w:fldCharType="begin"/>
      </w:r>
      <w:r w:rsidRPr="008A023E">
        <w:instrText xml:space="preserve"> STYLEREF 1 \s </w:instrText>
      </w:r>
      <w:r w:rsidRPr="008A023E">
        <w:fldChar w:fldCharType="separate"/>
      </w:r>
      <w:r w:rsidR="003D0515">
        <w:rPr>
          <w:noProof/>
        </w:rPr>
        <w:t>9</w:t>
      </w:r>
      <w:r w:rsidRPr="008A023E">
        <w:fldChar w:fldCharType="end"/>
      </w:r>
      <w:r w:rsidRPr="008A023E">
        <w:noBreakHyphen/>
      </w:r>
      <w:r w:rsidRPr="008A023E">
        <w:fldChar w:fldCharType="begin"/>
      </w:r>
      <w:r w:rsidRPr="008A023E">
        <w:instrText xml:space="preserve"> SEQ Figure \* ARABIC \s 1 </w:instrText>
      </w:r>
      <w:r w:rsidRPr="008A023E">
        <w:fldChar w:fldCharType="separate"/>
      </w:r>
      <w:r w:rsidR="003D0515">
        <w:rPr>
          <w:noProof/>
        </w:rPr>
        <w:t>16</w:t>
      </w:r>
      <w:r w:rsidRPr="008A023E">
        <w:fldChar w:fldCharType="end"/>
      </w:r>
      <w:bookmarkEnd w:id="694"/>
      <w:r w:rsidR="008953B9" w:rsidRPr="00614789">
        <w:t xml:space="preserve">: </w:t>
      </w:r>
      <w:r w:rsidR="008953B9">
        <w:t>SSI</w:t>
      </w:r>
      <w:r w:rsidR="008953B9" w:rsidRPr="00614789">
        <w:t xml:space="preserve"> Secure End-to-End Forward: </w:t>
      </w:r>
      <w:r w:rsidR="008953B9">
        <w:t>SSI</w:t>
      </w:r>
      <w:r w:rsidR="008953B9" w:rsidRPr="00614789">
        <w:t xml:space="preserve"> Agency Supporting </w:t>
      </w:r>
      <w:r w:rsidR="008953B9">
        <w:t>SSI</w:t>
      </w:r>
      <w:r w:rsidR="008953B9" w:rsidRPr="00614789">
        <w:t xml:space="preserve"> Agency</w:t>
      </w:r>
      <w:bookmarkEnd w:id="695"/>
    </w:p>
    <w:p w14:paraId="6AD3E74D" w14:textId="673427FF" w:rsidR="00882C17" w:rsidRPr="00614789" w:rsidRDefault="00882C17" w:rsidP="00882C17">
      <w:r w:rsidRPr="00614789">
        <w:t xml:space="preserve">These same </w:t>
      </w:r>
      <w:r w:rsidR="00604907">
        <w:t xml:space="preserve">security </w:t>
      </w:r>
      <w:r w:rsidRPr="00614789">
        <w:t>mechanisms work across multiple SSI hops. The final layers of security are only applied and removed in the end nodes</w:t>
      </w:r>
      <w:r w:rsidR="00604907">
        <w:t xml:space="preserve"> for any given type of deployment</w:t>
      </w:r>
      <w:r w:rsidRPr="00614789">
        <w:t>.</w:t>
      </w:r>
    </w:p>
    <w:p w14:paraId="5E5D539B" w14:textId="0012E0EF" w:rsidR="00882C17" w:rsidRPr="00A805FC" w:rsidRDefault="00882C17" w:rsidP="00882C17">
      <w:r w:rsidRPr="00614789">
        <w:t xml:space="preserve">It will seldom be the case that all of these security measures will be applied in any one deployment, but it is possible. Where terrestrial security is essential, IPsec may be applied, as this masks Internet traffic from any snooping. BSP may be employed end-to-end for command security or where service providers that do not belong to the same agency as the user are involved. If a given Space User Node hosts instruments belonging to different agencies, it might elect to separately secure their command uplinks, or data returns, by use of file-level security. </w:t>
      </w:r>
      <w:r w:rsidR="00604907">
        <w:t xml:space="preserve"> In situations where web interfaces are used in the ground system, such as in the EUN, it is possible to deploy those using HTTPS to provide security over the terrestrial links.</w:t>
      </w:r>
    </w:p>
    <w:p w14:paraId="3D5D4B08" w14:textId="284E93C7" w:rsidR="00882C17" w:rsidRPr="00476EDD" w:rsidRDefault="00882C17" w:rsidP="00882C17">
      <w:pPr>
        <w:pStyle w:val="Heading1"/>
      </w:pPr>
      <w:bookmarkStart w:id="696" w:name="_Ref515271662"/>
      <w:bookmarkStart w:id="697" w:name="_Toc24548966"/>
      <w:r w:rsidRPr="00476EDD">
        <w:lastRenderedPageBreak/>
        <w:t xml:space="preserve">Implementation </w:t>
      </w:r>
      <w:r w:rsidR="00476EDD" w:rsidRPr="00476EDD">
        <w:t>View</w:t>
      </w:r>
      <w:bookmarkEnd w:id="696"/>
      <w:r w:rsidR="00476EDD" w:rsidRPr="00476EDD">
        <w:t>point</w:t>
      </w:r>
      <w:bookmarkEnd w:id="697"/>
    </w:p>
    <w:p w14:paraId="3F14570F" w14:textId="4C34B119" w:rsidR="00882C17" w:rsidRPr="00227858" w:rsidRDefault="00882C17" w:rsidP="00882C17">
      <w:pPr>
        <w:pStyle w:val="Heading2"/>
        <w:rPr>
          <w:lang w:val="en-US"/>
        </w:rPr>
      </w:pPr>
      <w:bookmarkStart w:id="698" w:name="_Toc24548967"/>
      <w:r w:rsidRPr="00227858">
        <w:rPr>
          <w:lang w:val="en-US"/>
        </w:rPr>
        <w:t>Introduction</w:t>
      </w:r>
      <w:bookmarkEnd w:id="698"/>
    </w:p>
    <w:p w14:paraId="1C7AE985" w14:textId="5D966FF1" w:rsidR="009017AF" w:rsidRDefault="009017AF" w:rsidP="009017AF">
      <w:pPr>
        <w:rPr>
          <w:lang w:eastAsia="en-GB"/>
        </w:rPr>
      </w:pPr>
      <w:r w:rsidRPr="00227858">
        <w:rPr>
          <w:lang w:eastAsia="en-GB"/>
        </w:rPr>
        <w:t xml:space="preserve">In contrast to many of the other CCSDS standards, one of the distinguishing characteristics of both MOIMS and SOIS is their </w:t>
      </w:r>
      <w:r>
        <w:rPr>
          <w:lang w:eastAsia="en-GB"/>
        </w:rPr>
        <w:t>support for a rather wide variety of implementation approaches and technology mappings.  Most of the CCSDS standards are directly prescriptive of the mapping from protocol or service or data abstractions to concrete realizations.  These standards will not say “this is the way to implement X”, but they will say “when you implement X this is the way we expect the bits to appear on the wire”.</w:t>
      </w:r>
    </w:p>
    <w:p w14:paraId="6F516151" w14:textId="25811BAD" w:rsidR="009017AF" w:rsidRDefault="009017AF" w:rsidP="009017AF">
      <w:pPr>
        <w:rPr>
          <w:lang w:eastAsia="en-GB"/>
        </w:rPr>
      </w:pPr>
      <w:r>
        <w:rPr>
          <w:lang w:eastAsia="en-GB"/>
        </w:rPr>
        <w:t xml:space="preserve">Both MOIMS and SOIS have a tendency to deal with an intermediate level of abstraction, and </w:t>
      </w:r>
      <w:r w:rsidR="00214E6E">
        <w:rPr>
          <w:lang w:eastAsia="en-GB"/>
        </w:rPr>
        <w:t>to use</w:t>
      </w:r>
      <w:r>
        <w:rPr>
          <w:lang w:eastAsia="en-GB"/>
        </w:rPr>
        <w:t xml:space="preserve"> </w:t>
      </w:r>
      <w:r w:rsidR="00214E6E">
        <w:rPr>
          <w:lang w:eastAsia="en-GB"/>
        </w:rPr>
        <w:t>some</w:t>
      </w:r>
      <w:r>
        <w:rPr>
          <w:lang w:eastAsia="en-GB"/>
        </w:rPr>
        <w:t xml:space="preserve"> process for mapping from these abstractions to a variety of different concrete realizations.</w:t>
      </w:r>
      <w:r w:rsidR="00A761C9">
        <w:rPr>
          <w:lang w:eastAsia="en-GB"/>
        </w:rPr>
        <w:t xml:space="preserve">  This brings added complexity, and the possibility of developing multiple concrete realizations that cannot interoperate, but it also allows for a degree of flexibility and portability to other deployment types that have some benefits.</w:t>
      </w:r>
    </w:p>
    <w:p w14:paraId="78DAF3C3" w14:textId="6A627F04" w:rsidR="00A761C9" w:rsidRPr="00227858" w:rsidRDefault="00A761C9" w:rsidP="00227858">
      <w:r>
        <w:rPr>
          <w:lang w:eastAsia="en-GB"/>
        </w:rPr>
        <w:t xml:space="preserve">In order to provide an understanding of how this works, in each of these contexts, this Implementation Viewpoint has been provided.  This will describe the features, benefits, and potential issues of each of these different capabilities.  This is mostly a process viewpoint rather than any sort of technical </w:t>
      </w:r>
      <w:r w:rsidR="00214E6E">
        <w:rPr>
          <w:lang w:eastAsia="en-GB"/>
        </w:rPr>
        <w:t>viewpoint</w:t>
      </w:r>
      <w:r>
        <w:rPr>
          <w:lang w:eastAsia="en-GB"/>
        </w:rPr>
        <w:t>.</w:t>
      </w:r>
    </w:p>
    <w:p w14:paraId="0A5CBC89" w14:textId="79C548D5" w:rsidR="00882C17" w:rsidRPr="00A805FC" w:rsidRDefault="00882C17" w:rsidP="00882C17">
      <w:pPr>
        <w:pStyle w:val="Heading2"/>
        <w:rPr>
          <w:lang w:val="en-US"/>
        </w:rPr>
      </w:pPr>
      <w:bookmarkStart w:id="699" w:name="_Toc24548968"/>
      <w:r w:rsidRPr="00A805FC">
        <w:rPr>
          <w:lang w:val="en-US"/>
        </w:rPr>
        <w:t>MOIMS Implementation</w:t>
      </w:r>
      <w:r w:rsidR="00BA58D7">
        <w:rPr>
          <w:lang w:val="en-US"/>
        </w:rPr>
        <w:t xml:space="preserve"> Views</w:t>
      </w:r>
      <w:bookmarkEnd w:id="699"/>
    </w:p>
    <w:p w14:paraId="22B97E55" w14:textId="48CB634B" w:rsidR="00882C17" w:rsidRDefault="00882C17" w:rsidP="00882C17">
      <w:pPr>
        <w:rPr>
          <w:lang w:val="en-GB" w:eastAsia="en-GB"/>
        </w:rPr>
      </w:pPr>
      <w:r>
        <w:rPr>
          <w:lang w:val="en-GB" w:eastAsia="en-GB"/>
        </w:rPr>
        <w:t xml:space="preserve">The MOIMS Implementation </w:t>
      </w:r>
      <w:r w:rsidR="001E4ADD">
        <w:rPr>
          <w:lang w:val="en-GB" w:eastAsia="en-GB"/>
        </w:rPr>
        <w:t>Viewpoint</w:t>
      </w:r>
      <w:r w:rsidR="00EE1000">
        <w:rPr>
          <w:lang w:val="en-GB" w:eastAsia="en-GB"/>
        </w:rPr>
        <w:t xml:space="preserve"> </w:t>
      </w:r>
      <w:r>
        <w:rPr>
          <w:lang w:val="en-GB" w:eastAsia="en-GB"/>
        </w:rPr>
        <w:t>is focussed on the MO Services framework, which provides for the binding of abstract MO service specifications, expressed in terms of the Message Abstraction Layer (</w:t>
      </w:r>
      <w:r w:rsidRPr="0020305B">
        <w:rPr>
          <w:rStyle w:val="Acronym"/>
        </w:rPr>
        <w:t>MAL</w:t>
      </w:r>
      <w:r>
        <w:rPr>
          <w:lang w:val="en-GB" w:eastAsia="en-GB"/>
        </w:rPr>
        <w:t>), to underlying technologies for the encoding and transport of MO service messages.  It also provides for the transformation of abstract MO service operations into an API for a specific programming language.</w:t>
      </w:r>
      <w:r w:rsidR="00D72573">
        <w:rPr>
          <w:lang w:val="en-GB" w:eastAsia="en-GB"/>
        </w:rPr>
        <w:t xml:space="preserve">  </w:t>
      </w:r>
      <w:r w:rsidR="00D72573">
        <w:t>The tool chains that perform this may be made available, but they are not standardized.</w:t>
      </w:r>
    </w:p>
    <w:p w14:paraId="41303CF3" w14:textId="098D1441" w:rsidR="00882C17" w:rsidRDefault="00882C17" w:rsidP="00882C17">
      <w:pPr>
        <w:rPr>
          <w:lang w:val="en-GB" w:eastAsia="en-GB"/>
        </w:rPr>
      </w:pPr>
      <w:r>
        <w:rPr>
          <w:lang w:val="en-GB" w:eastAsia="en-GB"/>
        </w:rPr>
        <w:t xml:space="preserve">The </w:t>
      </w:r>
      <w:r w:rsidR="00A761C9">
        <w:rPr>
          <w:lang w:val="en-GB" w:eastAsia="en-GB"/>
        </w:rPr>
        <w:t xml:space="preserve">MOIMS </w:t>
      </w:r>
      <w:r>
        <w:rPr>
          <w:lang w:val="en-GB" w:eastAsia="en-GB"/>
        </w:rPr>
        <w:t>Implementation View</w:t>
      </w:r>
      <w:r w:rsidR="00A761C9">
        <w:rPr>
          <w:lang w:val="en-GB" w:eastAsia="en-GB"/>
        </w:rPr>
        <w:t>point</w:t>
      </w:r>
      <w:r>
        <w:rPr>
          <w:lang w:val="en-GB" w:eastAsia="en-GB"/>
        </w:rPr>
        <w:t xml:space="preserve"> is represented </w:t>
      </w:r>
      <w:r w:rsidR="00A761C9">
        <w:rPr>
          <w:lang w:val="en-GB" w:eastAsia="en-GB"/>
        </w:rPr>
        <w:t>from</w:t>
      </w:r>
      <w:r>
        <w:rPr>
          <w:lang w:val="en-GB" w:eastAsia="en-GB"/>
        </w:rPr>
        <w:t xml:space="preserve"> three </w:t>
      </w:r>
      <w:r w:rsidR="00A761C9">
        <w:rPr>
          <w:lang w:val="en-GB" w:eastAsia="en-GB"/>
        </w:rPr>
        <w:t xml:space="preserve">related </w:t>
      </w:r>
      <w:r w:rsidR="004C426D">
        <w:rPr>
          <w:lang w:val="en-GB" w:eastAsia="en-GB"/>
        </w:rPr>
        <w:t>View</w:t>
      </w:r>
      <w:r>
        <w:rPr>
          <w:lang w:val="en-GB" w:eastAsia="en-GB"/>
        </w:rPr>
        <w:t>s:</w:t>
      </w:r>
    </w:p>
    <w:p w14:paraId="729F0759" w14:textId="77777777" w:rsidR="00882C17" w:rsidRDefault="00882C17" w:rsidP="00882C17">
      <w:pPr>
        <w:numPr>
          <w:ilvl w:val="0"/>
          <w:numId w:val="120"/>
        </w:numPr>
        <w:spacing w:before="120"/>
        <w:rPr>
          <w:lang w:val="en-GB" w:eastAsia="en-GB"/>
        </w:rPr>
      </w:pPr>
      <w:r>
        <w:rPr>
          <w:lang w:val="en-GB" w:eastAsia="en-GB"/>
        </w:rPr>
        <w:t xml:space="preserve">Information </w:t>
      </w:r>
    </w:p>
    <w:p w14:paraId="59E9CFB3" w14:textId="77777777" w:rsidR="00882C17" w:rsidRDefault="00882C17" w:rsidP="00882C17">
      <w:pPr>
        <w:numPr>
          <w:ilvl w:val="0"/>
          <w:numId w:val="120"/>
        </w:numPr>
        <w:spacing w:before="0"/>
        <w:rPr>
          <w:lang w:val="en-GB" w:eastAsia="en-GB"/>
        </w:rPr>
      </w:pPr>
      <w:r>
        <w:rPr>
          <w:lang w:val="en-GB" w:eastAsia="en-GB"/>
        </w:rPr>
        <w:t>Component</w:t>
      </w:r>
    </w:p>
    <w:p w14:paraId="79D1F54B" w14:textId="77777777" w:rsidR="00882C17" w:rsidRDefault="00882C17" w:rsidP="00882C17">
      <w:pPr>
        <w:numPr>
          <w:ilvl w:val="0"/>
          <w:numId w:val="120"/>
        </w:numPr>
        <w:spacing w:before="0"/>
        <w:rPr>
          <w:lang w:val="en-GB" w:eastAsia="en-GB"/>
        </w:rPr>
      </w:pPr>
      <w:r>
        <w:rPr>
          <w:lang w:val="en-GB" w:eastAsia="en-GB"/>
        </w:rPr>
        <w:t>Process</w:t>
      </w:r>
    </w:p>
    <w:p w14:paraId="06BC3456" w14:textId="044EC68D" w:rsidR="00882C17" w:rsidRDefault="00882C17" w:rsidP="00882C17">
      <w:pPr>
        <w:pStyle w:val="Heading3"/>
      </w:pPr>
      <w:bookmarkStart w:id="700" w:name="_Toc24548969"/>
      <w:r>
        <w:lastRenderedPageBreak/>
        <w:t xml:space="preserve">Information </w:t>
      </w:r>
      <w:r w:rsidR="004C426D">
        <w:t>View</w:t>
      </w:r>
      <w:bookmarkEnd w:id="700"/>
    </w:p>
    <w:p w14:paraId="7D3084E8" w14:textId="77777777" w:rsidR="00882C17" w:rsidRPr="00614789" w:rsidRDefault="00882C17" w:rsidP="00882C17">
      <w:pPr>
        <w:rPr>
          <w:highlight w:val="green"/>
          <w:lang w:eastAsia="en-GB"/>
        </w:rPr>
      </w:pPr>
      <w:r w:rsidRPr="00614789">
        <w:rPr>
          <w:noProof/>
          <w:lang w:val="en-GB" w:eastAsia="en-GB"/>
        </w:rPr>
        <w:drawing>
          <wp:inline distT="0" distB="0" distL="0" distR="0" wp14:anchorId="57E84FE5" wp14:editId="064DF5A3">
            <wp:extent cx="5924550" cy="351750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29961" cy="3520713"/>
                    </a:xfrm>
                    <a:prstGeom prst="rect">
                      <a:avLst/>
                    </a:prstGeom>
                    <a:noFill/>
                  </pic:spPr>
                </pic:pic>
              </a:graphicData>
            </a:graphic>
          </wp:inline>
        </w:drawing>
      </w:r>
    </w:p>
    <w:p w14:paraId="4967A4ED" w14:textId="7D69FFA9" w:rsidR="00882C17" w:rsidRDefault="00882C17" w:rsidP="00882C17">
      <w:pPr>
        <w:pStyle w:val="Caption"/>
        <w:keepNext w:val="0"/>
        <w:rPr>
          <w:lang w:val="en-US"/>
        </w:rPr>
      </w:pPr>
      <w:bookmarkStart w:id="701" w:name="_Ref22131434"/>
      <w:bookmarkStart w:id="702" w:name="_Toc9263695"/>
      <w:bookmarkStart w:id="703" w:name="_Toc2454907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w:t>
      </w:r>
      <w:r w:rsidR="00AE6B37">
        <w:rPr>
          <w:lang w:val="en-US"/>
        </w:rPr>
        <w:fldChar w:fldCharType="end"/>
      </w:r>
      <w:bookmarkEnd w:id="701"/>
      <w:r w:rsidRPr="00614789">
        <w:rPr>
          <w:lang w:val="en-US"/>
        </w:rPr>
        <w:t xml:space="preserve">: MO Implementation </w:t>
      </w:r>
      <w:r w:rsidR="001E4ADD">
        <w:rPr>
          <w:lang w:val="en-US"/>
        </w:rPr>
        <w:t>Viewpoint</w:t>
      </w:r>
      <w:r w:rsidRPr="00614789">
        <w:rPr>
          <w:lang w:val="en-US"/>
        </w:rPr>
        <w:t>– Information</w:t>
      </w:r>
      <w:bookmarkEnd w:id="702"/>
      <w:bookmarkEnd w:id="703"/>
    </w:p>
    <w:p w14:paraId="282F00A0" w14:textId="38ADFF83" w:rsidR="00882C17" w:rsidRDefault="00882C17" w:rsidP="00882C17">
      <w:pPr>
        <w:rPr>
          <w:lang w:eastAsia="en-GB"/>
        </w:rPr>
      </w:pPr>
      <w:r>
        <w:rPr>
          <w:lang w:eastAsia="en-GB"/>
        </w:rPr>
        <w:t>Abstract MO Service specifications are derived from and expressed in terms of the MO Message Abstraction Layer (</w:t>
      </w:r>
      <w:r w:rsidRPr="00A805FC">
        <w:rPr>
          <w:rStyle w:val="Acronym"/>
        </w:rPr>
        <w:t>MAL</w:t>
      </w:r>
      <w:r>
        <w:rPr>
          <w:lang w:eastAsia="en-GB"/>
        </w:rPr>
        <w:t>).</w:t>
      </w:r>
      <w:r w:rsidR="00EE1000">
        <w:rPr>
          <w:lang w:eastAsia="en-GB"/>
        </w:rPr>
        <w:t xml:space="preserve">  See </w:t>
      </w:r>
      <w:r w:rsidR="0044361D">
        <w:rPr>
          <w:lang w:eastAsia="en-GB"/>
        </w:rPr>
        <w:fldChar w:fldCharType="begin"/>
      </w:r>
      <w:r w:rsidR="0044361D">
        <w:rPr>
          <w:lang w:eastAsia="en-GB"/>
        </w:rPr>
        <w:instrText xml:space="preserve"> REF _Ref22131434 \h </w:instrText>
      </w:r>
      <w:r w:rsidR="0044361D">
        <w:rPr>
          <w:lang w:eastAsia="en-GB"/>
        </w:rPr>
      </w:r>
      <w:r w:rsidR="0044361D">
        <w:rPr>
          <w:lang w:eastAsia="en-GB"/>
        </w:rPr>
        <w:fldChar w:fldCharType="separate"/>
      </w:r>
      <w:r w:rsidR="003D0515" w:rsidRPr="00614789">
        <w:t xml:space="preserve">Figure </w:t>
      </w:r>
      <w:r w:rsidR="003D0515">
        <w:rPr>
          <w:noProof/>
        </w:rPr>
        <w:t>10</w:t>
      </w:r>
      <w:r w:rsidR="003D0515">
        <w:noBreakHyphen/>
      </w:r>
      <w:r w:rsidR="003D0515">
        <w:rPr>
          <w:noProof/>
        </w:rPr>
        <w:t>1</w:t>
      </w:r>
      <w:r w:rsidR="0044361D">
        <w:rPr>
          <w:lang w:eastAsia="en-GB"/>
        </w:rPr>
        <w:fldChar w:fldCharType="end"/>
      </w:r>
      <w:r w:rsidR="00EE1000">
        <w:rPr>
          <w:lang w:eastAsia="en-GB"/>
        </w:rPr>
        <w:t>.</w:t>
      </w:r>
    </w:p>
    <w:p w14:paraId="2E37BC83" w14:textId="78EB647F" w:rsidR="00882C17" w:rsidRDefault="00882C17" w:rsidP="00882C17">
      <w:pPr>
        <w:rPr>
          <w:lang w:eastAsia="en-GB"/>
        </w:rPr>
      </w:pPr>
      <w:r>
        <w:rPr>
          <w:lang w:eastAsia="en-GB"/>
        </w:rPr>
        <w:t>MAL API Language bindings specify how to implement the API for MO Service operations in a specific target programming language.  Different language bindings can be used on each side of the service interface between communicating functions</w:t>
      </w:r>
      <w:r w:rsidR="00A761C9">
        <w:rPr>
          <w:lang w:eastAsia="en-GB"/>
        </w:rPr>
        <w:t xml:space="preserve"> as long as the underlying technology mappings are fully interoperable.</w:t>
      </w:r>
    </w:p>
    <w:p w14:paraId="2B47C4E2" w14:textId="758CB0F9" w:rsidR="00882C17" w:rsidRDefault="00882C17" w:rsidP="00882C17">
      <w:pPr>
        <w:rPr>
          <w:lang w:eastAsia="en-GB"/>
        </w:rPr>
      </w:pPr>
      <w:r>
        <w:rPr>
          <w:lang w:eastAsia="en-GB"/>
        </w:rPr>
        <w:t xml:space="preserve">MAL Technology bindings specify how to map the MO Service operations to specific underlying </w:t>
      </w:r>
      <w:r w:rsidR="00604907">
        <w:rPr>
          <w:lang w:eastAsia="en-GB"/>
        </w:rPr>
        <w:t xml:space="preserve">data representations and </w:t>
      </w:r>
      <w:r>
        <w:rPr>
          <w:lang w:eastAsia="en-GB"/>
        </w:rPr>
        <w:t xml:space="preserve">communications technologies.  There are two </w:t>
      </w:r>
      <w:r w:rsidR="00A761C9">
        <w:rPr>
          <w:lang w:eastAsia="en-GB"/>
        </w:rPr>
        <w:t xml:space="preserve">parts of any binding </w:t>
      </w:r>
      <w:r>
        <w:rPr>
          <w:lang w:eastAsia="en-GB"/>
        </w:rPr>
        <w:t>that must be mapped:  the encoding of the service messages</w:t>
      </w:r>
      <w:r w:rsidR="00A761C9">
        <w:rPr>
          <w:lang w:eastAsia="en-GB"/>
        </w:rPr>
        <w:t xml:space="preserve"> into specific message formats</w:t>
      </w:r>
      <w:r>
        <w:rPr>
          <w:lang w:eastAsia="en-GB"/>
        </w:rPr>
        <w:t xml:space="preserve">; and the transfer of the service messages using a specific target transfer protocol.  These two </w:t>
      </w:r>
      <w:r w:rsidR="00A761C9">
        <w:rPr>
          <w:lang w:eastAsia="en-GB"/>
        </w:rPr>
        <w:t xml:space="preserve">parts </w:t>
      </w:r>
      <w:r>
        <w:rPr>
          <w:lang w:eastAsia="en-GB"/>
        </w:rPr>
        <w:t xml:space="preserve">may be combined in a single MAL Technology binding standard, or </w:t>
      </w:r>
      <w:r w:rsidR="00604907">
        <w:rPr>
          <w:lang w:eastAsia="en-GB"/>
        </w:rPr>
        <w:t xml:space="preserve">an encoding and a transport from different binding documents </w:t>
      </w:r>
      <w:r w:rsidR="00A761C9">
        <w:rPr>
          <w:lang w:eastAsia="en-GB"/>
        </w:rPr>
        <w:t xml:space="preserve">may be </w:t>
      </w:r>
      <w:r w:rsidR="00604907">
        <w:rPr>
          <w:lang w:eastAsia="en-GB"/>
        </w:rPr>
        <w:t xml:space="preserve">selected </w:t>
      </w:r>
      <w:r>
        <w:rPr>
          <w:lang w:eastAsia="en-GB"/>
        </w:rPr>
        <w:t xml:space="preserve">separately.  </w:t>
      </w:r>
      <w:r w:rsidR="00604907">
        <w:rPr>
          <w:lang w:eastAsia="en-GB"/>
        </w:rPr>
        <w:t>In either case, b</w:t>
      </w:r>
      <w:r>
        <w:rPr>
          <w:lang w:eastAsia="en-GB"/>
        </w:rPr>
        <w:t xml:space="preserve">oth are required to generate a concrete implementation of an MO Service.  </w:t>
      </w:r>
      <w:r w:rsidR="00A761C9">
        <w:rPr>
          <w:lang w:eastAsia="en-GB"/>
        </w:rPr>
        <w:t xml:space="preserve">For interoperability </w:t>
      </w:r>
      <w:r w:rsidR="00604907">
        <w:rPr>
          <w:lang w:eastAsia="en-GB"/>
        </w:rPr>
        <w:t xml:space="preserve">between communicating functions </w:t>
      </w:r>
      <w:r w:rsidR="00A761C9">
        <w:rPr>
          <w:lang w:eastAsia="en-GB"/>
        </w:rPr>
        <w:t>t</w:t>
      </w:r>
      <w:r>
        <w:rPr>
          <w:lang w:eastAsia="en-GB"/>
        </w:rPr>
        <w:t>he MAL Technology bindings must match on both sides of the service interface.</w:t>
      </w:r>
    </w:p>
    <w:p w14:paraId="7B58DD07" w14:textId="77777777" w:rsidR="00882C17" w:rsidRDefault="00882C17" w:rsidP="00882C17">
      <w:pPr>
        <w:jc w:val="center"/>
        <w:rPr>
          <w:lang w:eastAsia="en-GB"/>
        </w:rPr>
      </w:pPr>
      <w:r>
        <w:rPr>
          <w:noProof/>
          <w:lang w:val="en-GB" w:eastAsia="en-GB"/>
        </w:rPr>
        <w:lastRenderedPageBreak/>
        <w:drawing>
          <wp:inline distT="0" distB="0" distL="0" distR="0" wp14:anchorId="77D521D6" wp14:editId="468014B7">
            <wp:extent cx="1456347" cy="21050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1434" cy="2112378"/>
                    </a:xfrm>
                    <a:prstGeom prst="rect">
                      <a:avLst/>
                    </a:prstGeom>
                    <a:noFill/>
                  </pic:spPr>
                </pic:pic>
              </a:graphicData>
            </a:graphic>
          </wp:inline>
        </w:drawing>
      </w:r>
    </w:p>
    <w:p w14:paraId="1B2447F6" w14:textId="1B2750E9" w:rsidR="00882C17" w:rsidRPr="0044361D" w:rsidRDefault="00882C17" w:rsidP="00882C17">
      <w:pPr>
        <w:pStyle w:val="Caption"/>
        <w:keepNext w:val="0"/>
        <w:rPr>
          <w:lang w:val="fr-FR"/>
        </w:rPr>
      </w:pPr>
      <w:bookmarkStart w:id="704" w:name="_Ref22131479"/>
      <w:bookmarkStart w:id="705" w:name="_Toc9263696"/>
      <w:bookmarkStart w:id="706" w:name="_Toc24549080"/>
      <w:r w:rsidRPr="0044361D">
        <w:rPr>
          <w:lang w:val="fr-FR"/>
        </w:rPr>
        <w:t xml:space="preserve">Figure </w:t>
      </w:r>
      <w:r w:rsidR="00AE6B37">
        <w:rPr>
          <w:lang w:val="fr-FR"/>
        </w:rPr>
        <w:fldChar w:fldCharType="begin"/>
      </w:r>
      <w:r w:rsidR="00AE6B37">
        <w:rPr>
          <w:lang w:val="fr-FR"/>
        </w:rPr>
        <w:instrText xml:space="preserve"> STYLEREF 1 \s </w:instrText>
      </w:r>
      <w:r w:rsidR="00AE6B37">
        <w:rPr>
          <w:lang w:val="fr-FR"/>
        </w:rPr>
        <w:fldChar w:fldCharType="separate"/>
      </w:r>
      <w:r w:rsidR="003D0515">
        <w:rPr>
          <w:noProof/>
          <w:lang w:val="fr-FR"/>
        </w:rPr>
        <w:t>10</w:t>
      </w:r>
      <w:r w:rsidR="00AE6B37">
        <w:rPr>
          <w:lang w:val="fr-FR"/>
        </w:rPr>
        <w:fldChar w:fldCharType="end"/>
      </w:r>
      <w:r w:rsidR="00AE6B37">
        <w:rPr>
          <w:lang w:val="fr-FR"/>
        </w:rPr>
        <w:noBreakHyphen/>
      </w:r>
      <w:r w:rsidR="00AE6B37">
        <w:rPr>
          <w:lang w:val="fr-FR"/>
        </w:rPr>
        <w:fldChar w:fldCharType="begin"/>
      </w:r>
      <w:r w:rsidR="00AE6B37">
        <w:rPr>
          <w:lang w:val="fr-FR"/>
        </w:rPr>
        <w:instrText xml:space="preserve"> SEQ Figure \* ARABIC \s 1 </w:instrText>
      </w:r>
      <w:r w:rsidR="00AE6B37">
        <w:rPr>
          <w:lang w:val="fr-FR"/>
        </w:rPr>
        <w:fldChar w:fldCharType="separate"/>
      </w:r>
      <w:r w:rsidR="003D0515">
        <w:rPr>
          <w:noProof/>
          <w:lang w:val="fr-FR"/>
        </w:rPr>
        <w:t>2</w:t>
      </w:r>
      <w:r w:rsidR="00AE6B37">
        <w:rPr>
          <w:lang w:val="fr-FR"/>
        </w:rPr>
        <w:fldChar w:fldCharType="end"/>
      </w:r>
      <w:bookmarkEnd w:id="704"/>
      <w:r w:rsidRPr="0044361D">
        <w:rPr>
          <w:lang w:val="fr-FR"/>
        </w:rPr>
        <w:t xml:space="preserve">: MOIMS NAV </w:t>
      </w:r>
      <w:proofErr w:type="spellStart"/>
      <w:r w:rsidRPr="0044361D">
        <w:rPr>
          <w:lang w:val="fr-FR"/>
        </w:rPr>
        <w:t>Implementation</w:t>
      </w:r>
      <w:proofErr w:type="spellEnd"/>
      <w:r w:rsidRPr="0044361D">
        <w:rPr>
          <w:lang w:val="fr-FR"/>
        </w:rPr>
        <w:t xml:space="preserve"> </w:t>
      </w:r>
      <w:proofErr w:type="spellStart"/>
      <w:r w:rsidR="001E4ADD" w:rsidRPr="0044361D">
        <w:rPr>
          <w:lang w:val="fr-FR"/>
        </w:rPr>
        <w:t>Viewpoint</w:t>
      </w:r>
      <w:proofErr w:type="spellEnd"/>
      <w:r w:rsidR="001A756E" w:rsidRPr="0044361D">
        <w:rPr>
          <w:lang w:val="fr-FR"/>
        </w:rPr>
        <w:t xml:space="preserve"> </w:t>
      </w:r>
      <w:r w:rsidRPr="0044361D">
        <w:rPr>
          <w:lang w:val="fr-FR"/>
        </w:rPr>
        <w:t>– Information</w:t>
      </w:r>
      <w:bookmarkEnd w:id="705"/>
      <w:bookmarkEnd w:id="706"/>
    </w:p>
    <w:p w14:paraId="59E969EE" w14:textId="290CB11C" w:rsidR="00882C17" w:rsidRDefault="00882C17" w:rsidP="00882C17">
      <w:pPr>
        <w:rPr>
          <w:lang w:eastAsia="en-GB"/>
        </w:rPr>
      </w:pPr>
      <w:r>
        <w:rPr>
          <w:lang w:eastAsia="en-GB"/>
        </w:rPr>
        <w:t xml:space="preserve">The MOIMS Navigation </w:t>
      </w:r>
      <w:r w:rsidR="00A761C9">
        <w:rPr>
          <w:lang w:eastAsia="en-GB"/>
        </w:rPr>
        <w:t>standards just define data formats, not services</w:t>
      </w:r>
      <w:r w:rsidR="00EE1000">
        <w:rPr>
          <w:lang w:eastAsia="en-GB"/>
        </w:rPr>
        <w:t xml:space="preserve">, as shown in </w:t>
      </w:r>
      <w:r w:rsidR="0044361D">
        <w:rPr>
          <w:lang w:eastAsia="en-GB"/>
        </w:rPr>
        <w:fldChar w:fldCharType="begin"/>
      </w:r>
      <w:r w:rsidR="0044361D">
        <w:rPr>
          <w:lang w:eastAsia="en-GB"/>
        </w:rPr>
        <w:instrText xml:space="preserve"> REF _Ref22131479 \h </w:instrText>
      </w:r>
      <w:r w:rsidR="0044361D">
        <w:rPr>
          <w:lang w:eastAsia="en-GB"/>
        </w:rPr>
      </w:r>
      <w:r w:rsidR="0044361D">
        <w:rPr>
          <w:lang w:eastAsia="en-GB"/>
        </w:rPr>
        <w:fldChar w:fldCharType="separate"/>
      </w:r>
      <w:r w:rsidR="003D0515" w:rsidRPr="00E2574F">
        <w:t xml:space="preserve">Figure </w:t>
      </w:r>
      <w:r w:rsidR="003D0515" w:rsidRPr="00E2574F">
        <w:rPr>
          <w:noProof/>
        </w:rPr>
        <w:t>10</w:t>
      </w:r>
      <w:r w:rsidR="003D0515" w:rsidRPr="00E2574F">
        <w:noBreakHyphen/>
      </w:r>
      <w:r w:rsidR="003D0515" w:rsidRPr="00E2574F">
        <w:rPr>
          <w:noProof/>
        </w:rPr>
        <w:t>2</w:t>
      </w:r>
      <w:r w:rsidR="0044361D">
        <w:rPr>
          <w:lang w:eastAsia="en-GB"/>
        </w:rPr>
        <w:fldChar w:fldCharType="end"/>
      </w:r>
      <w:r w:rsidR="00A761C9">
        <w:rPr>
          <w:lang w:eastAsia="en-GB"/>
        </w:rPr>
        <w:t xml:space="preserve">.  For Navigation the </w:t>
      </w:r>
      <w:r>
        <w:rPr>
          <w:lang w:eastAsia="en-GB"/>
        </w:rPr>
        <w:t xml:space="preserve">messages are all defined in terms of a common XML based format </w:t>
      </w:r>
      <w:r w:rsidR="00A761C9">
        <w:rPr>
          <w:lang w:eastAsia="en-GB"/>
        </w:rPr>
        <w:t xml:space="preserve">called </w:t>
      </w:r>
      <w:r>
        <w:rPr>
          <w:lang w:eastAsia="en-GB"/>
        </w:rPr>
        <w:t>Navigation Data Messages (</w:t>
      </w:r>
      <w:r w:rsidRPr="00A805FC">
        <w:rPr>
          <w:rStyle w:val="Acronym"/>
        </w:rPr>
        <w:t>NDM</w:t>
      </w:r>
      <w:r>
        <w:rPr>
          <w:lang w:eastAsia="en-GB"/>
        </w:rPr>
        <w:t>).</w:t>
      </w:r>
      <w:r w:rsidR="00604907">
        <w:rPr>
          <w:lang w:eastAsia="en-GB"/>
        </w:rPr>
        <w:t xml:space="preserve">  There is no specified transport binding, but message or file based transports may be used as desired.</w:t>
      </w:r>
    </w:p>
    <w:p w14:paraId="6A91A6D3" w14:textId="697AD297" w:rsidR="00882C17" w:rsidRPr="00A805FC" w:rsidRDefault="00882C17" w:rsidP="00882C17">
      <w:pPr>
        <w:pStyle w:val="Heading3"/>
      </w:pPr>
      <w:bookmarkStart w:id="707" w:name="_Toc24548970"/>
      <w:r>
        <w:t xml:space="preserve">Component </w:t>
      </w:r>
      <w:r w:rsidR="004C426D">
        <w:t>View</w:t>
      </w:r>
      <w:bookmarkEnd w:id="707"/>
    </w:p>
    <w:p w14:paraId="70B9E4E9" w14:textId="77777777" w:rsidR="00882C17" w:rsidRPr="00614789" w:rsidRDefault="00882C17" w:rsidP="00882C17">
      <w:pPr>
        <w:rPr>
          <w:lang w:eastAsia="en-GB"/>
        </w:rPr>
      </w:pPr>
      <w:r w:rsidRPr="00614789">
        <w:rPr>
          <w:noProof/>
          <w:lang w:val="en-GB" w:eastAsia="en-GB"/>
        </w:rPr>
        <w:drawing>
          <wp:inline distT="0" distB="0" distL="0" distR="0" wp14:anchorId="3AA781A1" wp14:editId="4724CC76">
            <wp:extent cx="5924550" cy="25034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26111" cy="2504079"/>
                    </a:xfrm>
                    <a:prstGeom prst="rect">
                      <a:avLst/>
                    </a:prstGeom>
                    <a:noFill/>
                  </pic:spPr>
                </pic:pic>
              </a:graphicData>
            </a:graphic>
          </wp:inline>
        </w:drawing>
      </w:r>
    </w:p>
    <w:p w14:paraId="268FACF1" w14:textId="74C295E4" w:rsidR="00882C17" w:rsidRPr="00D75792" w:rsidRDefault="00882C17" w:rsidP="00882C17">
      <w:pPr>
        <w:pStyle w:val="Caption"/>
        <w:keepNext w:val="0"/>
        <w:rPr>
          <w:lang w:val="en-US"/>
        </w:rPr>
      </w:pPr>
      <w:bookmarkStart w:id="708" w:name="_Ref6489450"/>
      <w:bookmarkStart w:id="709" w:name="_Toc9263697"/>
      <w:bookmarkStart w:id="710" w:name="_Toc24549081"/>
      <w:r w:rsidRPr="00D75792">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3</w:t>
      </w:r>
      <w:r w:rsidR="00AE6B37">
        <w:rPr>
          <w:lang w:val="en-US"/>
        </w:rPr>
        <w:fldChar w:fldCharType="end"/>
      </w:r>
      <w:bookmarkEnd w:id="708"/>
      <w:r w:rsidRPr="00D75792">
        <w:rPr>
          <w:lang w:val="en-US"/>
        </w:rPr>
        <w:t xml:space="preserve">: MO Implementation </w:t>
      </w:r>
      <w:r w:rsidR="001E4ADD" w:rsidRPr="00D75792">
        <w:rPr>
          <w:lang w:val="en-US"/>
        </w:rPr>
        <w:t>Viewpoint</w:t>
      </w:r>
      <w:r w:rsidR="001A756E" w:rsidRPr="00D75792">
        <w:rPr>
          <w:lang w:val="en-US"/>
        </w:rPr>
        <w:t xml:space="preserve"> </w:t>
      </w:r>
      <w:r w:rsidRPr="00D75792">
        <w:rPr>
          <w:lang w:val="en-US"/>
        </w:rPr>
        <w:t>– Components</w:t>
      </w:r>
      <w:bookmarkEnd w:id="709"/>
      <w:bookmarkEnd w:id="710"/>
    </w:p>
    <w:p w14:paraId="70EA5B69" w14:textId="57EFD432" w:rsidR="00882C17" w:rsidRDefault="00882C17" w:rsidP="00882C17">
      <w:pPr>
        <w:rPr>
          <w:lang w:eastAsia="en-GB"/>
        </w:rPr>
      </w:pPr>
      <w:r>
        <w:rPr>
          <w:lang w:eastAsia="en-GB"/>
        </w:rPr>
        <w:t xml:space="preserve">The MO Service framework is based upon a layered model, as described in the Communications </w:t>
      </w:r>
      <w:r w:rsidR="001A756E">
        <w:rPr>
          <w:lang w:eastAsia="en-GB"/>
        </w:rPr>
        <w:t>Viewpoint</w:t>
      </w:r>
      <w:r>
        <w:rPr>
          <w:lang w:eastAsia="en-GB"/>
        </w:rPr>
        <w:t xml:space="preserve">.  The MOIMS User Application </w:t>
      </w:r>
      <w:r w:rsidR="00A761C9">
        <w:rPr>
          <w:lang w:eastAsia="en-GB"/>
        </w:rPr>
        <w:t xml:space="preserve">invokes </w:t>
      </w:r>
      <w:r>
        <w:rPr>
          <w:lang w:eastAsia="en-GB"/>
        </w:rPr>
        <w:t>the operations of a specific MO Service.  The MO Service is defined in terms of the Message Abstraction Layer (</w:t>
      </w:r>
      <w:r w:rsidRPr="00A805FC">
        <w:rPr>
          <w:rStyle w:val="Acronym"/>
        </w:rPr>
        <w:t>MAL</w:t>
      </w:r>
      <w:r>
        <w:rPr>
          <w:lang w:eastAsia="en-GB"/>
        </w:rPr>
        <w:t xml:space="preserve">).  </w:t>
      </w:r>
      <w:r w:rsidR="00EE1000">
        <w:rPr>
          <w:lang w:eastAsia="en-GB"/>
        </w:rPr>
        <w:t xml:space="preserve">As shown in </w:t>
      </w:r>
      <w:r w:rsidR="0044361D">
        <w:rPr>
          <w:lang w:eastAsia="en-GB"/>
        </w:rPr>
        <w:fldChar w:fldCharType="begin"/>
      </w:r>
      <w:r w:rsidR="0044361D">
        <w:rPr>
          <w:lang w:eastAsia="en-GB"/>
        </w:rPr>
        <w:instrText xml:space="preserve"> REF _Ref6489450 \h </w:instrText>
      </w:r>
      <w:r w:rsidR="0044361D">
        <w:rPr>
          <w:lang w:eastAsia="en-GB"/>
        </w:rPr>
      </w:r>
      <w:r w:rsidR="0044361D">
        <w:rPr>
          <w:lang w:eastAsia="en-GB"/>
        </w:rPr>
        <w:fldChar w:fldCharType="separate"/>
      </w:r>
      <w:r w:rsidR="003D0515" w:rsidRPr="00D75792">
        <w:t xml:space="preserve">Figure </w:t>
      </w:r>
      <w:r w:rsidR="003D0515">
        <w:rPr>
          <w:noProof/>
        </w:rPr>
        <w:t>10</w:t>
      </w:r>
      <w:r w:rsidR="003D0515">
        <w:noBreakHyphen/>
      </w:r>
      <w:r w:rsidR="003D0515">
        <w:rPr>
          <w:noProof/>
        </w:rPr>
        <w:t>3</w:t>
      </w:r>
      <w:r w:rsidR="0044361D">
        <w:rPr>
          <w:lang w:eastAsia="en-GB"/>
        </w:rPr>
        <w:fldChar w:fldCharType="end"/>
      </w:r>
      <w:r w:rsidR="00EE1000">
        <w:rPr>
          <w:lang w:eastAsia="en-GB"/>
        </w:rPr>
        <w:t>, t</w:t>
      </w:r>
      <w:r>
        <w:rPr>
          <w:lang w:eastAsia="en-GB"/>
        </w:rPr>
        <w:t>he MAL is mapped to a specific underlying communications layer Transfer Protocol through a MAL Technology Binding (both for Encoding and Transport), to effect the transfer of the MO Service messages to another MOIMS User Application.</w:t>
      </w:r>
    </w:p>
    <w:p w14:paraId="69C1BE62" w14:textId="22F667C1" w:rsidR="00882C17" w:rsidRDefault="00882C17" w:rsidP="00882C17">
      <w:pPr>
        <w:rPr>
          <w:lang w:eastAsia="en-GB"/>
        </w:rPr>
      </w:pPr>
      <w:r w:rsidRPr="0044361D">
        <w:rPr>
          <w:lang w:eastAsia="en-GB"/>
        </w:rPr>
        <w:lastRenderedPageBreak/>
        <w:t xml:space="preserve">The </w:t>
      </w:r>
      <w:r w:rsidR="00671C1E" w:rsidRPr="0044361D">
        <w:rPr>
          <w:lang w:eastAsia="en-GB"/>
        </w:rPr>
        <w:fldChar w:fldCharType="begin"/>
      </w:r>
      <w:r w:rsidR="00671C1E" w:rsidRPr="0044361D">
        <w:rPr>
          <w:lang w:eastAsia="en-GB"/>
        </w:rPr>
        <w:instrText xml:space="preserve"> REF _Ref6489450 \h </w:instrText>
      </w:r>
      <w:r w:rsidR="00EE1000" w:rsidRPr="0044361D">
        <w:rPr>
          <w:lang w:eastAsia="en-GB"/>
        </w:rPr>
        <w:instrText xml:space="preserve"> \* MERGEFORMAT </w:instrText>
      </w:r>
      <w:r w:rsidR="00671C1E" w:rsidRPr="0044361D">
        <w:rPr>
          <w:lang w:eastAsia="en-GB"/>
        </w:rPr>
      </w:r>
      <w:r w:rsidR="00671C1E" w:rsidRPr="0044361D">
        <w:rPr>
          <w:lang w:eastAsia="en-GB"/>
        </w:rPr>
        <w:fldChar w:fldCharType="separate"/>
      </w:r>
      <w:r w:rsidR="003D0515" w:rsidRPr="00D75792">
        <w:t xml:space="preserve">Figure </w:t>
      </w:r>
      <w:r w:rsidR="003D0515">
        <w:rPr>
          <w:noProof/>
        </w:rPr>
        <w:t>10</w:t>
      </w:r>
      <w:r w:rsidR="003D0515">
        <w:rPr>
          <w:noProof/>
        </w:rPr>
        <w:noBreakHyphen/>
        <w:t>3</w:t>
      </w:r>
      <w:r w:rsidR="00671C1E" w:rsidRPr="0044361D">
        <w:rPr>
          <w:lang w:eastAsia="en-GB"/>
        </w:rPr>
        <w:fldChar w:fldCharType="end"/>
      </w:r>
      <w:r w:rsidR="00671C1E" w:rsidRPr="0044361D">
        <w:rPr>
          <w:lang w:eastAsia="en-GB"/>
        </w:rPr>
        <w:t xml:space="preserve"> </w:t>
      </w:r>
      <w:r w:rsidRPr="0044361D">
        <w:rPr>
          <w:lang w:eastAsia="en-GB"/>
        </w:rPr>
        <w:t>diagram shows two possible implementation options</w:t>
      </w:r>
      <w:r w:rsidR="00671C1E" w:rsidRPr="0044361D">
        <w:rPr>
          <w:lang w:eastAsia="en-GB"/>
        </w:rPr>
        <w:t>. The fundamental</w:t>
      </w:r>
      <w:r w:rsidR="00671C1E">
        <w:rPr>
          <w:lang w:eastAsia="en-GB"/>
        </w:rPr>
        <w:t xml:space="preserve"> structures of the MO Framework as shown in the middle, with two options for implementing this shown on either side</w:t>
      </w:r>
      <w:r>
        <w:rPr>
          <w:lang w:eastAsia="en-GB"/>
        </w:rPr>
        <w:t>:</w:t>
      </w:r>
    </w:p>
    <w:p w14:paraId="48B19D87" w14:textId="251B5192" w:rsidR="00882C17" w:rsidRDefault="00882C17" w:rsidP="00882C17">
      <w:pPr>
        <w:numPr>
          <w:ilvl w:val="0"/>
          <w:numId w:val="125"/>
        </w:numPr>
        <w:rPr>
          <w:lang w:eastAsia="en-GB"/>
        </w:rPr>
      </w:pPr>
      <w:r>
        <w:rPr>
          <w:lang w:eastAsia="en-GB"/>
        </w:rPr>
        <w:t xml:space="preserve">In Option 1, </w:t>
      </w:r>
      <w:r w:rsidR="00214E6E">
        <w:rPr>
          <w:lang w:eastAsia="en-GB"/>
        </w:rPr>
        <w:t xml:space="preserve">on the left, </w:t>
      </w:r>
      <w:r>
        <w:rPr>
          <w:lang w:eastAsia="en-GB"/>
        </w:rPr>
        <w:t>each layer of the MO Framework is implemented as a separate software component: the MO Service itself, the MAL</w:t>
      </w:r>
      <w:r w:rsidR="00604907">
        <w:rPr>
          <w:lang w:eastAsia="en-GB"/>
        </w:rPr>
        <w:t>,</w:t>
      </w:r>
      <w:r>
        <w:rPr>
          <w:lang w:eastAsia="en-GB"/>
        </w:rPr>
        <w:t xml:space="preserve"> and the technology binding to the underlying Transfer Protocol.</w:t>
      </w:r>
    </w:p>
    <w:p w14:paraId="60F51B68" w14:textId="6A7CB15B" w:rsidR="00882C17" w:rsidRDefault="00882C17" w:rsidP="00882C17">
      <w:pPr>
        <w:numPr>
          <w:ilvl w:val="0"/>
          <w:numId w:val="125"/>
        </w:numPr>
        <w:rPr>
          <w:lang w:eastAsia="en-GB"/>
        </w:rPr>
      </w:pPr>
      <w:r>
        <w:rPr>
          <w:lang w:eastAsia="en-GB"/>
        </w:rPr>
        <w:t xml:space="preserve">In Option 2, </w:t>
      </w:r>
      <w:r w:rsidR="00214E6E">
        <w:rPr>
          <w:lang w:eastAsia="en-GB"/>
        </w:rPr>
        <w:t xml:space="preserve">on the right, </w:t>
      </w:r>
      <w:r>
        <w:rPr>
          <w:lang w:eastAsia="en-GB"/>
        </w:rPr>
        <w:t xml:space="preserve">a single software component implements all three layers.  The MO Service operations are implemented directly in terms of the underlying Transfer Protocol, in accordance with the </w:t>
      </w:r>
      <w:r w:rsidR="00214E6E">
        <w:rPr>
          <w:lang w:eastAsia="en-GB"/>
        </w:rPr>
        <w:t xml:space="preserve">embedded </w:t>
      </w:r>
      <w:r>
        <w:rPr>
          <w:lang w:eastAsia="en-GB"/>
        </w:rPr>
        <w:t xml:space="preserve">technology bindings.  While it remains compliant with the abstract MAL specification, there is no </w:t>
      </w:r>
      <w:r w:rsidR="00214E6E">
        <w:rPr>
          <w:lang w:eastAsia="en-GB"/>
        </w:rPr>
        <w:t xml:space="preserve">separate </w:t>
      </w:r>
      <w:r>
        <w:rPr>
          <w:lang w:eastAsia="en-GB"/>
        </w:rPr>
        <w:t>concrete layer corresponding to the MAL</w:t>
      </w:r>
      <w:r w:rsidR="00214E6E">
        <w:rPr>
          <w:lang w:eastAsia="en-GB"/>
        </w:rPr>
        <w:t xml:space="preserve"> or to the technology binding</w:t>
      </w:r>
      <w:r>
        <w:rPr>
          <w:lang w:eastAsia="en-GB"/>
        </w:rPr>
        <w:t xml:space="preserve">. </w:t>
      </w:r>
    </w:p>
    <w:p w14:paraId="36295D0B" w14:textId="4CACE0C0" w:rsidR="00882C17" w:rsidRPr="00614789" w:rsidRDefault="00882C17" w:rsidP="00882C17">
      <w:pPr>
        <w:pStyle w:val="Heading3"/>
      </w:pPr>
      <w:bookmarkStart w:id="711" w:name="_Toc24548971"/>
      <w:r>
        <w:t xml:space="preserve">Process </w:t>
      </w:r>
      <w:r w:rsidR="004C426D">
        <w:t>View</w:t>
      </w:r>
      <w:bookmarkEnd w:id="711"/>
    </w:p>
    <w:p w14:paraId="6BE336ED" w14:textId="77777777" w:rsidR="00882C17" w:rsidRPr="00614789" w:rsidRDefault="00882C17" w:rsidP="00882C17">
      <w:pPr>
        <w:rPr>
          <w:highlight w:val="green"/>
          <w:lang w:eastAsia="en-GB"/>
        </w:rPr>
      </w:pPr>
      <w:r w:rsidRPr="00614789">
        <w:rPr>
          <w:noProof/>
          <w:lang w:val="en-GB" w:eastAsia="en-GB"/>
        </w:rPr>
        <w:drawing>
          <wp:inline distT="0" distB="0" distL="0" distR="0" wp14:anchorId="69C4B5F0" wp14:editId="3A84A7AE">
            <wp:extent cx="5943600" cy="268841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688413"/>
                    </a:xfrm>
                    <a:prstGeom prst="rect">
                      <a:avLst/>
                    </a:prstGeom>
                    <a:noFill/>
                  </pic:spPr>
                </pic:pic>
              </a:graphicData>
            </a:graphic>
          </wp:inline>
        </w:drawing>
      </w:r>
    </w:p>
    <w:p w14:paraId="06BF0A54" w14:textId="77777777" w:rsidR="00882C17" w:rsidRPr="00614789" w:rsidRDefault="00882C17" w:rsidP="00882C17">
      <w:pPr>
        <w:rPr>
          <w:highlight w:val="green"/>
          <w:lang w:eastAsia="en-GB"/>
        </w:rPr>
      </w:pPr>
      <w:r w:rsidRPr="00614789">
        <w:rPr>
          <w:noProof/>
          <w:lang w:val="en-GB" w:eastAsia="en-GB"/>
        </w:rPr>
        <w:drawing>
          <wp:inline distT="0" distB="0" distL="0" distR="0" wp14:anchorId="0E21A2D8" wp14:editId="3B70E9C6">
            <wp:extent cx="5943600" cy="1631478"/>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5818" cy="1632087"/>
                    </a:xfrm>
                    <a:prstGeom prst="rect">
                      <a:avLst/>
                    </a:prstGeom>
                    <a:noFill/>
                  </pic:spPr>
                </pic:pic>
              </a:graphicData>
            </a:graphic>
          </wp:inline>
        </w:drawing>
      </w:r>
    </w:p>
    <w:p w14:paraId="69FBDF1A" w14:textId="4DE38EB0" w:rsidR="00882C17" w:rsidRPr="00614789" w:rsidRDefault="00882C17" w:rsidP="00882C17">
      <w:pPr>
        <w:pStyle w:val="Caption"/>
        <w:keepNext w:val="0"/>
        <w:rPr>
          <w:lang w:val="en-US"/>
        </w:rPr>
      </w:pPr>
      <w:bookmarkStart w:id="712" w:name="_Ref22131574"/>
      <w:bookmarkStart w:id="713" w:name="_Toc9263698"/>
      <w:bookmarkStart w:id="714" w:name="_Toc24549082"/>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4</w:t>
      </w:r>
      <w:r w:rsidR="00AE6B37">
        <w:rPr>
          <w:lang w:val="en-US"/>
        </w:rPr>
        <w:fldChar w:fldCharType="end"/>
      </w:r>
      <w:bookmarkEnd w:id="712"/>
      <w:r w:rsidRPr="00614789">
        <w:rPr>
          <w:lang w:val="en-US"/>
        </w:rPr>
        <w:t xml:space="preserve">: MO Implementation </w:t>
      </w:r>
      <w:r w:rsidR="001E4ADD">
        <w:rPr>
          <w:lang w:val="en-US"/>
        </w:rPr>
        <w:t>Viewpoint</w:t>
      </w:r>
      <w:r w:rsidR="001A756E">
        <w:rPr>
          <w:lang w:val="en-US"/>
        </w:rPr>
        <w:t xml:space="preserve"> </w:t>
      </w:r>
      <w:r w:rsidRPr="00614789">
        <w:rPr>
          <w:lang w:val="en-US"/>
        </w:rPr>
        <w:t>– Process</w:t>
      </w:r>
      <w:bookmarkEnd w:id="713"/>
      <w:bookmarkEnd w:id="714"/>
    </w:p>
    <w:p w14:paraId="7EAAD730" w14:textId="054DD423" w:rsidR="00882C17" w:rsidRDefault="00214E6E" w:rsidP="00882C17">
      <w:pPr>
        <w:rPr>
          <w:lang w:eastAsia="en-GB"/>
        </w:rPr>
      </w:pPr>
      <w:r>
        <w:rPr>
          <w:lang w:eastAsia="en-GB"/>
        </w:rPr>
        <w:t xml:space="preserve">The </w:t>
      </w:r>
      <w:r w:rsidR="00882C17">
        <w:rPr>
          <w:lang w:eastAsia="en-GB"/>
        </w:rPr>
        <w:t xml:space="preserve">Abstract MO Service specifications </w:t>
      </w:r>
      <w:r>
        <w:rPr>
          <w:lang w:eastAsia="en-GB"/>
        </w:rPr>
        <w:t xml:space="preserve">themselves </w:t>
      </w:r>
      <w:r w:rsidR="00882C17">
        <w:rPr>
          <w:lang w:eastAsia="en-GB"/>
        </w:rPr>
        <w:t xml:space="preserve">can be </w:t>
      </w:r>
      <w:r>
        <w:rPr>
          <w:lang w:eastAsia="en-GB"/>
        </w:rPr>
        <w:t xml:space="preserve">extracted and </w:t>
      </w:r>
      <w:r w:rsidR="00882C17">
        <w:rPr>
          <w:lang w:eastAsia="en-GB"/>
        </w:rPr>
        <w:t xml:space="preserve">transformed into concrete MO compliant software components for a given target language and set of technology </w:t>
      </w:r>
      <w:r w:rsidR="00882C17">
        <w:rPr>
          <w:lang w:eastAsia="en-GB"/>
        </w:rPr>
        <w:lastRenderedPageBreak/>
        <w:t xml:space="preserve">bindings.  This is done by a code generation function that can either be a manual process or use </w:t>
      </w:r>
      <w:proofErr w:type="spellStart"/>
      <w:r w:rsidR="00882C17">
        <w:rPr>
          <w:lang w:eastAsia="en-GB"/>
        </w:rPr>
        <w:t>autocoding</w:t>
      </w:r>
      <w:proofErr w:type="spellEnd"/>
      <w:r w:rsidR="00882C17">
        <w:rPr>
          <w:lang w:eastAsia="en-GB"/>
        </w:rPr>
        <w:t xml:space="preserve"> techniques.</w:t>
      </w:r>
    </w:p>
    <w:p w14:paraId="7B0E381B" w14:textId="7E0A8620" w:rsidR="00882C17" w:rsidRDefault="00882C17" w:rsidP="00882C17">
      <w:pPr>
        <w:rPr>
          <w:lang w:eastAsia="en-GB"/>
        </w:rPr>
      </w:pPr>
      <w:r>
        <w:rPr>
          <w:lang w:eastAsia="en-GB"/>
        </w:rPr>
        <w:t xml:space="preserve">Depending on the level of sophistication, </w:t>
      </w:r>
      <w:proofErr w:type="spellStart"/>
      <w:r>
        <w:rPr>
          <w:lang w:eastAsia="en-GB"/>
        </w:rPr>
        <w:t>autocoding</w:t>
      </w:r>
      <w:proofErr w:type="spellEnd"/>
      <w:r>
        <w:rPr>
          <w:lang w:eastAsia="en-GB"/>
        </w:rPr>
        <w:t xml:space="preserve"> may only generate software stubs and skeletons, that require the body of the component to be completed manually, or it can generate the complete software component</w:t>
      </w:r>
      <w:r w:rsidR="00EE1000">
        <w:rPr>
          <w:lang w:eastAsia="en-GB"/>
        </w:rPr>
        <w:t xml:space="preserve"> as shown in </w:t>
      </w:r>
      <w:r w:rsidR="0044361D">
        <w:rPr>
          <w:lang w:eastAsia="en-GB"/>
        </w:rPr>
        <w:fldChar w:fldCharType="begin"/>
      </w:r>
      <w:r w:rsidR="0044361D">
        <w:rPr>
          <w:lang w:eastAsia="en-GB"/>
        </w:rPr>
        <w:instrText xml:space="preserve"> REF _Ref22131574 \h </w:instrText>
      </w:r>
      <w:r w:rsidR="0044361D">
        <w:rPr>
          <w:lang w:eastAsia="en-GB"/>
        </w:rPr>
      </w:r>
      <w:r w:rsidR="0044361D">
        <w:rPr>
          <w:lang w:eastAsia="en-GB"/>
        </w:rPr>
        <w:fldChar w:fldCharType="separate"/>
      </w:r>
      <w:r w:rsidR="003D0515" w:rsidRPr="00614789">
        <w:t xml:space="preserve">Figure </w:t>
      </w:r>
      <w:r w:rsidR="003D0515">
        <w:rPr>
          <w:noProof/>
        </w:rPr>
        <w:t>10</w:t>
      </w:r>
      <w:r w:rsidR="003D0515">
        <w:noBreakHyphen/>
      </w:r>
      <w:r w:rsidR="003D0515">
        <w:rPr>
          <w:noProof/>
        </w:rPr>
        <w:t>4</w:t>
      </w:r>
      <w:r w:rsidR="0044361D">
        <w:rPr>
          <w:lang w:eastAsia="en-GB"/>
        </w:rPr>
        <w:fldChar w:fldCharType="end"/>
      </w:r>
      <w:r w:rsidR="00EE1000">
        <w:rPr>
          <w:lang w:eastAsia="en-GB"/>
        </w:rPr>
        <w:t>.</w:t>
      </w:r>
    </w:p>
    <w:p w14:paraId="6B8B64C2" w14:textId="77777777" w:rsidR="00882C17" w:rsidRDefault="00882C17" w:rsidP="00882C17">
      <w:pPr>
        <w:rPr>
          <w:lang w:eastAsia="en-GB"/>
        </w:rPr>
      </w:pPr>
      <w:r>
        <w:rPr>
          <w:lang w:eastAsia="en-GB"/>
        </w:rPr>
        <w:t>For Option 1 (separate software component for each layer):</w:t>
      </w:r>
    </w:p>
    <w:p w14:paraId="5DA5578B" w14:textId="6D3D8A84" w:rsidR="00882C17" w:rsidRDefault="00882C17" w:rsidP="00882C17">
      <w:pPr>
        <w:numPr>
          <w:ilvl w:val="0"/>
          <w:numId w:val="126"/>
        </w:numPr>
        <w:rPr>
          <w:lang w:eastAsia="en-GB"/>
        </w:rPr>
      </w:pPr>
      <w:r>
        <w:rPr>
          <w:lang w:eastAsia="en-GB"/>
        </w:rPr>
        <w:t xml:space="preserve">The MO Service Specification is an input to </w:t>
      </w:r>
      <w:r w:rsidR="003C3053">
        <w:rPr>
          <w:lang w:eastAsia="en-GB"/>
        </w:rPr>
        <w:t>an</w:t>
      </w:r>
      <w:r w:rsidR="00604907">
        <w:rPr>
          <w:lang w:eastAsia="en-GB"/>
        </w:rPr>
        <w:t xml:space="preserve"> (unspecified) </w:t>
      </w:r>
      <w:r>
        <w:rPr>
          <w:lang w:eastAsia="en-GB"/>
        </w:rPr>
        <w:t>MO API Code generation function, which also references (or implements) the language transformation contained in a MAL API Language Binding and the abstract MAL specification.  The output is the MO Service API layer component for the selected language.</w:t>
      </w:r>
    </w:p>
    <w:p w14:paraId="2B1C4D15" w14:textId="77777777" w:rsidR="00882C17" w:rsidRDefault="00882C17" w:rsidP="00882C17">
      <w:pPr>
        <w:numPr>
          <w:ilvl w:val="0"/>
          <w:numId w:val="126"/>
        </w:numPr>
        <w:rPr>
          <w:lang w:eastAsia="en-GB"/>
        </w:rPr>
      </w:pPr>
      <w:r>
        <w:rPr>
          <w:lang w:eastAsia="en-GB"/>
        </w:rPr>
        <w:t>A generic MAL layer software component implements the MAL layer for any MO Service.</w:t>
      </w:r>
    </w:p>
    <w:p w14:paraId="77C5F372" w14:textId="1F3706C9" w:rsidR="00882C17" w:rsidRDefault="00882C17" w:rsidP="00882C17">
      <w:pPr>
        <w:numPr>
          <w:ilvl w:val="0"/>
          <w:numId w:val="126"/>
        </w:numPr>
        <w:rPr>
          <w:lang w:eastAsia="en-GB"/>
        </w:rPr>
      </w:pPr>
      <w:r>
        <w:rPr>
          <w:lang w:eastAsia="en-GB"/>
        </w:rPr>
        <w:t>The MAL is an input to the MAL Binding Code Generation function, which also references MAL technology bindings for encoding and transport.  The output is a MAL Technology Binding component for the selected encoding and transport technologies.</w:t>
      </w:r>
    </w:p>
    <w:p w14:paraId="00194DEF" w14:textId="77777777" w:rsidR="00882C17" w:rsidRDefault="00882C17" w:rsidP="00882C17">
      <w:pPr>
        <w:rPr>
          <w:lang w:eastAsia="en-GB"/>
        </w:rPr>
      </w:pPr>
      <w:r>
        <w:rPr>
          <w:lang w:eastAsia="en-GB"/>
        </w:rPr>
        <w:t>For Option 2 (single software component):</w:t>
      </w:r>
    </w:p>
    <w:p w14:paraId="65CF847E" w14:textId="7C778284" w:rsidR="00882C17" w:rsidRPr="00A805FC" w:rsidRDefault="00882C17" w:rsidP="00882C17">
      <w:pPr>
        <w:numPr>
          <w:ilvl w:val="0"/>
          <w:numId w:val="127"/>
        </w:numPr>
        <w:rPr>
          <w:lang w:eastAsia="en-GB"/>
        </w:rPr>
      </w:pPr>
      <w:r>
        <w:rPr>
          <w:lang w:eastAsia="en-GB"/>
        </w:rPr>
        <w:t xml:space="preserve">The MO Service Specification is an input to </w:t>
      </w:r>
      <w:r w:rsidR="003C3053">
        <w:rPr>
          <w:lang w:eastAsia="en-GB"/>
        </w:rPr>
        <w:t>an</w:t>
      </w:r>
      <w:r w:rsidR="00604907">
        <w:rPr>
          <w:lang w:eastAsia="en-GB"/>
        </w:rPr>
        <w:t xml:space="preserve"> (unspecified) </w:t>
      </w:r>
      <w:r>
        <w:rPr>
          <w:lang w:eastAsia="en-GB"/>
        </w:rPr>
        <w:t>MO API Code generation function, which also references the MAL, MAL API Language Binding and MAL Technology Bindings for encoding and transport.  The output is the MO Service API component for the selected language and target technologies.</w:t>
      </w:r>
    </w:p>
    <w:p w14:paraId="651AB83B" w14:textId="77777777" w:rsidR="00882C17" w:rsidRPr="00614789" w:rsidRDefault="00882C17" w:rsidP="00882C17">
      <w:pPr>
        <w:jc w:val="center"/>
        <w:rPr>
          <w:highlight w:val="green"/>
          <w:lang w:eastAsia="en-GB"/>
        </w:rPr>
      </w:pPr>
    </w:p>
    <w:p w14:paraId="4D1A8A79" w14:textId="2088195A" w:rsidR="00882C17" w:rsidRPr="00614789" w:rsidRDefault="00882C17" w:rsidP="00882C17">
      <w:pPr>
        <w:pStyle w:val="Heading2"/>
        <w:rPr>
          <w:lang w:val="en-US"/>
        </w:rPr>
      </w:pPr>
      <w:bookmarkStart w:id="715" w:name="_Ref19621098"/>
      <w:bookmarkStart w:id="716" w:name="_Toc24548972"/>
      <w:r w:rsidRPr="00614789">
        <w:rPr>
          <w:lang w:val="en-US"/>
        </w:rPr>
        <w:t>SOIS Implementation</w:t>
      </w:r>
      <w:r w:rsidR="00214E6E">
        <w:rPr>
          <w:lang w:val="en-US"/>
        </w:rPr>
        <w:t xml:space="preserve"> View</w:t>
      </w:r>
      <w:r w:rsidR="00BA58D7">
        <w:rPr>
          <w:lang w:val="en-US"/>
        </w:rPr>
        <w:t>s</w:t>
      </w:r>
      <w:bookmarkEnd w:id="715"/>
      <w:bookmarkEnd w:id="716"/>
    </w:p>
    <w:p w14:paraId="1D091E45" w14:textId="21B6A750" w:rsidR="00214E6E" w:rsidRDefault="00214E6E" w:rsidP="00882C17">
      <w:pPr>
        <w:keepNext/>
        <w:rPr>
          <w:lang w:eastAsia="en-GB"/>
        </w:rPr>
      </w:pPr>
      <w:r>
        <w:rPr>
          <w:lang w:eastAsia="en-GB"/>
        </w:rPr>
        <w:t xml:space="preserve">The SOIS Implementation </w:t>
      </w:r>
      <w:r w:rsidR="001E4ADD">
        <w:rPr>
          <w:lang w:eastAsia="en-GB"/>
        </w:rPr>
        <w:t>Viewpoint</w:t>
      </w:r>
      <w:r w:rsidR="00BB5661">
        <w:rPr>
          <w:lang w:eastAsia="en-GB"/>
        </w:rPr>
        <w:t xml:space="preserve"> </w:t>
      </w:r>
      <w:r>
        <w:rPr>
          <w:lang w:eastAsia="en-GB"/>
        </w:rPr>
        <w:t>is focused on the ability of the Electronic Data Sheets (EDS) to describe devices, interfaces, behaviors, and configurations</w:t>
      </w:r>
      <w:r w:rsidR="00365570">
        <w:rPr>
          <w:lang w:eastAsia="en-GB"/>
        </w:rPr>
        <w:t xml:space="preserve"> [Future]</w:t>
      </w:r>
      <w:r>
        <w:rPr>
          <w:lang w:eastAsia="en-GB"/>
        </w:rPr>
        <w:t xml:space="preserve"> in a way that can be transformed by suitable tool chains directly into executable code.</w:t>
      </w:r>
    </w:p>
    <w:p w14:paraId="3B22FF98" w14:textId="0FD6F9C4" w:rsidR="00604907" w:rsidRPr="00614789" w:rsidRDefault="005839F5" w:rsidP="005839F5">
      <w:pPr>
        <w:rPr>
          <w:color w:val="000000" w:themeColor="text1"/>
        </w:rPr>
      </w:pPr>
      <w:r>
        <w:rPr>
          <w:color w:val="000000" w:themeColor="text1"/>
        </w:rPr>
        <w:fldChar w:fldCharType="begin"/>
      </w:r>
      <w:r>
        <w:rPr>
          <w:color w:val="000000" w:themeColor="text1"/>
        </w:rPr>
        <w:instrText xml:space="preserve"> REF _Ref7338624 \h </w:instrText>
      </w:r>
      <w:r>
        <w:rPr>
          <w:color w:val="000000" w:themeColor="text1"/>
        </w:rPr>
      </w:r>
      <w:r>
        <w:rPr>
          <w:color w:val="000000" w:themeColor="text1"/>
        </w:rPr>
        <w:fldChar w:fldCharType="separate"/>
      </w:r>
      <w:r w:rsidR="003D0515">
        <w:t xml:space="preserve">Figure </w:t>
      </w:r>
      <w:r w:rsidR="003D0515">
        <w:rPr>
          <w:noProof/>
        </w:rPr>
        <w:t>10</w:t>
      </w:r>
      <w:r w:rsidR="003D0515">
        <w:noBreakHyphen/>
      </w:r>
      <w:r w:rsidR="003D0515">
        <w:rPr>
          <w:noProof/>
        </w:rPr>
        <w:t>5</w:t>
      </w:r>
      <w:r>
        <w:rPr>
          <w:color w:val="000000" w:themeColor="text1"/>
        </w:rPr>
        <w:fldChar w:fldCharType="end"/>
      </w:r>
      <w:r w:rsidRPr="00614789">
        <w:rPr>
          <w:color w:val="000000" w:themeColor="text1"/>
        </w:rPr>
        <w:t xml:space="preserve"> </w:t>
      </w:r>
      <w:r>
        <w:rPr>
          <w:color w:val="000000" w:themeColor="text1"/>
        </w:rPr>
        <w:t xml:space="preserve">shows the relationship between the SOIS Information Model (described in Section </w:t>
      </w:r>
      <w:r>
        <w:rPr>
          <w:color w:val="000000" w:themeColor="text1"/>
        </w:rPr>
        <w:fldChar w:fldCharType="begin"/>
      </w:r>
      <w:r>
        <w:rPr>
          <w:color w:val="000000" w:themeColor="text1"/>
        </w:rPr>
        <w:instrText xml:space="preserve"> REF _Ref510434501 \r \h </w:instrText>
      </w:r>
      <w:r>
        <w:rPr>
          <w:color w:val="000000" w:themeColor="text1"/>
        </w:rPr>
      </w:r>
      <w:r>
        <w:rPr>
          <w:color w:val="000000" w:themeColor="text1"/>
        </w:rPr>
        <w:fldChar w:fldCharType="separate"/>
      </w:r>
      <w:r w:rsidR="003D0515">
        <w:rPr>
          <w:color w:val="000000" w:themeColor="text1"/>
        </w:rPr>
        <w:t>5.3</w:t>
      </w:r>
      <w:r>
        <w:rPr>
          <w:color w:val="000000" w:themeColor="text1"/>
        </w:rPr>
        <w:fldChar w:fldCharType="end"/>
      </w:r>
      <w:r>
        <w:rPr>
          <w:color w:val="000000" w:themeColor="text1"/>
        </w:rPr>
        <w:t xml:space="preserve">) and the SOIS Functional Model (described in Section </w:t>
      </w:r>
      <w:r>
        <w:rPr>
          <w:color w:val="000000" w:themeColor="text1"/>
        </w:rPr>
        <w:fldChar w:fldCharType="begin"/>
      </w:r>
      <w:r>
        <w:rPr>
          <w:color w:val="000000" w:themeColor="text1"/>
        </w:rPr>
        <w:instrText xml:space="preserve"> REF _Ref7338790 \r \h </w:instrText>
      </w:r>
      <w:r>
        <w:rPr>
          <w:color w:val="000000" w:themeColor="text1"/>
        </w:rPr>
      </w:r>
      <w:r>
        <w:rPr>
          <w:color w:val="000000" w:themeColor="text1"/>
        </w:rPr>
        <w:fldChar w:fldCharType="separate"/>
      </w:r>
      <w:r w:rsidR="003D0515">
        <w:rPr>
          <w:color w:val="000000" w:themeColor="text1"/>
        </w:rPr>
        <w:t>4.3</w:t>
      </w:r>
      <w:r>
        <w:rPr>
          <w:color w:val="000000" w:themeColor="text1"/>
        </w:rPr>
        <w:fldChar w:fldCharType="end"/>
      </w:r>
      <w:r>
        <w:rPr>
          <w:color w:val="000000" w:themeColor="text1"/>
        </w:rPr>
        <w:t>)</w:t>
      </w:r>
      <w:r w:rsidRPr="00614789">
        <w:rPr>
          <w:color w:val="000000" w:themeColor="text1"/>
        </w:rPr>
        <w:t xml:space="preserve">.  The diagram consists of an information model on the left, and onboard system functions on the right.  The important things to </w:t>
      </w:r>
      <w:r w:rsidR="00604907">
        <w:rPr>
          <w:color w:val="000000" w:themeColor="text1"/>
        </w:rPr>
        <w:t>identify</w:t>
      </w:r>
      <w:r w:rsidR="00604907" w:rsidRPr="00614789">
        <w:rPr>
          <w:color w:val="000000" w:themeColor="text1"/>
        </w:rPr>
        <w:t xml:space="preserve"> </w:t>
      </w:r>
      <w:r w:rsidRPr="00614789">
        <w:rPr>
          <w:color w:val="000000" w:themeColor="text1"/>
        </w:rPr>
        <w:t xml:space="preserve">in </w:t>
      </w:r>
      <w:r>
        <w:rPr>
          <w:color w:val="000000" w:themeColor="text1"/>
        </w:rPr>
        <w:fldChar w:fldCharType="begin"/>
      </w:r>
      <w:r>
        <w:rPr>
          <w:color w:val="000000" w:themeColor="text1"/>
        </w:rPr>
        <w:instrText xml:space="preserve"> REF _Ref7338624 \h </w:instrText>
      </w:r>
      <w:r>
        <w:rPr>
          <w:color w:val="000000" w:themeColor="text1"/>
        </w:rPr>
      </w:r>
      <w:r>
        <w:rPr>
          <w:color w:val="000000" w:themeColor="text1"/>
        </w:rPr>
        <w:fldChar w:fldCharType="separate"/>
      </w:r>
      <w:r w:rsidR="003D0515">
        <w:t xml:space="preserve">Figure </w:t>
      </w:r>
      <w:r w:rsidR="003D0515">
        <w:rPr>
          <w:noProof/>
        </w:rPr>
        <w:t>10</w:t>
      </w:r>
      <w:r w:rsidR="003D0515">
        <w:noBreakHyphen/>
      </w:r>
      <w:r w:rsidR="003D0515">
        <w:rPr>
          <w:noProof/>
        </w:rPr>
        <w:t>5</w:t>
      </w:r>
      <w:r>
        <w:rPr>
          <w:color w:val="000000" w:themeColor="text1"/>
        </w:rPr>
        <w:fldChar w:fldCharType="end"/>
      </w:r>
      <w:r w:rsidRPr="00614789">
        <w:rPr>
          <w:color w:val="000000" w:themeColor="text1"/>
        </w:rPr>
        <w:t xml:space="preserve"> are the following:</w:t>
      </w:r>
    </w:p>
    <w:p w14:paraId="2BABD45E" w14:textId="5196DC5A" w:rsidR="005839F5" w:rsidRPr="00614789" w:rsidRDefault="005839F5" w:rsidP="005839F5">
      <w:pPr>
        <w:pStyle w:val="ListParagraph"/>
        <w:numPr>
          <w:ilvl w:val="0"/>
          <w:numId w:val="92"/>
        </w:numPr>
      </w:pPr>
      <w:r w:rsidRPr="00614789">
        <w:rPr>
          <w:color w:val="000000" w:themeColor="text1"/>
        </w:rPr>
        <w:t>SOIS consists of application support</w:t>
      </w:r>
      <w:r w:rsidR="00A033F2">
        <w:rPr>
          <w:color w:val="000000" w:themeColor="text1"/>
        </w:rPr>
        <w:t xml:space="preserve"> services and subnetwork management services, which are specified by the SOIS Information Model.</w:t>
      </w:r>
    </w:p>
    <w:p w14:paraId="79FEE84C" w14:textId="28FB79BC" w:rsidR="005839F5" w:rsidRPr="00614789" w:rsidRDefault="00A033F2" w:rsidP="005839F5">
      <w:pPr>
        <w:pStyle w:val="ListParagraph"/>
        <w:numPr>
          <w:ilvl w:val="0"/>
          <w:numId w:val="92"/>
        </w:numPr>
      </w:pPr>
      <w:r>
        <w:rPr>
          <w:color w:val="000000" w:themeColor="text1"/>
        </w:rPr>
        <w:t xml:space="preserve">The </w:t>
      </w:r>
      <w:r w:rsidR="005839F5" w:rsidRPr="00614789">
        <w:rPr>
          <w:color w:val="000000" w:themeColor="text1"/>
        </w:rPr>
        <w:t>SOIS</w:t>
      </w:r>
      <w:r>
        <w:rPr>
          <w:color w:val="000000" w:themeColor="text1"/>
        </w:rPr>
        <w:t xml:space="preserve"> Information Model</w:t>
      </w:r>
      <w:r w:rsidR="005839F5" w:rsidRPr="00614789">
        <w:rPr>
          <w:color w:val="000000" w:themeColor="text1"/>
        </w:rPr>
        <w:t xml:space="preserve"> includes </w:t>
      </w:r>
      <w:r w:rsidR="005839F5">
        <w:rPr>
          <w:color w:val="000000" w:themeColor="text1"/>
        </w:rPr>
        <w:t>capabilities to</w:t>
      </w:r>
      <w:r w:rsidR="005839F5" w:rsidRPr="00614789">
        <w:rPr>
          <w:color w:val="000000" w:themeColor="text1"/>
        </w:rPr>
        <w:t xml:space="preserve"> </w:t>
      </w:r>
      <w:r w:rsidR="005839F5">
        <w:rPr>
          <w:color w:val="000000" w:themeColor="text1"/>
        </w:rPr>
        <w:t xml:space="preserve">formally </w:t>
      </w:r>
      <w:r w:rsidR="005839F5" w:rsidRPr="00614789">
        <w:rPr>
          <w:color w:val="000000" w:themeColor="text1"/>
        </w:rPr>
        <w:t xml:space="preserve">model </w:t>
      </w:r>
      <w:r>
        <w:rPr>
          <w:color w:val="000000" w:themeColor="text1"/>
        </w:rPr>
        <w:t>an onboard</w:t>
      </w:r>
      <w:r w:rsidR="005839F5" w:rsidRPr="00614789">
        <w:rPr>
          <w:color w:val="000000" w:themeColor="text1"/>
        </w:rPr>
        <w:t xml:space="preserve"> system</w:t>
      </w:r>
      <w:r w:rsidR="005839F5">
        <w:rPr>
          <w:color w:val="000000" w:themeColor="text1"/>
        </w:rPr>
        <w:t xml:space="preserve"> in a transformable way</w:t>
      </w:r>
      <w:r w:rsidR="005839F5" w:rsidRPr="00614789">
        <w:rPr>
          <w:color w:val="000000" w:themeColor="text1"/>
        </w:rPr>
        <w:t>, which enables a design-time tool chain to adapt services to the platform architecture chosen for a project.</w:t>
      </w:r>
    </w:p>
    <w:p w14:paraId="20FE60BA" w14:textId="77777777" w:rsidR="005839F5" w:rsidRPr="00614789" w:rsidRDefault="005839F5" w:rsidP="003D0515">
      <w:pPr>
        <w:keepNext/>
        <w:jc w:val="center"/>
        <w:rPr>
          <w:color w:val="000000" w:themeColor="text1"/>
        </w:rPr>
      </w:pPr>
      <w:r w:rsidRPr="00614789">
        <w:rPr>
          <w:noProof/>
          <w:lang w:val="en-GB" w:eastAsia="en-GB"/>
        </w:rPr>
        <w:lastRenderedPageBreak/>
        <w:drawing>
          <wp:inline distT="0" distB="0" distL="0" distR="0" wp14:anchorId="564DE177" wp14:editId="2C29C1BA">
            <wp:extent cx="4776787" cy="4470875"/>
            <wp:effectExtent l="0" t="0" r="508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786396" cy="4479869"/>
                    </a:xfrm>
                    <a:prstGeom prst="rect">
                      <a:avLst/>
                    </a:prstGeom>
                  </pic:spPr>
                </pic:pic>
              </a:graphicData>
            </a:graphic>
          </wp:inline>
        </w:drawing>
      </w:r>
    </w:p>
    <w:p w14:paraId="59D187A6" w14:textId="683AC498" w:rsidR="005839F5" w:rsidRPr="00614789" w:rsidRDefault="005839F5" w:rsidP="003D0515">
      <w:pPr>
        <w:pStyle w:val="Caption"/>
        <w:rPr>
          <w:lang w:val="en-US"/>
        </w:rPr>
      </w:pPr>
      <w:bookmarkStart w:id="717" w:name="_Ref9585614"/>
      <w:bookmarkStart w:id="718" w:name="_Ref7338624"/>
      <w:bookmarkStart w:id="719" w:name="_Toc9263699"/>
      <w:bookmarkStart w:id="720" w:name="_Toc24549083"/>
      <w:r>
        <w:t xml:space="preserve">Figure </w:t>
      </w:r>
      <w:r w:rsidR="00AE6B37">
        <w:fldChar w:fldCharType="begin"/>
      </w:r>
      <w:r w:rsidR="00AE6B37">
        <w:instrText xml:space="preserve"> STYLEREF 1 \s </w:instrText>
      </w:r>
      <w:r w:rsidR="00AE6B37">
        <w:fldChar w:fldCharType="separate"/>
      </w:r>
      <w:r w:rsidR="003D0515">
        <w:rPr>
          <w:noProof/>
        </w:rPr>
        <w:t>10</w:t>
      </w:r>
      <w:r w:rsidR="00AE6B37">
        <w:fldChar w:fldCharType="end"/>
      </w:r>
      <w:r w:rsidR="00AE6B37">
        <w:noBreakHyphen/>
      </w:r>
      <w:r w:rsidR="00AE6B37">
        <w:fldChar w:fldCharType="begin"/>
      </w:r>
      <w:r w:rsidR="00AE6B37">
        <w:instrText xml:space="preserve"> SEQ Figure \* ARABIC \s 1 </w:instrText>
      </w:r>
      <w:r w:rsidR="00AE6B37">
        <w:fldChar w:fldCharType="separate"/>
      </w:r>
      <w:r w:rsidR="003D0515">
        <w:rPr>
          <w:noProof/>
        </w:rPr>
        <w:t>5</w:t>
      </w:r>
      <w:r w:rsidR="00AE6B37">
        <w:fldChar w:fldCharType="end"/>
      </w:r>
      <w:bookmarkEnd w:id="717"/>
      <w:bookmarkEnd w:id="718"/>
      <w:r>
        <w:t xml:space="preserve"> Relation between SOIS Model and SOIS Functions</w:t>
      </w:r>
      <w:bookmarkEnd w:id="719"/>
      <w:bookmarkEnd w:id="720"/>
    </w:p>
    <w:p w14:paraId="0E3F1209" w14:textId="3FCC55EC" w:rsidR="00882C17" w:rsidRPr="00614789" w:rsidRDefault="00882C17" w:rsidP="00882C17">
      <w:pPr>
        <w:keepNext/>
        <w:rPr>
          <w:lang w:eastAsia="en-GB"/>
        </w:rPr>
      </w:pPr>
      <w:r w:rsidRPr="00614789">
        <w:rPr>
          <w:lang w:eastAsia="en-GB"/>
        </w:rPr>
        <w:t>This section is structured as follows:</w:t>
      </w:r>
    </w:p>
    <w:p w14:paraId="24A3A116" w14:textId="77777777" w:rsidR="00882C17" w:rsidRPr="00614789" w:rsidRDefault="00882C17" w:rsidP="003D0515">
      <w:pPr>
        <w:numPr>
          <w:ilvl w:val="0"/>
          <w:numId w:val="155"/>
        </w:numPr>
        <w:spacing w:before="120" w:line="0" w:lineRule="atLeast"/>
        <w:rPr>
          <w:lang w:eastAsia="en-GB"/>
        </w:rPr>
      </w:pPr>
      <w:r w:rsidRPr="00614789">
        <w:rPr>
          <w:b/>
          <w:lang w:eastAsia="en-GB"/>
        </w:rPr>
        <w:t>SOIS EDS-Derived Device Services</w:t>
      </w:r>
      <w:r w:rsidRPr="00614789">
        <w:rPr>
          <w:lang w:eastAsia="en-GB"/>
        </w:rPr>
        <w:t>:  tool chain functions using SOIS EDS to generate device services</w:t>
      </w:r>
    </w:p>
    <w:p w14:paraId="34679D36" w14:textId="77777777" w:rsidR="00882C17" w:rsidRPr="00614789" w:rsidRDefault="00882C17" w:rsidP="003D0515">
      <w:pPr>
        <w:numPr>
          <w:ilvl w:val="0"/>
          <w:numId w:val="155"/>
        </w:numPr>
        <w:spacing w:before="120" w:line="0" w:lineRule="atLeast"/>
        <w:rPr>
          <w:lang w:eastAsia="en-GB"/>
        </w:rPr>
      </w:pPr>
      <w:r w:rsidRPr="00614789">
        <w:rPr>
          <w:b/>
          <w:lang w:eastAsia="en-GB"/>
        </w:rPr>
        <w:t>Application Support Functions</w:t>
      </w:r>
      <w:r w:rsidRPr="00614789">
        <w:t>: tool chain functions using SOIS EDS to integrate application support services</w:t>
      </w:r>
    </w:p>
    <w:p w14:paraId="060700C1" w14:textId="77777777" w:rsidR="00882C17" w:rsidRPr="00614789" w:rsidRDefault="00882C17" w:rsidP="003D0515">
      <w:pPr>
        <w:numPr>
          <w:ilvl w:val="0"/>
          <w:numId w:val="155"/>
        </w:numPr>
        <w:spacing w:before="120" w:line="0" w:lineRule="atLeast"/>
        <w:rPr>
          <w:lang w:eastAsia="en-GB"/>
        </w:rPr>
      </w:pPr>
      <w:r w:rsidRPr="00614789">
        <w:rPr>
          <w:b/>
          <w:lang w:eastAsia="en-GB"/>
        </w:rPr>
        <w:t>SOIS Tool Chain Concepts</w:t>
      </w:r>
      <w:r w:rsidRPr="00614789">
        <w:rPr>
          <w:lang w:eastAsia="en-GB"/>
        </w:rPr>
        <w:t>: summary of the use of the SOIS information model in an agency’s tool chain for composing a vehicle</w:t>
      </w:r>
    </w:p>
    <w:p w14:paraId="16BFC78B" w14:textId="1386E3FD" w:rsidR="0003269F" w:rsidRPr="00614789" w:rsidRDefault="00882C17" w:rsidP="003D0515">
      <w:pPr>
        <w:numPr>
          <w:ilvl w:val="0"/>
          <w:numId w:val="155"/>
        </w:numPr>
        <w:spacing w:before="120" w:line="0" w:lineRule="atLeast"/>
        <w:rPr>
          <w:lang w:eastAsia="en-GB"/>
        </w:rPr>
      </w:pPr>
      <w:r w:rsidRPr="00614789">
        <w:rPr>
          <w:b/>
          <w:lang w:eastAsia="en-GB"/>
        </w:rPr>
        <w:t>Assembly of Convergence Functions</w:t>
      </w:r>
      <w:r w:rsidRPr="00614789">
        <w:rPr>
          <w:lang w:eastAsia="en-GB"/>
        </w:rPr>
        <w:t>: description of selection of protocol convergence functions to normalize capabilities across subnetworks</w:t>
      </w:r>
    </w:p>
    <w:p w14:paraId="0D9D528E" w14:textId="77777777" w:rsidR="00882C17" w:rsidRPr="00614789" w:rsidRDefault="00882C17" w:rsidP="00882C17">
      <w:pPr>
        <w:pStyle w:val="Heading3"/>
        <w:rPr>
          <w:lang w:val="en-US"/>
        </w:rPr>
      </w:pPr>
      <w:bookmarkStart w:id="721" w:name="_Ref523383913"/>
      <w:bookmarkStart w:id="722" w:name="_Toc24548973"/>
      <w:r w:rsidRPr="00614789">
        <w:rPr>
          <w:lang w:val="en-US"/>
        </w:rPr>
        <w:t>SOIS EDS-Derived Device Services</w:t>
      </w:r>
      <w:bookmarkEnd w:id="721"/>
      <w:bookmarkEnd w:id="722"/>
    </w:p>
    <w:p w14:paraId="6774D8EA" w14:textId="27495266" w:rsidR="00882C17" w:rsidRDefault="00882C17" w:rsidP="00882C17">
      <w:r w:rsidRPr="00614789">
        <w:t xml:space="preserve">The SOIS publications include a </w:t>
      </w:r>
      <w:r w:rsidR="00214E6E">
        <w:t>M</w:t>
      </w:r>
      <w:r w:rsidRPr="00614789">
        <w:t xml:space="preserve">agenta </w:t>
      </w:r>
      <w:r w:rsidR="00214E6E">
        <w:t>B</w:t>
      </w:r>
      <w:r w:rsidRPr="00614789">
        <w:t>ook</w:t>
      </w:r>
      <w:r w:rsidR="00214E6E">
        <w:t>, defining abstract services,</w:t>
      </w:r>
      <w:r w:rsidRPr="00614789">
        <w:t xml:space="preserve"> for each of the subnetwork functions </w:t>
      </w:r>
      <w:r w:rsidR="00214E6E">
        <w:t xml:space="preserve">shown </w:t>
      </w:r>
      <w:r w:rsidRPr="00614789">
        <w:t xml:space="preserve">in </w:t>
      </w:r>
      <w:r w:rsidRPr="00614789">
        <w:fldChar w:fldCharType="begin"/>
      </w:r>
      <w:r w:rsidRPr="00614789">
        <w:instrText xml:space="preserve"> REF _Ref503002422 \h </w:instrText>
      </w:r>
      <w:r w:rsidRPr="00614789">
        <w:fldChar w:fldCharType="separate"/>
      </w:r>
      <w:r w:rsidR="003D0515" w:rsidRPr="00614789">
        <w:t xml:space="preserve">Figure </w:t>
      </w:r>
      <w:r w:rsidR="003D0515">
        <w:rPr>
          <w:noProof/>
        </w:rPr>
        <w:t>4</w:t>
      </w:r>
      <w:r w:rsidR="003D0515">
        <w:noBreakHyphen/>
      </w:r>
      <w:r w:rsidR="003D0515">
        <w:rPr>
          <w:noProof/>
        </w:rPr>
        <w:t>12</w:t>
      </w:r>
      <w:r w:rsidRPr="00614789">
        <w:fldChar w:fldCharType="end"/>
      </w:r>
      <w:r w:rsidRPr="00614789">
        <w:t xml:space="preserve">.  There is also a SEDS instance in SANA </w:t>
      </w:r>
      <w:r w:rsidR="00604907">
        <w:t>(</w:t>
      </w:r>
      <w:r w:rsidR="00604907" w:rsidRPr="00604907">
        <w:t>https://sanaregistry.org/r/sois</w:t>
      </w:r>
      <w:r w:rsidR="00604907">
        <w:t xml:space="preserve">) </w:t>
      </w:r>
      <w:r w:rsidRPr="00614789">
        <w:t xml:space="preserve">that describes the interfaces of </w:t>
      </w:r>
      <w:r w:rsidR="00214E6E">
        <w:t xml:space="preserve">each of </w:t>
      </w:r>
      <w:r w:rsidRPr="00614789">
        <w:t>the</w:t>
      </w:r>
      <w:r w:rsidR="00214E6E">
        <w:t>se</w:t>
      </w:r>
      <w:r w:rsidRPr="00614789">
        <w:t xml:space="preserve"> subnetwork functions.  In an implementation of SOIS that does not use SEDS, the subnetwork functions may </w:t>
      </w:r>
      <w:r w:rsidRPr="00614789">
        <w:lastRenderedPageBreak/>
        <w:t xml:space="preserve">be </w:t>
      </w:r>
      <w:r w:rsidR="005F1C42">
        <w:t xml:space="preserve">directly </w:t>
      </w:r>
      <w:r w:rsidRPr="00614789">
        <w:t xml:space="preserve">implemented as concrete application programming interfaces (API) </w:t>
      </w:r>
      <w:r w:rsidR="009A408A">
        <w:t>abstractly described</w:t>
      </w:r>
      <w:r w:rsidR="009A408A" w:rsidRPr="00614789">
        <w:t xml:space="preserve"> </w:t>
      </w:r>
      <w:r w:rsidRPr="00614789">
        <w:t xml:space="preserve">by the </w:t>
      </w:r>
      <w:r w:rsidR="00214E6E">
        <w:t>M</w:t>
      </w:r>
      <w:r w:rsidRPr="00614789">
        <w:t xml:space="preserve">agenta </w:t>
      </w:r>
      <w:r w:rsidR="00214E6E">
        <w:t>B</w:t>
      </w:r>
      <w:r w:rsidRPr="00614789">
        <w:t xml:space="preserve">ooks.  In an implementation of SOIS that uses SEDS, the subnetwork functions are </w:t>
      </w:r>
      <w:r w:rsidR="005F1C42" w:rsidRPr="00614789">
        <w:t xml:space="preserve">defined by the SEDS subnetwork instance in SANA </w:t>
      </w:r>
      <w:r w:rsidR="005F1C42">
        <w:t xml:space="preserve">as </w:t>
      </w:r>
      <w:r w:rsidRPr="00614789">
        <w:t xml:space="preserve">abstract service access points (SAP).  The SEDS </w:t>
      </w:r>
      <w:r w:rsidR="005F1C42">
        <w:t xml:space="preserve">created </w:t>
      </w:r>
      <w:r w:rsidRPr="00614789">
        <w:t xml:space="preserve">for </w:t>
      </w:r>
      <w:r w:rsidR="005F1C42">
        <w:t xml:space="preserve">various </w:t>
      </w:r>
      <w:r w:rsidRPr="00614789">
        <w:t xml:space="preserve">devices use the abstract interface descriptions in the SEDS subnetwork instance to describe interactions with a device through the subnetwork, and </w:t>
      </w:r>
      <w:r w:rsidR="00604907">
        <w:t>a</w:t>
      </w:r>
      <w:r w:rsidR="00604907" w:rsidRPr="00614789">
        <w:t xml:space="preserve"> </w:t>
      </w:r>
      <w:r w:rsidRPr="00614789">
        <w:t xml:space="preserve">tool chain </w:t>
      </w:r>
      <w:r w:rsidR="00604907">
        <w:t xml:space="preserve">is used to </w:t>
      </w:r>
      <w:r w:rsidRPr="00614789">
        <w:t>build concrete implementations of those interactions that work with the concrete subnetwork API of the agency that owns the tool chain.</w:t>
      </w:r>
      <w:r w:rsidR="00D72573">
        <w:t xml:space="preserve">  Tool chains may be </w:t>
      </w:r>
      <w:r w:rsidR="0003269F">
        <w:t>shared among agencies</w:t>
      </w:r>
      <w:r w:rsidR="00D72573">
        <w:t>, but they are not standardized.</w:t>
      </w:r>
    </w:p>
    <w:p w14:paraId="5AF2ED69" w14:textId="2185C6EE" w:rsidR="00A25425" w:rsidRPr="00614789" w:rsidRDefault="00A25425" w:rsidP="00882C17">
      <w:r>
        <w:t>The preceding paragraph describes the subnet interfaces required by a SOIS device service.  A device service provides an interface to applications in which the parameters and command arguments of a device are exposed as specific data types.  There is a capability to substitute strings in SEDS before schema validation, which can adjust for specific features of missions and of platforms, such as sizes of arrays and word sizes.  From this information in a SEDS instance for a device, a tool chain can generate a concrete interface in a suitable programming language for a device service.</w:t>
      </w:r>
    </w:p>
    <w:p w14:paraId="66C97B81" w14:textId="5BE85B39" w:rsidR="00B37608" w:rsidRDefault="00EE1000">
      <w:pPr>
        <w:keepNext/>
        <w:rPr>
          <w:lang w:eastAsia="en-GB"/>
        </w:rPr>
      </w:pPr>
      <w:r>
        <w:rPr>
          <w:lang w:eastAsia="en-GB"/>
        </w:rPr>
        <w:t>How t</w:t>
      </w:r>
      <w:r w:rsidR="00882C17" w:rsidRPr="00614789">
        <w:rPr>
          <w:lang w:eastAsia="en-GB"/>
        </w:rPr>
        <w:t xml:space="preserve">he generation of device services occurs </w:t>
      </w:r>
      <w:r w:rsidR="00363878">
        <w:rPr>
          <w:lang w:eastAsia="en-GB"/>
        </w:rPr>
        <w:t>i</w:t>
      </w:r>
      <w:r w:rsidR="00363878" w:rsidRPr="00614789">
        <w:rPr>
          <w:lang w:eastAsia="en-GB"/>
        </w:rPr>
        <w:t xml:space="preserve">s </w:t>
      </w:r>
      <w:r w:rsidR="00882C17" w:rsidRPr="00614789">
        <w:rPr>
          <w:lang w:eastAsia="en-GB"/>
        </w:rPr>
        <w:t xml:space="preserve">shown in </w:t>
      </w:r>
      <w:r w:rsidR="00882C17" w:rsidRPr="00614789">
        <w:rPr>
          <w:lang w:eastAsia="en-GB"/>
        </w:rPr>
        <w:fldChar w:fldCharType="begin"/>
      </w:r>
      <w:r w:rsidR="00882C17" w:rsidRPr="00614789">
        <w:rPr>
          <w:lang w:eastAsia="en-GB"/>
        </w:rPr>
        <w:instrText xml:space="preserve"> REF _Ref503004743 \h </w:instrText>
      </w:r>
      <w:r w:rsidR="00882C17" w:rsidRPr="00614789">
        <w:rPr>
          <w:lang w:eastAsia="en-GB"/>
        </w:rPr>
      </w:r>
      <w:r w:rsidR="00882C17" w:rsidRPr="00614789">
        <w:rPr>
          <w:lang w:eastAsia="en-GB"/>
        </w:rPr>
        <w:fldChar w:fldCharType="separate"/>
      </w:r>
      <w:r w:rsidR="003D0515" w:rsidRPr="00614789">
        <w:t xml:space="preserve">Figure </w:t>
      </w:r>
      <w:r w:rsidR="003D0515">
        <w:rPr>
          <w:noProof/>
        </w:rPr>
        <w:t>10</w:t>
      </w:r>
      <w:r w:rsidR="003D0515">
        <w:noBreakHyphen/>
      </w:r>
      <w:r w:rsidR="003D0515">
        <w:rPr>
          <w:noProof/>
        </w:rPr>
        <w:t>6</w:t>
      </w:r>
      <w:r w:rsidR="00882C17" w:rsidRPr="00614789">
        <w:rPr>
          <w:lang w:eastAsia="en-GB"/>
        </w:rPr>
        <w:fldChar w:fldCharType="end"/>
      </w:r>
      <w:r w:rsidR="00882C17" w:rsidRPr="00614789">
        <w:rPr>
          <w:lang w:eastAsia="en-GB"/>
        </w:rPr>
        <w:t>.  An electronic data sheet describes the data interfaces of a device</w:t>
      </w:r>
      <w:r w:rsidR="00C03E39">
        <w:rPr>
          <w:lang w:eastAsia="en-GB"/>
        </w:rPr>
        <w:t>.  T</w:t>
      </w:r>
      <w:r w:rsidR="00882C17" w:rsidRPr="00614789">
        <w:rPr>
          <w:lang w:eastAsia="en-GB"/>
        </w:rPr>
        <w:t xml:space="preserve">hat description includes a specification of the device service </w:t>
      </w:r>
      <w:r w:rsidR="00B37608">
        <w:rPr>
          <w:lang w:eastAsia="en-GB"/>
        </w:rPr>
        <w:t>using concepts</w:t>
      </w:r>
      <w:r w:rsidR="00DF19FF">
        <w:rPr>
          <w:lang w:eastAsia="en-GB"/>
        </w:rPr>
        <w:t xml:space="preserve"> taken from</w:t>
      </w:r>
      <w:r w:rsidR="00882C17" w:rsidRPr="00614789">
        <w:rPr>
          <w:lang w:eastAsia="en-GB"/>
        </w:rPr>
        <w:t xml:space="preserve"> UML</w:t>
      </w:r>
      <w:r w:rsidR="00C03E39">
        <w:rPr>
          <w:lang w:eastAsia="en-GB"/>
        </w:rPr>
        <w:t>, including those listed here.</w:t>
      </w:r>
    </w:p>
    <w:p w14:paraId="48B4299D" w14:textId="2B591CE7" w:rsidR="00DF19FF" w:rsidRDefault="00DF19FF" w:rsidP="00DF19FF">
      <w:pPr>
        <w:pStyle w:val="ListParagraph"/>
        <w:keepNext/>
        <w:numPr>
          <w:ilvl w:val="0"/>
          <w:numId w:val="151"/>
        </w:numPr>
        <w:rPr>
          <w:lang w:eastAsia="en-GB"/>
        </w:rPr>
      </w:pPr>
      <w:r>
        <w:rPr>
          <w:lang w:eastAsia="en-GB"/>
        </w:rPr>
        <w:t>Activities represent sequences of actions to be taken by the device service.</w:t>
      </w:r>
    </w:p>
    <w:p w14:paraId="14B69F30" w14:textId="1FB4EA7F" w:rsidR="00DF19FF" w:rsidRDefault="00DF19FF" w:rsidP="00DF19FF">
      <w:pPr>
        <w:pStyle w:val="ListParagraph"/>
        <w:keepNext/>
        <w:numPr>
          <w:ilvl w:val="0"/>
          <w:numId w:val="151"/>
        </w:numPr>
        <w:rPr>
          <w:lang w:eastAsia="en-GB"/>
        </w:rPr>
      </w:pPr>
      <w:r>
        <w:rPr>
          <w:lang w:eastAsia="en-GB"/>
        </w:rPr>
        <w:t>State machines represent responses of the device service to events, such as arrival of packets.</w:t>
      </w:r>
    </w:p>
    <w:p w14:paraId="7A94CBFF" w14:textId="3F107430" w:rsidR="00DF19FF" w:rsidRDefault="00DF19FF" w:rsidP="00DF19FF">
      <w:pPr>
        <w:pStyle w:val="ListParagraph"/>
        <w:keepNext/>
        <w:numPr>
          <w:ilvl w:val="0"/>
          <w:numId w:val="151"/>
        </w:numPr>
        <w:rPr>
          <w:lang w:eastAsia="en-GB"/>
        </w:rPr>
      </w:pPr>
      <w:r>
        <w:rPr>
          <w:lang w:eastAsia="en-GB"/>
        </w:rPr>
        <w:t>State machines may invoke activities in the context of states and transitions between states.</w:t>
      </w:r>
    </w:p>
    <w:p w14:paraId="75461D4A" w14:textId="0D0B0EE9" w:rsidR="00DF19FF" w:rsidRDefault="00DF19FF" w:rsidP="00DF19FF">
      <w:pPr>
        <w:pStyle w:val="ListParagraph"/>
        <w:keepNext/>
        <w:numPr>
          <w:ilvl w:val="0"/>
          <w:numId w:val="151"/>
        </w:numPr>
        <w:rPr>
          <w:lang w:eastAsia="en-GB"/>
        </w:rPr>
      </w:pPr>
      <w:r>
        <w:rPr>
          <w:lang w:eastAsia="en-GB"/>
        </w:rPr>
        <w:t>State machines may specify conditions required for transition one state to another state, such as passage of time since entering the one state.</w:t>
      </w:r>
    </w:p>
    <w:p w14:paraId="7C47C739" w14:textId="3D14DD37" w:rsidR="00DF19FF" w:rsidRDefault="00DF19FF" w:rsidP="00C70E69">
      <w:pPr>
        <w:rPr>
          <w:lang w:eastAsia="en-GB"/>
        </w:rPr>
      </w:pPr>
      <w:r>
        <w:rPr>
          <w:lang w:eastAsia="en-GB"/>
        </w:rPr>
        <w:t xml:space="preserve">Refer to the SOIS XML Specification for Electronic Data Sheets </w:t>
      </w:r>
      <w:r>
        <w:rPr>
          <w:lang w:eastAsia="en-GB"/>
        </w:rPr>
        <w:fldChar w:fldCharType="begin"/>
      </w:r>
      <w:r>
        <w:rPr>
          <w:lang w:eastAsia="en-GB"/>
        </w:rPr>
        <w:instrText xml:space="preserve"> REF _Ref513730897 \r \h </w:instrText>
      </w:r>
      <w:r>
        <w:rPr>
          <w:lang w:eastAsia="en-GB"/>
        </w:rPr>
      </w:r>
      <w:r>
        <w:rPr>
          <w:lang w:eastAsia="en-GB"/>
        </w:rPr>
        <w:fldChar w:fldCharType="separate"/>
      </w:r>
      <w:r w:rsidR="003D0515">
        <w:rPr>
          <w:lang w:eastAsia="en-GB"/>
        </w:rPr>
        <w:t>[10]</w:t>
      </w:r>
      <w:r>
        <w:rPr>
          <w:lang w:eastAsia="en-GB"/>
        </w:rPr>
        <w:fldChar w:fldCharType="end"/>
      </w:r>
      <w:r>
        <w:rPr>
          <w:lang w:eastAsia="en-GB"/>
        </w:rPr>
        <w:t xml:space="preserve"> for a full account of the descriptive capabilities of activities and state machines.</w:t>
      </w:r>
    </w:p>
    <w:p w14:paraId="08B28637" w14:textId="56900956" w:rsidR="00882C17" w:rsidRPr="00614789" w:rsidRDefault="00882C17" w:rsidP="00882C17">
      <w:pPr>
        <w:keepNext/>
        <w:rPr>
          <w:lang w:eastAsia="en-GB"/>
        </w:rPr>
      </w:pPr>
      <w:r w:rsidRPr="00614789">
        <w:rPr>
          <w:lang w:eastAsia="en-GB"/>
        </w:rPr>
        <w:lastRenderedPageBreak/>
        <w:t xml:space="preserve">A tool chain that is specific to the agency responsible for </w:t>
      </w:r>
      <w:r w:rsidR="00363878">
        <w:rPr>
          <w:lang w:eastAsia="en-GB"/>
        </w:rPr>
        <w:t>a</w:t>
      </w:r>
      <w:r w:rsidR="00363878" w:rsidRPr="00614789">
        <w:rPr>
          <w:lang w:eastAsia="en-GB"/>
        </w:rPr>
        <w:t xml:space="preserve"> </w:t>
      </w:r>
      <w:r w:rsidRPr="00614789">
        <w:rPr>
          <w:lang w:eastAsia="en-GB"/>
        </w:rPr>
        <w:t xml:space="preserve">vehicle generates the software for the device services </w:t>
      </w:r>
      <w:r w:rsidR="00D72573">
        <w:rPr>
          <w:lang w:eastAsia="en-GB"/>
        </w:rPr>
        <w:t>during development</w:t>
      </w:r>
      <w:r w:rsidRPr="00614789">
        <w:rPr>
          <w:lang w:eastAsia="en-GB"/>
        </w:rPr>
        <w:t>.  During flight, the device services communicate with the device through an onboard subnetwork</w:t>
      </w:r>
      <w:r w:rsidR="00D72573">
        <w:rPr>
          <w:lang w:eastAsia="en-GB"/>
        </w:rPr>
        <w:t xml:space="preserve"> using these generated service interfaces</w:t>
      </w:r>
      <w:r w:rsidRPr="00614789">
        <w:rPr>
          <w:lang w:eastAsia="en-GB"/>
        </w:rPr>
        <w:t>.  Onboard applications use the device services for command and data handling.</w:t>
      </w:r>
    </w:p>
    <w:p w14:paraId="43D3B376" w14:textId="77777777" w:rsidR="00882C17" w:rsidRPr="00614789" w:rsidRDefault="00882C17" w:rsidP="00882C17">
      <w:pPr>
        <w:keepNext/>
        <w:jc w:val="center"/>
        <w:rPr>
          <w:lang w:eastAsia="en-GB"/>
        </w:rPr>
      </w:pPr>
      <w:r w:rsidRPr="00614789">
        <w:rPr>
          <w:noProof/>
          <w:lang w:val="en-GB" w:eastAsia="en-GB"/>
        </w:rPr>
        <w:drawing>
          <wp:inline distT="0" distB="0" distL="0" distR="0" wp14:anchorId="75C51855" wp14:editId="2543790E">
            <wp:extent cx="3377183" cy="1802429"/>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ataServices.PNG"/>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3377183" cy="1802429"/>
                    </a:xfrm>
                    <a:prstGeom prst="rect">
                      <a:avLst/>
                    </a:prstGeom>
                  </pic:spPr>
                </pic:pic>
              </a:graphicData>
            </a:graphic>
          </wp:inline>
        </w:drawing>
      </w:r>
    </w:p>
    <w:p w14:paraId="2B989AA6" w14:textId="4EEC2875" w:rsidR="00882C17" w:rsidRPr="00614789" w:rsidRDefault="00882C17" w:rsidP="00882C17">
      <w:pPr>
        <w:pStyle w:val="Caption"/>
        <w:rPr>
          <w:lang w:val="en-US"/>
        </w:rPr>
      </w:pPr>
      <w:bookmarkStart w:id="723" w:name="_Ref503004743"/>
      <w:bookmarkStart w:id="724" w:name="_Toc9263700"/>
      <w:bookmarkStart w:id="725" w:name="_Toc24549084"/>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6</w:t>
      </w:r>
      <w:r w:rsidR="00AE6B37">
        <w:rPr>
          <w:lang w:val="en-US"/>
        </w:rPr>
        <w:fldChar w:fldCharType="end"/>
      </w:r>
      <w:bookmarkEnd w:id="723"/>
      <w:r w:rsidRPr="00614789">
        <w:rPr>
          <w:noProof/>
          <w:lang w:val="en-US"/>
        </w:rPr>
        <w:t>:</w:t>
      </w:r>
      <w:r w:rsidRPr="00614789">
        <w:rPr>
          <w:lang w:val="en-US"/>
        </w:rPr>
        <w:t xml:space="preserve"> Derivation of Device Services from EDS</w:t>
      </w:r>
      <w:bookmarkEnd w:id="724"/>
      <w:bookmarkEnd w:id="725"/>
    </w:p>
    <w:p w14:paraId="0D47A552" w14:textId="112EF744" w:rsidR="002C7653" w:rsidRDefault="00882C17" w:rsidP="00882C17">
      <w:pPr>
        <w:rPr>
          <w:lang w:eastAsia="en-GB"/>
        </w:rPr>
      </w:pPr>
      <w:r w:rsidRPr="00614789">
        <w:rPr>
          <w:lang w:eastAsia="en-GB"/>
        </w:rPr>
        <w:t xml:space="preserve">The </w:t>
      </w:r>
      <w:r w:rsidR="00604907">
        <w:rPr>
          <w:lang w:eastAsia="en-GB"/>
        </w:rPr>
        <w:t xml:space="preserve">Device Service </w:t>
      </w:r>
      <w:r w:rsidRPr="00614789">
        <w:rPr>
          <w:lang w:eastAsia="en-GB"/>
        </w:rPr>
        <w:t>specification in an EDS has two parts that correspond to the SOIS concepts of Device</w:t>
      </w:r>
      <w:r w:rsidR="00FC00F7">
        <w:rPr>
          <w:lang w:eastAsia="en-GB"/>
        </w:rPr>
        <w:t xml:space="preserve"> Specific</w:t>
      </w:r>
      <w:r w:rsidRPr="00614789">
        <w:rPr>
          <w:lang w:eastAsia="en-GB"/>
        </w:rPr>
        <w:t xml:space="preserve"> Access </w:t>
      </w:r>
      <w:r w:rsidR="00FC00F7">
        <w:rPr>
          <w:lang w:eastAsia="en-GB"/>
        </w:rPr>
        <w:t>Protocol</w:t>
      </w:r>
      <w:r w:rsidRPr="00614789">
        <w:rPr>
          <w:lang w:eastAsia="en-GB"/>
        </w:rPr>
        <w:t xml:space="preserve"> (</w:t>
      </w:r>
      <w:r w:rsidRPr="00614789">
        <w:rPr>
          <w:rStyle w:val="Acronym"/>
        </w:rPr>
        <w:t>DS</w:t>
      </w:r>
      <w:r w:rsidR="00FC00F7">
        <w:rPr>
          <w:rStyle w:val="Acronym"/>
        </w:rPr>
        <w:t>AP</w:t>
      </w:r>
      <w:r w:rsidRPr="00614789">
        <w:rPr>
          <w:lang w:eastAsia="en-GB"/>
        </w:rPr>
        <w:t xml:space="preserve">) and Device </w:t>
      </w:r>
      <w:r w:rsidR="00FC00F7">
        <w:rPr>
          <w:lang w:eastAsia="en-GB"/>
        </w:rPr>
        <w:t>Abstraction Control Procedure</w:t>
      </w:r>
      <w:r w:rsidRPr="00614789">
        <w:rPr>
          <w:lang w:eastAsia="en-GB"/>
        </w:rPr>
        <w:t xml:space="preserve"> (</w:t>
      </w:r>
      <w:r w:rsidRPr="00614789">
        <w:rPr>
          <w:rStyle w:val="Acronym"/>
        </w:rPr>
        <w:t>D</w:t>
      </w:r>
      <w:r w:rsidR="00FC00F7">
        <w:rPr>
          <w:rStyle w:val="Acronym"/>
        </w:rPr>
        <w:t>ACP</w:t>
      </w:r>
      <w:r w:rsidRPr="00614789">
        <w:rPr>
          <w:lang w:eastAsia="en-GB"/>
        </w:rPr>
        <w:t xml:space="preserve">).  The </w:t>
      </w:r>
      <w:r w:rsidR="00FC00F7" w:rsidRPr="00614789">
        <w:rPr>
          <w:lang w:eastAsia="en-GB"/>
        </w:rPr>
        <w:t>D</w:t>
      </w:r>
      <w:r w:rsidR="00FC00F7">
        <w:rPr>
          <w:lang w:eastAsia="en-GB"/>
        </w:rPr>
        <w:t>SAP</w:t>
      </w:r>
      <w:r w:rsidR="00FC00F7" w:rsidRPr="00614789">
        <w:rPr>
          <w:lang w:eastAsia="en-GB"/>
        </w:rPr>
        <w:t xml:space="preserve"> </w:t>
      </w:r>
      <w:r w:rsidRPr="00614789">
        <w:rPr>
          <w:lang w:eastAsia="en-GB"/>
        </w:rPr>
        <w:t xml:space="preserve">presents the raw device data interface, in which the data elements are often counts from analog-to-digital converters.  The </w:t>
      </w:r>
      <w:r w:rsidR="00FC00F7" w:rsidRPr="00614789">
        <w:rPr>
          <w:lang w:eastAsia="en-GB"/>
        </w:rPr>
        <w:t>D</w:t>
      </w:r>
      <w:r w:rsidR="00FC00F7">
        <w:rPr>
          <w:lang w:eastAsia="en-GB"/>
        </w:rPr>
        <w:t>ACP</w:t>
      </w:r>
      <w:r w:rsidR="00D72573">
        <w:rPr>
          <w:lang w:eastAsia="en-GB"/>
        </w:rPr>
        <w:t>, at a minimum,</w:t>
      </w:r>
      <w:r w:rsidRPr="00614789">
        <w:rPr>
          <w:lang w:eastAsia="en-GB"/>
        </w:rPr>
        <w:t xml:space="preserve"> restates the data elements in engineering units.  The </w:t>
      </w:r>
      <w:r w:rsidR="00FC00F7" w:rsidRPr="00614789">
        <w:rPr>
          <w:lang w:eastAsia="en-GB"/>
        </w:rPr>
        <w:t>D</w:t>
      </w:r>
      <w:r w:rsidR="00FC00F7">
        <w:rPr>
          <w:lang w:eastAsia="en-GB"/>
        </w:rPr>
        <w:t>ACP</w:t>
      </w:r>
      <w:r w:rsidR="00FC00F7" w:rsidRPr="00614789">
        <w:rPr>
          <w:lang w:eastAsia="en-GB"/>
        </w:rPr>
        <w:t xml:space="preserve"> </w:t>
      </w:r>
      <w:r w:rsidRPr="00614789">
        <w:rPr>
          <w:lang w:eastAsia="en-GB"/>
        </w:rPr>
        <w:t>is optional onboard, because many designers of spacecraft prefer to work with the raw counts.</w:t>
      </w:r>
      <w:r w:rsidR="002C7653">
        <w:rPr>
          <w:lang w:eastAsia="en-GB"/>
        </w:rPr>
        <w:t xml:space="preserve">  T</w:t>
      </w:r>
      <w:r w:rsidRPr="00614789">
        <w:rPr>
          <w:lang w:eastAsia="en-GB"/>
        </w:rPr>
        <w:t xml:space="preserve">he </w:t>
      </w:r>
      <w:r w:rsidR="00FC00F7" w:rsidRPr="00614789">
        <w:rPr>
          <w:lang w:eastAsia="en-GB"/>
        </w:rPr>
        <w:t>D</w:t>
      </w:r>
      <w:r w:rsidR="00FC00F7">
        <w:rPr>
          <w:lang w:eastAsia="en-GB"/>
        </w:rPr>
        <w:t>ACP</w:t>
      </w:r>
      <w:r w:rsidR="00FC00F7" w:rsidRPr="00614789">
        <w:rPr>
          <w:lang w:eastAsia="en-GB"/>
        </w:rPr>
        <w:t xml:space="preserve"> </w:t>
      </w:r>
      <w:r w:rsidRPr="00614789">
        <w:rPr>
          <w:lang w:eastAsia="en-GB"/>
        </w:rPr>
        <w:t>information is needed for presentation of engineering units in a mission control center</w:t>
      </w:r>
      <w:r w:rsidR="006B2E06">
        <w:rPr>
          <w:lang w:eastAsia="en-GB"/>
        </w:rPr>
        <w:t>.</w:t>
      </w:r>
    </w:p>
    <w:p w14:paraId="1871918C" w14:textId="78AB975D" w:rsidR="00882C17" w:rsidRPr="00614789" w:rsidRDefault="002C7653" w:rsidP="00882C17">
      <w:pPr>
        <w:rPr>
          <w:lang w:eastAsia="en-GB"/>
        </w:rPr>
      </w:pPr>
      <w:r>
        <w:rPr>
          <w:lang w:eastAsia="en-GB"/>
        </w:rPr>
        <w:t>When mission control concepts appear on board as a proxy that converts mission control commands into device commands, then the D</w:t>
      </w:r>
      <w:r w:rsidR="006B2E06">
        <w:rPr>
          <w:lang w:eastAsia="en-GB"/>
        </w:rPr>
        <w:t>ACP</w:t>
      </w:r>
      <w:r>
        <w:rPr>
          <w:lang w:eastAsia="en-GB"/>
        </w:rPr>
        <w:t xml:space="preserve"> is needed on board.  Not only does D</w:t>
      </w:r>
      <w:r w:rsidR="006B2E06">
        <w:rPr>
          <w:lang w:eastAsia="en-GB"/>
        </w:rPr>
        <w:t>ACP</w:t>
      </w:r>
      <w:r>
        <w:rPr>
          <w:lang w:eastAsia="en-GB"/>
        </w:rPr>
        <w:t xml:space="preserve"> convert from engineering units to units expected by a device, but also the D</w:t>
      </w:r>
      <w:r w:rsidR="006B2E06">
        <w:rPr>
          <w:lang w:eastAsia="en-GB"/>
        </w:rPr>
        <w:t>ACP</w:t>
      </w:r>
      <w:r>
        <w:rPr>
          <w:lang w:eastAsia="en-GB"/>
        </w:rPr>
        <w:t xml:space="preserve"> contains information for conversion from succinct mission control commands to more specific commands needed by a device.  For example, it may be necessary to send one command to prepare a device for a subsequent command, with a constrained delay between those two commands, and the two commands together implement a single succinct command from the mission control center.</w:t>
      </w:r>
    </w:p>
    <w:p w14:paraId="57E96706" w14:textId="77777777" w:rsidR="00882C17" w:rsidRPr="00614789" w:rsidRDefault="00882C17" w:rsidP="00882C17">
      <w:pPr>
        <w:pStyle w:val="Heading3"/>
        <w:rPr>
          <w:lang w:val="en-US"/>
        </w:rPr>
      </w:pPr>
      <w:bookmarkStart w:id="726" w:name="_Toc24548974"/>
      <w:r w:rsidRPr="00614789">
        <w:rPr>
          <w:lang w:val="en-US"/>
        </w:rPr>
        <w:lastRenderedPageBreak/>
        <w:t>Application Support Functions</w:t>
      </w:r>
      <w:bookmarkEnd w:id="726"/>
    </w:p>
    <w:p w14:paraId="30222FBE" w14:textId="44B8DF24" w:rsidR="00882C17" w:rsidRPr="00614789" w:rsidRDefault="00882C17" w:rsidP="00882C17">
      <w:pPr>
        <w:keepNext/>
      </w:pPr>
      <w:r w:rsidRPr="00614789">
        <w:t xml:space="preserve">Application support functions can be integrated into a vehicle by means of their descriptions in EDSs, as shown in </w:t>
      </w:r>
      <w:r w:rsidRPr="00614789">
        <w:fldChar w:fldCharType="begin"/>
      </w:r>
      <w:r w:rsidRPr="00614789">
        <w:instrText xml:space="preserve"> REF _Ref503005868 \h </w:instrText>
      </w:r>
      <w:r w:rsidRPr="00614789">
        <w:fldChar w:fldCharType="separate"/>
      </w:r>
      <w:r w:rsidR="003D0515" w:rsidRPr="00614789">
        <w:t xml:space="preserve">Figure </w:t>
      </w:r>
      <w:r w:rsidR="003D0515">
        <w:rPr>
          <w:noProof/>
        </w:rPr>
        <w:t>10</w:t>
      </w:r>
      <w:r w:rsidR="003D0515">
        <w:noBreakHyphen/>
      </w:r>
      <w:r w:rsidR="003D0515">
        <w:rPr>
          <w:noProof/>
        </w:rPr>
        <w:t>7</w:t>
      </w:r>
      <w:r w:rsidRPr="00614789">
        <w:fldChar w:fldCharType="end"/>
      </w:r>
      <w:r w:rsidRPr="00614789">
        <w:t>.</w:t>
      </w:r>
    </w:p>
    <w:p w14:paraId="2A8E4858" w14:textId="77777777" w:rsidR="00882C17" w:rsidRPr="00614789" w:rsidRDefault="00882C17" w:rsidP="00882C17">
      <w:pPr>
        <w:keepNext/>
        <w:jc w:val="center"/>
      </w:pPr>
      <w:r w:rsidRPr="00614789">
        <w:rPr>
          <w:noProof/>
          <w:lang w:val="en-GB" w:eastAsia="en-GB"/>
        </w:rPr>
        <w:drawing>
          <wp:inline distT="0" distB="0" distL="0" distR="0" wp14:anchorId="2887D173" wp14:editId="7D7AE790">
            <wp:extent cx="318711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pplicationSupportFunctionIntegration.emf"/>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3203191" cy="1579555"/>
                    </a:xfrm>
                    <a:prstGeom prst="rect">
                      <a:avLst/>
                    </a:prstGeom>
                  </pic:spPr>
                </pic:pic>
              </a:graphicData>
            </a:graphic>
          </wp:inline>
        </w:drawing>
      </w:r>
    </w:p>
    <w:p w14:paraId="2F7A13EA" w14:textId="12261569" w:rsidR="00882C17" w:rsidRPr="00614789" w:rsidRDefault="00882C17" w:rsidP="00882C17">
      <w:pPr>
        <w:pStyle w:val="Caption"/>
        <w:rPr>
          <w:lang w:val="en-US"/>
        </w:rPr>
      </w:pPr>
      <w:bookmarkStart w:id="727" w:name="_Ref503005868"/>
      <w:bookmarkStart w:id="728" w:name="_Toc9263701"/>
      <w:bookmarkStart w:id="729" w:name="_Toc24549085"/>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7</w:t>
      </w:r>
      <w:r w:rsidR="00AE6B37">
        <w:rPr>
          <w:lang w:val="en-US"/>
        </w:rPr>
        <w:fldChar w:fldCharType="end"/>
      </w:r>
      <w:bookmarkEnd w:id="727"/>
      <w:r w:rsidRPr="00614789">
        <w:rPr>
          <w:noProof/>
          <w:lang w:val="en-US"/>
        </w:rPr>
        <w:t>:</w:t>
      </w:r>
      <w:r w:rsidRPr="00614789">
        <w:rPr>
          <w:lang w:val="en-US"/>
        </w:rPr>
        <w:t xml:space="preserve"> Integration of Application Support Functions</w:t>
      </w:r>
      <w:bookmarkEnd w:id="728"/>
      <w:bookmarkEnd w:id="729"/>
    </w:p>
    <w:p w14:paraId="795AB778" w14:textId="2C27D648" w:rsidR="00882C17" w:rsidRPr="00614789" w:rsidRDefault="00882C17" w:rsidP="00882C17">
      <w:r w:rsidRPr="00614789">
        <w:t xml:space="preserve">As in the case of a device, an EDS </w:t>
      </w:r>
      <w:r w:rsidR="00D72573">
        <w:t xml:space="preserve">can be used to </w:t>
      </w:r>
      <w:r w:rsidRPr="00614789">
        <w:t xml:space="preserve">describe the data interface of an application support service.  Mission- and platform-specific EDSs describe features and requirements that are relevant to a particular vehicle, such as word sizes, array sizes, and interface </w:t>
      </w:r>
      <w:r w:rsidR="00D72573">
        <w:t>bindings</w:t>
      </w:r>
      <w:r w:rsidRPr="00614789">
        <w:t xml:space="preserve">.  A tool chain uses that description to tailor the interface of the application support service.  Examples of interface </w:t>
      </w:r>
      <w:r w:rsidR="00D72573">
        <w:t>bindings might be</w:t>
      </w:r>
      <w:r w:rsidR="00D72573" w:rsidRPr="00614789">
        <w:t xml:space="preserve"> </w:t>
      </w:r>
      <w:r w:rsidR="00D72573">
        <w:t>an</w:t>
      </w:r>
      <w:r w:rsidR="00D72573" w:rsidRPr="00614789">
        <w:t xml:space="preserve"> </w:t>
      </w:r>
      <w:r w:rsidRPr="00614789">
        <w:t xml:space="preserve">application programming interface or </w:t>
      </w:r>
      <w:r w:rsidR="00D72573">
        <w:t xml:space="preserve">a </w:t>
      </w:r>
      <w:r w:rsidRPr="00614789">
        <w:t>message bus.</w:t>
      </w:r>
    </w:p>
    <w:p w14:paraId="283D7107" w14:textId="789BF759" w:rsidR="00882C17" w:rsidRPr="00614789" w:rsidRDefault="00882C17" w:rsidP="00882C17">
      <w:r w:rsidRPr="00614789">
        <w:t xml:space="preserve">The tailoring may take the form of generating a wrapper for a concrete interface, or it may alter parameters in a c </w:t>
      </w:r>
      <w:r w:rsidR="00604907">
        <w:t xml:space="preserve">language </w:t>
      </w:r>
      <w:r w:rsidRPr="00614789">
        <w:t>header file (for example) before compilation.  The former is appropriate for a software object distributed as a library or script; the latter is appropriate for a software object distributed as source code.</w:t>
      </w:r>
      <w:r>
        <w:t xml:space="preserve">  In the former case, the tailoring fits the model of a language binding.  In the latter case, the tailoring results in software appropriate to a specific platform </w:t>
      </w:r>
      <w:r w:rsidR="00D72573">
        <w:t xml:space="preserve">used </w:t>
      </w:r>
      <w:r>
        <w:t>in a specific mission.</w:t>
      </w:r>
    </w:p>
    <w:p w14:paraId="5825EBE3" w14:textId="77777777" w:rsidR="00882C17" w:rsidRPr="00614789" w:rsidRDefault="00882C17" w:rsidP="00882C17">
      <w:pPr>
        <w:pStyle w:val="Heading3"/>
        <w:rPr>
          <w:lang w:val="en-US"/>
        </w:rPr>
      </w:pPr>
      <w:bookmarkStart w:id="730" w:name="_Toc24548975"/>
      <w:r w:rsidRPr="00614789">
        <w:rPr>
          <w:lang w:val="en-US"/>
        </w:rPr>
        <w:t>SOIS System Model</w:t>
      </w:r>
      <w:bookmarkEnd w:id="730"/>
    </w:p>
    <w:p w14:paraId="41D75535" w14:textId="77777777" w:rsidR="00882C17" w:rsidRPr="00614789" w:rsidRDefault="00882C17" w:rsidP="00882C17">
      <w:pPr>
        <w:rPr>
          <w:lang w:eastAsia="en-GB"/>
        </w:rPr>
      </w:pPr>
      <w:r w:rsidRPr="00614789">
        <w:rPr>
          <w:lang w:eastAsia="en-GB"/>
        </w:rPr>
        <w:t>This section describes how the SOIS System Model can work with a tool chain to configure the flight software for a vehicle.</w:t>
      </w:r>
    </w:p>
    <w:p w14:paraId="7CECA1C0" w14:textId="2132BEE7" w:rsidR="00882C17" w:rsidRPr="00614789" w:rsidRDefault="00882C17" w:rsidP="00882C17">
      <w:pPr>
        <w:rPr>
          <w:lang w:eastAsia="en-GB"/>
        </w:rPr>
      </w:pPr>
      <w:r w:rsidRPr="00614789">
        <w:rPr>
          <w:lang w:eastAsia="en-GB"/>
        </w:rPr>
        <w:t xml:space="preserve">The general process to integrate a device into a vehicle appears in </w:t>
      </w:r>
      <w:r w:rsidRPr="00614789">
        <w:rPr>
          <w:lang w:eastAsia="en-GB"/>
        </w:rPr>
        <w:fldChar w:fldCharType="begin"/>
      </w:r>
      <w:r w:rsidRPr="00614789">
        <w:rPr>
          <w:lang w:eastAsia="en-GB"/>
        </w:rPr>
        <w:instrText xml:space="preserve"> REF _Ref503607121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8</w:t>
      </w:r>
      <w:r w:rsidRPr="00614789">
        <w:rPr>
          <w:lang w:eastAsia="en-GB"/>
        </w:rPr>
        <w:fldChar w:fldCharType="end"/>
      </w:r>
      <w:r w:rsidRPr="00614789">
        <w:rPr>
          <w:lang w:eastAsia="en-GB"/>
        </w:rPr>
        <w:t xml:space="preserve">.  A </w:t>
      </w:r>
      <w:r w:rsidR="00D455E0">
        <w:rPr>
          <w:lang w:eastAsia="en-GB"/>
        </w:rPr>
        <w:t>S</w:t>
      </w:r>
      <w:r w:rsidRPr="00614789">
        <w:rPr>
          <w:lang w:eastAsia="en-GB"/>
        </w:rPr>
        <w:t>EDS describing the device is the primary input to the process; it</w:t>
      </w:r>
      <w:r>
        <w:rPr>
          <w:lang w:eastAsia="en-GB"/>
        </w:rPr>
        <w:t>s base element is a Datasheet, which</w:t>
      </w:r>
      <w:r w:rsidRPr="00614789">
        <w:rPr>
          <w:lang w:eastAsia="en-GB"/>
        </w:rPr>
        <w:t xml:space="preserve"> contains both Device and Namespace sections.  There may be other </w:t>
      </w:r>
      <w:r w:rsidR="00D455E0">
        <w:rPr>
          <w:lang w:eastAsia="en-GB"/>
        </w:rPr>
        <w:t>S</w:t>
      </w:r>
      <w:r w:rsidRPr="00614789">
        <w:rPr>
          <w:lang w:eastAsia="en-GB"/>
        </w:rPr>
        <w:t xml:space="preserve">EDSs that define </w:t>
      </w:r>
      <w:r w:rsidR="00BD2010">
        <w:rPr>
          <w:lang w:eastAsia="en-GB"/>
        </w:rPr>
        <w:t xml:space="preserve">common data elements that have </w:t>
      </w:r>
      <w:r w:rsidRPr="00614789">
        <w:rPr>
          <w:lang w:eastAsia="en-GB"/>
        </w:rPr>
        <w:t xml:space="preserve">shared syntax, such as CCSDS packet headers.  One or more </w:t>
      </w:r>
      <w:r w:rsidR="00D455E0">
        <w:rPr>
          <w:lang w:eastAsia="en-GB"/>
        </w:rPr>
        <w:t>S</w:t>
      </w:r>
      <w:r w:rsidRPr="00614789">
        <w:rPr>
          <w:lang w:eastAsia="en-GB"/>
        </w:rPr>
        <w:t>EDSs shared across the mission provide metadata that represents design choices for platforms and for the mission as a whole.</w:t>
      </w:r>
      <w:r>
        <w:rPr>
          <w:lang w:eastAsia="en-GB"/>
        </w:rPr>
        <w:t xml:space="preserve">  The </w:t>
      </w:r>
      <w:r w:rsidR="00D455E0">
        <w:rPr>
          <w:lang w:eastAsia="en-GB"/>
        </w:rPr>
        <w:t>S</w:t>
      </w:r>
      <w:r>
        <w:rPr>
          <w:lang w:eastAsia="en-GB"/>
        </w:rPr>
        <w:t>EDSs for shared syntax and for shared mission metadata have a PackageFile for their base element.</w:t>
      </w:r>
      <w:r w:rsidRPr="00614789">
        <w:rPr>
          <w:lang w:eastAsia="en-GB"/>
        </w:rPr>
        <w:t xml:space="preserve">  The output</w:t>
      </w:r>
      <w:r w:rsidR="00BD2010">
        <w:rPr>
          <w:lang w:eastAsia="en-GB"/>
        </w:rPr>
        <w:t xml:space="preserve"> for the tool chain</w:t>
      </w:r>
      <w:r w:rsidRPr="00614789">
        <w:rPr>
          <w:lang w:eastAsia="en-GB"/>
        </w:rPr>
        <w:t xml:space="preserve"> is executable software artifacts in a particular programming language for execution on a particular platform.  </w:t>
      </w:r>
      <w:r w:rsidRPr="00614789">
        <w:rPr>
          <w:lang w:eastAsia="en-GB"/>
        </w:rPr>
        <w:fldChar w:fldCharType="begin"/>
      </w:r>
      <w:r w:rsidRPr="00614789">
        <w:rPr>
          <w:lang w:eastAsia="en-GB"/>
        </w:rPr>
        <w:instrText xml:space="preserve"> REF _Ref503607121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8</w:t>
      </w:r>
      <w:r w:rsidRPr="00614789">
        <w:rPr>
          <w:lang w:eastAsia="en-GB"/>
        </w:rPr>
        <w:fldChar w:fldCharType="end"/>
      </w:r>
      <w:r w:rsidRPr="00614789">
        <w:rPr>
          <w:lang w:eastAsia="en-GB"/>
        </w:rPr>
        <w:t xml:space="preserve"> shows </w:t>
      </w:r>
      <w:r>
        <w:rPr>
          <w:lang w:eastAsia="en-GB"/>
        </w:rPr>
        <w:t>this process</w:t>
      </w:r>
      <w:r w:rsidRPr="00614789">
        <w:rPr>
          <w:lang w:eastAsia="en-GB"/>
        </w:rPr>
        <w:t>.</w:t>
      </w:r>
    </w:p>
    <w:p w14:paraId="1D06383D" w14:textId="77777777" w:rsidR="00882C17" w:rsidRPr="00614789" w:rsidRDefault="00882C17" w:rsidP="00882C17">
      <w:pPr>
        <w:keepNext/>
        <w:jc w:val="center"/>
        <w:rPr>
          <w:lang w:eastAsia="en-GB"/>
        </w:rPr>
      </w:pPr>
      <w:r w:rsidRPr="00614789">
        <w:rPr>
          <w:noProof/>
          <w:lang w:val="en-GB" w:eastAsia="en-GB"/>
        </w:rPr>
        <w:lastRenderedPageBreak/>
        <w:drawing>
          <wp:inline distT="0" distB="0" distL="0" distR="0" wp14:anchorId="6F1287C1" wp14:editId="34EEEE7A">
            <wp:extent cx="3244574" cy="8977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olChainImplementsComponent.emf"/>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3244574" cy="897770"/>
                    </a:xfrm>
                    <a:prstGeom prst="rect">
                      <a:avLst/>
                    </a:prstGeom>
                  </pic:spPr>
                </pic:pic>
              </a:graphicData>
            </a:graphic>
          </wp:inline>
        </w:drawing>
      </w:r>
    </w:p>
    <w:p w14:paraId="12A84ECF" w14:textId="392CEE77" w:rsidR="00882C17" w:rsidRPr="00614789" w:rsidRDefault="00882C17" w:rsidP="00882C17">
      <w:pPr>
        <w:pStyle w:val="Caption"/>
        <w:rPr>
          <w:lang w:val="en-US"/>
        </w:rPr>
      </w:pPr>
      <w:bookmarkStart w:id="731" w:name="_Ref503607121"/>
      <w:bookmarkStart w:id="732" w:name="_Toc9263702"/>
      <w:bookmarkStart w:id="733" w:name="_Toc24549086"/>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8</w:t>
      </w:r>
      <w:r w:rsidR="00AE6B37">
        <w:rPr>
          <w:lang w:val="en-US"/>
        </w:rPr>
        <w:fldChar w:fldCharType="end"/>
      </w:r>
      <w:bookmarkEnd w:id="731"/>
      <w:r w:rsidRPr="00614789">
        <w:rPr>
          <w:lang w:val="en-US"/>
        </w:rPr>
        <w:t>: A Tool Chain Integrates a Device into Flight Software</w:t>
      </w:r>
      <w:bookmarkEnd w:id="732"/>
      <w:bookmarkEnd w:id="733"/>
    </w:p>
    <w:p w14:paraId="5DE41C16" w14:textId="44EA6D18" w:rsidR="00882C17" w:rsidRPr="00614789" w:rsidRDefault="00882C17" w:rsidP="00882C17">
      <w:pPr>
        <w:keepNext/>
        <w:rPr>
          <w:lang w:eastAsia="en-GB"/>
        </w:rPr>
      </w:pPr>
      <w:r w:rsidRPr="00614789">
        <w:rPr>
          <w:lang w:eastAsia="en-GB"/>
        </w:rPr>
        <w:t xml:space="preserve">The general process to </w:t>
      </w:r>
      <w:r w:rsidR="00EE1000">
        <w:rPr>
          <w:lang w:eastAsia="en-GB"/>
        </w:rPr>
        <w:t xml:space="preserve">use a tool chain to </w:t>
      </w:r>
      <w:r w:rsidRPr="00614789">
        <w:rPr>
          <w:lang w:eastAsia="en-GB"/>
        </w:rPr>
        <w:t xml:space="preserve">compose </w:t>
      </w:r>
      <w:r w:rsidR="00EE1000">
        <w:rPr>
          <w:lang w:eastAsia="en-GB"/>
        </w:rPr>
        <w:t>the descripti</w:t>
      </w:r>
      <w:r w:rsidR="00D455E0">
        <w:rPr>
          <w:lang w:eastAsia="en-GB"/>
        </w:rPr>
        <w:t>o</w:t>
      </w:r>
      <w:r w:rsidR="00EE1000">
        <w:rPr>
          <w:lang w:eastAsia="en-GB"/>
        </w:rPr>
        <w:t xml:space="preserve">n of </w:t>
      </w:r>
      <w:r w:rsidRPr="00614789">
        <w:rPr>
          <w:lang w:eastAsia="en-GB"/>
        </w:rPr>
        <w:t xml:space="preserve">an entire vehicle appears in </w:t>
      </w:r>
      <w:r w:rsidRPr="00614789">
        <w:rPr>
          <w:lang w:eastAsia="en-GB"/>
        </w:rPr>
        <w:fldChar w:fldCharType="begin"/>
      </w:r>
      <w:r w:rsidRPr="00614789">
        <w:rPr>
          <w:lang w:eastAsia="en-GB"/>
        </w:rPr>
        <w:instrText xml:space="preserve"> REF _Ref503607868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9</w:t>
      </w:r>
      <w:r w:rsidRPr="00614789">
        <w:rPr>
          <w:lang w:eastAsia="en-GB"/>
        </w:rPr>
        <w:fldChar w:fldCharType="end"/>
      </w:r>
      <w:r w:rsidR="00BD2010">
        <w:rPr>
          <w:lang w:eastAsia="en-GB"/>
        </w:rPr>
        <w:t xml:space="preserve"> [Future].</w:t>
      </w:r>
      <w:r w:rsidRPr="00614789">
        <w:rPr>
          <w:lang w:eastAsia="en-GB"/>
        </w:rPr>
        <w:t xml:space="preserve">  The input to the process includes a collection of </w:t>
      </w:r>
      <w:r w:rsidR="00D455E0">
        <w:rPr>
          <w:lang w:eastAsia="en-GB"/>
        </w:rPr>
        <w:t>S</w:t>
      </w:r>
      <w:r w:rsidRPr="00614789">
        <w:rPr>
          <w:lang w:eastAsia="en-GB"/>
        </w:rPr>
        <w:t xml:space="preserve">EDSs describing the devices that compose the vehicle.  A deployment description describes topology and scheduling of the devices in onboard subnetworks.  The union of the sets of shared </w:t>
      </w:r>
      <w:r w:rsidR="00D455E0">
        <w:rPr>
          <w:lang w:eastAsia="en-GB"/>
        </w:rPr>
        <w:t>S</w:t>
      </w:r>
      <w:r w:rsidRPr="00614789">
        <w:rPr>
          <w:lang w:eastAsia="en-GB"/>
        </w:rPr>
        <w:t xml:space="preserve">EDSs described in </w:t>
      </w:r>
      <w:r w:rsidRPr="00614789">
        <w:rPr>
          <w:lang w:eastAsia="en-GB"/>
        </w:rPr>
        <w:fldChar w:fldCharType="begin"/>
      </w:r>
      <w:r w:rsidRPr="00614789">
        <w:rPr>
          <w:lang w:eastAsia="en-GB"/>
        </w:rPr>
        <w:instrText xml:space="preserve"> REF _Ref503607121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8</w:t>
      </w:r>
      <w:r w:rsidRPr="00614789">
        <w:rPr>
          <w:lang w:eastAsia="en-GB"/>
        </w:rPr>
        <w:fldChar w:fldCharType="end"/>
      </w:r>
      <w:r w:rsidRPr="00614789">
        <w:rPr>
          <w:lang w:eastAsia="en-GB"/>
        </w:rPr>
        <w:t xml:space="preserve"> </w:t>
      </w:r>
      <w:proofErr w:type="gramStart"/>
      <w:r w:rsidRPr="00614789">
        <w:rPr>
          <w:lang w:eastAsia="en-GB"/>
        </w:rPr>
        <w:t>provide</w:t>
      </w:r>
      <w:proofErr w:type="gramEnd"/>
      <w:r w:rsidRPr="00614789">
        <w:rPr>
          <w:lang w:eastAsia="en-GB"/>
        </w:rPr>
        <w:t xml:space="preserve"> common syntax.  The same </w:t>
      </w:r>
      <w:r w:rsidR="00D455E0">
        <w:rPr>
          <w:lang w:eastAsia="en-GB"/>
        </w:rPr>
        <w:t>S</w:t>
      </w:r>
      <w:r w:rsidRPr="00614789">
        <w:rPr>
          <w:lang w:eastAsia="en-GB"/>
        </w:rPr>
        <w:t xml:space="preserve">EDSs shared across the mission in </w:t>
      </w:r>
      <w:r w:rsidRPr="00614789">
        <w:rPr>
          <w:lang w:eastAsia="en-GB"/>
        </w:rPr>
        <w:fldChar w:fldCharType="begin"/>
      </w:r>
      <w:r w:rsidRPr="00614789">
        <w:rPr>
          <w:lang w:eastAsia="en-GB"/>
        </w:rPr>
        <w:instrText xml:space="preserve"> REF _Ref503607121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8</w:t>
      </w:r>
      <w:r w:rsidRPr="00614789">
        <w:rPr>
          <w:lang w:eastAsia="en-GB"/>
        </w:rPr>
        <w:fldChar w:fldCharType="end"/>
      </w:r>
      <w:r w:rsidRPr="00614789">
        <w:rPr>
          <w:lang w:eastAsia="en-GB"/>
        </w:rPr>
        <w:t xml:space="preserve"> provide metadata that represents design choices for platforms and for the mission as a whole.  The output is a number of artifacts for the vehicle, including a mission operations data base, network utilization schedules, flight software files, and an integration and test schedule.</w:t>
      </w:r>
    </w:p>
    <w:p w14:paraId="13165D60" w14:textId="77777777" w:rsidR="00882C17" w:rsidRPr="00614789" w:rsidRDefault="00882C17" w:rsidP="00882C17">
      <w:pPr>
        <w:jc w:val="center"/>
        <w:rPr>
          <w:lang w:eastAsia="en-GB"/>
        </w:rPr>
      </w:pPr>
      <w:r w:rsidRPr="00614789">
        <w:rPr>
          <w:noProof/>
          <w:lang w:val="en-GB" w:eastAsia="en-GB"/>
        </w:rPr>
        <w:drawing>
          <wp:inline distT="0" distB="0" distL="0" distR="0" wp14:anchorId="4D3F7F6F" wp14:editId="1808993F">
            <wp:extent cx="3170553" cy="1423514"/>
            <wp:effectExtent l="0" t="0" r="0" b="57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olChainUsesDeploymentDescription.emf"/>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3170553" cy="1423514"/>
                    </a:xfrm>
                    <a:prstGeom prst="rect">
                      <a:avLst/>
                    </a:prstGeom>
                  </pic:spPr>
                </pic:pic>
              </a:graphicData>
            </a:graphic>
          </wp:inline>
        </w:drawing>
      </w:r>
    </w:p>
    <w:p w14:paraId="5C08D622" w14:textId="15BBE5B4" w:rsidR="00882C17" w:rsidRPr="00614789" w:rsidRDefault="00882C17" w:rsidP="00882C17">
      <w:pPr>
        <w:pStyle w:val="Caption"/>
        <w:keepNext w:val="0"/>
        <w:rPr>
          <w:lang w:val="en-US"/>
        </w:rPr>
      </w:pPr>
      <w:bookmarkStart w:id="734" w:name="_Ref503607868"/>
      <w:bookmarkStart w:id="735" w:name="_Toc9263703"/>
      <w:bookmarkStart w:id="736" w:name="_Toc24549087"/>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9</w:t>
      </w:r>
      <w:r w:rsidR="00AE6B37">
        <w:rPr>
          <w:lang w:val="en-US"/>
        </w:rPr>
        <w:fldChar w:fldCharType="end"/>
      </w:r>
      <w:bookmarkEnd w:id="734"/>
      <w:r w:rsidRPr="00614789">
        <w:rPr>
          <w:lang w:val="en-US"/>
        </w:rPr>
        <w:t>: A Tool Chain Composes a Vehicle</w:t>
      </w:r>
      <w:r w:rsidR="00BD2010">
        <w:rPr>
          <w:lang w:val="en-US"/>
        </w:rPr>
        <w:t xml:space="preserve"> [Future]</w:t>
      </w:r>
      <w:bookmarkEnd w:id="735"/>
      <w:bookmarkEnd w:id="736"/>
    </w:p>
    <w:p w14:paraId="5A0BC146" w14:textId="6611E5E2" w:rsidR="00882C17" w:rsidRPr="00614789" w:rsidRDefault="00882C17" w:rsidP="00882C17">
      <w:pPr>
        <w:keepNext/>
        <w:rPr>
          <w:lang w:eastAsia="en-GB"/>
        </w:rPr>
      </w:pPr>
      <w:r w:rsidRPr="00614789">
        <w:rPr>
          <w:lang w:eastAsia="en-GB"/>
        </w:rPr>
        <w:lastRenderedPageBreak/>
        <w:t xml:space="preserve">A more concrete example of tool chain activities to compose a software bus appears in </w:t>
      </w:r>
      <w:r w:rsidRPr="00614789">
        <w:rPr>
          <w:lang w:eastAsia="en-GB"/>
        </w:rPr>
        <w:fldChar w:fldCharType="begin"/>
      </w:r>
      <w:r w:rsidRPr="00614789">
        <w:rPr>
          <w:lang w:eastAsia="en-GB"/>
        </w:rPr>
        <w:instrText xml:space="preserve"> REF _Ref503608933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10</w:t>
      </w:r>
      <w:r w:rsidRPr="00614789">
        <w:rPr>
          <w:lang w:eastAsia="en-GB"/>
        </w:rPr>
        <w:fldChar w:fldCharType="end"/>
      </w:r>
      <w:r w:rsidRPr="00614789">
        <w:rPr>
          <w:lang w:eastAsia="en-GB"/>
        </w:rPr>
        <w:t xml:space="preserve">.  In this example, the software bus </w:t>
      </w:r>
      <w:r w:rsidR="00604907">
        <w:rPr>
          <w:lang w:eastAsia="en-GB"/>
        </w:rPr>
        <w:t>is</w:t>
      </w:r>
      <w:r w:rsidRPr="00614789">
        <w:rPr>
          <w:lang w:eastAsia="en-GB"/>
        </w:rPr>
        <w:t xml:space="preserve"> implemented in shared memory using queues provided by the operating system.  The packets on the bus use the format specified by CCSDS Space Packet Protocol.  The APID in each packet identifies its topic in a publish/subscribe design-pattern.  In this example, the tool chain is generating software suitable for the NASA core Flight Software bus (</w:t>
      </w:r>
      <w:proofErr w:type="spellStart"/>
      <w:r w:rsidRPr="00614789">
        <w:rPr>
          <w:lang w:eastAsia="en-GB"/>
        </w:rPr>
        <w:t>cFS</w:t>
      </w:r>
      <w:proofErr w:type="spellEnd"/>
      <w:r w:rsidRPr="00614789">
        <w:rPr>
          <w:lang w:eastAsia="en-GB"/>
        </w:rPr>
        <w:t xml:space="preserve">), but the same collection of </w:t>
      </w:r>
      <w:r w:rsidR="001E7E78">
        <w:rPr>
          <w:lang w:eastAsia="en-GB"/>
        </w:rPr>
        <w:t>S</w:t>
      </w:r>
      <w:r w:rsidRPr="00614789">
        <w:rPr>
          <w:lang w:eastAsia="en-GB"/>
        </w:rPr>
        <w:t xml:space="preserve">EDSs could be used by another agency’s tool chain </w:t>
      </w:r>
      <w:r w:rsidR="00604907">
        <w:rPr>
          <w:lang w:eastAsia="en-GB"/>
        </w:rPr>
        <w:t>to</w:t>
      </w:r>
      <w:r w:rsidR="00604907" w:rsidRPr="00614789">
        <w:rPr>
          <w:lang w:eastAsia="en-GB"/>
        </w:rPr>
        <w:t xml:space="preserve"> </w:t>
      </w:r>
      <w:r w:rsidRPr="00614789">
        <w:rPr>
          <w:lang w:eastAsia="en-GB"/>
        </w:rPr>
        <w:t xml:space="preserve">generate software suitable for a CCSDS Asynchronous Messaging Service, with some differences in the platform </w:t>
      </w:r>
      <w:r w:rsidR="001E7E78">
        <w:rPr>
          <w:lang w:eastAsia="en-GB"/>
        </w:rPr>
        <w:t>S</w:t>
      </w:r>
      <w:r w:rsidRPr="00614789">
        <w:rPr>
          <w:lang w:eastAsia="en-GB"/>
        </w:rPr>
        <w:t xml:space="preserve">EDS.  For </w:t>
      </w:r>
      <w:proofErr w:type="spellStart"/>
      <w:r w:rsidRPr="00614789">
        <w:rPr>
          <w:lang w:eastAsia="en-GB"/>
        </w:rPr>
        <w:t>cFS</w:t>
      </w:r>
      <w:proofErr w:type="spellEnd"/>
      <w:r w:rsidRPr="00614789">
        <w:rPr>
          <w:lang w:eastAsia="en-GB"/>
        </w:rPr>
        <w:t>, the deployment description generates the routing table that maps APIDs to destination applications</w:t>
      </w:r>
      <w:r w:rsidR="001E7E78">
        <w:rPr>
          <w:lang w:eastAsia="en-GB"/>
        </w:rPr>
        <w:t>, along with queues and buffers.  T</w:t>
      </w:r>
      <w:r w:rsidRPr="00614789">
        <w:rPr>
          <w:lang w:eastAsia="en-GB"/>
        </w:rPr>
        <w:t xml:space="preserve">he device </w:t>
      </w:r>
      <w:r w:rsidR="001E7E78">
        <w:rPr>
          <w:lang w:eastAsia="en-GB"/>
        </w:rPr>
        <w:t>S</w:t>
      </w:r>
      <w:r w:rsidRPr="00614789">
        <w:rPr>
          <w:lang w:eastAsia="en-GB"/>
        </w:rPr>
        <w:t>EDSs populate the device manager database.</w:t>
      </w:r>
      <w:r w:rsidR="001E7E78">
        <w:rPr>
          <w:lang w:eastAsia="en-GB"/>
        </w:rPr>
        <w:t xml:space="preserve">  The deployment description also provides the schedule for the 1553 bus.</w:t>
      </w:r>
    </w:p>
    <w:p w14:paraId="10027BFD" w14:textId="77777777" w:rsidR="00882C17" w:rsidRPr="00614789" w:rsidRDefault="00882C17" w:rsidP="003D0515">
      <w:pPr>
        <w:jc w:val="center"/>
        <w:rPr>
          <w:lang w:eastAsia="en-GB"/>
        </w:rPr>
      </w:pPr>
      <w:r w:rsidRPr="00614789">
        <w:rPr>
          <w:noProof/>
          <w:lang w:val="en-GB" w:eastAsia="en-GB"/>
        </w:rPr>
        <w:drawing>
          <wp:inline distT="0" distB="0" distL="0" distR="0" wp14:anchorId="1CEBCA26" wp14:editId="3D4D578D">
            <wp:extent cx="3821363" cy="3576638"/>
            <wp:effectExtent l="0" t="0" r="825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ftwareBusExample.em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829366" cy="3584129"/>
                    </a:xfrm>
                    <a:prstGeom prst="rect">
                      <a:avLst/>
                    </a:prstGeom>
                  </pic:spPr>
                </pic:pic>
              </a:graphicData>
            </a:graphic>
          </wp:inline>
        </w:drawing>
      </w:r>
    </w:p>
    <w:p w14:paraId="4A5B5F6B" w14:textId="66D50657" w:rsidR="00882C17" w:rsidRPr="00614789" w:rsidRDefault="00882C17" w:rsidP="003D0515">
      <w:pPr>
        <w:pStyle w:val="Caption"/>
        <w:keepNext w:val="0"/>
        <w:rPr>
          <w:lang w:val="en-US"/>
        </w:rPr>
      </w:pPr>
      <w:bookmarkStart w:id="737" w:name="_Ref503608933"/>
      <w:bookmarkStart w:id="738" w:name="_Toc9263704"/>
      <w:bookmarkStart w:id="739" w:name="_Toc24549088"/>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10</w:t>
      </w:r>
      <w:r w:rsidR="00AE6B37">
        <w:rPr>
          <w:lang w:val="en-US"/>
        </w:rPr>
        <w:fldChar w:fldCharType="end"/>
      </w:r>
      <w:bookmarkEnd w:id="737"/>
      <w:r w:rsidRPr="00614789">
        <w:rPr>
          <w:lang w:val="en-US"/>
        </w:rPr>
        <w:t>: Composing a Software Bus</w:t>
      </w:r>
      <w:bookmarkEnd w:id="738"/>
      <w:bookmarkEnd w:id="739"/>
    </w:p>
    <w:p w14:paraId="2E6862CA" w14:textId="4BEC75E0" w:rsidR="00882C17" w:rsidRPr="00614789" w:rsidRDefault="00D455E0" w:rsidP="003D0515">
      <w:pPr>
        <w:keepNext/>
        <w:rPr>
          <w:lang w:eastAsia="en-GB"/>
        </w:rPr>
      </w:pPr>
      <w:r w:rsidRPr="00614789">
        <w:rPr>
          <w:lang w:eastAsia="en-GB"/>
        </w:rPr>
        <w:lastRenderedPageBreak/>
        <w:fldChar w:fldCharType="begin"/>
      </w:r>
      <w:r w:rsidRPr="00614789">
        <w:rPr>
          <w:lang w:eastAsia="en-GB"/>
        </w:rPr>
        <w:instrText xml:space="preserve"> REF _Ref503611022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11</w:t>
      </w:r>
      <w:r w:rsidRPr="00614789">
        <w:rPr>
          <w:lang w:eastAsia="en-GB"/>
        </w:rPr>
        <w:fldChar w:fldCharType="end"/>
      </w:r>
      <w:r w:rsidRPr="00614789">
        <w:rPr>
          <w:lang w:eastAsia="en-GB"/>
        </w:rPr>
        <w:t xml:space="preserve"> </w:t>
      </w:r>
      <w:r w:rsidR="00882C17" w:rsidRPr="00614789">
        <w:rPr>
          <w:lang w:eastAsia="en-GB"/>
        </w:rPr>
        <w:t>extends</w:t>
      </w:r>
      <w:r>
        <w:rPr>
          <w:lang w:eastAsia="en-GB"/>
        </w:rPr>
        <w:t xml:space="preserve"> t</w:t>
      </w:r>
      <w:r w:rsidRPr="00614789">
        <w:rPr>
          <w:lang w:eastAsia="en-GB"/>
        </w:rPr>
        <w:t>he example in</w:t>
      </w:r>
      <w:r>
        <w:rPr>
          <w:lang w:eastAsia="en-GB"/>
        </w:rPr>
        <w:t xml:space="preserve"> </w:t>
      </w:r>
      <w:r w:rsidRPr="00614789">
        <w:rPr>
          <w:lang w:eastAsia="en-GB"/>
        </w:rPr>
        <w:fldChar w:fldCharType="begin"/>
      </w:r>
      <w:r w:rsidRPr="00614789">
        <w:rPr>
          <w:lang w:eastAsia="en-GB"/>
        </w:rPr>
        <w:instrText xml:space="preserve"> REF _Ref503608933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10</w:t>
      </w:r>
      <w:r w:rsidRPr="00614789">
        <w:rPr>
          <w:lang w:eastAsia="en-GB"/>
        </w:rPr>
        <w:fldChar w:fldCharType="end"/>
      </w:r>
      <w:r w:rsidR="00882C17" w:rsidRPr="00614789">
        <w:rPr>
          <w:lang w:eastAsia="en-GB"/>
        </w:rPr>
        <w:t xml:space="preserve"> to describe the configuration of the management information for the SOIS Subnet Services collection.</w:t>
      </w:r>
    </w:p>
    <w:p w14:paraId="75A2ADD4" w14:textId="77777777" w:rsidR="00882C17" w:rsidRPr="00614789" w:rsidRDefault="00882C17" w:rsidP="003D0515">
      <w:pPr>
        <w:jc w:val="center"/>
        <w:rPr>
          <w:lang w:eastAsia="en-GB"/>
        </w:rPr>
      </w:pPr>
      <w:r w:rsidRPr="00614789">
        <w:rPr>
          <w:noProof/>
          <w:lang w:val="en-GB" w:eastAsia="en-GB"/>
        </w:rPr>
        <w:drawing>
          <wp:inline distT="0" distB="0" distL="0" distR="0" wp14:anchorId="2DC26767" wp14:editId="04DE6CED">
            <wp:extent cx="4276132" cy="39909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ftwareBusNetworkExample.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284505" cy="3998790"/>
                    </a:xfrm>
                    <a:prstGeom prst="rect">
                      <a:avLst/>
                    </a:prstGeom>
                  </pic:spPr>
                </pic:pic>
              </a:graphicData>
            </a:graphic>
          </wp:inline>
        </w:drawing>
      </w:r>
    </w:p>
    <w:p w14:paraId="7CF3A508" w14:textId="2CCCF786" w:rsidR="00882C17" w:rsidRPr="00614789" w:rsidRDefault="00882C17" w:rsidP="00882C17">
      <w:pPr>
        <w:pStyle w:val="Caption"/>
        <w:keepNext w:val="0"/>
        <w:rPr>
          <w:lang w:val="en-US"/>
        </w:rPr>
      </w:pPr>
      <w:bookmarkStart w:id="740" w:name="_Ref503611022"/>
      <w:bookmarkStart w:id="741" w:name="_Toc9263705"/>
      <w:bookmarkStart w:id="742" w:name="_Toc24549089"/>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11</w:t>
      </w:r>
      <w:r w:rsidR="00AE6B37">
        <w:rPr>
          <w:lang w:val="en-US"/>
        </w:rPr>
        <w:fldChar w:fldCharType="end"/>
      </w:r>
      <w:bookmarkEnd w:id="740"/>
      <w:r w:rsidRPr="00614789">
        <w:rPr>
          <w:lang w:val="en-US"/>
        </w:rPr>
        <w:t>: Configuring Management Data for SOIS Subnet Services</w:t>
      </w:r>
      <w:bookmarkEnd w:id="741"/>
      <w:bookmarkEnd w:id="742"/>
    </w:p>
    <w:p w14:paraId="2A0F3066" w14:textId="025B279B" w:rsidR="00882C17" w:rsidRDefault="00882C17" w:rsidP="00882C17">
      <w:pPr>
        <w:keepNext/>
        <w:rPr>
          <w:color w:val="000000" w:themeColor="text1"/>
        </w:rPr>
      </w:pPr>
      <w:r w:rsidRPr="00614789">
        <w:rPr>
          <w:color w:val="000000" w:themeColor="text1"/>
        </w:rPr>
        <w:lastRenderedPageBreak/>
        <w:fldChar w:fldCharType="begin"/>
      </w:r>
      <w:r w:rsidRPr="00614789">
        <w:rPr>
          <w:color w:val="000000" w:themeColor="text1"/>
        </w:rPr>
        <w:instrText xml:space="preserve"> REF _Ref503612304 \h </w:instrText>
      </w:r>
      <w:r w:rsidRPr="00614789">
        <w:rPr>
          <w:color w:val="000000" w:themeColor="text1"/>
        </w:rPr>
      </w:r>
      <w:r w:rsidRPr="00614789">
        <w:rPr>
          <w:color w:val="000000" w:themeColor="text1"/>
        </w:rPr>
        <w:fldChar w:fldCharType="separate"/>
      </w:r>
      <w:r w:rsidR="003D0515" w:rsidRPr="00614789">
        <w:t xml:space="preserve">Figure </w:t>
      </w:r>
      <w:r w:rsidR="003D0515">
        <w:rPr>
          <w:noProof/>
        </w:rPr>
        <w:t>10</w:t>
      </w:r>
      <w:r w:rsidR="003D0515">
        <w:noBreakHyphen/>
      </w:r>
      <w:r w:rsidR="003D0515">
        <w:rPr>
          <w:noProof/>
        </w:rPr>
        <w:t>12</w:t>
      </w:r>
      <w:r w:rsidRPr="00614789">
        <w:rPr>
          <w:color w:val="000000" w:themeColor="text1"/>
        </w:rPr>
        <w:fldChar w:fldCharType="end"/>
      </w:r>
      <w:r w:rsidRPr="00614789">
        <w:rPr>
          <w:color w:val="000000" w:themeColor="text1"/>
        </w:rPr>
        <w:t xml:space="preserve"> is a </w:t>
      </w:r>
      <w:r w:rsidR="00EE1000">
        <w:rPr>
          <w:color w:val="000000" w:themeColor="text1"/>
        </w:rPr>
        <w:t xml:space="preserve">SOIS </w:t>
      </w:r>
      <w:r w:rsidRPr="00614789">
        <w:rPr>
          <w:color w:val="000000" w:themeColor="text1"/>
        </w:rPr>
        <w:t xml:space="preserve">business process diagram, which summarizes the usage of </w:t>
      </w:r>
      <w:r w:rsidR="00D455E0">
        <w:rPr>
          <w:color w:val="000000" w:themeColor="text1"/>
        </w:rPr>
        <w:t>S</w:t>
      </w:r>
      <w:r w:rsidRPr="00614789">
        <w:rPr>
          <w:color w:val="000000" w:themeColor="text1"/>
        </w:rPr>
        <w:t>EDSs and tool chains to compose flight software for a mission.  It includes a feedback mechanism to maintain the content of the DoT.</w:t>
      </w:r>
      <w:r>
        <w:rPr>
          <w:color w:val="000000" w:themeColor="text1"/>
        </w:rPr>
        <w:t xml:space="preserve">  This diagram</w:t>
      </w:r>
      <w:r w:rsidR="00EE1000">
        <w:rPr>
          <w:color w:val="000000" w:themeColor="text1"/>
        </w:rPr>
        <w:t xml:space="preserve"> also</w:t>
      </w:r>
      <w:r>
        <w:rPr>
          <w:color w:val="000000" w:themeColor="text1"/>
        </w:rPr>
        <w:t xml:space="preserve"> identifies the roles of the human participants</w:t>
      </w:r>
      <w:r w:rsidR="00EE1000">
        <w:rPr>
          <w:color w:val="000000" w:themeColor="text1"/>
        </w:rPr>
        <w:t xml:space="preserve"> in the process</w:t>
      </w:r>
      <w:r>
        <w:rPr>
          <w:color w:val="000000" w:themeColor="text1"/>
        </w:rPr>
        <w:t>.</w:t>
      </w:r>
    </w:p>
    <w:p w14:paraId="23C082B6" w14:textId="77777777" w:rsidR="00882C17" w:rsidRDefault="00882C17" w:rsidP="00882C17">
      <w:pPr>
        <w:pStyle w:val="ListParagraph"/>
        <w:keepNext/>
        <w:numPr>
          <w:ilvl w:val="0"/>
          <w:numId w:val="130"/>
        </w:numPr>
        <w:rPr>
          <w:color w:val="000000" w:themeColor="text1"/>
        </w:rPr>
      </w:pPr>
      <w:r>
        <w:rPr>
          <w:color w:val="000000" w:themeColor="text1"/>
        </w:rPr>
        <w:t>Mission design team</w:t>
      </w:r>
    </w:p>
    <w:p w14:paraId="2B6348CD" w14:textId="77777777" w:rsidR="00882C17" w:rsidRDefault="00882C17" w:rsidP="00882C17">
      <w:pPr>
        <w:pStyle w:val="ListParagraph"/>
        <w:keepNext/>
        <w:numPr>
          <w:ilvl w:val="0"/>
          <w:numId w:val="130"/>
        </w:numPr>
        <w:rPr>
          <w:color w:val="000000" w:themeColor="text1"/>
        </w:rPr>
      </w:pPr>
      <w:r>
        <w:rPr>
          <w:color w:val="000000" w:themeColor="text1"/>
        </w:rPr>
        <w:t>Mission control team</w:t>
      </w:r>
    </w:p>
    <w:p w14:paraId="1AEC9B4B" w14:textId="77777777" w:rsidR="00882C17" w:rsidRDefault="00882C17" w:rsidP="00882C17">
      <w:pPr>
        <w:pStyle w:val="ListParagraph"/>
        <w:keepNext/>
        <w:numPr>
          <w:ilvl w:val="0"/>
          <w:numId w:val="130"/>
        </w:numPr>
        <w:rPr>
          <w:color w:val="000000" w:themeColor="text1"/>
        </w:rPr>
      </w:pPr>
      <w:r>
        <w:rPr>
          <w:color w:val="000000" w:themeColor="text1"/>
        </w:rPr>
        <w:t>Manufacturer</w:t>
      </w:r>
    </w:p>
    <w:p w14:paraId="020E5648" w14:textId="77777777" w:rsidR="00882C17" w:rsidRDefault="00882C17" w:rsidP="00882C17">
      <w:pPr>
        <w:pStyle w:val="ListParagraph"/>
        <w:keepNext/>
        <w:numPr>
          <w:ilvl w:val="0"/>
          <w:numId w:val="130"/>
        </w:numPr>
        <w:rPr>
          <w:color w:val="000000" w:themeColor="text1"/>
        </w:rPr>
      </w:pPr>
      <w:r>
        <w:rPr>
          <w:color w:val="000000" w:themeColor="text1"/>
        </w:rPr>
        <w:t>Ontology team</w:t>
      </w:r>
    </w:p>
    <w:p w14:paraId="7B10A6F3" w14:textId="77777777" w:rsidR="00882C17" w:rsidRDefault="00882C17" w:rsidP="00882C17">
      <w:pPr>
        <w:keepNext/>
        <w:rPr>
          <w:color w:val="000000" w:themeColor="text1"/>
        </w:rPr>
      </w:pPr>
      <w:r>
        <w:rPr>
          <w:color w:val="000000" w:themeColor="text1"/>
        </w:rPr>
        <w:t>The processes appear as beige blocks; the data artifacts appear as green blocks.</w:t>
      </w:r>
    </w:p>
    <w:p w14:paraId="48E1AB38" w14:textId="77777777" w:rsidR="00882C17" w:rsidRPr="00614789" w:rsidRDefault="00882C17" w:rsidP="0060131F">
      <w:pPr>
        <w:keepNext/>
        <w:rPr>
          <w:color w:val="000000" w:themeColor="text1"/>
        </w:rPr>
      </w:pPr>
      <w:r w:rsidRPr="00614789">
        <w:rPr>
          <w:noProof/>
          <w:lang w:val="en-GB" w:eastAsia="en-GB"/>
        </w:rPr>
        <w:drawing>
          <wp:inline distT="0" distB="0" distL="0" distR="0" wp14:anchorId="73378147" wp14:editId="33676725">
            <wp:extent cx="5943600" cy="289867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2898673"/>
                    </a:xfrm>
                    <a:prstGeom prst="rect">
                      <a:avLst/>
                    </a:prstGeom>
                  </pic:spPr>
                </pic:pic>
              </a:graphicData>
            </a:graphic>
          </wp:inline>
        </w:drawing>
      </w:r>
    </w:p>
    <w:p w14:paraId="14726654" w14:textId="4F5F3C1F" w:rsidR="00882C17" w:rsidRPr="00614789" w:rsidRDefault="00882C17" w:rsidP="00882C17">
      <w:pPr>
        <w:pStyle w:val="Caption"/>
        <w:rPr>
          <w:color w:val="000000" w:themeColor="text1"/>
          <w:lang w:val="en-US"/>
        </w:rPr>
      </w:pPr>
      <w:bookmarkStart w:id="743" w:name="_Ref503612304"/>
      <w:bookmarkStart w:id="744" w:name="_Toc9263706"/>
      <w:bookmarkStart w:id="745" w:name="_Toc24549090"/>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12</w:t>
      </w:r>
      <w:r w:rsidR="00AE6B37">
        <w:rPr>
          <w:lang w:val="en-US"/>
        </w:rPr>
        <w:fldChar w:fldCharType="end"/>
      </w:r>
      <w:bookmarkEnd w:id="743"/>
      <w:r w:rsidRPr="00614789">
        <w:rPr>
          <w:lang w:val="en-US"/>
        </w:rPr>
        <w:t>: Flow of Information in SOIS Tool Chain</w:t>
      </w:r>
      <w:bookmarkEnd w:id="744"/>
      <w:bookmarkEnd w:id="745"/>
    </w:p>
    <w:p w14:paraId="03CC55F9" w14:textId="77777777" w:rsidR="00882C17" w:rsidRPr="00614789" w:rsidRDefault="00882C17" w:rsidP="00882C17">
      <w:pPr>
        <w:pStyle w:val="CaptionFollow-on"/>
        <w:rPr>
          <w:lang w:eastAsia="en-GB"/>
        </w:rPr>
      </w:pPr>
    </w:p>
    <w:p w14:paraId="510AE070" w14:textId="681B28E5" w:rsidR="00882C17" w:rsidRPr="00614789" w:rsidRDefault="00882C17" w:rsidP="00882C17">
      <w:pPr>
        <w:pStyle w:val="Heading3"/>
        <w:rPr>
          <w:lang w:val="en-US"/>
        </w:rPr>
      </w:pPr>
      <w:bookmarkStart w:id="746" w:name="_Toc24548976"/>
      <w:r w:rsidRPr="00614789">
        <w:rPr>
          <w:lang w:val="en-US"/>
        </w:rPr>
        <w:lastRenderedPageBreak/>
        <w:t xml:space="preserve">Assembly of SOIS Protocol </w:t>
      </w:r>
      <w:r w:rsidR="00604907">
        <w:rPr>
          <w:lang w:val="en-US"/>
        </w:rPr>
        <w:t xml:space="preserve">Convergence </w:t>
      </w:r>
      <w:r w:rsidRPr="00614789">
        <w:rPr>
          <w:lang w:val="en-US"/>
        </w:rPr>
        <w:t>Functions</w:t>
      </w:r>
      <w:bookmarkEnd w:id="746"/>
    </w:p>
    <w:p w14:paraId="2950FE42" w14:textId="02F0A1B7" w:rsidR="00882C17" w:rsidRPr="00614789" w:rsidRDefault="00882C17" w:rsidP="00882C17">
      <w:pPr>
        <w:keepNext/>
        <w:rPr>
          <w:lang w:eastAsia="en-GB"/>
        </w:rPr>
      </w:pPr>
      <w:r w:rsidRPr="00614789">
        <w:rPr>
          <w:lang w:eastAsia="en-GB"/>
        </w:rPr>
        <w:t xml:space="preserve">The SOIS protocol convergence functions are intended to provide uniformity of protocol services across a variety of subnetwork protocols, which might </w:t>
      </w:r>
      <w:r w:rsidR="00BD2010">
        <w:rPr>
          <w:lang w:eastAsia="en-GB"/>
        </w:rPr>
        <w:t xml:space="preserve">themselves each </w:t>
      </w:r>
      <w:r w:rsidRPr="00614789">
        <w:rPr>
          <w:lang w:eastAsia="en-GB"/>
        </w:rPr>
        <w:t xml:space="preserve">lack some of the </w:t>
      </w:r>
      <w:r w:rsidR="00604907">
        <w:rPr>
          <w:lang w:eastAsia="en-GB"/>
        </w:rPr>
        <w:t xml:space="preserve">required </w:t>
      </w:r>
      <w:r w:rsidRPr="00614789">
        <w:rPr>
          <w:lang w:eastAsia="en-GB"/>
        </w:rPr>
        <w:t>convergence functions.</w:t>
      </w:r>
    </w:p>
    <w:p w14:paraId="2336EE17" w14:textId="77777777" w:rsidR="00882C17" w:rsidRPr="00614789" w:rsidRDefault="00882C17" w:rsidP="00882C17">
      <w:pPr>
        <w:keepNext/>
        <w:jc w:val="center"/>
        <w:rPr>
          <w:lang w:eastAsia="en-GB"/>
        </w:rPr>
      </w:pPr>
      <w:r w:rsidRPr="00614789">
        <w:rPr>
          <w:noProof/>
          <w:lang w:val="en-GB" w:eastAsia="en-GB"/>
        </w:rPr>
        <w:drawing>
          <wp:inline distT="0" distB="0" distL="0" distR="0" wp14:anchorId="20ECD514" wp14:editId="09246088">
            <wp:extent cx="3394516" cy="3785129"/>
            <wp:effectExtent l="0" t="0" r="0" b="635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tocolConvergenceAssembly.sv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94516" cy="3785129"/>
                    </a:xfrm>
                    <a:prstGeom prst="rect">
                      <a:avLst/>
                    </a:prstGeom>
                  </pic:spPr>
                </pic:pic>
              </a:graphicData>
            </a:graphic>
          </wp:inline>
        </w:drawing>
      </w:r>
    </w:p>
    <w:p w14:paraId="0D58A01B" w14:textId="1247C547" w:rsidR="00882C17" w:rsidRPr="00614789" w:rsidRDefault="00882C17" w:rsidP="00882C17">
      <w:pPr>
        <w:pStyle w:val="Caption"/>
        <w:keepNext w:val="0"/>
        <w:rPr>
          <w:lang w:val="en-US"/>
        </w:rPr>
      </w:pPr>
      <w:bookmarkStart w:id="747" w:name="_Ref515286765"/>
      <w:bookmarkStart w:id="748" w:name="_Toc9263707"/>
      <w:bookmarkStart w:id="749" w:name="_Toc24549091"/>
      <w:r w:rsidRPr="00614789">
        <w:rPr>
          <w:lang w:val="en-US"/>
        </w:rPr>
        <w:t xml:space="preserve">Figure </w:t>
      </w:r>
      <w:r w:rsidR="00AE6B37">
        <w:rPr>
          <w:lang w:val="en-US"/>
        </w:rPr>
        <w:fldChar w:fldCharType="begin"/>
      </w:r>
      <w:r w:rsidR="00AE6B37">
        <w:rPr>
          <w:lang w:val="en-US"/>
        </w:rPr>
        <w:instrText xml:space="preserve"> STYLEREF 1 \s </w:instrText>
      </w:r>
      <w:r w:rsidR="00AE6B37">
        <w:rPr>
          <w:lang w:val="en-US"/>
        </w:rPr>
        <w:fldChar w:fldCharType="separate"/>
      </w:r>
      <w:r w:rsidR="003D0515">
        <w:rPr>
          <w:noProof/>
          <w:lang w:val="en-US"/>
        </w:rPr>
        <w:t>10</w:t>
      </w:r>
      <w:r w:rsidR="00AE6B37">
        <w:rPr>
          <w:lang w:val="en-US"/>
        </w:rPr>
        <w:fldChar w:fldCharType="end"/>
      </w:r>
      <w:r w:rsidR="00AE6B37">
        <w:rPr>
          <w:lang w:val="en-US"/>
        </w:rPr>
        <w:noBreakHyphen/>
      </w:r>
      <w:r w:rsidR="00AE6B37">
        <w:rPr>
          <w:lang w:val="en-US"/>
        </w:rPr>
        <w:fldChar w:fldCharType="begin"/>
      </w:r>
      <w:r w:rsidR="00AE6B37">
        <w:rPr>
          <w:lang w:val="en-US"/>
        </w:rPr>
        <w:instrText xml:space="preserve"> SEQ Figure \* ARABIC \s 1 </w:instrText>
      </w:r>
      <w:r w:rsidR="00AE6B37">
        <w:rPr>
          <w:lang w:val="en-US"/>
        </w:rPr>
        <w:fldChar w:fldCharType="separate"/>
      </w:r>
      <w:r w:rsidR="003D0515">
        <w:rPr>
          <w:noProof/>
          <w:lang w:val="en-US"/>
        </w:rPr>
        <w:t>13</w:t>
      </w:r>
      <w:r w:rsidR="00AE6B37">
        <w:rPr>
          <w:lang w:val="en-US"/>
        </w:rPr>
        <w:fldChar w:fldCharType="end"/>
      </w:r>
      <w:bookmarkEnd w:id="747"/>
      <w:r w:rsidRPr="00614789">
        <w:rPr>
          <w:lang w:val="en-US"/>
        </w:rPr>
        <w:t>: Assembly of SOIS Convergence Functions</w:t>
      </w:r>
      <w:bookmarkEnd w:id="748"/>
      <w:bookmarkEnd w:id="749"/>
    </w:p>
    <w:p w14:paraId="1C02E4AF" w14:textId="3EF66F04" w:rsidR="00882C17" w:rsidRPr="00614789" w:rsidRDefault="00882C17" w:rsidP="00882C17">
      <w:pPr>
        <w:rPr>
          <w:lang w:eastAsia="en-GB"/>
        </w:rPr>
      </w:pPr>
      <w:r w:rsidRPr="00614789">
        <w:rPr>
          <w:lang w:eastAsia="en-GB"/>
        </w:rPr>
        <w:t>By describing convergence functions in SEDSs, a tool chain can match interfaces</w:t>
      </w:r>
      <w:r w:rsidR="00BD2010">
        <w:rPr>
          <w:lang w:eastAsia="en-GB"/>
        </w:rPr>
        <w:t xml:space="preserve"> and provide shims,</w:t>
      </w:r>
      <w:r w:rsidRPr="00614789">
        <w:rPr>
          <w:lang w:eastAsia="en-GB"/>
        </w:rPr>
        <w:t xml:space="preserve"> as in </w:t>
      </w:r>
      <w:r w:rsidRPr="00614789">
        <w:rPr>
          <w:lang w:eastAsia="en-GB"/>
        </w:rPr>
        <w:fldChar w:fldCharType="begin"/>
      </w:r>
      <w:r w:rsidRPr="00614789">
        <w:rPr>
          <w:lang w:eastAsia="en-GB"/>
        </w:rPr>
        <w:instrText xml:space="preserve"> REF _Ref515286765 \h </w:instrText>
      </w:r>
      <w:r w:rsidRPr="00614789">
        <w:rPr>
          <w:lang w:eastAsia="en-GB"/>
        </w:rPr>
      </w:r>
      <w:r w:rsidRPr="00614789">
        <w:rPr>
          <w:lang w:eastAsia="en-GB"/>
        </w:rPr>
        <w:fldChar w:fldCharType="separate"/>
      </w:r>
      <w:r w:rsidR="003D0515" w:rsidRPr="00614789">
        <w:t xml:space="preserve">Figure </w:t>
      </w:r>
      <w:r w:rsidR="003D0515">
        <w:rPr>
          <w:noProof/>
        </w:rPr>
        <w:t>10</w:t>
      </w:r>
      <w:r w:rsidR="003D0515">
        <w:noBreakHyphen/>
      </w:r>
      <w:r w:rsidR="003D0515">
        <w:rPr>
          <w:noProof/>
        </w:rPr>
        <w:t>13</w:t>
      </w:r>
      <w:r w:rsidRPr="00614789">
        <w:rPr>
          <w:lang w:eastAsia="en-GB"/>
        </w:rPr>
        <w:fldChar w:fldCharType="end"/>
      </w:r>
      <w:r w:rsidRPr="00614789">
        <w:rPr>
          <w:lang w:eastAsia="en-GB"/>
        </w:rPr>
        <w:t xml:space="preserve">.  </w:t>
      </w:r>
      <w:r w:rsidR="00BD2010">
        <w:rPr>
          <w:lang w:eastAsia="en-GB"/>
        </w:rPr>
        <w:t xml:space="preserve">For example, </w:t>
      </w:r>
      <w:r w:rsidRPr="00614789">
        <w:rPr>
          <w:lang w:eastAsia="en-GB"/>
        </w:rPr>
        <w:t>Time-Triggered Ethernet (TTE) puts some functions of UDP/IP into</w:t>
      </w:r>
      <w:r w:rsidR="00604907">
        <w:rPr>
          <w:lang w:eastAsia="en-GB"/>
        </w:rPr>
        <w:t xml:space="preserve"> the</w:t>
      </w:r>
      <w:r w:rsidRPr="00614789">
        <w:rPr>
          <w:lang w:eastAsia="en-GB"/>
        </w:rPr>
        <w:t xml:space="preserve"> subnetwork chips in order to fragment and to reassemble packets in hardware.</w:t>
      </w:r>
      <w:r w:rsidR="00BD2010">
        <w:rPr>
          <w:lang w:eastAsia="en-GB"/>
        </w:rPr>
        <w:t xml:space="preserve">  These networking functions would normally appear in a layer above the data link layer, and not </w:t>
      </w:r>
      <w:r w:rsidR="00604907">
        <w:rPr>
          <w:lang w:eastAsia="en-GB"/>
        </w:rPr>
        <w:t>with</w:t>
      </w:r>
      <w:r w:rsidR="00BD2010">
        <w:rPr>
          <w:lang w:eastAsia="en-GB"/>
        </w:rPr>
        <w:t xml:space="preserve">in a classic “subnet” which is </w:t>
      </w:r>
      <w:r w:rsidR="00604907">
        <w:rPr>
          <w:lang w:eastAsia="en-GB"/>
        </w:rPr>
        <w:t xml:space="preserve">usually considered to implement only </w:t>
      </w:r>
      <w:r w:rsidR="00BD2010">
        <w:rPr>
          <w:lang w:eastAsia="en-GB"/>
        </w:rPr>
        <w:t>link layer</w:t>
      </w:r>
      <w:r w:rsidR="00604907">
        <w:rPr>
          <w:lang w:eastAsia="en-GB"/>
        </w:rPr>
        <w:t xml:space="preserve"> functions</w:t>
      </w:r>
      <w:r w:rsidR="00BD2010">
        <w:rPr>
          <w:lang w:eastAsia="en-GB"/>
        </w:rPr>
        <w:t>.</w:t>
      </w:r>
    </w:p>
    <w:p w14:paraId="360BBBE1" w14:textId="4926DF89" w:rsidR="00882C17" w:rsidRPr="00614789" w:rsidRDefault="00882C17" w:rsidP="00882C17">
      <w:pPr>
        <w:rPr>
          <w:lang w:eastAsia="en-GB"/>
        </w:rPr>
      </w:pPr>
      <w:r w:rsidRPr="00614789">
        <w:rPr>
          <w:lang w:eastAsia="en-GB"/>
        </w:rPr>
        <w:t xml:space="preserve">In </w:t>
      </w:r>
      <w:r>
        <w:rPr>
          <w:lang w:eastAsia="en-GB"/>
        </w:rPr>
        <w:fldChar w:fldCharType="begin"/>
      </w:r>
      <w:r>
        <w:rPr>
          <w:lang w:eastAsia="en-GB"/>
        </w:rPr>
        <w:instrText xml:space="preserve"> REF _Ref515286765 \h </w:instrText>
      </w:r>
      <w:r>
        <w:rPr>
          <w:lang w:eastAsia="en-GB"/>
        </w:rPr>
      </w:r>
      <w:r>
        <w:rPr>
          <w:lang w:eastAsia="en-GB"/>
        </w:rPr>
        <w:fldChar w:fldCharType="separate"/>
      </w:r>
      <w:r w:rsidR="003D0515" w:rsidRPr="00614789">
        <w:t xml:space="preserve">Figure </w:t>
      </w:r>
      <w:r w:rsidR="003D0515">
        <w:rPr>
          <w:noProof/>
        </w:rPr>
        <w:t>10</w:t>
      </w:r>
      <w:r w:rsidR="003D0515">
        <w:noBreakHyphen/>
      </w:r>
      <w:r w:rsidR="003D0515">
        <w:rPr>
          <w:noProof/>
        </w:rPr>
        <w:t>13</w:t>
      </w:r>
      <w:r>
        <w:rPr>
          <w:lang w:eastAsia="en-GB"/>
        </w:rPr>
        <w:fldChar w:fldCharType="end"/>
      </w:r>
      <w:r w:rsidRPr="00614789">
        <w:rPr>
          <w:lang w:eastAsia="en-GB"/>
        </w:rPr>
        <w:t>, some additional SOIS convergence functions have been selected to complete the stack above what is offered by the TTE chip.  Address translation in SOIS is between spacecraft network addresses and internet protocol (IP) addresses.  Address translation by TTE is between IP and media access control address (MAC).</w:t>
      </w:r>
    </w:p>
    <w:p w14:paraId="7B338A51" w14:textId="54BFA1BE" w:rsidR="00882C17" w:rsidRPr="00227858" w:rsidRDefault="00882C17" w:rsidP="00882C17">
      <w:pPr>
        <w:pStyle w:val="Heading2"/>
        <w:rPr>
          <w:lang w:val="en-US"/>
        </w:rPr>
      </w:pPr>
      <w:bookmarkStart w:id="750" w:name="_Toc24548977"/>
      <w:r w:rsidRPr="00227858">
        <w:rPr>
          <w:lang w:val="en-US"/>
        </w:rPr>
        <w:lastRenderedPageBreak/>
        <w:t>Security Concepts for Implementation View</w:t>
      </w:r>
      <w:r w:rsidR="00BA58D7">
        <w:rPr>
          <w:lang w:val="en-US"/>
        </w:rPr>
        <w:t>point</w:t>
      </w:r>
      <w:bookmarkEnd w:id="750"/>
    </w:p>
    <w:p w14:paraId="034E2EA1" w14:textId="51E3D388" w:rsidR="00882C17" w:rsidRDefault="00BD2010" w:rsidP="00882C17">
      <w:pPr>
        <w:rPr>
          <w:lang w:eastAsia="en-GB"/>
        </w:rPr>
      </w:pPr>
      <w:r w:rsidRPr="00227858">
        <w:rPr>
          <w:lang w:eastAsia="en-GB"/>
        </w:rPr>
        <w:t xml:space="preserve">The Implementation </w:t>
      </w:r>
      <w:r w:rsidR="001E4ADD">
        <w:rPr>
          <w:lang w:eastAsia="en-GB"/>
        </w:rPr>
        <w:t>Viewpoint</w:t>
      </w:r>
      <w:r w:rsidR="00EE1000">
        <w:rPr>
          <w:lang w:eastAsia="en-GB"/>
        </w:rPr>
        <w:t xml:space="preserve"> </w:t>
      </w:r>
      <w:r>
        <w:rPr>
          <w:lang w:eastAsia="en-GB"/>
        </w:rPr>
        <w:t xml:space="preserve">does not have security concerns that are fundamentally different than those related to the kinds of data that are manipulated.  There are, however, two aspects of security relating to the implementation </w:t>
      </w:r>
      <w:r w:rsidR="001E4ADD">
        <w:rPr>
          <w:lang w:eastAsia="en-GB"/>
        </w:rPr>
        <w:t>space data</w:t>
      </w:r>
      <w:r w:rsidR="00604907">
        <w:rPr>
          <w:lang w:eastAsia="en-GB"/>
        </w:rPr>
        <w:t xml:space="preserve"> software</w:t>
      </w:r>
      <w:r>
        <w:rPr>
          <w:lang w:eastAsia="en-GB"/>
        </w:rPr>
        <w:t>.  These are:</w:t>
      </w:r>
    </w:p>
    <w:p w14:paraId="66AB8C0E" w14:textId="6E45050A" w:rsidR="00BD2010" w:rsidRDefault="00BD2010" w:rsidP="00BD2010">
      <w:pPr>
        <w:pStyle w:val="ListParagraph"/>
        <w:numPr>
          <w:ilvl w:val="0"/>
          <w:numId w:val="147"/>
        </w:numPr>
        <w:rPr>
          <w:lang w:eastAsia="en-GB"/>
        </w:rPr>
      </w:pPr>
      <w:r>
        <w:rPr>
          <w:lang w:eastAsia="en-GB"/>
        </w:rPr>
        <w:t>Security of formalized spacecraft information models</w:t>
      </w:r>
    </w:p>
    <w:p w14:paraId="2F989437" w14:textId="02618A5B" w:rsidR="00BD2010" w:rsidRDefault="00BD2010" w:rsidP="00227858">
      <w:pPr>
        <w:pStyle w:val="ListParagraph"/>
        <w:numPr>
          <w:ilvl w:val="0"/>
          <w:numId w:val="147"/>
        </w:numPr>
        <w:rPr>
          <w:lang w:eastAsia="en-GB"/>
        </w:rPr>
      </w:pPr>
      <w:r>
        <w:rPr>
          <w:lang w:eastAsia="en-GB"/>
        </w:rPr>
        <w:t>Security of tool chains and related intellectual propert</w:t>
      </w:r>
      <w:r w:rsidR="00C85B10">
        <w:rPr>
          <w:lang w:eastAsia="en-GB"/>
        </w:rPr>
        <w:t>y</w:t>
      </w:r>
    </w:p>
    <w:p w14:paraId="73058485" w14:textId="077F1A73" w:rsidR="00604907" w:rsidRDefault="00604907" w:rsidP="00227858">
      <w:pPr>
        <w:pStyle w:val="ListParagraph"/>
        <w:numPr>
          <w:ilvl w:val="0"/>
          <w:numId w:val="147"/>
        </w:numPr>
        <w:rPr>
          <w:lang w:eastAsia="en-GB"/>
        </w:rPr>
      </w:pPr>
      <w:r>
        <w:rPr>
          <w:lang w:eastAsia="en-GB"/>
        </w:rPr>
        <w:t>Security of the software development process itself</w:t>
      </w:r>
    </w:p>
    <w:p w14:paraId="480BD805" w14:textId="36777763" w:rsidR="00BD2010" w:rsidRDefault="00BD2010" w:rsidP="00BD2010">
      <w:pPr>
        <w:pStyle w:val="Heading3"/>
      </w:pPr>
      <w:bookmarkStart w:id="751" w:name="_Toc24548978"/>
      <w:r>
        <w:t>Security of formalized spacecraft information models</w:t>
      </w:r>
      <w:bookmarkEnd w:id="751"/>
    </w:p>
    <w:p w14:paraId="0209FE25" w14:textId="3E416876" w:rsidR="00C85B10" w:rsidRPr="00227858" w:rsidRDefault="00C85B10" w:rsidP="00227858">
      <w:pPr>
        <w:rPr>
          <w:lang w:val="en-GB" w:eastAsia="en-GB"/>
        </w:rPr>
      </w:pPr>
      <w:r>
        <w:rPr>
          <w:lang w:val="en-GB" w:eastAsia="en-GB"/>
        </w:rPr>
        <w:t xml:space="preserve">To the extent that a formalized model of spacecraft provides an avenue of attack it should be treated as a vulnerability in the process of system development.  As such it should be subject to at least the level of security as other spacecraft command related </w:t>
      </w:r>
      <w:r w:rsidR="00604907">
        <w:rPr>
          <w:lang w:val="en-GB" w:eastAsia="en-GB"/>
        </w:rPr>
        <w:t>artefacts</w:t>
      </w:r>
      <w:r>
        <w:rPr>
          <w:lang w:val="en-GB" w:eastAsia="en-GB"/>
        </w:rPr>
        <w:t>.</w:t>
      </w:r>
    </w:p>
    <w:p w14:paraId="1D813969" w14:textId="48E7DCAF" w:rsidR="00C85B10" w:rsidRDefault="00C85B10" w:rsidP="00227858">
      <w:pPr>
        <w:pStyle w:val="Heading3"/>
      </w:pPr>
      <w:bookmarkStart w:id="752" w:name="_Toc24548979"/>
      <w:r>
        <w:t>Security of tool chains and related intellectual property</w:t>
      </w:r>
      <w:bookmarkEnd w:id="752"/>
    </w:p>
    <w:p w14:paraId="1B4E803E" w14:textId="67A40F22" w:rsidR="00C85B10" w:rsidRDefault="00C85B10" w:rsidP="00227858">
      <w:pPr>
        <w:rPr>
          <w:lang w:eastAsia="en-GB"/>
        </w:rPr>
      </w:pPr>
      <w:r>
        <w:rPr>
          <w:lang w:eastAsia="en-GB"/>
        </w:rPr>
        <w:t xml:space="preserve">Any tool chains that are developed to transform formal specifications, of any sort, into executable code represent a concrete investment on behalf of the organization that creates it.  As such it may be viewed as valuable intellectual property that should be protected.  On the other hand, organizations may see the distribution of such tools as an important community service and one that should be widely supported.  </w:t>
      </w:r>
    </w:p>
    <w:p w14:paraId="22450970" w14:textId="0D2FF653" w:rsidR="00604907" w:rsidRDefault="00604907" w:rsidP="00604907">
      <w:pPr>
        <w:pStyle w:val="Heading3"/>
      </w:pPr>
      <w:bookmarkStart w:id="753" w:name="_Toc24548980"/>
      <w:r>
        <w:t>Security of the software development process itself</w:t>
      </w:r>
      <w:bookmarkEnd w:id="753"/>
    </w:p>
    <w:p w14:paraId="4D87CFC6" w14:textId="0CD0EBBD" w:rsidR="00604907" w:rsidRPr="00227858" w:rsidRDefault="00604907" w:rsidP="00604907">
      <w:pPr>
        <w:rPr>
          <w:lang w:eastAsia="en-GB"/>
        </w:rPr>
      </w:pPr>
      <w:r>
        <w:rPr>
          <w:lang w:eastAsia="en-GB"/>
        </w:rPr>
        <w:t>The software development process for embedded real-time systems is itself a potential vulnerability.  Malicious code can be inserted during the development process in order to provide a back-door, or other vulnerability, in the control system.  Addressing such issues is outside the scope of this document.</w:t>
      </w:r>
    </w:p>
    <w:p w14:paraId="1BE58197" w14:textId="77777777" w:rsidR="00604907" w:rsidRPr="00227858" w:rsidRDefault="00604907" w:rsidP="00227858">
      <w:pPr>
        <w:rPr>
          <w:lang w:eastAsia="en-GB"/>
        </w:rPr>
      </w:pPr>
    </w:p>
    <w:p w14:paraId="560B9312" w14:textId="77777777" w:rsidR="00BD2010" w:rsidRPr="00227858" w:rsidRDefault="00BD2010" w:rsidP="00BD2010">
      <w:pPr>
        <w:rPr>
          <w:lang w:eastAsia="en-GB"/>
        </w:rPr>
      </w:pPr>
    </w:p>
    <w:p w14:paraId="695F8ADC" w14:textId="3F3C8162" w:rsidR="00882C17" w:rsidRPr="002937A3" w:rsidRDefault="00630F28" w:rsidP="00882C17">
      <w:pPr>
        <w:pStyle w:val="Appendix1"/>
        <w:rPr>
          <w:lang w:val="en-US"/>
        </w:rPr>
      </w:pPr>
      <w:bookmarkStart w:id="754" w:name="_Toc24548981"/>
      <w:r w:rsidRPr="002937A3">
        <w:rPr>
          <w:lang w:val="en-US"/>
        </w:rPr>
        <w:lastRenderedPageBreak/>
        <w:t>Acronyms</w:t>
      </w:r>
      <w:bookmarkEnd w:id="754"/>
    </w:p>
    <w:p w14:paraId="7C55A8AD" w14:textId="77777777" w:rsidR="0044361D" w:rsidRPr="0044361D" w:rsidRDefault="0044361D" w:rsidP="003D0515">
      <w:pPr>
        <w:spacing w:before="0"/>
        <w:rPr>
          <w:highlight w:val="yellow"/>
          <w:lang w:eastAsia="en-GB"/>
        </w:rPr>
      </w:pPr>
    </w:p>
    <w:tbl>
      <w:tblPr>
        <w:tblStyle w:val="SciSysTable"/>
        <w:tblW w:w="9576" w:type="dxa"/>
        <w:tblLayout w:type="fixed"/>
        <w:tblLook w:val="0420" w:firstRow="1" w:lastRow="0" w:firstColumn="0" w:lastColumn="0" w:noHBand="0" w:noVBand="1"/>
      </w:tblPr>
      <w:tblGrid>
        <w:gridCol w:w="1570"/>
        <w:gridCol w:w="8006"/>
      </w:tblGrid>
      <w:tr w:rsidR="00882C17" w:rsidRPr="00614789" w14:paraId="6A5163F2" w14:textId="77777777" w:rsidTr="00E2574F">
        <w:trPr>
          <w:cnfStyle w:val="100000000000" w:firstRow="1" w:lastRow="0" w:firstColumn="0" w:lastColumn="0" w:oddVBand="0" w:evenVBand="0" w:oddHBand="0" w:evenHBand="0" w:firstRowFirstColumn="0" w:firstRowLastColumn="0" w:lastRowFirstColumn="0" w:lastRowLastColumn="0"/>
          <w:tblHeader/>
        </w:trPr>
        <w:tc>
          <w:tcPr>
            <w:tcW w:w="1570" w:type="dxa"/>
          </w:tcPr>
          <w:p w14:paraId="7E6F2027" w14:textId="77777777" w:rsidR="00882C17" w:rsidRPr="00614789" w:rsidRDefault="00882C17" w:rsidP="007B1A34">
            <w:pPr>
              <w:pStyle w:val="TableCell"/>
              <w:rPr>
                <w:lang w:val="en-US"/>
              </w:rPr>
            </w:pPr>
            <w:bookmarkStart w:id="755" w:name="Acronyms"/>
            <w:bookmarkEnd w:id="755"/>
            <w:r w:rsidRPr="00614789">
              <w:rPr>
                <w:lang w:val="en-US"/>
              </w:rPr>
              <w:t>Acronym</w:t>
            </w:r>
          </w:p>
        </w:tc>
        <w:tc>
          <w:tcPr>
            <w:tcW w:w="8006" w:type="dxa"/>
          </w:tcPr>
          <w:p w14:paraId="08316737" w14:textId="77777777" w:rsidR="00882C17" w:rsidRPr="00614789" w:rsidRDefault="00882C17" w:rsidP="007B1A34">
            <w:pPr>
              <w:pStyle w:val="TableCell"/>
              <w:rPr>
                <w:lang w:val="en-US"/>
              </w:rPr>
            </w:pPr>
            <w:r w:rsidRPr="00614789">
              <w:rPr>
                <w:lang w:val="en-US"/>
              </w:rPr>
              <w:t>Definition</w:t>
            </w:r>
          </w:p>
        </w:tc>
      </w:tr>
      <w:tr w:rsidR="00882C17" w:rsidRPr="00614789" w14:paraId="743DC629" w14:textId="77777777" w:rsidTr="00E2574F">
        <w:tc>
          <w:tcPr>
            <w:tcW w:w="1570" w:type="dxa"/>
          </w:tcPr>
          <w:p w14:paraId="4F74393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ABA</w:t>
            </w:r>
          </w:p>
        </w:tc>
        <w:tc>
          <w:tcPr>
            <w:tcW w:w="8006" w:type="dxa"/>
          </w:tcPr>
          <w:p w14:paraId="38C4E2CE" w14:textId="6BAA8459" w:rsidR="00882C17" w:rsidRPr="00614789" w:rsidRDefault="00C85B10" w:rsidP="007B1A34">
            <w:pPr>
              <w:pStyle w:val="TableCell"/>
              <w:rPr>
                <w:lang w:val="en-US"/>
              </w:rPr>
            </w:pPr>
            <w:r>
              <w:rPr>
                <w:lang w:val="en-US"/>
              </w:rPr>
              <w:t xml:space="preserve">Agency A (spacecraft) – Agency B (ESLT) - Agency </w:t>
            </w:r>
            <w:r w:rsidR="000607EE">
              <w:rPr>
                <w:lang w:val="en-US"/>
              </w:rPr>
              <w:t>A (MOC)</w:t>
            </w:r>
          </w:p>
        </w:tc>
      </w:tr>
      <w:tr w:rsidR="00882C17" w:rsidRPr="00614789" w14:paraId="01CB0EFE" w14:textId="77777777" w:rsidTr="00E2574F">
        <w:tc>
          <w:tcPr>
            <w:tcW w:w="1570" w:type="dxa"/>
          </w:tcPr>
          <w:p w14:paraId="00E7FE1F"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ADM</w:t>
            </w:r>
          </w:p>
        </w:tc>
        <w:tc>
          <w:tcPr>
            <w:tcW w:w="8006" w:type="dxa"/>
          </w:tcPr>
          <w:p w14:paraId="5F0C9C0A" w14:textId="77777777" w:rsidR="00882C17" w:rsidRPr="00614789" w:rsidRDefault="00882C17" w:rsidP="007B1A34">
            <w:pPr>
              <w:pStyle w:val="TableCell"/>
              <w:rPr>
                <w:lang w:val="en-US"/>
              </w:rPr>
            </w:pPr>
            <w:r w:rsidRPr="00614789">
              <w:rPr>
                <w:lang w:val="en-US"/>
              </w:rPr>
              <w:t>Attitude Data Message</w:t>
            </w:r>
          </w:p>
        </w:tc>
      </w:tr>
      <w:tr w:rsidR="00882C17" w:rsidRPr="00614789" w14:paraId="351708FD" w14:textId="77777777" w:rsidTr="00E2574F">
        <w:tc>
          <w:tcPr>
            <w:tcW w:w="1570" w:type="dxa"/>
          </w:tcPr>
          <w:p w14:paraId="660ADFA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AEM</w:t>
            </w:r>
          </w:p>
        </w:tc>
        <w:tc>
          <w:tcPr>
            <w:tcW w:w="8006" w:type="dxa"/>
          </w:tcPr>
          <w:p w14:paraId="4A338235" w14:textId="77777777" w:rsidR="00882C17" w:rsidRPr="00614789" w:rsidRDefault="00882C17" w:rsidP="007B1A34">
            <w:pPr>
              <w:pStyle w:val="TableCell"/>
              <w:rPr>
                <w:lang w:val="en-US"/>
              </w:rPr>
            </w:pPr>
            <w:r w:rsidRPr="00614789">
              <w:rPr>
                <w:lang w:val="en-US"/>
              </w:rPr>
              <w:t>Attitude Ephemeris Message</w:t>
            </w:r>
          </w:p>
        </w:tc>
      </w:tr>
      <w:tr w:rsidR="00882C17" w:rsidRPr="00614789" w14:paraId="59E35F9D" w14:textId="77777777" w:rsidTr="00E2574F">
        <w:tc>
          <w:tcPr>
            <w:tcW w:w="1570" w:type="dxa"/>
          </w:tcPr>
          <w:p w14:paraId="4FC0B4A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AIP</w:t>
            </w:r>
          </w:p>
        </w:tc>
        <w:tc>
          <w:tcPr>
            <w:tcW w:w="8006" w:type="dxa"/>
          </w:tcPr>
          <w:p w14:paraId="2EDFC709" w14:textId="77777777" w:rsidR="00882C17" w:rsidRPr="00614789" w:rsidRDefault="00882C17" w:rsidP="007B1A34">
            <w:pPr>
              <w:pStyle w:val="TableCell"/>
              <w:rPr>
                <w:lang w:val="en-US"/>
              </w:rPr>
            </w:pPr>
            <w:r w:rsidRPr="00614789">
              <w:rPr>
                <w:lang w:val="en-US"/>
              </w:rPr>
              <w:t>Archival Information Packages</w:t>
            </w:r>
          </w:p>
        </w:tc>
      </w:tr>
      <w:tr w:rsidR="00882C17" w:rsidRPr="00614789" w14:paraId="54E50F9F" w14:textId="77777777" w:rsidTr="00E2574F">
        <w:tc>
          <w:tcPr>
            <w:tcW w:w="1570" w:type="dxa"/>
          </w:tcPr>
          <w:p w14:paraId="02D7DE7C"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AIV</w:t>
            </w:r>
          </w:p>
        </w:tc>
        <w:tc>
          <w:tcPr>
            <w:tcW w:w="8006" w:type="dxa"/>
          </w:tcPr>
          <w:p w14:paraId="2E7EE35C" w14:textId="77777777" w:rsidR="00882C17" w:rsidRPr="00614789" w:rsidRDefault="00882C17" w:rsidP="007B1A34">
            <w:pPr>
              <w:pStyle w:val="TableCell"/>
              <w:rPr>
                <w:lang w:val="en-US"/>
              </w:rPr>
            </w:pPr>
            <w:r w:rsidRPr="00614789">
              <w:rPr>
                <w:lang w:val="en-US"/>
              </w:rPr>
              <w:t>Assembly, Integration and Verification</w:t>
            </w:r>
          </w:p>
        </w:tc>
      </w:tr>
      <w:tr w:rsidR="00A50E28" w:rsidRPr="00614789" w14:paraId="7A44F683" w14:textId="77777777" w:rsidTr="00E2574F">
        <w:tc>
          <w:tcPr>
            <w:tcW w:w="1570" w:type="dxa"/>
          </w:tcPr>
          <w:p w14:paraId="5AD796FF" w14:textId="42B1F920" w:rsidR="00A50E28" w:rsidRPr="00614789" w:rsidRDefault="00A50E28" w:rsidP="007B1A34">
            <w:pPr>
              <w:pStyle w:val="TableCell"/>
              <w:rPr>
                <w:rStyle w:val="Acronym"/>
                <w:rFonts w:eastAsia="Batang"/>
                <w:lang w:val="en-US"/>
              </w:rPr>
            </w:pPr>
            <w:r>
              <w:rPr>
                <w:rStyle w:val="Acronym"/>
                <w:rFonts w:eastAsia="Batang"/>
                <w:lang w:val="en-US"/>
              </w:rPr>
              <w:t>AOS</w:t>
            </w:r>
          </w:p>
        </w:tc>
        <w:tc>
          <w:tcPr>
            <w:tcW w:w="8006" w:type="dxa"/>
          </w:tcPr>
          <w:p w14:paraId="1BC89D3D" w14:textId="77F1C0BF" w:rsidR="00A50E28" w:rsidRPr="00614789" w:rsidRDefault="00A50E28" w:rsidP="007B1A34">
            <w:pPr>
              <w:pStyle w:val="TableCell"/>
              <w:rPr>
                <w:lang w:val="en-US"/>
              </w:rPr>
            </w:pPr>
            <w:r>
              <w:rPr>
                <w:lang w:val="en-US"/>
              </w:rPr>
              <w:t>Advanced Orbiting Systems [AOS Space Data Link Protocol]</w:t>
            </w:r>
          </w:p>
        </w:tc>
      </w:tr>
      <w:tr w:rsidR="00882C17" w:rsidRPr="00614789" w14:paraId="2E8096B3" w14:textId="77777777" w:rsidTr="00E2574F">
        <w:tc>
          <w:tcPr>
            <w:tcW w:w="1570" w:type="dxa"/>
          </w:tcPr>
          <w:p w14:paraId="7295376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APD</w:t>
            </w:r>
          </w:p>
        </w:tc>
        <w:tc>
          <w:tcPr>
            <w:tcW w:w="8006" w:type="dxa"/>
          </w:tcPr>
          <w:p w14:paraId="617A5E4D" w14:textId="77777777" w:rsidR="00882C17" w:rsidRPr="00614789" w:rsidRDefault="00882C17" w:rsidP="007B1A34">
            <w:pPr>
              <w:pStyle w:val="TableCell"/>
              <w:rPr>
                <w:lang w:val="en-US"/>
              </w:rPr>
            </w:pPr>
            <w:r w:rsidRPr="00614789">
              <w:rPr>
                <w:lang w:val="en-US"/>
              </w:rPr>
              <w:t>Automated Procedure Definitions</w:t>
            </w:r>
          </w:p>
        </w:tc>
      </w:tr>
      <w:tr w:rsidR="00882C17" w:rsidRPr="00614789" w14:paraId="38104F8A" w14:textId="77777777" w:rsidTr="00E2574F">
        <w:tc>
          <w:tcPr>
            <w:tcW w:w="1570" w:type="dxa"/>
          </w:tcPr>
          <w:p w14:paraId="16222BF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APM</w:t>
            </w:r>
          </w:p>
        </w:tc>
        <w:tc>
          <w:tcPr>
            <w:tcW w:w="8006" w:type="dxa"/>
          </w:tcPr>
          <w:p w14:paraId="37FE7662" w14:textId="77777777" w:rsidR="00882C17" w:rsidRPr="00614789" w:rsidRDefault="00882C17" w:rsidP="007B1A34">
            <w:pPr>
              <w:pStyle w:val="TableCell"/>
              <w:rPr>
                <w:lang w:val="en-US"/>
              </w:rPr>
            </w:pPr>
            <w:r w:rsidRPr="00614789">
              <w:rPr>
                <w:lang w:val="en-US"/>
              </w:rPr>
              <w:t>Attitude Parameter Message</w:t>
            </w:r>
          </w:p>
        </w:tc>
      </w:tr>
      <w:tr w:rsidR="00882C17" w:rsidRPr="00614789" w14:paraId="315A9820" w14:textId="77777777" w:rsidTr="00E2574F">
        <w:tc>
          <w:tcPr>
            <w:tcW w:w="1570" w:type="dxa"/>
          </w:tcPr>
          <w:p w14:paraId="64C834F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ASL</w:t>
            </w:r>
          </w:p>
        </w:tc>
        <w:tc>
          <w:tcPr>
            <w:tcW w:w="8006" w:type="dxa"/>
          </w:tcPr>
          <w:p w14:paraId="6FA53E79" w14:textId="77777777" w:rsidR="00882C17" w:rsidRPr="00614789" w:rsidRDefault="00882C17" w:rsidP="007B1A34">
            <w:pPr>
              <w:pStyle w:val="TableCell"/>
              <w:rPr>
                <w:lang w:val="en-US"/>
              </w:rPr>
            </w:pPr>
            <w:r w:rsidRPr="00614789">
              <w:rPr>
                <w:lang w:val="en-US"/>
              </w:rPr>
              <w:t>Application and Support Layer</w:t>
            </w:r>
          </w:p>
        </w:tc>
      </w:tr>
      <w:tr w:rsidR="00882C17" w:rsidRPr="00614789" w14:paraId="5298EAE6" w14:textId="77777777" w:rsidTr="00E2574F">
        <w:tc>
          <w:tcPr>
            <w:tcW w:w="1570" w:type="dxa"/>
          </w:tcPr>
          <w:p w14:paraId="7B8ADA5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CAIS</w:t>
            </w:r>
          </w:p>
        </w:tc>
        <w:tc>
          <w:tcPr>
            <w:tcW w:w="8006" w:type="dxa"/>
          </w:tcPr>
          <w:p w14:paraId="18E63556" w14:textId="77777777" w:rsidR="00882C17" w:rsidRPr="00614789" w:rsidRDefault="00882C17" w:rsidP="007B1A34">
            <w:pPr>
              <w:pStyle w:val="TableCell"/>
              <w:rPr>
                <w:lang w:val="en-US"/>
              </w:rPr>
            </w:pPr>
            <w:r w:rsidRPr="00614789">
              <w:rPr>
                <w:lang w:val="en-US"/>
              </w:rPr>
              <w:t>Consumer Archive Interface Specification</w:t>
            </w:r>
          </w:p>
        </w:tc>
      </w:tr>
      <w:tr w:rsidR="00882C17" w:rsidRPr="00614789" w14:paraId="14A9661B" w14:textId="77777777" w:rsidTr="00E2574F">
        <w:tc>
          <w:tcPr>
            <w:tcW w:w="1570" w:type="dxa"/>
          </w:tcPr>
          <w:p w14:paraId="4F785E68"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CAR</w:t>
            </w:r>
          </w:p>
        </w:tc>
        <w:tc>
          <w:tcPr>
            <w:tcW w:w="8006" w:type="dxa"/>
          </w:tcPr>
          <w:p w14:paraId="57CAA85A" w14:textId="5EDF411A" w:rsidR="00882C17" w:rsidRPr="00614789" w:rsidRDefault="00A50E28" w:rsidP="007B1A34">
            <w:pPr>
              <w:pStyle w:val="TableCell"/>
              <w:rPr>
                <w:lang w:val="en-US"/>
              </w:rPr>
            </w:pPr>
            <w:r>
              <w:rPr>
                <w:lang w:val="en-US"/>
              </w:rPr>
              <w:t>Common Archive [MO COM Archive Service data]</w:t>
            </w:r>
          </w:p>
        </w:tc>
      </w:tr>
      <w:tr w:rsidR="00882C17" w:rsidRPr="00614789" w14:paraId="335DC0C2" w14:textId="77777777" w:rsidTr="00E2574F">
        <w:tc>
          <w:tcPr>
            <w:tcW w:w="1570" w:type="dxa"/>
          </w:tcPr>
          <w:p w14:paraId="41BED26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CDM</w:t>
            </w:r>
          </w:p>
        </w:tc>
        <w:tc>
          <w:tcPr>
            <w:tcW w:w="8006" w:type="dxa"/>
          </w:tcPr>
          <w:p w14:paraId="5099B266" w14:textId="77777777" w:rsidR="00882C17" w:rsidRPr="00614789" w:rsidRDefault="00882C17" w:rsidP="007B1A34">
            <w:pPr>
              <w:pStyle w:val="TableCell"/>
              <w:rPr>
                <w:lang w:val="en-US"/>
              </w:rPr>
            </w:pPr>
            <w:r w:rsidRPr="00614789">
              <w:rPr>
                <w:lang w:val="en-US"/>
              </w:rPr>
              <w:t>Conjunction Data Message</w:t>
            </w:r>
          </w:p>
        </w:tc>
      </w:tr>
      <w:tr w:rsidR="00882C17" w:rsidRPr="00614789" w14:paraId="2589633A" w14:textId="77777777" w:rsidTr="00E2574F">
        <w:tc>
          <w:tcPr>
            <w:tcW w:w="1570" w:type="dxa"/>
          </w:tcPr>
          <w:p w14:paraId="2EB893D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COM</w:t>
            </w:r>
          </w:p>
        </w:tc>
        <w:tc>
          <w:tcPr>
            <w:tcW w:w="8006" w:type="dxa"/>
          </w:tcPr>
          <w:p w14:paraId="7A0B7B62" w14:textId="77777777" w:rsidR="00882C17" w:rsidRPr="00614789" w:rsidRDefault="00882C17" w:rsidP="007B1A34">
            <w:pPr>
              <w:pStyle w:val="TableCell"/>
              <w:rPr>
                <w:lang w:val="en-US"/>
              </w:rPr>
            </w:pPr>
            <w:r w:rsidRPr="00614789">
              <w:rPr>
                <w:lang w:val="en-US"/>
              </w:rPr>
              <w:t>Common Object Model</w:t>
            </w:r>
          </w:p>
        </w:tc>
      </w:tr>
      <w:tr w:rsidR="00A50E28" w:rsidRPr="00614789" w14:paraId="0F6B9545" w14:textId="77777777" w:rsidTr="00E2574F">
        <w:tc>
          <w:tcPr>
            <w:tcW w:w="1570" w:type="dxa"/>
          </w:tcPr>
          <w:p w14:paraId="6646F084" w14:textId="2D4A2553" w:rsidR="00A50E28" w:rsidRPr="00614789" w:rsidRDefault="00A50E28" w:rsidP="007B1A34">
            <w:pPr>
              <w:pStyle w:val="TableCell"/>
              <w:rPr>
                <w:rStyle w:val="Acronym"/>
                <w:rFonts w:eastAsia="Batang"/>
                <w:lang w:val="en-US"/>
              </w:rPr>
            </w:pPr>
            <w:r>
              <w:rPr>
                <w:rStyle w:val="Acronym"/>
                <w:rFonts w:eastAsia="Batang"/>
                <w:lang w:val="en-US"/>
              </w:rPr>
              <w:t>CS</w:t>
            </w:r>
          </w:p>
        </w:tc>
        <w:tc>
          <w:tcPr>
            <w:tcW w:w="8006" w:type="dxa"/>
          </w:tcPr>
          <w:p w14:paraId="4A85F096" w14:textId="23899B79" w:rsidR="00A50E28" w:rsidRPr="00614789" w:rsidRDefault="00A50E28" w:rsidP="007B1A34">
            <w:pPr>
              <w:pStyle w:val="TableCell"/>
              <w:rPr>
                <w:lang w:val="en-US"/>
              </w:rPr>
            </w:pPr>
            <w:r>
              <w:rPr>
                <w:lang w:val="en-US"/>
              </w:rPr>
              <w:t>Cross Support</w:t>
            </w:r>
          </w:p>
        </w:tc>
      </w:tr>
      <w:tr w:rsidR="00882C17" w:rsidRPr="00614789" w14:paraId="4EDA555E" w14:textId="77777777" w:rsidTr="00E2574F">
        <w:tc>
          <w:tcPr>
            <w:tcW w:w="1570" w:type="dxa"/>
          </w:tcPr>
          <w:p w14:paraId="22B06F08"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CSD</w:t>
            </w:r>
          </w:p>
        </w:tc>
        <w:tc>
          <w:tcPr>
            <w:tcW w:w="8006" w:type="dxa"/>
          </w:tcPr>
          <w:p w14:paraId="65A039E8" w14:textId="77777777" w:rsidR="00882C17" w:rsidRPr="00614789" w:rsidRDefault="00882C17" w:rsidP="007B1A34">
            <w:pPr>
              <w:pStyle w:val="TableCell"/>
              <w:rPr>
                <w:lang w:val="en-US"/>
              </w:rPr>
            </w:pPr>
            <w:r w:rsidRPr="00614789">
              <w:rPr>
                <w:lang w:val="en-US"/>
              </w:rPr>
              <w:t>Common Services Data</w:t>
            </w:r>
          </w:p>
        </w:tc>
      </w:tr>
      <w:tr w:rsidR="00882C17" w:rsidRPr="00614789" w14:paraId="4ADF794A" w14:textId="77777777" w:rsidTr="00E2574F">
        <w:tc>
          <w:tcPr>
            <w:tcW w:w="1570" w:type="dxa"/>
          </w:tcPr>
          <w:p w14:paraId="2909DA0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CSS</w:t>
            </w:r>
          </w:p>
        </w:tc>
        <w:tc>
          <w:tcPr>
            <w:tcW w:w="8006" w:type="dxa"/>
          </w:tcPr>
          <w:p w14:paraId="79FF1BEE" w14:textId="77777777" w:rsidR="00882C17" w:rsidRPr="00614789" w:rsidRDefault="00882C17" w:rsidP="007B1A34">
            <w:pPr>
              <w:pStyle w:val="TableCell"/>
              <w:rPr>
                <w:lang w:val="en-US"/>
              </w:rPr>
            </w:pPr>
            <w:r w:rsidRPr="00614789">
              <w:rPr>
                <w:lang w:val="en-US"/>
              </w:rPr>
              <w:t>Cross Support Services</w:t>
            </w:r>
          </w:p>
        </w:tc>
      </w:tr>
      <w:tr w:rsidR="00882C17" w:rsidRPr="00614789" w14:paraId="6EC4AED6" w14:textId="77777777" w:rsidTr="00E2574F">
        <w:tc>
          <w:tcPr>
            <w:tcW w:w="1570" w:type="dxa"/>
          </w:tcPr>
          <w:p w14:paraId="7A3CE139"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CSTS</w:t>
            </w:r>
          </w:p>
        </w:tc>
        <w:tc>
          <w:tcPr>
            <w:tcW w:w="8006" w:type="dxa"/>
          </w:tcPr>
          <w:p w14:paraId="0C9943A4" w14:textId="77777777" w:rsidR="00882C17" w:rsidRPr="00614789" w:rsidRDefault="00882C17" w:rsidP="007B1A34">
            <w:pPr>
              <w:pStyle w:val="TableCell"/>
              <w:rPr>
                <w:lang w:val="en-US"/>
              </w:rPr>
            </w:pPr>
            <w:r w:rsidRPr="00614789">
              <w:rPr>
                <w:lang w:val="en-US"/>
              </w:rPr>
              <w:t>CSS Transfer Services</w:t>
            </w:r>
          </w:p>
        </w:tc>
      </w:tr>
      <w:tr w:rsidR="00882C17" w:rsidRPr="00614789" w14:paraId="6BD52F08" w14:textId="77777777" w:rsidTr="00E2574F">
        <w:tc>
          <w:tcPr>
            <w:tcW w:w="1570" w:type="dxa"/>
          </w:tcPr>
          <w:p w14:paraId="0A7433C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DAC</w:t>
            </w:r>
          </w:p>
        </w:tc>
        <w:tc>
          <w:tcPr>
            <w:tcW w:w="8006" w:type="dxa"/>
          </w:tcPr>
          <w:p w14:paraId="26F3A387" w14:textId="77777777" w:rsidR="00882C17" w:rsidRPr="00614789" w:rsidRDefault="00882C17" w:rsidP="007B1A34">
            <w:pPr>
              <w:pStyle w:val="TableCell"/>
              <w:rPr>
                <w:lang w:val="en-US"/>
              </w:rPr>
            </w:pPr>
            <w:r w:rsidRPr="00614789">
              <w:rPr>
                <w:lang w:val="en-US"/>
              </w:rPr>
              <w:t>Data Archive Centre</w:t>
            </w:r>
          </w:p>
        </w:tc>
      </w:tr>
      <w:tr w:rsidR="00882C17" w:rsidRPr="00614789" w14:paraId="422488E5" w14:textId="77777777" w:rsidTr="00E2574F">
        <w:tc>
          <w:tcPr>
            <w:tcW w:w="1570" w:type="dxa"/>
          </w:tcPr>
          <w:p w14:paraId="6C7A409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DAI</w:t>
            </w:r>
          </w:p>
        </w:tc>
        <w:tc>
          <w:tcPr>
            <w:tcW w:w="8006" w:type="dxa"/>
          </w:tcPr>
          <w:p w14:paraId="290BBB7E" w14:textId="77777777" w:rsidR="00882C17" w:rsidRPr="00614789" w:rsidRDefault="00882C17" w:rsidP="007B1A34">
            <w:pPr>
              <w:pStyle w:val="TableCell"/>
              <w:rPr>
                <w:lang w:val="en-US"/>
              </w:rPr>
            </w:pPr>
            <w:r w:rsidRPr="00614789">
              <w:rPr>
                <w:lang w:val="en-US"/>
              </w:rPr>
              <w:t>Data Archive Ingestion</w:t>
            </w:r>
          </w:p>
        </w:tc>
      </w:tr>
      <w:tr w:rsidR="0044361D" w:rsidRPr="00614789" w14:paraId="4BB5B90F" w14:textId="77777777" w:rsidTr="00E2574F">
        <w:tc>
          <w:tcPr>
            <w:tcW w:w="1570" w:type="dxa"/>
          </w:tcPr>
          <w:p w14:paraId="7E7CBA22" w14:textId="3F1D424D" w:rsidR="0044361D" w:rsidRPr="00614789" w:rsidRDefault="0044361D" w:rsidP="007B1A34">
            <w:pPr>
              <w:pStyle w:val="TableCell"/>
              <w:rPr>
                <w:rStyle w:val="Acronym"/>
                <w:rFonts w:eastAsia="Batang"/>
                <w:lang w:val="en-US"/>
              </w:rPr>
            </w:pPr>
            <w:r>
              <w:rPr>
                <w:rStyle w:val="Acronym"/>
                <w:rFonts w:eastAsia="Batang"/>
                <w:lang w:val="en-US"/>
              </w:rPr>
              <w:t>DSAP</w:t>
            </w:r>
          </w:p>
        </w:tc>
        <w:tc>
          <w:tcPr>
            <w:tcW w:w="8006" w:type="dxa"/>
          </w:tcPr>
          <w:p w14:paraId="11FDABD5" w14:textId="6085521F" w:rsidR="0044361D" w:rsidRPr="00614789" w:rsidRDefault="000607EE" w:rsidP="007B1A34">
            <w:pPr>
              <w:pStyle w:val="TableCell"/>
              <w:rPr>
                <w:lang w:val="en-US"/>
              </w:rPr>
            </w:pPr>
            <w:r>
              <w:t>Device-specific Access Protocol</w:t>
            </w:r>
          </w:p>
        </w:tc>
      </w:tr>
      <w:tr w:rsidR="00882C17" w:rsidRPr="00614789" w14:paraId="51215BF1" w14:textId="77777777" w:rsidTr="00E2574F">
        <w:tc>
          <w:tcPr>
            <w:tcW w:w="1570" w:type="dxa"/>
          </w:tcPr>
          <w:p w14:paraId="144E2FD4"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DEDSL</w:t>
            </w:r>
          </w:p>
        </w:tc>
        <w:tc>
          <w:tcPr>
            <w:tcW w:w="8006" w:type="dxa"/>
          </w:tcPr>
          <w:p w14:paraId="168D9888" w14:textId="77777777" w:rsidR="00882C17" w:rsidRPr="00614789" w:rsidRDefault="00882C17" w:rsidP="007B1A34">
            <w:pPr>
              <w:pStyle w:val="TableCell"/>
              <w:rPr>
                <w:lang w:val="en-US"/>
              </w:rPr>
            </w:pPr>
            <w:r w:rsidRPr="00614789">
              <w:rPr>
                <w:lang w:val="en-US"/>
              </w:rPr>
              <w:t>Data Entity Dictionary Specification Language</w:t>
            </w:r>
          </w:p>
        </w:tc>
      </w:tr>
      <w:tr w:rsidR="00882C17" w:rsidRPr="00614789" w14:paraId="7D1544C4" w14:textId="77777777" w:rsidTr="00E2574F">
        <w:tc>
          <w:tcPr>
            <w:tcW w:w="1570" w:type="dxa"/>
          </w:tcPr>
          <w:p w14:paraId="07D111C8"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DIP</w:t>
            </w:r>
          </w:p>
        </w:tc>
        <w:tc>
          <w:tcPr>
            <w:tcW w:w="8006" w:type="dxa"/>
          </w:tcPr>
          <w:p w14:paraId="7AA3E857" w14:textId="77777777" w:rsidR="00882C17" w:rsidRPr="00614789" w:rsidRDefault="00882C17" w:rsidP="007B1A34">
            <w:pPr>
              <w:pStyle w:val="TableCell"/>
              <w:rPr>
                <w:lang w:val="en-US"/>
              </w:rPr>
            </w:pPr>
            <w:r w:rsidRPr="00614789">
              <w:rPr>
                <w:lang w:val="en-US"/>
              </w:rPr>
              <w:t>Dissemination Information Packages</w:t>
            </w:r>
          </w:p>
        </w:tc>
      </w:tr>
      <w:tr w:rsidR="00630F28" w:rsidRPr="00614789" w14:paraId="7FE75027" w14:textId="77777777" w:rsidTr="00E2574F">
        <w:tc>
          <w:tcPr>
            <w:tcW w:w="1570" w:type="dxa"/>
          </w:tcPr>
          <w:p w14:paraId="3FD0E8D3" w14:textId="67FAE213" w:rsidR="00630F28" w:rsidRPr="00614789" w:rsidRDefault="00630F28" w:rsidP="007B1A34">
            <w:pPr>
              <w:pStyle w:val="TableCell"/>
              <w:rPr>
                <w:rStyle w:val="Acronym"/>
                <w:rFonts w:eastAsia="Batang"/>
                <w:lang w:val="en-US"/>
              </w:rPr>
            </w:pPr>
            <w:r>
              <w:rPr>
                <w:rStyle w:val="Acronym"/>
                <w:rFonts w:eastAsia="Batang"/>
                <w:lang w:val="en-US"/>
              </w:rPr>
              <w:t>DOT</w:t>
            </w:r>
          </w:p>
        </w:tc>
        <w:tc>
          <w:tcPr>
            <w:tcW w:w="8006" w:type="dxa"/>
          </w:tcPr>
          <w:p w14:paraId="4C80AFDB" w14:textId="7C40EFF5" w:rsidR="00630F28" w:rsidRPr="00614789" w:rsidRDefault="00630F28" w:rsidP="007B1A34">
            <w:pPr>
              <w:pStyle w:val="TableCell"/>
              <w:rPr>
                <w:lang w:val="en-US"/>
              </w:rPr>
            </w:pPr>
            <w:r>
              <w:rPr>
                <w:lang w:val="en-US"/>
              </w:rPr>
              <w:t>Dictionary of Terms</w:t>
            </w:r>
          </w:p>
        </w:tc>
      </w:tr>
      <w:tr w:rsidR="00882C17" w:rsidRPr="00614789" w14:paraId="41895320" w14:textId="77777777" w:rsidTr="00E2574F">
        <w:tc>
          <w:tcPr>
            <w:tcW w:w="1570" w:type="dxa"/>
          </w:tcPr>
          <w:p w14:paraId="33FC1A73"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DPC</w:t>
            </w:r>
          </w:p>
        </w:tc>
        <w:tc>
          <w:tcPr>
            <w:tcW w:w="8006" w:type="dxa"/>
          </w:tcPr>
          <w:p w14:paraId="698F825F" w14:textId="77777777" w:rsidR="00882C17" w:rsidRPr="00614789" w:rsidRDefault="00882C17" w:rsidP="007B1A34">
            <w:pPr>
              <w:pStyle w:val="TableCell"/>
              <w:rPr>
                <w:lang w:val="en-US"/>
              </w:rPr>
            </w:pPr>
            <w:r w:rsidRPr="00614789">
              <w:rPr>
                <w:lang w:val="en-US"/>
              </w:rPr>
              <w:t>Data Processing Centre</w:t>
            </w:r>
          </w:p>
        </w:tc>
      </w:tr>
      <w:tr w:rsidR="00882C17" w:rsidRPr="00614789" w14:paraId="50D7B4DC" w14:textId="77777777" w:rsidTr="00E2574F">
        <w:tc>
          <w:tcPr>
            <w:tcW w:w="1570" w:type="dxa"/>
          </w:tcPr>
          <w:p w14:paraId="4C46B995"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DSA</w:t>
            </w:r>
          </w:p>
        </w:tc>
        <w:tc>
          <w:tcPr>
            <w:tcW w:w="8006" w:type="dxa"/>
          </w:tcPr>
          <w:p w14:paraId="504A637E" w14:textId="77777777" w:rsidR="00882C17" w:rsidRPr="00614789" w:rsidRDefault="00882C17" w:rsidP="007B1A34">
            <w:pPr>
              <w:pStyle w:val="TableCell"/>
              <w:rPr>
                <w:lang w:val="en-US"/>
              </w:rPr>
            </w:pPr>
            <w:r w:rsidRPr="00614789">
              <w:rPr>
                <w:lang w:val="en-US"/>
              </w:rPr>
              <w:t>Data Storage and Archiving</w:t>
            </w:r>
          </w:p>
        </w:tc>
      </w:tr>
      <w:tr w:rsidR="0044361D" w:rsidRPr="00614789" w14:paraId="1C6B78C0" w14:textId="77777777" w:rsidTr="00E2574F">
        <w:tc>
          <w:tcPr>
            <w:tcW w:w="1570" w:type="dxa"/>
          </w:tcPr>
          <w:p w14:paraId="17C193E1" w14:textId="62041A5E" w:rsidR="0044361D" w:rsidRPr="00614789" w:rsidRDefault="0044361D" w:rsidP="007B1A34">
            <w:pPr>
              <w:pStyle w:val="TableCell"/>
              <w:rPr>
                <w:rStyle w:val="Acronym"/>
                <w:rFonts w:eastAsia="Batang"/>
                <w:lang w:val="en-US"/>
              </w:rPr>
            </w:pPr>
            <w:r>
              <w:rPr>
                <w:rStyle w:val="Acronym"/>
                <w:rFonts w:eastAsia="Batang"/>
                <w:lang w:val="en-US"/>
              </w:rPr>
              <w:t>DVSACP</w:t>
            </w:r>
          </w:p>
        </w:tc>
        <w:tc>
          <w:tcPr>
            <w:tcW w:w="8006" w:type="dxa"/>
          </w:tcPr>
          <w:p w14:paraId="7852D2BC" w14:textId="711028B0" w:rsidR="0044361D" w:rsidRPr="00614789" w:rsidRDefault="0044361D" w:rsidP="007B1A34">
            <w:pPr>
              <w:pStyle w:val="TableCell"/>
              <w:rPr>
                <w:lang w:val="en-US"/>
              </w:rPr>
            </w:pPr>
            <w:r>
              <w:rPr>
                <w:lang w:val="en-US"/>
              </w:rPr>
              <w:t>Device Virtualization Service Abstraction Control Procedure</w:t>
            </w:r>
          </w:p>
        </w:tc>
      </w:tr>
      <w:tr w:rsidR="00882C17" w:rsidRPr="009F2FD6" w14:paraId="7FD379C0" w14:textId="77777777" w:rsidTr="00E2574F">
        <w:tc>
          <w:tcPr>
            <w:tcW w:w="1570" w:type="dxa"/>
          </w:tcPr>
          <w:p w14:paraId="51B76259"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EAST</w:t>
            </w:r>
          </w:p>
        </w:tc>
        <w:tc>
          <w:tcPr>
            <w:tcW w:w="8006" w:type="dxa"/>
          </w:tcPr>
          <w:p w14:paraId="0344C202" w14:textId="74E979F0" w:rsidR="00882C17" w:rsidRPr="009F2FD6" w:rsidRDefault="009F2FD6" w:rsidP="007B1A34">
            <w:pPr>
              <w:pStyle w:val="TableCell"/>
              <w:rPr>
                <w:lang w:val="en-US"/>
              </w:rPr>
            </w:pPr>
            <w:r w:rsidRPr="009F2FD6">
              <w:rPr>
                <w:lang w:val="en-US"/>
              </w:rPr>
              <w:t xml:space="preserve">Enhanced Ada </w:t>
            </w:r>
            <w:proofErr w:type="spellStart"/>
            <w:r w:rsidRPr="009F2FD6">
              <w:rPr>
                <w:lang w:val="en-US"/>
              </w:rPr>
              <w:t>SubseT</w:t>
            </w:r>
            <w:proofErr w:type="spellEnd"/>
            <w:r w:rsidRPr="009F2FD6">
              <w:rPr>
                <w:lang w:val="en-US"/>
              </w:rPr>
              <w:t xml:space="preserve"> (data de</w:t>
            </w:r>
            <w:r w:rsidRPr="00227858">
              <w:rPr>
                <w:lang w:val="en-US"/>
              </w:rPr>
              <w:t>finition language</w:t>
            </w:r>
            <w:r>
              <w:rPr>
                <w:lang w:val="en-US"/>
              </w:rPr>
              <w:t>)</w:t>
            </w:r>
          </w:p>
        </w:tc>
      </w:tr>
      <w:tr w:rsidR="00882C17" w:rsidRPr="00614789" w14:paraId="254EB5A5" w14:textId="77777777" w:rsidTr="00E2574F">
        <w:tc>
          <w:tcPr>
            <w:tcW w:w="1570" w:type="dxa"/>
          </w:tcPr>
          <w:p w14:paraId="6EF2AF5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ESLT</w:t>
            </w:r>
          </w:p>
        </w:tc>
        <w:tc>
          <w:tcPr>
            <w:tcW w:w="8006" w:type="dxa"/>
          </w:tcPr>
          <w:p w14:paraId="6F3D7F6F" w14:textId="77777777" w:rsidR="00882C17" w:rsidRPr="00614789" w:rsidRDefault="00882C17" w:rsidP="007B1A34">
            <w:pPr>
              <w:pStyle w:val="TableCell"/>
              <w:rPr>
                <w:lang w:val="en-US"/>
              </w:rPr>
            </w:pPr>
            <w:r w:rsidRPr="00614789">
              <w:rPr>
                <w:lang w:val="en-US"/>
              </w:rPr>
              <w:t>Earth-Space Link Terminal</w:t>
            </w:r>
          </w:p>
        </w:tc>
      </w:tr>
      <w:tr w:rsidR="00882C17" w:rsidRPr="00614789" w14:paraId="70618E23" w14:textId="77777777" w:rsidTr="00E2574F">
        <w:tc>
          <w:tcPr>
            <w:tcW w:w="1570" w:type="dxa"/>
          </w:tcPr>
          <w:p w14:paraId="579B3935"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F-CLTU</w:t>
            </w:r>
          </w:p>
        </w:tc>
        <w:tc>
          <w:tcPr>
            <w:tcW w:w="8006" w:type="dxa"/>
          </w:tcPr>
          <w:p w14:paraId="78EE7DEB" w14:textId="717F2D5F" w:rsidR="00882C17" w:rsidRPr="00614789" w:rsidRDefault="00882C17" w:rsidP="007B1A34">
            <w:pPr>
              <w:pStyle w:val="TableCell"/>
              <w:rPr>
                <w:lang w:val="en-US"/>
              </w:rPr>
            </w:pPr>
            <w:r w:rsidRPr="00614789">
              <w:rPr>
                <w:lang w:val="en-US"/>
              </w:rPr>
              <w:t>Forward CLTU</w:t>
            </w:r>
            <w:r w:rsidR="00C85B10">
              <w:rPr>
                <w:lang w:val="en-US"/>
              </w:rPr>
              <w:t xml:space="preserve"> (SLE)</w:t>
            </w:r>
          </w:p>
        </w:tc>
      </w:tr>
      <w:tr w:rsidR="00882C17" w:rsidRPr="00614789" w14:paraId="4DA56E5A" w14:textId="77777777" w:rsidTr="00E2574F">
        <w:tc>
          <w:tcPr>
            <w:tcW w:w="1570" w:type="dxa"/>
          </w:tcPr>
          <w:p w14:paraId="6996D8F6"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FTM</w:t>
            </w:r>
          </w:p>
        </w:tc>
        <w:tc>
          <w:tcPr>
            <w:tcW w:w="8006" w:type="dxa"/>
          </w:tcPr>
          <w:p w14:paraId="5B0E4622" w14:textId="77777777" w:rsidR="00882C17" w:rsidRPr="00614789" w:rsidRDefault="00882C17" w:rsidP="007B1A34">
            <w:pPr>
              <w:pStyle w:val="TableCell"/>
              <w:rPr>
                <w:lang w:val="en-US"/>
              </w:rPr>
            </w:pPr>
            <w:r w:rsidRPr="00614789">
              <w:rPr>
                <w:lang w:val="en-US"/>
              </w:rPr>
              <w:t>File Transfer and Management</w:t>
            </w:r>
          </w:p>
        </w:tc>
      </w:tr>
      <w:tr w:rsidR="000607EE" w:rsidRPr="00614789" w14:paraId="7D6C94EE" w14:textId="77777777" w:rsidTr="00E2574F">
        <w:tc>
          <w:tcPr>
            <w:tcW w:w="1570" w:type="dxa"/>
          </w:tcPr>
          <w:p w14:paraId="155E0200" w14:textId="6CB40D92" w:rsidR="000607EE" w:rsidRPr="00614789" w:rsidRDefault="000607EE" w:rsidP="007B1A34">
            <w:pPr>
              <w:pStyle w:val="TableCell"/>
              <w:rPr>
                <w:rStyle w:val="Acronym"/>
                <w:rFonts w:eastAsia="Batang"/>
                <w:lang w:val="en-US"/>
              </w:rPr>
            </w:pPr>
            <w:r>
              <w:rPr>
                <w:rStyle w:val="Acronym"/>
                <w:rFonts w:eastAsia="Batang"/>
                <w:lang w:val="en-US"/>
              </w:rPr>
              <w:t>HRT</w:t>
            </w:r>
          </w:p>
        </w:tc>
        <w:tc>
          <w:tcPr>
            <w:tcW w:w="8006" w:type="dxa"/>
          </w:tcPr>
          <w:p w14:paraId="527F6C5A" w14:textId="7B96E620" w:rsidR="000607EE" w:rsidRPr="00614789" w:rsidRDefault="000607EE" w:rsidP="007B1A34">
            <w:pPr>
              <w:pStyle w:val="TableCell"/>
              <w:rPr>
                <w:lang w:val="en-US"/>
              </w:rPr>
            </w:pPr>
            <w:r>
              <w:rPr>
                <w:lang w:val="en-US"/>
              </w:rPr>
              <w:t>Hard Real-Time</w:t>
            </w:r>
          </w:p>
        </w:tc>
      </w:tr>
      <w:tr w:rsidR="000607EE" w:rsidRPr="00614789" w14:paraId="2BFB3740" w14:textId="77777777" w:rsidTr="00E2574F">
        <w:tc>
          <w:tcPr>
            <w:tcW w:w="1570" w:type="dxa"/>
          </w:tcPr>
          <w:p w14:paraId="3841E682" w14:textId="1AB4F0C1" w:rsidR="000607EE" w:rsidRPr="00614789" w:rsidRDefault="000607EE" w:rsidP="007B1A34">
            <w:pPr>
              <w:pStyle w:val="TableCell"/>
              <w:rPr>
                <w:rStyle w:val="Acronym"/>
                <w:rFonts w:eastAsia="Batang"/>
                <w:lang w:val="en-US"/>
              </w:rPr>
            </w:pPr>
            <w:r>
              <w:rPr>
                <w:rStyle w:val="Acronym"/>
                <w:rFonts w:eastAsia="Batang"/>
                <w:lang w:val="en-US"/>
              </w:rPr>
              <w:t>IP</w:t>
            </w:r>
          </w:p>
        </w:tc>
        <w:tc>
          <w:tcPr>
            <w:tcW w:w="8006" w:type="dxa"/>
          </w:tcPr>
          <w:p w14:paraId="5334CF22" w14:textId="428F5F41" w:rsidR="000607EE" w:rsidRPr="00614789" w:rsidRDefault="000607EE" w:rsidP="007B1A34">
            <w:pPr>
              <w:pStyle w:val="TableCell"/>
              <w:rPr>
                <w:lang w:val="en-US"/>
              </w:rPr>
            </w:pPr>
            <w:r w:rsidRPr="00614789">
              <w:rPr>
                <w:lang w:val="en-US"/>
              </w:rPr>
              <w:t>Information Package</w:t>
            </w:r>
          </w:p>
        </w:tc>
      </w:tr>
      <w:tr w:rsidR="00882C17" w:rsidRPr="00614789" w14:paraId="11489AE2" w14:textId="77777777" w:rsidTr="00E2574F">
        <w:tc>
          <w:tcPr>
            <w:tcW w:w="1570" w:type="dxa"/>
          </w:tcPr>
          <w:p w14:paraId="5E87510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IP</w:t>
            </w:r>
          </w:p>
        </w:tc>
        <w:tc>
          <w:tcPr>
            <w:tcW w:w="8006" w:type="dxa"/>
          </w:tcPr>
          <w:p w14:paraId="083C6DB0" w14:textId="75AC5A68" w:rsidR="00882C17" w:rsidRPr="00614789" w:rsidRDefault="000607EE" w:rsidP="007B1A34">
            <w:pPr>
              <w:pStyle w:val="TableCell"/>
              <w:rPr>
                <w:lang w:val="en-US"/>
              </w:rPr>
            </w:pPr>
            <w:r>
              <w:rPr>
                <w:lang w:val="en-US"/>
              </w:rPr>
              <w:t>Internet Protocol (RFC)</w:t>
            </w:r>
          </w:p>
        </w:tc>
      </w:tr>
      <w:tr w:rsidR="00882C17" w:rsidRPr="00614789" w14:paraId="02E81A3A" w14:textId="77777777" w:rsidTr="00E2574F">
        <w:tc>
          <w:tcPr>
            <w:tcW w:w="1570" w:type="dxa"/>
          </w:tcPr>
          <w:p w14:paraId="296A8E7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lastRenderedPageBreak/>
              <w:t>ISL</w:t>
            </w:r>
          </w:p>
        </w:tc>
        <w:tc>
          <w:tcPr>
            <w:tcW w:w="8006" w:type="dxa"/>
          </w:tcPr>
          <w:p w14:paraId="77E763AF" w14:textId="77777777" w:rsidR="00882C17" w:rsidRPr="00614789" w:rsidRDefault="00882C17" w:rsidP="007B1A34">
            <w:pPr>
              <w:pStyle w:val="TableCell"/>
              <w:rPr>
                <w:lang w:val="en-US"/>
              </w:rPr>
            </w:pPr>
            <w:r w:rsidRPr="00614789">
              <w:rPr>
                <w:lang w:val="en-US"/>
              </w:rPr>
              <w:t>Inter-Satellite Links</w:t>
            </w:r>
          </w:p>
        </w:tc>
      </w:tr>
      <w:tr w:rsidR="00882C17" w:rsidRPr="00614789" w14:paraId="4EA9453D" w14:textId="77777777" w:rsidTr="00E2574F">
        <w:tc>
          <w:tcPr>
            <w:tcW w:w="1570" w:type="dxa"/>
          </w:tcPr>
          <w:p w14:paraId="1D42DB0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LAC</w:t>
            </w:r>
          </w:p>
        </w:tc>
        <w:tc>
          <w:tcPr>
            <w:tcW w:w="8006" w:type="dxa"/>
          </w:tcPr>
          <w:p w14:paraId="28DA02C7" w14:textId="77777777" w:rsidR="00882C17" w:rsidRPr="00614789" w:rsidRDefault="00882C17" w:rsidP="007B1A34">
            <w:pPr>
              <w:pStyle w:val="TableCell"/>
              <w:rPr>
                <w:lang w:val="en-US"/>
              </w:rPr>
            </w:pPr>
            <w:r w:rsidRPr="00614789">
              <w:rPr>
                <w:lang w:val="en-US"/>
              </w:rPr>
              <w:t>Login and Authentication Credentials</w:t>
            </w:r>
          </w:p>
        </w:tc>
      </w:tr>
      <w:tr w:rsidR="00882C17" w:rsidRPr="00614789" w14:paraId="556F4140" w14:textId="77777777" w:rsidTr="00E2574F">
        <w:tc>
          <w:tcPr>
            <w:tcW w:w="1570" w:type="dxa"/>
          </w:tcPr>
          <w:p w14:paraId="4ED210CC"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M&amp;C</w:t>
            </w:r>
          </w:p>
        </w:tc>
        <w:tc>
          <w:tcPr>
            <w:tcW w:w="8006" w:type="dxa"/>
          </w:tcPr>
          <w:p w14:paraId="6BDB4191" w14:textId="77777777" w:rsidR="00882C17" w:rsidRPr="00614789" w:rsidRDefault="00882C17" w:rsidP="007B1A34">
            <w:pPr>
              <w:pStyle w:val="TableCell"/>
              <w:rPr>
                <w:lang w:val="en-US"/>
              </w:rPr>
            </w:pPr>
            <w:r w:rsidRPr="00614789">
              <w:rPr>
                <w:lang w:val="en-US"/>
              </w:rPr>
              <w:t>Monitoring &amp; Control</w:t>
            </w:r>
          </w:p>
        </w:tc>
      </w:tr>
      <w:tr w:rsidR="00882C17" w:rsidRPr="00614789" w14:paraId="02B487A7" w14:textId="77777777" w:rsidTr="00E2574F">
        <w:tc>
          <w:tcPr>
            <w:tcW w:w="1570" w:type="dxa"/>
          </w:tcPr>
          <w:p w14:paraId="28270B8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MAL</w:t>
            </w:r>
          </w:p>
        </w:tc>
        <w:tc>
          <w:tcPr>
            <w:tcW w:w="8006" w:type="dxa"/>
          </w:tcPr>
          <w:p w14:paraId="7CF29E6C" w14:textId="77777777" w:rsidR="00882C17" w:rsidRPr="00614789" w:rsidRDefault="00882C17" w:rsidP="007B1A34">
            <w:pPr>
              <w:pStyle w:val="TableCell"/>
              <w:rPr>
                <w:lang w:val="en-US"/>
              </w:rPr>
            </w:pPr>
            <w:r w:rsidRPr="00614789">
              <w:rPr>
                <w:lang w:val="en-US"/>
              </w:rPr>
              <w:t>Message Abstraction Layer</w:t>
            </w:r>
          </w:p>
        </w:tc>
      </w:tr>
      <w:tr w:rsidR="00882C17" w:rsidRPr="00614789" w14:paraId="7330825F" w14:textId="77777777" w:rsidTr="00E2574F">
        <w:tc>
          <w:tcPr>
            <w:tcW w:w="1570" w:type="dxa"/>
          </w:tcPr>
          <w:p w14:paraId="62C4D33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MCS</w:t>
            </w:r>
          </w:p>
        </w:tc>
        <w:tc>
          <w:tcPr>
            <w:tcW w:w="8006" w:type="dxa"/>
          </w:tcPr>
          <w:p w14:paraId="33E855CE" w14:textId="5039C86B" w:rsidR="00882C17" w:rsidRPr="00614789" w:rsidRDefault="00A50E28" w:rsidP="007B1A34">
            <w:pPr>
              <w:pStyle w:val="TableCell"/>
              <w:rPr>
                <w:lang w:val="en-US"/>
              </w:rPr>
            </w:pPr>
            <w:r>
              <w:rPr>
                <w:lang w:val="en-US"/>
              </w:rPr>
              <w:t>Mission Control System</w:t>
            </w:r>
          </w:p>
        </w:tc>
      </w:tr>
      <w:tr w:rsidR="00882C17" w:rsidRPr="00614789" w14:paraId="5213D4CA" w14:textId="77777777" w:rsidTr="00E2574F">
        <w:tc>
          <w:tcPr>
            <w:tcW w:w="1570" w:type="dxa"/>
          </w:tcPr>
          <w:p w14:paraId="27065BB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MDP</w:t>
            </w:r>
          </w:p>
        </w:tc>
        <w:tc>
          <w:tcPr>
            <w:tcW w:w="8006" w:type="dxa"/>
          </w:tcPr>
          <w:p w14:paraId="39FA4AC9" w14:textId="77777777" w:rsidR="00882C17" w:rsidRPr="00614789" w:rsidRDefault="00882C17" w:rsidP="007B1A34">
            <w:pPr>
              <w:pStyle w:val="TableCell"/>
              <w:rPr>
                <w:lang w:val="en-US"/>
              </w:rPr>
            </w:pPr>
            <w:r w:rsidRPr="00614789">
              <w:rPr>
                <w:lang w:val="en-US"/>
              </w:rPr>
              <w:t>Mission Data Products</w:t>
            </w:r>
          </w:p>
        </w:tc>
      </w:tr>
      <w:tr w:rsidR="00882C17" w:rsidRPr="00614789" w14:paraId="1BBB017A" w14:textId="77777777" w:rsidTr="00E2574F">
        <w:tc>
          <w:tcPr>
            <w:tcW w:w="1570" w:type="dxa"/>
          </w:tcPr>
          <w:p w14:paraId="5DD7261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MO</w:t>
            </w:r>
          </w:p>
        </w:tc>
        <w:tc>
          <w:tcPr>
            <w:tcW w:w="8006" w:type="dxa"/>
          </w:tcPr>
          <w:p w14:paraId="21DC4E77" w14:textId="77777777" w:rsidR="00882C17" w:rsidRPr="00614789" w:rsidRDefault="00882C17" w:rsidP="007B1A34">
            <w:pPr>
              <w:pStyle w:val="TableCell"/>
              <w:rPr>
                <w:lang w:val="en-US"/>
              </w:rPr>
            </w:pPr>
            <w:r w:rsidRPr="00614789">
              <w:rPr>
                <w:lang w:val="en-US"/>
              </w:rPr>
              <w:t>Mission Operations and Information Management Services</w:t>
            </w:r>
          </w:p>
        </w:tc>
      </w:tr>
      <w:tr w:rsidR="00882C17" w:rsidRPr="00614789" w14:paraId="64515B4B" w14:textId="77777777" w:rsidTr="00E2574F">
        <w:tc>
          <w:tcPr>
            <w:tcW w:w="1570" w:type="dxa"/>
          </w:tcPr>
          <w:p w14:paraId="70345B6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MOC</w:t>
            </w:r>
          </w:p>
        </w:tc>
        <w:tc>
          <w:tcPr>
            <w:tcW w:w="8006" w:type="dxa"/>
          </w:tcPr>
          <w:p w14:paraId="23A3F742" w14:textId="77777777" w:rsidR="00882C17" w:rsidRPr="00614789" w:rsidRDefault="00882C17" w:rsidP="007B1A34">
            <w:pPr>
              <w:pStyle w:val="TableCell"/>
              <w:rPr>
                <w:lang w:val="en-US"/>
              </w:rPr>
            </w:pPr>
            <w:r w:rsidRPr="00614789">
              <w:rPr>
                <w:lang w:val="en-US"/>
              </w:rPr>
              <w:t>Mission Operations Centre</w:t>
            </w:r>
          </w:p>
        </w:tc>
      </w:tr>
      <w:tr w:rsidR="00882C17" w:rsidRPr="00614789" w14:paraId="3EF76FCB" w14:textId="77777777" w:rsidTr="00E2574F">
        <w:tc>
          <w:tcPr>
            <w:tcW w:w="1570" w:type="dxa"/>
          </w:tcPr>
          <w:p w14:paraId="20282E8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MOIMS</w:t>
            </w:r>
          </w:p>
        </w:tc>
        <w:tc>
          <w:tcPr>
            <w:tcW w:w="8006" w:type="dxa"/>
          </w:tcPr>
          <w:p w14:paraId="408EBD0D" w14:textId="77777777" w:rsidR="00882C17" w:rsidRPr="00614789" w:rsidRDefault="00882C17" w:rsidP="007B1A34">
            <w:pPr>
              <w:pStyle w:val="TableCell"/>
              <w:rPr>
                <w:lang w:val="en-US"/>
              </w:rPr>
            </w:pPr>
            <w:r w:rsidRPr="00614789">
              <w:rPr>
                <w:lang w:val="en-US"/>
              </w:rPr>
              <w:t>Mission Operations and Information Management Services</w:t>
            </w:r>
          </w:p>
        </w:tc>
      </w:tr>
      <w:tr w:rsidR="00882C17" w:rsidRPr="00614789" w14:paraId="0C96E7CE" w14:textId="77777777" w:rsidTr="00E2574F">
        <w:tc>
          <w:tcPr>
            <w:tcW w:w="1570" w:type="dxa"/>
          </w:tcPr>
          <w:p w14:paraId="358890F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MOS</w:t>
            </w:r>
          </w:p>
        </w:tc>
        <w:tc>
          <w:tcPr>
            <w:tcW w:w="8006" w:type="dxa"/>
          </w:tcPr>
          <w:p w14:paraId="532D515B" w14:textId="77777777" w:rsidR="00882C17" w:rsidRPr="00614789" w:rsidRDefault="00882C17" w:rsidP="007B1A34">
            <w:pPr>
              <w:pStyle w:val="TableCell"/>
              <w:rPr>
                <w:lang w:val="en-US"/>
              </w:rPr>
            </w:pPr>
            <w:r w:rsidRPr="00614789">
              <w:rPr>
                <w:lang w:val="en-US"/>
              </w:rPr>
              <w:t>Mission Operations Services</w:t>
            </w:r>
          </w:p>
        </w:tc>
      </w:tr>
      <w:tr w:rsidR="00882C17" w:rsidRPr="00614789" w14:paraId="3014B76B" w14:textId="77777777" w:rsidTr="00E2574F">
        <w:tc>
          <w:tcPr>
            <w:tcW w:w="1570" w:type="dxa"/>
          </w:tcPr>
          <w:p w14:paraId="144771D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MPS</w:t>
            </w:r>
          </w:p>
        </w:tc>
        <w:tc>
          <w:tcPr>
            <w:tcW w:w="8006" w:type="dxa"/>
          </w:tcPr>
          <w:p w14:paraId="13E76B86" w14:textId="77777777" w:rsidR="00882C17" w:rsidRPr="00614789" w:rsidRDefault="00882C17" w:rsidP="007B1A34">
            <w:pPr>
              <w:pStyle w:val="TableCell"/>
              <w:rPr>
                <w:lang w:val="en-US"/>
              </w:rPr>
            </w:pPr>
            <w:r w:rsidRPr="00614789">
              <w:rPr>
                <w:lang w:val="en-US"/>
              </w:rPr>
              <w:t>Mission Planning and Scheduling</w:t>
            </w:r>
          </w:p>
        </w:tc>
      </w:tr>
      <w:tr w:rsidR="00882C17" w:rsidRPr="00614789" w14:paraId="5AD3BB61" w14:textId="77777777" w:rsidTr="00E2574F">
        <w:tc>
          <w:tcPr>
            <w:tcW w:w="1570" w:type="dxa"/>
          </w:tcPr>
          <w:p w14:paraId="25CD3F24"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NAV</w:t>
            </w:r>
          </w:p>
        </w:tc>
        <w:tc>
          <w:tcPr>
            <w:tcW w:w="8006" w:type="dxa"/>
          </w:tcPr>
          <w:p w14:paraId="4DFC158E" w14:textId="46285505" w:rsidR="00882C17" w:rsidRPr="00614789" w:rsidRDefault="00C85B10" w:rsidP="007B1A34">
            <w:pPr>
              <w:pStyle w:val="TableCell"/>
              <w:rPr>
                <w:lang w:val="en-US"/>
              </w:rPr>
            </w:pPr>
            <w:r>
              <w:rPr>
                <w:lang w:val="en-US"/>
              </w:rPr>
              <w:t>Navigation</w:t>
            </w:r>
          </w:p>
        </w:tc>
      </w:tr>
      <w:tr w:rsidR="00882C17" w:rsidRPr="00614789" w14:paraId="3206BCAC" w14:textId="77777777" w:rsidTr="00E2574F">
        <w:tc>
          <w:tcPr>
            <w:tcW w:w="1570" w:type="dxa"/>
          </w:tcPr>
          <w:p w14:paraId="07C86D6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NAVT</w:t>
            </w:r>
          </w:p>
        </w:tc>
        <w:tc>
          <w:tcPr>
            <w:tcW w:w="8006" w:type="dxa"/>
          </w:tcPr>
          <w:p w14:paraId="2F1ACBBC" w14:textId="2B6834CB" w:rsidR="00882C17" w:rsidRPr="00614789" w:rsidRDefault="00A50E28" w:rsidP="007B1A34">
            <w:pPr>
              <w:pStyle w:val="TableCell"/>
              <w:rPr>
                <w:lang w:val="en-US"/>
              </w:rPr>
            </w:pPr>
            <w:r>
              <w:rPr>
                <w:lang w:val="en-US"/>
              </w:rPr>
              <w:t>Navigation and Timing</w:t>
            </w:r>
          </w:p>
        </w:tc>
      </w:tr>
      <w:tr w:rsidR="00A50E28" w:rsidRPr="00614789" w14:paraId="2D52A775" w14:textId="77777777" w:rsidTr="00E2574F">
        <w:tc>
          <w:tcPr>
            <w:tcW w:w="1570" w:type="dxa"/>
          </w:tcPr>
          <w:p w14:paraId="0077AC7D" w14:textId="56EEF780" w:rsidR="00A50E28" w:rsidRPr="00614789" w:rsidRDefault="00A50E28" w:rsidP="007B1A34">
            <w:pPr>
              <w:pStyle w:val="TableCell"/>
              <w:rPr>
                <w:rStyle w:val="Acronym"/>
                <w:rFonts w:eastAsia="Batang"/>
                <w:lang w:val="en-US"/>
              </w:rPr>
            </w:pPr>
            <w:r>
              <w:rPr>
                <w:rStyle w:val="Acronym"/>
                <w:rFonts w:eastAsia="Batang"/>
                <w:lang w:val="en-US"/>
              </w:rPr>
              <w:t>NDM</w:t>
            </w:r>
          </w:p>
        </w:tc>
        <w:tc>
          <w:tcPr>
            <w:tcW w:w="8006" w:type="dxa"/>
          </w:tcPr>
          <w:p w14:paraId="0A20F48E" w14:textId="711E37D6" w:rsidR="00A50E28" w:rsidRPr="00614789" w:rsidRDefault="00A50E28" w:rsidP="007B1A34">
            <w:pPr>
              <w:pStyle w:val="TableCell"/>
              <w:rPr>
                <w:lang w:val="en-US"/>
              </w:rPr>
            </w:pPr>
            <w:r>
              <w:rPr>
                <w:lang w:val="en-US"/>
              </w:rPr>
              <w:t>Navigation Data Messages</w:t>
            </w:r>
          </w:p>
        </w:tc>
      </w:tr>
      <w:tr w:rsidR="00882C17" w:rsidRPr="00614789" w14:paraId="457C065F" w14:textId="77777777" w:rsidTr="00E2574F">
        <w:tc>
          <w:tcPr>
            <w:tcW w:w="1570" w:type="dxa"/>
          </w:tcPr>
          <w:p w14:paraId="4780D00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NEM</w:t>
            </w:r>
          </w:p>
        </w:tc>
        <w:tc>
          <w:tcPr>
            <w:tcW w:w="8006" w:type="dxa"/>
          </w:tcPr>
          <w:p w14:paraId="33B86EB6" w14:textId="77777777" w:rsidR="00882C17" w:rsidRPr="00614789" w:rsidRDefault="00882C17" w:rsidP="007B1A34">
            <w:pPr>
              <w:pStyle w:val="TableCell"/>
              <w:rPr>
                <w:lang w:val="en-US"/>
              </w:rPr>
            </w:pPr>
            <w:r w:rsidRPr="00614789">
              <w:rPr>
                <w:lang w:val="en-US"/>
              </w:rPr>
              <w:t>Navigation Event Message</w:t>
            </w:r>
          </w:p>
        </w:tc>
      </w:tr>
      <w:tr w:rsidR="00882C17" w:rsidRPr="00614789" w14:paraId="09AEE737" w14:textId="77777777" w:rsidTr="00E2574F">
        <w:tc>
          <w:tcPr>
            <w:tcW w:w="1570" w:type="dxa"/>
          </w:tcPr>
          <w:p w14:paraId="420D4493"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NOC</w:t>
            </w:r>
          </w:p>
        </w:tc>
        <w:tc>
          <w:tcPr>
            <w:tcW w:w="8006" w:type="dxa"/>
          </w:tcPr>
          <w:p w14:paraId="120CA1FB" w14:textId="77777777" w:rsidR="00882C17" w:rsidRPr="00614789" w:rsidRDefault="00882C17" w:rsidP="007B1A34">
            <w:pPr>
              <w:pStyle w:val="TableCell"/>
              <w:rPr>
                <w:lang w:val="en-US"/>
              </w:rPr>
            </w:pPr>
            <w:r w:rsidRPr="00614789">
              <w:rPr>
                <w:lang w:val="en-US"/>
              </w:rPr>
              <w:t>(Network Operations Centre</w:t>
            </w:r>
          </w:p>
        </w:tc>
      </w:tr>
      <w:tr w:rsidR="00882C17" w:rsidRPr="00614789" w14:paraId="6A351D0B" w14:textId="77777777" w:rsidTr="00E2574F">
        <w:tc>
          <w:tcPr>
            <w:tcW w:w="1570" w:type="dxa"/>
          </w:tcPr>
          <w:p w14:paraId="15E8D1F8"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NSC</w:t>
            </w:r>
          </w:p>
        </w:tc>
        <w:tc>
          <w:tcPr>
            <w:tcW w:w="8006" w:type="dxa"/>
          </w:tcPr>
          <w:p w14:paraId="1FCBD849" w14:textId="77777777" w:rsidR="00882C17" w:rsidRPr="00614789" w:rsidRDefault="00882C17" w:rsidP="007B1A34">
            <w:pPr>
              <w:pStyle w:val="TableCell"/>
              <w:rPr>
                <w:lang w:val="en-US"/>
              </w:rPr>
            </w:pPr>
            <w:r w:rsidRPr="00614789">
              <w:rPr>
                <w:lang w:val="en-US"/>
              </w:rPr>
              <w:t>Navigation Services Centre</w:t>
            </w:r>
          </w:p>
        </w:tc>
      </w:tr>
      <w:tr w:rsidR="00882C17" w:rsidRPr="00614789" w14:paraId="1C6F626C" w14:textId="77777777" w:rsidTr="00E2574F">
        <w:tc>
          <w:tcPr>
            <w:tcW w:w="1570" w:type="dxa"/>
          </w:tcPr>
          <w:p w14:paraId="12A8158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OAIS</w:t>
            </w:r>
          </w:p>
        </w:tc>
        <w:tc>
          <w:tcPr>
            <w:tcW w:w="8006" w:type="dxa"/>
          </w:tcPr>
          <w:p w14:paraId="554D958F" w14:textId="77777777" w:rsidR="00882C17" w:rsidRPr="00614789" w:rsidRDefault="00882C17" w:rsidP="007B1A34">
            <w:pPr>
              <w:pStyle w:val="TableCell"/>
              <w:rPr>
                <w:lang w:val="en-US"/>
              </w:rPr>
            </w:pPr>
            <w:r w:rsidRPr="00614789">
              <w:rPr>
                <w:lang w:val="en-US"/>
              </w:rPr>
              <w:t>Open Archival Information System</w:t>
            </w:r>
          </w:p>
        </w:tc>
      </w:tr>
      <w:tr w:rsidR="00882C17" w:rsidRPr="00614789" w14:paraId="2C5F7650" w14:textId="77777777" w:rsidTr="00E2574F">
        <w:tc>
          <w:tcPr>
            <w:tcW w:w="1570" w:type="dxa"/>
          </w:tcPr>
          <w:p w14:paraId="781F8A0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OBCP</w:t>
            </w:r>
          </w:p>
        </w:tc>
        <w:tc>
          <w:tcPr>
            <w:tcW w:w="8006" w:type="dxa"/>
          </w:tcPr>
          <w:p w14:paraId="6CFFCCC4" w14:textId="77777777" w:rsidR="00882C17" w:rsidRPr="00614789" w:rsidRDefault="00882C17" w:rsidP="007B1A34">
            <w:pPr>
              <w:pStyle w:val="TableCell"/>
              <w:rPr>
                <w:lang w:val="en-US"/>
              </w:rPr>
            </w:pPr>
            <w:r w:rsidRPr="00614789">
              <w:rPr>
                <w:lang w:val="en-US"/>
              </w:rPr>
              <w:t>On-Board Control Procedures</w:t>
            </w:r>
          </w:p>
        </w:tc>
      </w:tr>
      <w:tr w:rsidR="00882C17" w:rsidRPr="00614789" w14:paraId="712D00BB" w14:textId="77777777" w:rsidTr="00E2574F">
        <w:tc>
          <w:tcPr>
            <w:tcW w:w="1570" w:type="dxa"/>
          </w:tcPr>
          <w:p w14:paraId="654A9F5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OBSW</w:t>
            </w:r>
          </w:p>
        </w:tc>
        <w:tc>
          <w:tcPr>
            <w:tcW w:w="8006" w:type="dxa"/>
          </w:tcPr>
          <w:p w14:paraId="7ACEF8D5" w14:textId="77777777" w:rsidR="00882C17" w:rsidRPr="00614789" w:rsidRDefault="00882C17" w:rsidP="007B1A34">
            <w:pPr>
              <w:pStyle w:val="TableCell"/>
              <w:rPr>
                <w:lang w:val="en-US"/>
              </w:rPr>
            </w:pPr>
            <w:r w:rsidRPr="00614789">
              <w:rPr>
                <w:lang w:val="en-US"/>
              </w:rPr>
              <w:t xml:space="preserve">On-Board </w:t>
            </w:r>
            <w:proofErr w:type="spellStart"/>
            <w:r w:rsidRPr="00614789">
              <w:rPr>
                <w:lang w:val="en-US"/>
              </w:rPr>
              <w:t>SoftWare</w:t>
            </w:r>
            <w:proofErr w:type="spellEnd"/>
          </w:p>
        </w:tc>
      </w:tr>
      <w:tr w:rsidR="00882C17" w:rsidRPr="00614789" w14:paraId="179F1792" w14:textId="77777777" w:rsidTr="00E2574F">
        <w:tc>
          <w:tcPr>
            <w:tcW w:w="1570" w:type="dxa"/>
          </w:tcPr>
          <w:p w14:paraId="668201C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ODM</w:t>
            </w:r>
          </w:p>
        </w:tc>
        <w:tc>
          <w:tcPr>
            <w:tcW w:w="8006" w:type="dxa"/>
          </w:tcPr>
          <w:p w14:paraId="248B85F7" w14:textId="77777777" w:rsidR="00882C17" w:rsidRPr="00614789" w:rsidRDefault="00882C17" w:rsidP="007B1A34">
            <w:pPr>
              <w:pStyle w:val="TableCell"/>
              <w:rPr>
                <w:lang w:val="en-US"/>
              </w:rPr>
            </w:pPr>
            <w:r w:rsidRPr="00614789">
              <w:rPr>
                <w:lang w:val="en-US"/>
              </w:rPr>
              <w:t>Orbit Data Message</w:t>
            </w:r>
          </w:p>
        </w:tc>
      </w:tr>
      <w:tr w:rsidR="00882C17" w:rsidRPr="00614789" w14:paraId="6E7D0633" w14:textId="77777777" w:rsidTr="00E2574F">
        <w:tc>
          <w:tcPr>
            <w:tcW w:w="1570" w:type="dxa"/>
          </w:tcPr>
          <w:p w14:paraId="4D57F06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OEM</w:t>
            </w:r>
          </w:p>
        </w:tc>
        <w:tc>
          <w:tcPr>
            <w:tcW w:w="8006" w:type="dxa"/>
          </w:tcPr>
          <w:p w14:paraId="41AEEB13" w14:textId="77777777" w:rsidR="00882C17" w:rsidRPr="00614789" w:rsidRDefault="00882C17" w:rsidP="007B1A34">
            <w:pPr>
              <w:pStyle w:val="TableCell"/>
              <w:rPr>
                <w:lang w:val="en-US"/>
              </w:rPr>
            </w:pPr>
            <w:r w:rsidRPr="00614789">
              <w:rPr>
                <w:lang w:val="en-US"/>
              </w:rPr>
              <w:t>Orbit Ephemeris Message</w:t>
            </w:r>
          </w:p>
        </w:tc>
      </w:tr>
      <w:tr w:rsidR="00882C17" w:rsidRPr="00614789" w14:paraId="402CC516" w14:textId="77777777" w:rsidTr="00E2574F">
        <w:tc>
          <w:tcPr>
            <w:tcW w:w="1570" w:type="dxa"/>
          </w:tcPr>
          <w:p w14:paraId="4D63CB9C"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OMM</w:t>
            </w:r>
          </w:p>
        </w:tc>
        <w:tc>
          <w:tcPr>
            <w:tcW w:w="8006" w:type="dxa"/>
          </w:tcPr>
          <w:p w14:paraId="08870DE5" w14:textId="77777777" w:rsidR="00882C17" w:rsidRPr="00614789" w:rsidRDefault="00882C17" w:rsidP="007B1A34">
            <w:pPr>
              <w:pStyle w:val="TableCell"/>
              <w:rPr>
                <w:lang w:val="en-US"/>
              </w:rPr>
            </w:pPr>
            <w:r w:rsidRPr="00614789">
              <w:rPr>
                <w:lang w:val="en-US"/>
              </w:rPr>
              <w:t>Orbit Mean-Elements Message</w:t>
            </w:r>
          </w:p>
        </w:tc>
      </w:tr>
      <w:tr w:rsidR="00882C17" w:rsidRPr="00614789" w14:paraId="29AE8C04" w14:textId="77777777" w:rsidTr="00E2574F">
        <w:tc>
          <w:tcPr>
            <w:tcW w:w="1570" w:type="dxa"/>
          </w:tcPr>
          <w:p w14:paraId="1091ADF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OPD</w:t>
            </w:r>
          </w:p>
        </w:tc>
        <w:tc>
          <w:tcPr>
            <w:tcW w:w="8006" w:type="dxa"/>
          </w:tcPr>
          <w:p w14:paraId="3FCCAA50" w14:textId="77777777" w:rsidR="00882C17" w:rsidRPr="00614789" w:rsidRDefault="00882C17" w:rsidP="007B1A34">
            <w:pPr>
              <w:pStyle w:val="TableCell"/>
              <w:rPr>
                <w:lang w:val="en-US"/>
              </w:rPr>
            </w:pPr>
            <w:r w:rsidRPr="00614789">
              <w:rPr>
                <w:lang w:val="en-US"/>
              </w:rPr>
              <w:t>Operations Preparation Data</w:t>
            </w:r>
          </w:p>
        </w:tc>
      </w:tr>
      <w:tr w:rsidR="00882C17" w:rsidRPr="00614789" w14:paraId="3129CD3D" w14:textId="77777777" w:rsidTr="00E2574F">
        <w:tc>
          <w:tcPr>
            <w:tcW w:w="1570" w:type="dxa"/>
          </w:tcPr>
          <w:p w14:paraId="283E3DD6"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OPM</w:t>
            </w:r>
          </w:p>
        </w:tc>
        <w:tc>
          <w:tcPr>
            <w:tcW w:w="8006" w:type="dxa"/>
          </w:tcPr>
          <w:p w14:paraId="76D7000C" w14:textId="77777777" w:rsidR="00882C17" w:rsidRPr="00614789" w:rsidRDefault="00882C17" w:rsidP="007B1A34">
            <w:pPr>
              <w:pStyle w:val="TableCell"/>
              <w:rPr>
                <w:lang w:val="en-US"/>
              </w:rPr>
            </w:pPr>
            <w:r w:rsidRPr="00614789">
              <w:rPr>
                <w:lang w:val="en-US"/>
              </w:rPr>
              <w:t>Orbit Parameter Message</w:t>
            </w:r>
          </w:p>
        </w:tc>
      </w:tr>
      <w:tr w:rsidR="00882C17" w:rsidRPr="00614789" w14:paraId="6C2D8C3C" w14:textId="77777777" w:rsidTr="00E2574F">
        <w:tc>
          <w:tcPr>
            <w:tcW w:w="1570" w:type="dxa"/>
          </w:tcPr>
          <w:p w14:paraId="2BB360D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OSM</w:t>
            </w:r>
          </w:p>
        </w:tc>
        <w:tc>
          <w:tcPr>
            <w:tcW w:w="8006" w:type="dxa"/>
          </w:tcPr>
          <w:p w14:paraId="1B9632F4" w14:textId="77777777" w:rsidR="00882C17" w:rsidRPr="00614789" w:rsidRDefault="00882C17" w:rsidP="007B1A34">
            <w:pPr>
              <w:pStyle w:val="TableCell"/>
              <w:rPr>
                <w:lang w:val="en-US"/>
              </w:rPr>
            </w:pPr>
            <w:r w:rsidRPr="00614789">
              <w:rPr>
                <w:lang w:val="en-US"/>
              </w:rPr>
              <w:t>On-board Software Management</w:t>
            </w:r>
          </w:p>
        </w:tc>
      </w:tr>
      <w:tr w:rsidR="00882C17" w:rsidRPr="00614789" w14:paraId="49A7C3B3" w14:textId="77777777" w:rsidTr="00E2574F">
        <w:tc>
          <w:tcPr>
            <w:tcW w:w="1570" w:type="dxa"/>
          </w:tcPr>
          <w:p w14:paraId="2A69D295"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OSW</w:t>
            </w:r>
          </w:p>
        </w:tc>
        <w:tc>
          <w:tcPr>
            <w:tcW w:w="8006" w:type="dxa"/>
          </w:tcPr>
          <w:p w14:paraId="38C0707A" w14:textId="28F50E0B" w:rsidR="00882C17" w:rsidRPr="00614789" w:rsidRDefault="00A50E28" w:rsidP="007B1A34">
            <w:pPr>
              <w:pStyle w:val="TableCell"/>
              <w:rPr>
                <w:lang w:val="en-US"/>
              </w:rPr>
            </w:pPr>
            <w:r>
              <w:rPr>
                <w:lang w:val="en-US"/>
              </w:rPr>
              <w:t>On-board Software</w:t>
            </w:r>
          </w:p>
        </w:tc>
      </w:tr>
      <w:tr w:rsidR="00882C17" w:rsidRPr="00614789" w14:paraId="09E6E745" w14:textId="77777777" w:rsidTr="00E2574F">
        <w:tc>
          <w:tcPr>
            <w:tcW w:w="1570" w:type="dxa"/>
          </w:tcPr>
          <w:p w14:paraId="440B798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PAIS</w:t>
            </w:r>
          </w:p>
        </w:tc>
        <w:tc>
          <w:tcPr>
            <w:tcW w:w="8006" w:type="dxa"/>
          </w:tcPr>
          <w:p w14:paraId="0741FF2C" w14:textId="77777777" w:rsidR="00882C17" w:rsidRPr="00614789" w:rsidRDefault="00882C17" w:rsidP="007B1A34">
            <w:pPr>
              <w:pStyle w:val="TableCell"/>
              <w:rPr>
                <w:lang w:val="en-US"/>
              </w:rPr>
            </w:pPr>
            <w:r w:rsidRPr="00614789">
              <w:rPr>
                <w:lang w:val="en-US"/>
              </w:rPr>
              <w:t>Producer Archive Interface Specification</w:t>
            </w:r>
          </w:p>
        </w:tc>
      </w:tr>
      <w:tr w:rsidR="00882C17" w:rsidRPr="00614789" w14:paraId="48A00084" w14:textId="77777777" w:rsidTr="00E2574F">
        <w:tc>
          <w:tcPr>
            <w:tcW w:w="1570" w:type="dxa"/>
          </w:tcPr>
          <w:p w14:paraId="7A4302F3"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PDA</w:t>
            </w:r>
          </w:p>
        </w:tc>
        <w:tc>
          <w:tcPr>
            <w:tcW w:w="8006" w:type="dxa"/>
          </w:tcPr>
          <w:p w14:paraId="77D53004" w14:textId="77777777" w:rsidR="00882C17" w:rsidRPr="00614789" w:rsidRDefault="00882C17" w:rsidP="007B1A34">
            <w:pPr>
              <w:pStyle w:val="TableCell"/>
              <w:rPr>
                <w:lang w:val="en-US"/>
              </w:rPr>
            </w:pPr>
            <w:r w:rsidRPr="00614789">
              <w:rPr>
                <w:lang w:val="en-US"/>
              </w:rPr>
              <w:t>Payload Data Acquisition</w:t>
            </w:r>
          </w:p>
        </w:tc>
      </w:tr>
      <w:tr w:rsidR="00882C17" w:rsidRPr="00614789" w14:paraId="7A38DD08" w14:textId="77777777" w:rsidTr="00E2574F">
        <w:tc>
          <w:tcPr>
            <w:tcW w:w="1570" w:type="dxa"/>
          </w:tcPr>
          <w:p w14:paraId="3D40938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PDB</w:t>
            </w:r>
          </w:p>
        </w:tc>
        <w:tc>
          <w:tcPr>
            <w:tcW w:w="8006" w:type="dxa"/>
          </w:tcPr>
          <w:p w14:paraId="716992FD" w14:textId="0B658741" w:rsidR="00882C17" w:rsidRPr="00614789" w:rsidRDefault="00C85B10" w:rsidP="007B1A34">
            <w:pPr>
              <w:pStyle w:val="TableCell"/>
              <w:rPr>
                <w:lang w:val="en-US"/>
              </w:rPr>
            </w:pPr>
            <w:r>
              <w:rPr>
                <w:lang w:val="en-US"/>
              </w:rPr>
              <w:t>Planning Database</w:t>
            </w:r>
          </w:p>
        </w:tc>
      </w:tr>
      <w:tr w:rsidR="00882C17" w:rsidRPr="00614789" w14:paraId="3E60738D" w14:textId="77777777" w:rsidTr="00E2574F">
        <w:tc>
          <w:tcPr>
            <w:tcW w:w="1570" w:type="dxa"/>
          </w:tcPr>
          <w:p w14:paraId="7284761D"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PDI</w:t>
            </w:r>
          </w:p>
        </w:tc>
        <w:tc>
          <w:tcPr>
            <w:tcW w:w="8006" w:type="dxa"/>
          </w:tcPr>
          <w:p w14:paraId="5EB41A43" w14:textId="77777777" w:rsidR="00882C17" w:rsidRPr="00614789" w:rsidRDefault="00882C17" w:rsidP="007B1A34">
            <w:pPr>
              <w:pStyle w:val="TableCell"/>
              <w:rPr>
                <w:lang w:val="en-US"/>
              </w:rPr>
            </w:pPr>
            <w:r w:rsidRPr="00614789">
              <w:rPr>
                <w:lang w:val="en-US"/>
              </w:rPr>
              <w:t>Preservation Description Information</w:t>
            </w:r>
          </w:p>
        </w:tc>
      </w:tr>
      <w:tr w:rsidR="00882C17" w:rsidRPr="00614789" w14:paraId="0E27A9FD" w14:textId="77777777" w:rsidTr="00E2574F">
        <w:tc>
          <w:tcPr>
            <w:tcW w:w="1570" w:type="dxa"/>
          </w:tcPr>
          <w:p w14:paraId="153DC1B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PI</w:t>
            </w:r>
          </w:p>
        </w:tc>
        <w:tc>
          <w:tcPr>
            <w:tcW w:w="8006" w:type="dxa"/>
          </w:tcPr>
          <w:p w14:paraId="7D3C5221" w14:textId="77777777" w:rsidR="00882C17" w:rsidRPr="00614789" w:rsidRDefault="00882C17" w:rsidP="007B1A34">
            <w:pPr>
              <w:pStyle w:val="TableCell"/>
              <w:rPr>
                <w:lang w:val="en-US"/>
              </w:rPr>
            </w:pPr>
            <w:r w:rsidRPr="00614789">
              <w:rPr>
                <w:lang w:val="en-US"/>
              </w:rPr>
              <w:t>Principal Investigators</w:t>
            </w:r>
          </w:p>
        </w:tc>
      </w:tr>
      <w:tr w:rsidR="00882C17" w:rsidRPr="00614789" w14:paraId="6EED0F48" w14:textId="77777777" w:rsidTr="00E2574F">
        <w:tc>
          <w:tcPr>
            <w:tcW w:w="1570" w:type="dxa"/>
          </w:tcPr>
          <w:p w14:paraId="22B0F4E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POC</w:t>
            </w:r>
          </w:p>
        </w:tc>
        <w:tc>
          <w:tcPr>
            <w:tcW w:w="8006" w:type="dxa"/>
          </w:tcPr>
          <w:p w14:paraId="79AFF8EA" w14:textId="77777777" w:rsidR="00882C17" w:rsidRPr="00614789" w:rsidRDefault="00882C17" w:rsidP="007B1A34">
            <w:pPr>
              <w:pStyle w:val="TableCell"/>
              <w:rPr>
                <w:lang w:val="en-US"/>
              </w:rPr>
            </w:pPr>
            <w:r w:rsidRPr="00614789">
              <w:rPr>
                <w:lang w:val="en-US"/>
              </w:rPr>
              <w:t>Payload (or Rover) Operations Centre</w:t>
            </w:r>
          </w:p>
        </w:tc>
      </w:tr>
      <w:tr w:rsidR="00882C17" w:rsidRPr="00614789" w14:paraId="41A81D42" w14:textId="77777777" w:rsidTr="00E2574F">
        <w:tc>
          <w:tcPr>
            <w:tcW w:w="1570" w:type="dxa"/>
          </w:tcPr>
          <w:p w14:paraId="17703B1D"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PRM</w:t>
            </w:r>
          </w:p>
        </w:tc>
        <w:tc>
          <w:tcPr>
            <w:tcW w:w="8006" w:type="dxa"/>
          </w:tcPr>
          <w:p w14:paraId="4798880C" w14:textId="77777777" w:rsidR="00882C17" w:rsidRPr="00614789" w:rsidRDefault="00882C17" w:rsidP="007B1A34">
            <w:pPr>
              <w:pStyle w:val="TableCell"/>
              <w:rPr>
                <w:lang w:val="en-US"/>
              </w:rPr>
            </w:pPr>
            <w:r w:rsidRPr="00614789">
              <w:rPr>
                <w:lang w:val="en-US"/>
              </w:rPr>
              <w:t>Pointing Request Message</w:t>
            </w:r>
          </w:p>
        </w:tc>
      </w:tr>
      <w:tr w:rsidR="00882C17" w:rsidRPr="00614789" w14:paraId="1881535B" w14:textId="77777777" w:rsidTr="00E2574F">
        <w:tc>
          <w:tcPr>
            <w:tcW w:w="1570" w:type="dxa"/>
          </w:tcPr>
          <w:p w14:paraId="69775234"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PVL</w:t>
            </w:r>
          </w:p>
        </w:tc>
        <w:tc>
          <w:tcPr>
            <w:tcW w:w="8006" w:type="dxa"/>
          </w:tcPr>
          <w:p w14:paraId="21997DF1" w14:textId="77777777" w:rsidR="00882C17" w:rsidRPr="00614789" w:rsidRDefault="00882C17" w:rsidP="007B1A34">
            <w:pPr>
              <w:pStyle w:val="TableCell"/>
              <w:rPr>
                <w:lang w:val="en-US"/>
              </w:rPr>
            </w:pPr>
            <w:r w:rsidRPr="00614789">
              <w:rPr>
                <w:lang w:val="en-US"/>
              </w:rPr>
              <w:t>Parameter Value Language</w:t>
            </w:r>
          </w:p>
        </w:tc>
      </w:tr>
      <w:tr w:rsidR="00882C17" w:rsidRPr="00614789" w14:paraId="488FBA46" w14:textId="77777777" w:rsidTr="00E2574F">
        <w:tc>
          <w:tcPr>
            <w:tcW w:w="1570" w:type="dxa"/>
          </w:tcPr>
          <w:p w14:paraId="3467848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R-AF</w:t>
            </w:r>
          </w:p>
        </w:tc>
        <w:tc>
          <w:tcPr>
            <w:tcW w:w="8006" w:type="dxa"/>
          </w:tcPr>
          <w:p w14:paraId="0253166B" w14:textId="03C45266" w:rsidR="00882C17" w:rsidRPr="00614789" w:rsidRDefault="00C85B10" w:rsidP="007B1A34">
            <w:pPr>
              <w:pStyle w:val="TableCell"/>
              <w:rPr>
                <w:lang w:val="en-US"/>
              </w:rPr>
            </w:pPr>
            <w:r>
              <w:rPr>
                <w:lang w:val="en-US"/>
              </w:rPr>
              <w:t>Return All-Frames (SLE)</w:t>
            </w:r>
          </w:p>
        </w:tc>
      </w:tr>
      <w:tr w:rsidR="00630F28" w:rsidRPr="00614789" w14:paraId="37EFBC2F" w14:textId="77777777" w:rsidTr="00E2574F">
        <w:tc>
          <w:tcPr>
            <w:tcW w:w="1570" w:type="dxa"/>
          </w:tcPr>
          <w:p w14:paraId="37271651" w14:textId="03131F89" w:rsidR="00630F28" w:rsidRPr="00614789" w:rsidRDefault="00630F28" w:rsidP="007B1A34">
            <w:pPr>
              <w:pStyle w:val="TableCell"/>
              <w:rPr>
                <w:rStyle w:val="Acronym"/>
                <w:rFonts w:eastAsia="Batang"/>
                <w:lang w:val="en-US"/>
              </w:rPr>
            </w:pPr>
            <w:r>
              <w:rPr>
                <w:rStyle w:val="Acronym"/>
                <w:rFonts w:eastAsia="Batang"/>
                <w:lang w:val="en-US"/>
              </w:rPr>
              <w:lastRenderedPageBreak/>
              <w:t>R-CF</w:t>
            </w:r>
          </w:p>
        </w:tc>
        <w:tc>
          <w:tcPr>
            <w:tcW w:w="8006" w:type="dxa"/>
          </w:tcPr>
          <w:p w14:paraId="718FE276" w14:textId="28EF8679" w:rsidR="00630F28" w:rsidRPr="00614789" w:rsidRDefault="00630F28" w:rsidP="007B1A34">
            <w:pPr>
              <w:pStyle w:val="TableCell"/>
              <w:rPr>
                <w:lang w:val="en-US"/>
              </w:rPr>
            </w:pPr>
            <w:r>
              <w:rPr>
                <w:lang w:val="en-US"/>
              </w:rPr>
              <w:t>Return Channel Frames (SLE)</w:t>
            </w:r>
          </w:p>
        </w:tc>
      </w:tr>
      <w:tr w:rsidR="00882C17" w:rsidRPr="00614789" w14:paraId="4E128F6F" w14:textId="77777777" w:rsidTr="00E2574F">
        <w:tc>
          <w:tcPr>
            <w:tcW w:w="1570" w:type="dxa"/>
          </w:tcPr>
          <w:p w14:paraId="4CE9DA23"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RASDS</w:t>
            </w:r>
          </w:p>
        </w:tc>
        <w:tc>
          <w:tcPr>
            <w:tcW w:w="8006" w:type="dxa"/>
          </w:tcPr>
          <w:p w14:paraId="42623EDD" w14:textId="77777777" w:rsidR="00882C17" w:rsidRPr="00614789" w:rsidRDefault="00882C17" w:rsidP="007B1A34">
            <w:pPr>
              <w:pStyle w:val="TableCell"/>
              <w:rPr>
                <w:lang w:val="en-US"/>
              </w:rPr>
            </w:pPr>
            <w:r w:rsidRPr="00614789">
              <w:rPr>
                <w:lang w:val="en-US"/>
              </w:rPr>
              <w:t>Reference Architecture for Space Data Systems</w:t>
            </w:r>
          </w:p>
        </w:tc>
      </w:tr>
      <w:tr w:rsidR="00882C17" w:rsidRPr="00614789" w14:paraId="3D4F1111" w14:textId="77777777" w:rsidTr="00E2574F">
        <w:tc>
          <w:tcPr>
            <w:tcW w:w="1570" w:type="dxa"/>
          </w:tcPr>
          <w:p w14:paraId="3915656C"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RDM</w:t>
            </w:r>
          </w:p>
        </w:tc>
        <w:tc>
          <w:tcPr>
            <w:tcW w:w="8006" w:type="dxa"/>
          </w:tcPr>
          <w:p w14:paraId="04E0C0BF" w14:textId="77777777" w:rsidR="00882C17" w:rsidRPr="00614789" w:rsidRDefault="00882C17" w:rsidP="007B1A34">
            <w:pPr>
              <w:pStyle w:val="TableCell"/>
              <w:rPr>
                <w:lang w:val="en-US"/>
              </w:rPr>
            </w:pPr>
            <w:r w:rsidRPr="00614789">
              <w:rPr>
                <w:lang w:val="en-US"/>
              </w:rPr>
              <w:t>Re-entry Data Message</w:t>
            </w:r>
          </w:p>
        </w:tc>
      </w:tr>
      <w:tr w:rsidR="00882C17" w:rsidRPr="00614789" w14:paraId="6874BD0C" w14:textId="77777777" w:rsidTr="00E2574F">
        <w:tc>
          <w:tcPr>
            <w:tcW w:w="1570" w:type="dxa"/>
          </w:tcPr>
          <w:p w14:paraId="1D4E7D1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ROC</w:t>
            </w:r>
          </w:p>
        </w:tc>
        <w:tc>
          <w:tcPr>
            <w:tcW w:w="8006" w:type="dxa"/>
          </w:tcPr>
          <w:p w14:paraId="67209804" w14:textId="0D111301" w:rsidR="00882C17" w:rsidRPr="00614789" w:rsidRDefault="00882C17" w:rsidP="007B1A34">
            <w:pPr>
              <w:pStyle w:val="TableCell"/>
              <w:rPr>
                <w:lang w:val="en-US"/>
              </w:rPr>
            </w:pPr>
            <w:r w:rsidRPr="00614789">
              <w:rPr>
                <w:lang w:val="en-US"/>
              </w:rPr>
              <w:t xml:space="preserve">Rover Operations Centre </w:t>
            </w:r>
          </w:p>
        </w:tc>
      </w:tr>
      <w:tr w:rsidR="000607EE" w:rsidRPr="00614789" w14:paraId="5CFB74C8" w14:textId="77777777" w:rsidTr="00E2574F">
        <w:tc>
          <w:tcPr>
            <w:tcW w:w="1570" w:type="dxa"/>
          </w:tcPr>
          <w:p w14:paraId="58D8AD8F" w14:textId="09EBB548" w:rsidR="000607EE" w:rsidRPr="00614789" w:rsidRDefault="000607EE" w:rsidP="007B1A34">
            <w:pPr>
              <w:pStyle w:val="TableCell"/>
              <w:rPr>
                <w:rStyle w:val="Acronym"/>
                <w:rFonts w:eastAsia="Batang"/>
                <w:lang w:val="en-US"/>
              </w:rPr>
            </w:pPr>
            <w:r>
              <w:rPr>
                <w:rStyle w:val="Acronym"/>
                <w:rFonts w:eastAsia="Batang"/>
                <w:lang w:val="en-US"/>
              </w:rPr>
              <w:t>RT</w:t>
            </w:r>
          </w:p>
        </w:tc>
        <w:tc>
          <w:tcPr>
            <w:tcW w:w="8006" w:type="dxa"/>
          </w:tcPr>
          <w:p w14:paraId="0B8734A6" w14:textId="37856BE0" w:rsidR="000607EE" w:rsidRPr="00614789" w:rsidRDefault="000607EE" w:rsidP="007B1A34">
            <w:pPr>
              <w:pStyle w:val="TableCell"/>
              <w:rPr>
                <w:lang w:val="en-US"/>
              </w:rPr>
            </w:pPr>
            <w:r>
              <w:rPr>
                <w:lang w:val="en-US"/>
              </w:rPr>
              <w:t>Real-Time</w:t>
            </w:r>
          </w:p>
        </w:tc>
      </w:tr>
      <w:tr w:rsidR="00A50E28" w:rsidRPr="00614789" w14:paraId="217CE859" w14:textId="77777777" w:rsidTr="00E2574F">
        <w:tc>
          <w:tcPr>
            <w:tcW w:w="1570" w:type="dxa"/>
          </w:tcPr>
          <w:p w14:paraId="69695B25" w14:textId="4FEA7480" w:rsidR="00A50E28" w:rsidRPr="00614789" w:rsidRDefault="00A50E28" w:rsidP="007B1A34">
            <w:pPr>
              <w:pStyle w:val="TableCell"/>
              <w:rPr>
                <w:rStyle w:val="Acronym"/>
                <w:rFonts w:eastAsia="Batang"/>
                <w:lang w:val="en-US"/>
              </w:rPr>
            </w:pPr>
            <w:r>
              <w:rPr>
                <w:rStyle w:val="Acronym"/>
                <w:rFonts w:eastAsia="Batang"/>
                <w:lang w:val="en-US"/>
              </w:rPr>
              <w:t>SA</w:t>
            </w:r>
          </w:p>
        </w:tc>
        <w:tc>
          <w:tcPr>
            <w:tcW w:w="8006" w:type="dxa"/>
          </w:tcPr>
          <w:p w14:paraId="09DA946E" w14:textId="2F510681" w:rsidR="00A50E28" w:rsidRPr="00614789" w:rsidRDefault="00A50E28" w:rsidP="007B1A34">
            <w:pPr>
              <w:pStyle w:val="TableCell"/>
              <w:rPr>
                <w:lang w:val="en-US"/>
              </w:rPr>
            </w:pPr>
            <w:r>
              <w:rPr>
                <w:lang w:val="en-US"/>
              </w:rPr>
              <w:t>Situational Awareness</w:t>
            </w:r>
          </w:p>
        </w:tc>
      </w:tr>
      <w:tr w:rsidR="00882C17" w:rsidRPr="00614789" w14:paraId="46BE6C1F" w14:textId="77777777" w:rsidTr="00E2574F">
        <w:tc>
          <w:tcPr>
            <w:tcW w:w="1570" w:type="dxa"/>
          </w:tcPr>
          <w:p w14:paraId="61856F44"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SCCS</w:t>
            </w:r>
          </w:p>
        </w:tc>
        <w:tc>
          <w:tcPr>
            <w:tcW w:w="8006" w:type="dxa"/>
          </w:tcPr>
          <w:p w14:paraId="570A71D9" w14:textId="77777777" w:rsidR="00882C17" w:rsidRPr="00614789" w:rsidRDefault="00882C17" w:rsidP="007B1A34">
            <w:pPr>
              <w:pStyle w:val="TableCell"/>
              <w:rPr>
                <w:lang w:val="en-US"/>
              </w:rPr>
            </w:pPr>
            <w:r w:rsidRPr="00614789">
              <w:rPr>
                <w:lang w:val="en-US"/>
              </w:rPr>
              <w:t>Space Communications Cross Support</w:t>
            </w:r>
          </w:p>
        </w:tc>
      </w:tr>
      <w:tr w:rsidR="00882C17" w:rsidRPr="005136D4" w14:paraId="5E91972D" w14:textId="77777777" w:rsidTr="00E2574F">
        <w:tc>
          <w:tcPr>
            <w:tcW w:w="1570" w:type="dxa"/>
          </w:tcPr>
          <w:p w14:paraId="1246B662" w14:textId="6312B36D" w:rsidR="00882C17" w:rsidRPr="00614789" w:rsidRDefault="00882C17" w:rsidP="007B1A34">
            <w:pPr>
              <w:pStyle w:val="TableCell"/>
              <w:rPr>
                <w:rStyle w:val="Acronym"/>
                <w:rFonts w:eastAsia="Batang"/>
                <w:lang w:val="en-US"/>
              </w:rPr>
            </w:pPr>
            <w:r w:rsidRPr="00614789">
              <w:rPr>
                <w:rStyle w:val="Acronym"/>
                <w:rFonts w:eastAsia="Batang"/>
                <w:lang w:val="en-US"/>
              </w:rPr>
              <w:t>SCCS</w:t>
            </w:r>
            <w:r w:rsidR="000607EE">
              <w:rPr>
                <w:rStyle w:val="Acronym"/>
                <w:rFonts w:eastAsia="Batang"/>
                <w:lang w:val="en-US"/>
              </w:rPr>
              <w:t>-</w:t>
            </w:r>
            <w:r w:rsidRPr="00614789">
              <w:rPr>
                <w:rStyle w:val="Acronym"/>
                <w:rFonts w:eastAsia="Batang"/>
                <w:lang w:val="en-US"/>
              </w:rPr>
              <w:t>ADD</w:t>
            </w:r>
          </w:p>
        </w:tc>
        <w:tc>
          <w:tcPr>
            <w:tcW w:w="8006" w:type="dxa"/>
          </w:tcPr>
          <w:p w14:paraId="3DCF8E44" w14:textId="77777777" w:rsidR="00882C17" w:rsidRPr="00A805FC" w:rsidRDefault="00882C17" w:rsidP="007B1A34">
            <w:pPr>
              <w:pStyle w:val="TableCell"/>
              <w:rPr>
                <w:lang w:val="fr-FR"/>
              </w:rPr>
            </w:pPr>
            <w:r w:rsidRPr="00A805FC">
              <w:rPr>
                <w:lang w:val="fr-FR"/>
              </w:rPr>
              <w:t>Space Communications Cross Support Architecture Description Document</w:t>
            </w:r>
          </w:p>
        </w:tc>
      </w:tr>
      <w:tr w:rsidR="00630F28" w:rsidRPr="00614789" w14:paraId="18DC6FC8" w14:textId="77777777" w:rsidTr="00E2574F">
        <w:tc>
          <w:tcPr>
            <w:tcW w:w="1570" w:type="dxa"/>
          </w:tcPr>
          <w:p w14:paraId="2F796822" w14:textId="1A4BE3AA" w:rsidR="00630F28" w:rsidRDefault="00630F28" w:rsidP="007B1A34">
            <w:pPr>
              <w:pStyle w:val="TableCell"/>
              <w:rPr>
                <w:rStyle w:val="Acronym"/>
                <w:rFonts w:eastAsia="Batang"/>
                <w:lang w:val="en-US"/>
              </w:rPr>
            </w:pPr>
            <w:r>
              <w:rPr>
                <w:rStyle w:val="Acronym"/>
                <w:rFonts w:eastAsia="Batang"/>
                <w:lang w:val="en-US"/>
              </w:rPr>
              <w:t>SCCS-A</w:t>
            </w:r>
            <w:r w:rsidR="00EE1000">
              <w:rPr>
                <w:rStyle w:val="Acronym"/>
                <w:rFonts w:eastAsia="Batang"/>
                <w:lang w:val="en-US"/>
              </w:rPr>
              <w:t>R</w:t>
            </w:r>
            <w:r>
              <w:rPr>
                <w:rStyle w:val="Acronym"/>
                <w:rFonts w:eastAsia="Batang"/>
                <w:lang w:val="en-US"/>
              </w:rPr>
              <w:t>D</w:t>
            </w:r>
          </w:p>
        </w:tc>
        <w:tc>
          <w:tcPr>
            <w:tcW w:w="8006" w:type="dxa"/>
          </w:tcPr>
          <w:p w14:paraId="5F9CAE6D" w14:textId="02783D3B" w:rsidR="00630F28" w:rsidRDefault="00CE707F" w:rsidP="007B1A34">
            <w:pPr>
              <w:pStyle w:val="TableCell"/>
              <w:rPr>
                <w:lang w:val="en-US"/>
              </w:rPr>
            </w:pPr>
            <w:r>
              <w:rPr>
                <w:lang w:val="en-US"/>
              </w:rPr>
              <w:t>Space Communications Cross Support Architecture Requirements Document</w:t>
            </w:r>
          </w:p>
        </w:tc>
      </w:tr>
      <w:tr w:rsidR="00882C17" w:rsidRPr="00614789" w14:paraId="2EBFCCF8" w14:textId="77777777" w:rsidTr="00E2574F">
        <w:tc>
          <w:tcPr>
            <w:tcW w:w="1570" w:type="dxa"/>
          </w:tcPr>
          <w:p w14:paraId="12617656"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SCM</w:t>
            </w:r>
          </w:p>
        </w:tc>
        <w:tc>
          <w:tcPr>
            <w:tcW w:w="8006" w:type="dxa"/>
          </w:tcPr>
          <w:p w14:paraId="400584AE" w14:textId="4D658C88" w:rsidR="00882C17" w:rsidRPr="00614789" w:rsidRDefault="00C85B10" w:rsidP="007B1A34">
            <w:pPr>
              <w:pStyle w:val="TableCell"/>
              <w:rPr>
                <w:lang w:val="en-US"/>
              </w:rPr>
            </w:pPr>
            <w:r>
              <w:rPr>
                <w:lang w:val="en-US"/>
              </w:rPr>
              <w:t>Space Craft Manufacturer</w:t>
            </w:r>
          </w:p>
        </w:tc>
      </w:tr>
      <w:tr w:rsidR="00882C17" w:rsidRPr="00614789" w14:paraId="4D91D283" w14:textId="77777777" w:rsidTr="00E2574F">
        <w:tc>
          <w:tcPr>
            <w:tcW w:w="1570" w:type="dxa"/>
          </w:tcPr>
          <w:p w14:paraId="0F27240F"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SDB</w:t>
            </w:r>
          </w:p>
        </w:tc>
        <w:tc>
          <w:tcPr>
            <w:tcW w:w="8006" w:type="dxa"/>
          </w:tcPr>
          <w:p w14:paraId="6B9EFE61" w14:textId="01CDB661" w:rsidR="00882C17" w:rsidRPr="00614789" w:rsidRDefault="00C85B10" w:rsidP="007B1A34">
            <w:pPr>
              <w:pStyle w:val="TableCell"/>
              <w:rPr>
                <w:lang w:val="en-US"/>
              </w:rPr>
            </w:pPr>
            <w:r>
              <w:rPr>
                <w:lang w:val="en-US"/>
              </w:rPr>
              <w:t>Spacecraft Database</w:t>
            </w:r>
          </w:p>
        </w:tc>
      </w:tr>
      <w:tr w:rsidR="00882C17" w:rsidRPr="00614789" w14:paraId="11726946" w14:textId="77777777" w:rsidTr="00E2574F">
        <w:tc>
          <w:tcPr>
            <w:tcW w:w="1570" w:type="dxa"/>
          </w:tcPr>
          <w:p w14:paraId="6E45CE6B"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SDIR</w:t>
            </w:r>
          </w:p>
        </w:tc>
        <w:tc>
          <w:tcPr>
            <w:tcW w:w="8006" w:type="dxa"/>
          </w:tcPr>
          <w:p w14:paraId="070CCF1E" w14:textId="771AA4F7" w:rsidR="00882C17" w:rsidRPr="00614789" w:rsidRDefault="00A50E28" w:rsidP="007B1A34">
            <w:pPr>
              <w:pStyle w:val="TableCell"/>
              <w:rPr>
                <w:lang w:val="en-US"/>
              </w:rPr>
            </w:pPr>
            <w:r>
              <w:rPr>
                <w:lang w:val="en-US"/>
              </w:rPr>
              <w:t>Service Directory</w:t>
            </w:r>
          </w:p>
        </w:tc>
      </w:tr>
      <w:tr w:rsidR="00882C17" w:rsidRPr="00614789" w14:paraId="463C8118" w14:textId="77777777" w:rsidTr="00E2574F">
        <w:tc>
          <w:tcPr>
            <w:tcW w:w="1570" w:type="dxa"/>
          </w:tcPr>
          <w:p w14:paraId="6D3D5ED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SEA</w:t>
            </w:r>
          </w:p>
        </w:tc>
        <w:tc>
          <w:tcPr>
            <w:tcW w:w="8006" w:type="dxa"/>
          </w:tcPr>
          <w:p w14:paraId="666B8790" w14:textId="44C8C8D0" w:rsidR="00882C17" w:rsidRPr="00614789" w:rsidRDefault="00882C17" w:rsidP="007B1A34">
            <w:pPr>
              <w:pStyle w:val="TableCell"/>
              <w:rPr>
                <w:lang w:val="en-US"/>
              </w:rPr>
            </w:pPr>
            <w:r w:rsidRPr="00614789">
              <w:rPr>
                <w:lang w:val="en-US"/>
              </w:rPr>
              <w:t>System</w:t>
            </w:r>
            <w:r w:rsidR="00C85B10">
              <w:rPr>
                <w:lang w:val="en-US"/>
              </w:rPr>
              <w:t>s</w:t>
            </w:r>
            <w:r w:rsidRPr="00614789">
              <w:rPr>
                <w:lang w:val="en-US"/>
              </w:rPr>
              <w:t xml:space="preserve"> Engineering Area</w:t>
            </w:r>
          </w:p>
        </w:tc>
      </w:tr>
      <w:tr w:rsidR="00630F28" w:rsidRPr="00614789" w14:paraId="7823857F" w14:textId="77777777" w:rsidTr="00E2574F">
        <w:tc>
          <w:tcPr>
            <w:tcW w:w="1570" w:type="dxa"/>
          </w:tcPr>
          <w:p w14:paraId="11C7480F" w14:textId="05C546FC" w:rsidR="00630F28" w:rsidRPr="00614789" w:rsidRDefault="00630F28" w:rsidP="007B1A34">
            <w:pPr>
              <w:pStyle w:val="TableCell"/>
              <w:rPr>
                <w:rStyle w:val="Acronym"/>
                <w:rFonts w:eastAsia="Batang"/>
                <w:lang w:val="en-US"/>
              </w:rPr>
            </w:pPr>
            <w:r>
              <w:rPr>
                <w:rStyle w:val="Acronym"/>
                <w:rFonts w:eastAsia="Batang"/>
                <w:lang w:val="en-US"/>
              </w:rPr>
              <w:t>SEDS</w:t>
            </w:r>
          </w:p>
        </w:tc>
        <w:tc>
          <w:tcPr>
            <w:tcW w:w="8006" w:type="dxa"/>
          </w:tcPr>
          <w:p w14:paraId="25242EC8" w14:textId="65F2334E" w:rsidR="00630F28" w:rsidRPr="00614789" w:rsidRDefault="00EE1000" w:rsidP="007B1A34">
            <w:pPr>
              <w:pStyle w:val="TableCell"/>
              <w:rPr>
                <w:lang w:val="en-US"/>
              </w:rPr>
            </w:pPr>
            <w:r>
              <w:rPr>
                <w:lang w:val="en-US"/>
              </w:rPr>
              <w:t>SOIS</w:t>
            </w:r>
            <w:r w:rsidR="00630F28">
              <w:rPr>
                <w:lang w:val="en-US"/>
              </w:rPr>
              <w:t xml:space="preserve"> Electronic Data Sheet</w:t>
            </w:r>
          </w:p>
        </w:tc>
      </w:tr>
      <w:tr w:rsidR="00882C17" w:rsidRPr="00614789" w14:paraId="00C046DC" w14:textId="77777777" w:rsidTr="00E2574F">
        <w:tc>
          <w:tcPr>
            <w:tcW w:w="1570" w:type="dxa"/>
          </w:tcPr>
          <w:p w14:paraId="1A31512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SGL</w:t>
            </w:r>
          </w:p>
        </w:tc>
        <w:tc>
          <w:tcPr>
            <w:tcW w:w="8006" w:type="dxa"/>
          </w:tcPr>
          <w:p w14:paraId="71024FE7" w14:textId="77777777" w:rsidR="00882C17" w:rsidRPr="00614789" w:rsidRDefault="00882C17" w:rsidP="007B1A34">
            <w:pPr>
              <w:pStyle w:val="TableCell"/>
              <w:rPr>
                <w:lang w:val="en-US"/>
              </w:rPr>
            </w:pPr>
            <w:r w:rsidRPr="00614789">
              <w:rPr>
                <w:lang w:val="en-US"/>
              </w:rPr>
              <w:t>Space-Ground Link</w:t>
            </w:r>
          </w:p>
        </w:tc>
      </w:tr>
      <w:tr w:rsidR="00882C17" w:rsidRPr="00614789" w14:paraId="0291FCC0" w14:textId="77777777" w:rsidTr="00E2574F">
        <w:tc>
          <w:tcPr>
            <w:tcW w:w="1570" w:type="dxa"/>
          </w:tcPr>
          <w:p w14:paraId="6B6B15CC"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SI</w:t>
            </w:r>
          </w:p>
        </w:tc>
        <w:tc>
          <w:tcPr>
            <w:tcW w:w="8006" w:type="dxa"/>
          </w:tcPr>
          <w:p w14:paraId="063035F0" w14:textId="77777777" w:rsidR="00882C17" w:rsidRPr="00614789" w:rsidRDefault="00882C17" w:rsidP="007B1A34">
            <w:pPr>
              <w:pStyle w:val="TableCell"/>
              <w:rPr>
                <w:lang w:val="en-US"/>
              </w:rPr>
            </w:pPr>
            <w:r w:rsidRPr="00614789">
              <w:rPr>
                <w:lang w:val="en-US"/>
              </w:rPr>
              <w:t>Space Internetworking Services</w:t>
            </w:r>
          </w:p>
        </w:tc>
      </w:tr>
      <w:tr w:rsidR="00882C17" w:rsidRPr="00614789" w14:paraId="08392B28" w14:textId="77777777" w:rsidTr="00E2574F">
        <w:tc>
          <w:tcPr>
            <w:tcW w:w="1570" w:type="dxa"/>
          </w:tcPr>
          <w:p w14:paraId="359A0CF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SIP</w:t>
            </w:r>
          </w:p>
        </w:tc>
        <w:tc>
          <w:tcPr>
            <w:tcW w:w="8006" w:type="dxa"/>
          </w:tcPr>
          <w:p w14:paraId="71EF666C" w14:textId="77777777" w:rsidR="00882C17" w:rsidRPr="00614789" w:rsidRDefault="00882C17" w:rsidP="007B1A34">
            <w:pPr>
              <w:pStyle w:val="TableCell"/>
              <w:rPr>
                <w:lang w:val="en-US"/>
              </w:rPr>
            </w:pPr>
            <w:r w:rsidRPr="00614789">
              <w:rPr>
                <w:lang w:val="en-US"/>
              </w:rPr>
              <w:t>Submission Information Package</w:t>
            </w:r>
          </w:p>
        </w:tc>
      </w:tr>
      <w:tr w:rsidR="00882C17" w:rsidRPr="00614789" w14:paraId="6424E734" w14:textId="77777777" w:rsidTr="00E2574F">
        <w:tc>
          <w:tcPr>
            <w:tcW w:w="1570" w:type="dxa"/>
          </w:tcPr>
          <w:p w14:paraId="143962FE"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SIS</w:t>
            </w:r>
          </w:p>
        </w:tc>
        <w:tc>
          <w:tcPr>
            <w:tcW w:w="8006" w:type="dxa"/>
          </w:tcPr>
          <w:p w14:paraId="78976C5B" w14:textId="77777777" w:rsidR="00882C17" w:rsidRPr="00614789" w:rsidRDefault="00882C17" w:rsidP="007B1A34">
            <w:pPr>
              <w:pStyle w:val="TableCell"/>
              <w:rPr>
                <w:lang w:val="en-US"/>
              </w:rPr>
            </w:pPr>
            <w:r w:rsidRPr="00614789">
              <w:rPr>
                <w:lang w:val="en-US"/>
              </w:rPr>
              <w:t>Space Internetworking Services</w:t>
            </w:r>
          </w:p>
        </w:tc>
      </w:tr>
      <w:tr w:rsidR="00882C17" w:rsidRPr="00614789" w14:paraId="0D6A8F4C" w14:textId="77777777" w:rsidTr="00E2574F">
        <w:tc>
          <w:tcPr>
            <w:tcW w:w="1570" w:type="dxa"/>
          </w:tcPr>
          <w:p w14:paraId="76C6916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SLE</w:t>
            </w:r>
          </w:p>
        </w:tc>
        <w:tc>
          <w:tcPr>
            <w:tcW w:w="8006" w:type="dxa"/>
          </w:tcPr>
          <w:p w14:paraId="3AC407C3" w14:textId="77777777" w:rsidR="00882C17" w:rsidRPr="00614789" w:rsidRDefault="00882C17" w:rsidP="007B1A34">
            <w:pPr>
              <w:pStyle w:val="TableCell"/>
              <w:rPr>
                <w:lang w:val="en-US"/>
              </w:rPr>
            </w:pPr>
            <w:r w:rsidRPr="00614789">
              <w:rPr>
                <w:lang w:val="en-US"/>
              </w:rPr>
              <w:t>Space Link Extension</w:t>
            </w:r>
          </w:p>
        </w:tc>
      </w:tr>
      <w:tr w:rsidR="00882C17" w:rsidRPr="00614789" w14:paraId="09A01912" w14:textId="77777777" w:rsidTr="00E2574F">
        <w:tc>
          <w:tcPr>
            <w:tcW w:w="1570" w:type="dxa"/>
          </w:tcPr>
          <w:p w14:paraId="4C0806B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SLS</w:t>
            </w:r>
          </w:p>
        </w:tc>
        <w:tc>
          <w:tcPr>
            <w:tcW w:w="8006" w:type="dxa"/>
          </w:tcPr>
          <w:p w14:paraId="6AF6657B" w14:textId="77777777" w:rsidR="00882C17" w:rsidRPr="00614789" w:rsidRDefault="00882C17" w:rsidP="007B1A34">
            <w:pPr>
              <w:pStyle w:val="TableCell"/>
              <w:rPr>
                <w:lang w:val="en-US"/>
              </w:rPr>
            </w:pPr>
            <w:r w:rsidRPr="00614789">
              <w:rPr>
                <w:lang w:val="en-US"/>
              </w:rPr>
              <w:t>Space Link Services</w:t>
            </w:r>
          </w:p>
        </w:tc>
      </w:tr>
      <w:tr w:rsidR="00882C17" w:rsidRPr="00614789" w14:paraId="5F2FB095" w14:textId="77777777" w:rsidTr="00E2574F">
        <w:tc>
          <w:tcPr>
            <w:tcW w:w="1570" w:type="dxa"/>
          </w:tcPr>
          <w:p w14:paraId="5DEE84E7"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SM</w:t>
            </w:r>
          </w:p>
        </w:tc>
        <w:tc>
          <w:tcPr>
            <w:tcW w:w="8006" w:type="dxa"/>
          </w:tcPr>
          <w:p w14:paraId="226D890E" w14:textId="77777777" w:rsidR="00882C17" w:rsidRPr="00614789" w:rsidRDefault="00882C17" w:rsidP="007B1A34">
            <w:pPr>
              <w:pStyle w:val="TableCell"/>
              <w:rPr>
                <w:lang w:val="en-US"/>
              </w:rPr>
            </w:pPr>
            <w:r w:rsidRPr="00614789">
              <w:rPr>
                <w:lang w:val="en-US"/>
              </w:rPr>
              <w:t>Service Management</w:t>
            </w:r>
          </w:p>
        </w:tc>
      </w:tr>
      <w:tr w:rsidR="00A50E28" w:rsidRPr="00614789" w14:paraId="3EDD55AA" w14:textId="77777777" w:rsidTr="00E2574F">
        <w:tc>
          <w:tcPr>
            <w:tcW w:w="1570" w:type="dxa"/>
          </w:tcPr>
          <w:p w14:paraId="7AD38AC0" w14:textId="4C2C3652" w:rsidR="00A50E28" w:rsidRPr="00614789" w:rsidRDefault="00A50E28" w:rsidP="007B1A34">
            <w:pPr>
              <w:pStyle w:val="TableCell"/>
              <w:rPr>
                <w:rStyle w:val="Acronym"/>
                <w:rFonts w:eastAsia="Batang"/>
                <w:lang w:val="en-US"/>
              </w:rPr>
            </w:pPr>
            <w:r>
              <w:rPr>
                <w:rStyle w:val="Acronym"/>
                <w:rFonts w:eastAsia="Batang"/>
                <w:lang w:val="en-US"/>
              </w:rPr>
              <w:t>SM&amp;C</w:t>
            </w:r>
          </w:p>
        </w:tc>
        <w:tc>
          <w:tcPr>
            <w:tcW w:w="8006" w:type="dxa"/>
          </w:tcPr>
          <w:p w14:paraId="207EE329" w14:textId="1DF1A2C6" w:rsidR="00A50E28" w:rsidRPr="00614789" w:rsidRDefault="00A50E28" w:rsidP="007B1A34">
            <w:pPr>
              <w:pStyle w:val="TableCell"/>
              <w:rPr>
                <w:lang w:val="en-US"/>
              </w:rPr>
            </w:pPr>
            <w:r>
              <w:rPr>
                <w:lang w:val="en-US"/>
              </w:rPr>
              <w:t>CCSDS Spacecraft Monitoring &amp; Control Working Group</w:t>
            </w:r>
          </w:p>
        </w:tc>
      </w:tr>
      <w:tr w:rsidR="00A50E28" w:rsidRPr="00614789" w14:paraId="7319E55D" w14:textId="77777777" w:rsidTr="00E2574F">
        <w:tc>
          <w:tcPr>
            <w:tcW w:w="1570" w:type="dxa"/>
          </w:tcPr>
          <w:p w14:paraId="2E17FF41" w14:textId="438128A1" w:rsidR="00A50E28" w:rsidRPr="00614789" w:rsidRDefault="00A50E28" w:rsidP="007B1A34">
            <w:pPr>
              <w:pStyle w:val="TableCell"/>
              <w:rPr>
                <w:rStyle w:val="Acronym"/>
                <w:rFonts w:eastAsia="Batang"/>
                <w:lang w:val="en-US"/>
              </w:rPr>
            </w:pPr>
            <w:r>
              <w:rPr>
                <w:rStyle w:val="Acronym"/>
                <w:rFonts w:eastAsia="Batang"/>
                <w:lang w:val="en-US"/>
              </w:rPr>
              <w:t>SMES</w:t>
            </w:r>
          </w:p>
        </w:tc>
        <w:tc>
          <w:tcPr>
            <w:tcW w:w="8006" w:type="dxa"/>
          </w:tcPr>
          <w:p w14:paraId="69A8282B" w14:textId="29EFAE28" w:rsidR="00A50E28" w:rsidRPr="00614789" w:rsidRDefault="00A50E28" w:rsidP="007B1A34">
            <w:pPr>
              <w:pStyle w:val="TableCell"/>
              <w:rPr>
                <w:lang w:val="en-US"/>
              </w:rPr>
            </w:pPr>
            <w:r>
              <w:rPr>
                <w:lang w:val="en-US"/>
              </w:rPr>
              <w:t>Service Management Event Sequence</w:t>
            </w:r>
          </w:p>
        </w:tc>
      </w:tr>
      <w:tr w:rsidR="00882C17" w:rsidRPr="00614789" w14:paraId="6AED475B" w14:textId="77777777" w:rsidTr="00E2574F">
        <w:tc>
          <w:tcPr>
            <w:tcW w:w="1570" w:type="dxa"/>
          </w:tcPr>
          <w:p w14:paraId="43961D7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SOC</w:t>
            </w:r>
          </w:p>
        </w:tc>
        <w:tc>
          <w:tcPr>
            <w:tcW w:w="8006" w:type="dxa"/>
          </w:tcPr>
          <w:p w14:paraId="70F465AB" w14:textId="77777777" w:rsidR="00882C17" w:rsidRPr="00614789" w:rsidRDefault="00882C17" w:rsidP="007B1A34">
            <w:pPr>
              <w:pStyle w:val="TableCell"/>
              <w:rPr>
                <w:lang w:val="en-US"/>
              </w:rPr>
            </w:pPr>
            <w:r w:rsidRPr="00614789">
              <w:rPr>
                <w:lang w:val="en-US"/>
              </w:rPr>
              <w:t>Science Operations Centre</w:t>
            </w:r>
          </w:p>
        </w:tc>
      </w:tr>
      <w:tr w:rsidR="00882C17" w:rsidRPr="00614789" w14:paraId="65ABB2E7" w14:textId="77777777" w:rsidTr="00E2574F">
        <w:tc>
          <w:tcPr>
            <w:tcW w:w="1570" w:type="dxa"/>
          </w:tcPr>
          <w:p w14:paraId="2BD7602D"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SOIS</w:t>
            </w:r>
          </w:p>
        </w:tc>
        <w:tc>
          <w:tcPr>
            <w:tcW w:w="8006" w:type="dxa"/>
          </w:tcPr>
          <w:p w14:paraId="00916A67" w14:textId="77777777" w:rsidR="00882C17" w:rsidRPr="00614789" w:rsidRDefault="00882C17" w:rsidP="007B1A34">
            <w:pPr>
              <w:pStyle w:val="TableCell"/>
              <w:rPr>
                <w:lang w:val="en-US"/>
              </w:rPr>
            </w:pPr>
            <w:r w:rsidRPr="00614789">
              <w:rPr>
                <w:lang w:val="en-US"/>
              </w:rPr>
              <w:t>Spacecraft On-board Interface Services</w:t>
            </w:r>
          </w:p>
        </w:tc>
      </w:tr>
      <w:tr w:rsidR="00882C17" w:rsidRPr="00614789" w14:paraId="7A8FBE33" w14:textId="77777777" w:rsidTr="00E2574F">
        <w:tc>
          <w:tcPr>
            <w:tcW w:w="1570" w:type="dxa"/>
          </w:tcPr>
          <w:p w14:paraId="06FB3EAF"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SSA</w:t>
            </w:r>
          </w:p>
        </w:tc>
        <w:tc>
          <w:tcPr>
            <w:tcW w:w="8006" w:type="dxa"/>
          </w:tcPr>
          <w:p w14:paraId="6FA07AB1" w14:textId="77777777" w:rsidR="00882C17" w:rsidRPr="00614789" w:rsidRDefault="00882C17" w:rsidP="007B1A34">
            <w:pPr>
              <w:pStyle w:val="TableCell"/>
              <w:rPr>
                <w:lang w:val="en-US"/>
              </w:rPr>
            </w:pPr>
            <w:r w:rsidRPr="00614789">
              <w:rPr>
                <w:lang w:val="en-US"/>
              </w:rPr>
              <w:t>Space Situational Awareness</w:t>
            </w:r>
          </w:p>
        </w:tc>
      </w:tr>
      <w:tr w:rsidR="00882C17" w:rsidRPr="00614789" w14:paraId="14D526E6" w14:textId="77777777" w:rsidTr="00E2574F">
        <w:tc>
          <w:tcPr>
            <w:tcW w:w="1570" w:type="dxa"/>
          </w:tcPr>
          <w:p w14:paraId="7780ABED"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SSI</w:t>
            </w:r>
          </w:p>
        </w:tc>
        <w:tc>
          <w:tcPr>
            <w:tcW w:w="8006" w:type="dxa"/>
          </w:tcPr>
          <w:p w14:paraId="1E50979D" w14:textId="36FC956A" w:rsidR="00882C17" w:rsidRPr="00614789" w:rsidRDefault="00C85B10" w:rsidP="007B1A34">
            <w:pPr>
              <w:pStyle w:val="TableCell"/>
              <w:rPr>
                <w:lang w:val="en-US"/>
              </w:rPr>
            </w:pPr>
            <w:r>
              <w:rPr>
                <w:lang w:val="en-US"/>
              </w:rPr>
              <w:t>Solar</w:t>
            </w:r>
            <w:r w:rsidRPr="00614789">
              <w:rPr>
                <w:lang w:val="en-US"/>
              </w:rPr>
              <w:t xml:space="preserve"> </w:t>
            </w:r>
            <w:r w:rsidR="00882C17" w:rsidRPr="00614789">
              <w:rPr>
                <w:lang w:val="en-US"/>
              </w:rPr>
              <w:t>System Internet</w:t>
            </w:r>
          </w:p>
        </w:tc>
      </w:tr>
      <w:tr w:rsidR="00882C17" w:rsidRPr="00614789" w14:paraId="1346AE34" w14:textId="77777777" w:rsidTr="00E2574F">
        <w:tc>
          <w:tcPr>
            <w:tcW w:w="1570" w:type="dxa"/>
          </w:tcPr>
          <w:p w14:paraId="5041F64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SST</w:t>
            </w:r>
          </w:p>
        </w:tc>
        <w:tc>
          <w:tcPr>
            <w:tcW w:w="8006" w:type="dxa"/>
          </w:tcPr>
          <w:p w14:paraId="0D911E5E" w14:textId="77777777" w:rsidR="00882C17" w:rsidRPr="00614789" w:rsidRDefault="00882C17" w:rsidP="007B1A34">
            <w:pPr>
              <w:pStyle w:val="TableCell"/>
              <w:rPr>
                <w:lang w:val="en-US"/>
              </w:rPr>
            </w:pPr>
            <w:r w:rsidRPr="00614789">
              <w:rPr>
                <w:lang w:val="en-US"/>
              </w:rPr>
              <w:t>Space Surveillance and Tracking</w:t>
            </w:r>
          </w:p>
        </w:tc>
      </w:tr>
      <w:tr w:rsidR="00882C17" w:rsidRPr="00614789" w14:paraId="71F9B5DF" w14:textId="77777777" w:rsidTr="00E2574F">
        <w:tc>
          <w:tcPr>
            <w:tcW w:w="1570" w:type="dxa"/>
          </w:tcPr>
          <w:p w14:paraId="1995C142"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TCM</w:t>
            </w:r>
          </w:p>
        </w:tc>
        <w:tc>
          <w:tcPr>
            <w:tcW w:w="8006" w:type="dxa"/>
          </w:tcPr>
          <w:p w14:paraId="2123B594" w14:textId="77777777" w:rsidR="00882C17" w:rsidRPr="00614789" w:rsidRDefault="00882C17" w:rsidP="007B1A34">
            <w:pPr>
              <w:pStyle w:val="TableCell"/>
              <w:rPr>
                <w:lang w:val="en-US"/>
              </w:rPr>
            </w:pPr>
            <w:r w:rsidRPr="00614789">
              <w:rPr>
                <w:lang w:val="en-US"/>
              </w:rPr>
              <w:t>Time Correlation Message</w:t>
            </w:r>
          </w:p>
        </w:tc>
      </w:tr>
      <w:tr w:rsidR="000607EE" w:rsidRPr="00614789" w14:paraId="0EEBA70E" w14:textId="77777777" w:rsidTr="00E2574F">
        <w:tc>
          <w:tcPr>
            <w:tcW w:w="1570" w:type="dxa"/>
          </w:tcPr>
          <w:p w14:paraId="062C43D3" w14:textId="2BFD5FD2" w:rsidR="000607EE" w:rsidRPr="00614789" w:rsidRDefault="000607EE" w:rsidP="007B1A34">
            <w:pPr>
              <w:pStyle w:val="TableCell"/>
              <w:rPr>
                <w:rStyle w:val="Acronym"/>
                <w:rFonts w:eastAsia="Batang"/>
                <w:lang w:val="en-US"/>
              </w:rPr>
            </w:pPr>
            <w:r>
              <w:rPr>
                <w:rStyle w:val="Acronym"/>
                <w:rFonts w:eastAsia="Batang"/>
                <w:lang w:val="en-US"/>
              </w:rPr>
              <w:t>TCP</w:t>
            </w:r>
          </w:p>
        </w:tc>
        <w:tc>
          <w:tcPr>
            <w:tcW w:w="8006" w:type="dxa"/>
          </w:tcPr>
          <w:p w14:paraId="6B329785" w14:textId="7C6FA9C4" w:rsidR="000607EE" w:rsidRPr="00614789" w:rsidRDefault="000607EE" w:rsidP="007B1A34">
            <w:pPr>
              <w:pStyle w:val="TableCell"/>
              <w:rPr>
                <w:lang w:val="en-US"/>
              </w:rPr>
            </w:pPr>
            <w:r>
              <w:rPr>
                <w:lang w:val="en-US"/>
              </w:rPr>
              <w:t>Transmission Control Protocol (RFC)</w:t>
            </w:r>
          </w:p>
        </w:tc>
      </w:tr>
      <w:tr w:rsidR="00882C17" w:rsidRPr="00614789" w14:paraId="1801EBF0" w14:textId="77777777" w:rsidTr="00E2574F">
        <w:tc>
          <w:tcPr>
            <w:tcW w:w="1570" w:type="dxa"/>
          </w:tcPr>
          <w:p w14:paraId="13C31451"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TDM</w:t>
            </w:r>
          </w:p>
        </w:tc>
        <w:tc>
          <w:tcPr>
            <w:tcW w:w="8006" w:type="dxa"/>
          </w:tcPr>
          <w:p w14:paraId="3DEF14E8" w14:textId="77777777" w:rsidR="00882C17" w:rsidRPr="00614789" w:rsidRDefault="00882C17" w:rsidP="007B1A34">
            <w:pPr>
              <w:pStyle w:val="TableCell"/>
              <w:rPr>
                <w:lang w:val="en-US"/>
              </w:rPr>
            </w:pPr>
            <w:r w:rsidRPr="00614789">
              <w:rPr>
                <w:lang w:val="en-US"/>
              </w:rPr>
              <w:t>Tracking Data Message</w:t>
            </w:r>
          </w:p>
        </w:tc>
      </w:tr>
      <w:tr w:rsidR="00882C17" w:rsidRPr="00614789" w14:paraId="4A78E8C5" w14:textId="77777777" w:rsidTr="00E2574F">
        <w:tc>
          <w:tcPr>
            <w:tcW w:w="1570" w:type="dxa"/>
          </w:tcPr>
          <w:p w14:paraId="1CC51FFF"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TIM</w:t>
            </w:r>
          </w:p>
        </w:tc>
        <w:tc>
          <w:tcPr>
            <w:tcW w:w="8006" w:type="dxa"/>
          </w:tcPr>
          <w:p w14:paraId="516929E4" w14:textId="74EAF710" w:rsidR="00882C17" w:rsidRPr="00614789" w:rsidRDefault="00C85B10" w:rsidP="007B1A34">
            <w:pPr>
              <w:pStyle w:val="TableCell"/>
              <w:rPr>
                <w:lang w:val="en-US"/>
              </w:rPr>
            </w:pPr>
            <w:r>
              <w:rPr>
                <w:lang w:val="en-US"/>
              </w:rPr>
              <w:t>Technical Interchange Meeting</w:t>
            </w:r>
          </w:p>
        </w:tc>
      </w:tr>
      <w:tr w:rsidR="00882C17" w:rsidRPr="00614789" w14:paraId="3574A182" w14:textId="77777777" w:rsidTr="00E2574F">
        <w:tc>
          <w:tcPr>
            <w:tcW w:w="1570" w:type="dxa"/>
          </w:tcPr>
          <w:p w14:paraId="1B869859"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TRM</w:t>
            </w:r>
          </w:p>
        </w:tc>
        <w:tc>
          <w:tcPr>
            <w:tcW w:w="8006" w:type="dxa"/>
          </w:tcPr>
          <w:p w14:paraId="158F4C73" w14:textId="12FCDFBF" w:rsidR="00882C17" w:rsidRPr="00614789" w:rsidRDefault="00882C17" w:rsidP="007B1A34">
            <w:pPr>
              <w:pStyle w:val="TableCell"/>
              <w:rPr>
                <w:lang w:val="en-US"/>
              </w:rPr>
            </w:pPr>
            <w:r w:rsidRPr="00614789">
              <w:rPr>
                <w:lang w:val="en-US"/>
              </w:rPr>
              <w:t>Time Reception Message</w:t>
            </w:r>
          </w:p>
        </w:tc>
      </w:tr>
      <w:tr w:rsidR="00882C17" w:rsidRPr="00614789" w14:paraId="145AC818" w14:textId="77777777" w:rsidTr="00E2574F">
        <w:tc>
          <w:tcPr>
            <w:tcW w:w="1570" w:type="dxa"/>
          </w:tcPr>
          <w:p w14:paraId="5664C7E0"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TS</w:t>
            </w:r>
          </w:p>
        </w:tc>
        <w:tc>
          <w:tcPr>
            <w:tcW w:w="8006" w:type="dxa"/>
          </w:tcPr>
          <w:p w14:paraId="7354B96F" w14:textId="485F2DD1" w:rsidR="00882C17" w:rsidRPr="00614789" w:rsidRDefault="00882C17" w:rsidP="007B1A34">
            <w:pPr>
              <w:pStyle w:val="TableCell"/>
              <w:rPr>
                <w:lang w:val="en-US"/>
              </w:rPr>
            </w:pPr>
            <w:r w:rsidRPr="00614789">
              <w:rPr>
                <w:lang w:val="en-US"/>
              </w:rPr>
              <w:t>Transfer Service</w:t>
            </w:r>
            <w:r w:rsidR="00CE707F">
              <w:rPr>
                <w:lang w:val="en-US"/>
              </w:rPr>
              <w:t xml:space="preserve"> (SLE)</w:t>
            </w:r>
          </w:p>
        </w:tc>
      </w:tr>
      <w:tr w:rsidR="00882C17" w:rsidRPr="00614789" w14:paraId="7377C95B" w14:textId="77777777" w:rsidTr="00E2574F">
        <w:tc>
          <w:tcPr>
            <w:tcW w:w="1570" w:type="dxa"/>
          </w:tcPr>
          <w:p w14:paraId="79BB026D"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TT&amp;C</w:t>
            </w:r>
          </w:p>
        </w:tc>
        <w:tc>
          <w:tcPr>
            <w:tcW w:w="8006" w:type="dxa"/>
          </w:tcPr>
          <w:p w14:paraId="16591B44" w14:textId="323A1E62" w:rsidR="00882C17" w:rsidRPr="00614789" w:rsidRDefault="00C85B10" w:rsidP="007B1A34">
            <w:pPr>
              <w:pStyle w:val="TableCell"/>
              <w:rPr>
                <w:lang w:val="en-US"/>
              </w:rPr>
            </w:pPr>
            <w:r>
              <w:rPr>
                <w:lang w:val="en-US"/>
              </w:rPr>
              <w:t>Telecommand, Telemetry, and Tracking</w:t>
            </w:r>
          </w:p>
        </w:tc>
      </w:tr>
      <w:tr w:rsidR="000607EE" w:rsidRPr="00614789" w14:paraId="6F36D8FF" w14:textId="77777777" w:rsidTr="00E2574F">
        <w:tc>
          <w:tcPr>
            <w:tcW w:w="1570" w:type="dxa"/>
          </w:tcPr>
          <w:p w14:paraId="07C72ACE" w14:textId="604F8833" w:rsidR="000607EE" w:rsidRDefault="000607EE" w:rsidP="007B1A34">
            <w:pPr>
              <w:pStyle w:val="TableCell"/>
              <w:rPr>
                <w:rStyle w:val="Acronym"/>
                <w:rFonts w:eastAsia="Batang"/>
                <w:lang w:val="en-US"/>
              </w:rPr>
            </w:pPr>
            <w:r>
              <w:rPr>
                <w:rStyle w:val="Acronym"/>
                <w:rFonts w:eastAsia="Batang"/>
                <w:lang w:val="en-US"/>
              </w:rPr>
              <w:t>UDP</w:t>
            </w:r>
          </w:p>
        </w:tc>
        <w:tc>
          <w:tcPr>
            <w:tcW w:w="8006" w:type="dxa"/>
          </w:tcPr>
          <w:p w14:paraId="7EC1E338" w14:textId="73A78394" w:rsidR="000607EE" w:rsidRDefault="000607EE" w:rsidP="007B1A34">
            <w:pPr>
              <w:pStyle w:val="TableCell"/>
              <w:rPr>
                <w:lang w:val="en-US"/>
              </w:rPr>
            </w:pPr>
            <w:r>
              <w:rPr>
                <w:lang w:val="en-US"/>
              </w:rPr>
              <w:t>User Datagram Protocol (RFC)</w:t>
            </w:r>
          </w:p>
        </w:tc>
      </w:tr>
      <w:tr w:rsidR="00A50E28" w:rsidRPr="00614789" w14:paraId="3876CB0E" w14:textId="77777777" w:rsidTr="00E2574F">
        <w:tc>
          <w:tcPr>
            <w:tcW w:w="1570" w:type="dxa"/>
          </w:tcPr>
          <w:p w14:paraId="54ADE71D" w14:textId="4058A39D" w:rsidR="00A50E28" w:rsidRPr="00614789" w:rsidRDefault="00A50E28" w:rsidP="007B1A34">
            <w:pPr>
              <w:pStyle w:val="TableCell"/>
              <w:rPr>
                <w:rStyle w:val="Acronym"/>
                <w:rFonts w:eastAsia="Batang"/>
                <w:lang w:val="en-US"/>
              </w:rPr>
            </w:pPr>
            <w:r>
              <w:rPr>
                <w:rStyle w:val="Acronym"/>
                <w:rFonts w:eastAsia="Batang"/>
                <w:lang w:val="en-US"/>
              </w:rPr>
              <w:lastRenderedPageBreak/>
              <w:t>USLP</w:t>
            </w:r>
          </w:p>
        </w:tc>
        <w:tc>
          <w:tcPr>
            <w:tcW w:w="8006" w:type="dxa"/>
          </w:tcPr>
          <w:p w14:paraId="2E882817" w14:textId="0866B35C" w:rsidR="00A50E28" w:rsidRPr="00614789" w:rsidRDefault="00A50E28" w:rsidP="007B1A34">
            <w:pPr>
              <w:pStyle w:val="TableCell"/>
              <w:rPr>
                <w:lang w:val="en-US"/>
              </w:rPr>
            </w:pPr>
            <w:r>
              <w:rPr>
                <w:lang w:val="en-US"/>
              </w:rPr>
              <w:t>Unified Space Data Link Protocol</w:t>
            </w:r>
          </w:p>
        </w:tc>
      </w:tr>
      <w:tr w:rsidR="00882C17" w:rsidRPr="00614789" w14:paraId="42AC2742" w14:textId="77777777" w:rsidTr="00E2574F">
        <w:tc>
          <w:tcPr>
            <w:tcW w:w="1570" w:type="dxa"/>
          </w:tcPr>
          <w:p w14:paraId="5574971A" w14:textId="77777777" w:rsidR="00882C17" w:rsidRPr="00614789" w:rsidRDefault="00882C17" w:rsidP="007B1A34">
            <w:pPr>
              <w:pStyle w:val="TableCell"/>
              <w:rPr>
                <w:rStyle w:val="Acronym"/>
                <w:rFonts w:eastAsia="Batang"/>
                <w:lang w:val="en-US"/>
              </w:rPr>
            </w:pPr>
            <w:r w:rsidRPr="00614789">
              <w:rPr>
                <w:rStyle w:val="Acronym"/>
                <w:rFonts w:eastAsia="Batang"/>
                <w:lang w:val="en-US"/>
              </w:rPr>
              <w:t>XTCE</w:t>
            </w:r>
          </w:p>
        </w:tc>
        <w:tc>
          <w:tcPr>
            <w:tcW w:w="8006" w:type="dxa"/>
          </w:tcPr>
          <w:p w14:paraId="74D5A1C6" w14:textId="77777777" w:rsidR="00882C17" w:rsidRPr="00614789" w:rsidRDefault="00882C17" w:rsidP="007B1A34">
            <w:pPr>
              <w:pStyle w:val="TableCell"/>
              <w:rPr>
                <w:lang w:val="en-US"/>
              </w:rPr>
            </w:pPr>
            <w:r w:rsidRPr="00614789">
              <w:rPr>
                <w:lang w:val="en-US"/>
              </w:rPr>
              <w:t>XML Telemetric and Command Exchange</w:t>
            </w:r>
          </w:p>
        </w:tc>
      </w:tr>
    </w:tbl>
    <w:p w14:paraId="616AF268" w14:textId="77777777" w:rsidR="00882C17" w:rsidRPr="00614789" w:rsidRDefault="00882C17" w:rsidP="00882C17"/>
    <w:p w14:paraId="38153CC4" w14:textId="77777777" w:rsidR="00D703B9" w:rsidRDefault="00D703B9" w:rsidP="00227858">
      <w:pPr>
        <w:pStyle w:val="Appendix1"/>
        <w:rPr>
          <w:lang w:val="en-US"/>
        </w:rPr>
      </w:pPr>
      <w:bookmarkStart w:id="756" w:name="_Toc24548982"/>
      <w:r>
        <w:rPr>
          <w:lang w:val="en-US"/>
        </w:rPr>
        <w:lastRenderedPageBreak/>
        <w:t>Informative References</w:t>
      </w:r>
      <w:bookmarkEnd w:id="756"/>
    </w:p>
    <w:p w14:paraId="502DB0A1" w14:textId="77777777" w:rsidR="00D703B9" w:rsidRPr="0060131F" w:rsidRDefault="00D703B9" w:rsidP="0060131F">
      <w:pPr>
        <w:pStyle w:val="Subtitle"/>
        <w:jc w:val="center"/>
        <w:rPr>
          <w:b/>
        </w:rPr>
      </w:pPr>
      <w:r w:rsidRPr="0060131F">
        <w:rPr>
          <w:b/>
          <w:sz w:val="24"/>
        </w:rPr>
        <w:t>(Informative)</w:t>
      </w:r>
    </w:p>
    <w:p w14:paraId="32C1E7A9" w14:textId="43035422" w:rsidR="000C3546" w:rsidRDefault="000C3546">
      <w:pPr>
        <w:numPr>
          <w:ilvl w:val="0"/>
          <w:numId w:val="140"/>
        </w:numPr>
      </w:pPr>
      <w:bookmarkStart w:id="757" w:name="_Ref3632552"/>
      <w:bookmarkStart w:id="758" w:name="_Ref3631932"/>
      <w:r w:rsidRPr="00A805FC">
        <w:rPr>
          <w:i/>
          <w:lang w:val="fr-FR" w:eastAsia="en-GB"/>
        </w:rPr>
        <w:t>Space Communications Cross Support – Architecture Description Document</w:t>
      </w:r>
      <w:r w:rsidRPr="00A805FC">
        <w:rPr>
          <w:lang w:val="fr-FR"/>
        </w:rPr>
        <w:t xml:space="preserve">. </w:t>
      </w:r>
      <w:r w:rsidRPr="00614789">
        <w:t>Issue 1. Informational Report (Green Book), CCSDS 901.0-G-1. Washington, D.C.: CCSDS, November 2013.</w:t>
      </w:r>
      <w:bookmarkEnd w:id="757"/>
    </w:p>
    <w:p w14:paraId="71BF8540" w14:textId="35FFF0C4" w:rsidR="000C3546" w:rsidRDefault="000C3546">
      <w:pPr>
        <w:numPr>
          <w:ilvl w:val="0"/>
          <w:numId w:val="140"/>
        </w:numPr>
      </w:pPr>
      <w:bookmarkStart w:id="759" w:name="_Ref3632346"/>
      <w:r w:rsidRPr="000D7C6E">
        <w:rPr>
          <w:i/>
        </w:rPr>
        <w:t>Spacecraft Onboard Interface Services</w:t>
      </w:r>
      <w:r w:rsidRPr="00614789">
        <w:t>.</w:t>
      </w:r>
      <w:r>
        <w:t xml:space="preserve">  Issue 2.  Informational Report (Green Book),</w:t>
      </w:r>
      <w:r w:rsidRPr="00614789">
        <w:t xml:space="preserve"> CCSDS 850.0-G-2.</w:t>
      </w:r>
      <w:r>
        <w:t xml:space="preserve">  Washington, D.C.: CCSDS,</w:t>
      </w:r>
      <w:r w:rsidRPr="00614789">
        <w:t xml:space="preserve"> October 2011.</w:t>
      </w:r>
      <w:bookmarkEnd w:id="759"/>
    </w:p>
    <w:p w14:paraId="36C469F1" w14:textId="56EC77B2" w:rsidR="000C3546" w:rsidRDefault="000C3546">
      <w:pPr>
        <w:numPr>
          <w:ilvl w:val="0"/>
          <w:numId w:val="140"/>
        </w:numPr>
      </w:pPr>
      <w:bookmarkStart w:id="760" w:name="_Ref3633003"/>
      <w:r w:rsidRPr="000D7C6E">
        <w:rPr>
          <w:i/>
        </w:rPr>
        <w:t>Wireless Network Communications Overview for Space Mission Operations</w:t>
      </w:r>
      <w:r w:rsidRPr="00614789">
        <w:t>.</w:t>
      </w:r>
      <w:r>
        <w:t xml:space="preserve">  Issue 3.  Informational Report (Green Book),</w:t>
      </w:r>
      <w:r w:rsidRPr="00614789">
        <w:t xml:space="preserve"> CCSDS 880.0-G-3.</w:t>
      </w:r>
      <w:r>
        <w:t xml:space="preserve">  Washington, D.C.: CCSDS,</w:t>
      </w:r>
      <w:r w:rsidRPr="00614789">
        <w:t xml:space="preserve"> May 2017.</w:t>
      </w:r>
      <w:bookmarkEnd w:id="760"/>
    </w:p>
    <w:p w14:paraId="48B8DBF4" w14:textId="4C2E080C" w:rsidR="00250578" w:rsidRDefault="00250578">
      <w:pPr>
        <w:numPr>
          <w:ilvl w:val="0"/>
          <w:numId w:val="140"/>
        </w:numPr>
      </w:pPr>
      <w:r w:rsidRPr="00614789">
        <w:rPr>
          <w:i/>
          <w:noProof/>
        </w:rPr>
        <w:t xml:space="preserve">Space Assigned Numbers Authority (SANA)—Role, Responsibilities, Policies, and Procedures. </w:t>
      </w:r>
      <w:r w:rsidRPr="00614789">
        <w:rPr>
          <w:noProof/>
        </w:rPr>
        <w:t xml:space="preserve">Issue 2. </w:t>
      </w:r>
      <w:r w:rsidRPr="00614789">
        <w:rPr>
          <w:rFonts w:ascii="TimesNewRomanPSMT" w:hAnsi="TimesNewRomanPSMT" w:cs="TimesNewRomanPSMT"/>
        </w:rPr>
        <w:t xml:space="preserve">CCSDS Record (Yellow Book), </w:t>
      </w:r>
      <w:r w:rsidRPr="00614789">
        <w:rPr>
          <w:noProof/>
        </w:rPr>
        <w:t>CCSDS 313.0-Y-2. Washington, D.C.: CCSDS, May 2016.</w:t>
      </w:r>
    </w:p>
    <w:p w14:paraId="1CF77F37" w14:textId="5DD82610" w:rsidR="00250578" w:rsidRDefault="00250578" w:rsidP="0060131F">
      <w:pPr>
        <w:numPr>
          <w:ilvl w:val="0"/>
          <w:numId w:val="140"/>
        </w:numPr>
      </w:pPr>
      <w:r w:rsidRPr="00614789">
        <w:rPr>
          <w:i/>
          <w:noProof/>
        </w:rPr>
        <w:t xml:space="preserve">CCSDS SANA Registry Management Policy, </w:t>
      </w:r>
      <w:r w:rsidRPr="00614789">
        <w:rPr>
          <w:noProof/>
        </w:rPr>
        <w:t xml:space="preserve">Issue 1. </w:t>
      </w:r>
      <w:r w:rsidRPr="00614789">
        <w:rPr>
          <w:rFonts w:ascii="TimesNewRomanPSMT" w:hAnsi="TimesNewRomanPSMT" w:cs="TimesNewRomanPSMT"/>
        </w:rPr>
        <w:t xml:space="preserve">CCSDS Record (Yellow Book), </w:t>
      </w:r>
      <w:r w:rsidRPr="00614789">
        <w:rPr>
          <w:noProof/>
        </w:rPr>
        <w:t>CCSDS 313.1-Y-1. Washington, D.C.: CCSDS, May 2015.</w:t>
      </w:r>
    </w:p>
    <w:p w14:paraId="510EB440" w14:textId="4FC0A453" w:rsidR="007E1A40" w:rsidRPr="0060131F" w:rsidRDefault="007E1A40" w:rsidP="0060131F">
      <w:pPr>
        <w:numPr>
          <w:ilvl w:val="0"/>
          <w:numId w:val="140"/>
        </w:numPr>
        <w:rPr>
          <w:i/>
        </w:rPr>
      </w:pPr>
      <w:bookmarkStart w:id="761" w:name="_Ref4431406"/>
      <w:r w:rsidRPr="0060131F">
        <w:rPr>
          <w:i/>
        </w:rPr>
        <w:t>Mission</w:t>
      </w:r>
      <w:r>
        <w:rPr>
          <w:i/>
        </w:rPr>
        <w:t xml:space="preserve"> Operations Services Concept</w:t>
      </w:r>
      <w:r>
        <w:t>, Issue 3, CCSDS Informational Report (Green Book), CCSDS 520.0-G-3. Washington, D.C.: CCSDS, December 2010</w:t>
      </w:r>
      <w:bookmarkEnd w:id="761"/>
    </w:p>
    <w:p w14:paraId="4767C29D" w14:textId="5543BC5F" w:rsidR="00DE325C" w:rsidRPr="0060131F" w:rsidRDefault="00DE325C" w:rsidP="0060131F">
      <w:pPr>
        <w:numPr>
          <w:ilvl w:val="0"/>
          <w:numId w:val="140"/>
        </w:numPr>
        <w:rPr>
          <w:i/>
        </w:rPr>
      </w:pPr>
      <w:bookmarkStart w:id="762" w:name="_Ref4426104"/>
      <w:r>
        <w:rPr>
          <w:i/>
        </w:rPr>
        <w:t xml:space="preserve">Mission Operations Common Services, </w:t>
      </w:r>
      <w:r w:rsidR="002309D6">
        <w:t>Draft</w:t>
      </w:r>
      <w:r>
        <w:t xml:space="preserve"> CCSDS Recommended Standard</w:t>
      </w:r>
      <w:r w:rsidR="00146602">
        <w:t xml:space="preserve"> (Red Book), CCSDS 522.0-R-n</w:t>
      </w:r>
      <w:bookmarkEnd w:id="762"/>
    </w:p>
    <w:p w14:paraId="00376750" w14:textId="2AC64988" w:rsidR="00CE7D4E" w:rsidRPr="0060131F" w:rsidRDefault="00CE7D4E" w:rsidP="0060131F">
      <w:pPr>
        <w:numPr>
          <w:ilvl w:val="0"/>
          <w:numId w:val="140"/>
        </w:numPr>
        <w:rPr>
          <w:i/>
        </w:rPr>
      </w:pPr>
      <w:bookmarkStart w:id="763" w:name="_Ref4425082"/>
      <w:r>
        <w:rPr>
          <w:i/>
        </w:rPr>
        <w:t xml:space="preserve">Mission Operations Data Product Distribution Service, </w:t>
      </w:r>
      <w:r>
        <w:t>Draft CCSDS Recommended Standard</w:t>
      </w:r>
      <w:r w:rsidR="002309D6">
        <w:t xml:space="preserve"> (Red Book), CCSDS 522.2-R-1</w:t>
      </w:r>
      <w:bookmarkEnd w:id="763"/>
    </w:p>
    <w:p w14:paraId="40DF22CF" w14:textId="466BEEE9" w:rsidR="00B80F4A" w:rsidRPr="0060131F" w:rsidRDefault="00B80F4A" w:rsidP="0060131F">
      <w:pPr>
        <w:numPr>
          <w:ilvl w:val="0"/>
          <w:numId w:val="140"/>
        </w:numPr>
        <w:rPr>
          <w:i/>
        </w:rPr>
      </w:pPr>
      <w:bookmarkStart w:id="764" w:name="_Ref4426380"/>
      <w:r>
        <w:rPr>
          <w:i/>
        </w:rPr>
        <w:t xml:space="preserve">Mission Operations Automation Service, </w:t>
      </w:r>
      <w:r>
        <w:t>Proposed CCSDS Recommended Standard</w:t>
      </w:r>
      <w:bookmarkEnd w:id="764"/>
    </w:p>
    <w:p w14:paraId="74036071" w14:textId="1BC3F832" w:rsidR="00B80F4A" w:rsidRPr="0060131F" w:rsidRDefault="00B80F4A" w:rsidP="0060131F">
      <w:pPr>
        <w:numPr>
          <w:ilvl w:val="0"/>
          <w:numId w:val="140"/>
        </w:numPr>
        <w:rPr>
          <w:i/>
        </w:rPr>
      </w:pPr>
      <w:bookmarkStart w:id="765" w:name="_Ref4425889"/>
      <w:r>
        <w:rPr>
          <w:i/>
        </w:rPr>
        <w:t>Mission Operations Software Management Service</w:t>
      </w:r>
      <w:r>
        <w:t>, Proposed CCSDS Recommended Standard</w:t>
      </w:r>
      <w:bookmarkEnd w:id="765"/>
    </w:p>
    <w:p w14:paraId="1D78318C" w14:textId="35AFB174" w:rsidR="00B80F4A" w:rsidRPr="0060131F" w:rsidRDefault="00B80F4A" w:rsidP="0060131F">
      <w:pPr>
        <w:numPr>
          <w:ilvl w:val="0"/>
          <w:numId w:val="140"/>
        </w:numPr>
        <w:rPr>
          <w:i/>
        </w:rPr>
      </w:pPr>
      <w:bookmarkStart w:id="766" w:name="_Ref4425817"/>
      <w:r>
        <w:rPr>
          <w:i/>
        </w:rPr>
        <w:t xml:space="preserve">Mission Operations Time Services, </w:t>
      </w:r>
      <w:r>
        <w:t>Proposed CCSDS Recommended Standard</w:t>
      </w:r>
      <w:bookmarkEnd w:id="766"/>
    </w:p>
    <w:p w14:paraId="36B76BCF" w14:textId="10CAD9BD" w:rsidR="00B80F4A" w:rsidRPr="0060131F" w:rsidRDefault="00B80F4A" w:rsidP="0060131F">
      <w:pPr>
        <w:numPr>
          <w:ilvl w:val="0"/>
          <w:numId w:val="140"/>
        </w:numPr>
        <w:rPr>
          <w:i/>
        </w:rPr>
      </w:pPr>
      <w:bookmarkStart w:id="767" w:name="_Ref4431534"/>
      <w:r>
        <w:rPr>
          <w:i/>
        </w:rPr>
        <w:t>Mission Operations Navigation Services</w:t>
      </w:r>
      <w:r>
        <w:t>, Proposed CCSDS Recommended Standard</w:t>
      </w:r>
      <w:bookmarkEnd w:id="767"/>
    </w:p>
    <w:p w14:paraId="59E134AD" w14:textId="34E2766D" w:rsidR="00B80F4A" w:rsidRDefault="00B80F4A" w:rsidP="0060131F">
      <w:pPr>
        <w:numPr>
          <w:ilvl w:val="0"/>
          <w:numId w:val="140"/>
        </w:numPr>
        <w:rPr>
          <w:i/>
        </w:rPr>
      </w:pPr>
      <w:bookmarkStart w:id="768" w:name="_Ref4430992"/>
      <w:r>
        <w:rPr>
          <w:i/>
        </w:rPr>
        <w:t>Mission Operations File Transfer and Management Services</w:t>
      </w:r>
      <w:r>
        <w:t>, Proposed CCSDS Recommended Standard</w:t>
      </w:r>
      <w:bookmarkEnd w:id="768"/>
    </w:p>
    <w:p w14:paraId="31AEF0A3" w14:textId="4B79FB02" w:rsidR="00DE325C" w:rsidRPr="0060131F" w:rsidRDefault="00DE325C" w:rsidP="0060131F">
      <w:pPr>
        <w:numPr>
          <w:ilvl w:val="0"/>
          <w:numId w:val="140"/>
        </w:numPr>
        <w:rPr>
          <w:i/>
        </w:rPr>
      </w:pPr>
      <w:bookmarkStart w:id="769" w:name="_Ref4431680"/>
      <w:r>
        <w:rPr>
          <w:i/>
        </w:rPr>
        <w:lastRenderedPageBreak/>
        <w:t xml:space="preserve">Mission Planning and Scheduling, </w:t>
      </w:r>
      <w:r>
        <w:t>CCSDS Informational Report (Green Book), CCSDS 529.0-G-1, Washington, D.C.: CCSDS, June 2018</w:t>
      </w:r>
      <w:bookmarkEnd w:id="769"/>
    </w:p>
    <w:p w14:paraId="6ADE4A46" w14:textId="49EAD981" w:rsidR="00DE325C" w:rsidRPr="0060131F" w:rsidRDefault="00DE325C" w:rsidP="0060131F">
      <w:pPr>
        <w:numPr>
          <w:ilvl w:val="0"/>
          <w:numId w:val="140"/>
        </w:numPr>
        <w:rPr>
          <w:i/>
        </w:rPr>
      </w:pPr>
      <w:bookmarkStart w:id="770" w:name="_Ref4427619"/>
      <w:r>
        <w:rPr>
          <w:i/>
        </w:rPr>
        <w:t xml:space="preserve">Mission Planning and Scheduling Services, </w:t>
      </w:r>
      <w:r w:rsidR="00146602">
        <w:t>Proposed</w:t>
      </w:r>
      <w:r>
        <w:t xml:space="preserve"> CCSDS Recommended Standard</w:t>
      </w:r>
      <w:bookmarkEnd w:id="770"/>
    </w:p>
    <w:p w14:paraId="10C19028" w14:textId="3F4402B1" w:rsidR="00146602" w:rsidRDefault="00146602" w:rsidP="0060131F">
      <w:pPr>
        <w:numPr>
          <w:ilvl w:val="0"/>
          <w:numId w:val="140"/>
        </w:numPr>
        <w:rPr>
          <w:i/>
        </w:rPr>
      </w:pPr>
      <w:r>
        <w:rPr>
          <w:i/>
        </w:rPr>
        <w:t xml:space="preserve">Navigation Data Messages Overview, </w:t>
      </w:r>
      <w:r>
        <w:t>CCSDS Informational Report (Green Book), CCSDS-500.2-G-1, Washington, D.C.: CCSDS, December 2015</w:t>
      </w:r>
    </w:p>
    <w:p w14:paraId="3CCB9308" w14:textId="49B3E48F" w:rsidR="00146602" w:rsidRPr="0060131F" w:rsidRDefault="00146602" w:rsidP="0060131F">
      <w:pPr>
        <w:numPr>
          <w:ilvl w:val="0"/>
          <w:numId w:val="140"/>
        </w:numPr>
        <w:rPr>
          <w:i/>
        </w:rPr>
      </w:pPr>
      <w:bookmarkStart w:id="771" w:name="_Ref4426545"/>
      <w:r>
        <w:rPr>
          <w:i/>
        </w:rPr>
        <w:t xml:space="preserve">Navigation Event Message, </w:t>
      </w:r>
      <w:r>
        <w:t>Proposed CCSDS Recommended Standard</w:t>
      </w:r>
      <w:bookmarkEnd w:id="771"/>
    </w:p>
    <w:p w14:paraId="00DE4C7A" w14:textId="23C000FE" w:rsidR="00146602" w:rsidRPr="0060131F" w:rsidRDefault="00146602" w:rsidP="0060131F">
      <w:pPr>
        <w:numPr>
          <w:ilvl w:val="0"/>
          <w:numId w:val="140"/>
        </w:numPr>
        <w:rPr>
          <w:i/>
        </w:rPr>
      </w:pPr>
      <w:bookmarkStart w:id="772" w:name="_Ref4427000"/>
      <w:r>
        <w:rPr>
          <w:i/>
        </w:rPr>
        <w:t xml:space="preserve">Re-entry Data Message, </w:t>
      </w:r>
      <w:r>
        <w:t>Proposed CCSDS Recommended Standard</w:t>
      </w:r>
      <w:bookmarkEnd w:id="772"/>
    </w:p>
    <w:p w14:paraId="4D2E3019" w14:textId="3DE4C95B" w:rsidR="00B80F4A" w:rsidRPr="003D0515" w:rsidRDefault="00B80F4A" w:rsidP="0060131F">
      <w:pPr>
        <w:numPr>
          <w:ilvl w:val="0"/>
          <w:numId w:val="140"/>
        </w:numPr>
        <w:rPr>
          <w:i/>
        </w:rPr>
      </w:pPr>
      <w:bookmarkStart w:id="773" w:name="_Ref4425159"/>
      <w:r>
        <w:rPr>
          <w:i/>
        </w:rPr>
        <w:t xml:space="preserve">Consumer-Archive Interface Specification, </w:t>
      </w:r>
      <w:r>
        <w:t>Proposed CCSDS Recommended Standard</w:t>
      </w:r>
      <w:bookmarkEnd w:id="773"/>
    </w:p>
    <w:p w14:paraId="50C84671" w14:textId="016D09FF" w:rsidR="00860F50" w:rsidRDefault="00860F50" w:rsidP="00860F50">
      <w:pPr>
        <w:numPr>
          <w:ilvl w:val="0"/>
          <w:numId w:val="140"/>
        </w:numPr>
      </w:pPr>
      <w:bookmarkStart w:id="774" w:name="_Ref9520861"/>
      <w:r w:rsidRPr="000D7C6E">
        <w:rPr>
          <w:i/>
        </w:rPr>
        <w:t>Spacecraft Onboard Interface Services</w:t>
      </w:r>
      <w:r>
        <w:rPr>
          <w:i/>
        </w:rPr>
        <w:t xml:space="preserve"> Electronic Data Sheets and Dictionary of Terms</w:t>
      </w:r>
      <w:r w:rsidRPr="00614789">
        <w:t>.</w:t>
      </w:r>
      <w:r>
        <w:t xml:space="preserve">  Informational Report (Green Book),</w:t>
      </w:r>
      <w:r w:rsidRPr="00614789">
        <w:t xml:space="preserve"> CCSDS 8</w:t>
      </w:r>
      <w:r>
        <w:t>7</w:t>
      </w:r>
      <w:r w:rsidRPr="00614789">
        <w:t>0.0-G-</w:t>
      </w:r>
      <w:r>
        <w:t>0</w:t>
      </w:r>
      <w:r w:rsidRPr="00614789">
        <w:t>.</w:t>
      </w:r>
      <w:r>
        <w:t xml:space="preserve">  Washington, D.C.: CCSDS,</w:t>
      </w:r>
      <w:r w:rsidRPr="00614789">
        <w:t xml:space="preserve"> </w:t>
      </w:r>
      <w:r>
        <w:t>Not yet published</w:t>
      </w:r>
      <w:r w:rsidRPr="00614789">
        <w:t>.</w:t>
      </w:r>
      <w:bookmarkEnd w:id="774"/>
    </w:p>
    <w:p w14:paraId="31CD7CB0" w14:textId="460FB65B" w:rsidR="00A14221" w:rsidRDefault="00A14221" w:rsidP="00A14221">
      <w:pPr>
        <w:numPr>
          <w:ilvl w:val="0"/>
          <w:numId w:val="140"/>
        </w:numPr>
      </w:pPr>
      <w:bookmarkStart w:id="775" w:name="_Ref22132339"/>
      <w:commentRangeStart w:id="776"/>
      <w:r w:rsidRPr="00DA5437">
        <w:rPr>
          <w:i/>
          <w:iCs/>
        </w:rPr>
        <w:t>Space Communications Cross Support--Architecture Description Document (SCCS-ADD).</w:t>
      </w:r>
      <w:r w:rsidRPr="000A7D66">
        <w:rPr>
          <w:rFonts w:ascii="Times New Roman" w:eastAsia="Times New Roman" w:hAnsi="Times New Roman" w:cs="Times New Roman"/>
        </w:rPr>
        <w:t xml:space="preserve"> </w:t>
      </w:r>
      <w:r w:rsidRPr="00DA5437">
        <w:t>Issue 1. Report Concerning Space Data System Standards</w:t>
      </w:r>
      <w:r>
        <w:t xml:space="preserve"> (Green Book)</w:t>
      </w:r>
      <w:r w:rsidRPr="00DA5437">
        <w:t xml:space="preserve">, </w:t>
      </w:r>
      <w:r>
        <w:t xml:space="preserve">CCSDS </w:t>
      </w:r>
      <w:r w:rsidRPr="000A7D66">
        <w:t>901.0-G-1</w:t>
      </w:r>
      <w:r>
        <w:t xml:space="preserve">, </w:t>
      </w:r>
      <w:r w:rsidRPr="000A7D66">
        <w:t xml:space="preserve">Washington, D.C.: CCSDS, </w:t>
      </w:r>
      <w:r w:rsidRPr="00DA5437">
        <w:t>November 2013.</w:t>
      </w:r>
      <w:bookmarkEnd w:id="775"/>
      <w:commentRangeEnd w:id="776"/>
      <w:r w:rsidR="00604907">
        <w:rPr>
          <w:rStyle w:val="CommentReference"/>
        </w:rPr>
        <w:commentReference w:id="776"/>
      </w:r>
    </w:p>
    <w:p w14:paraId="73396826" w14:textId="74A414D8" w:rsidR="00F11339" w:rsidRDefault="00F11339" w:rsidP="00A14221">
      <w:pPr>
        <w:numPr>
          <w:ilvl w:val="0"/>
          <w:numId w:val="140"/>
        </w:numPr>
      </w:pPr>
      <w:bookmarkStart w:id="777" w:name="_Ref20073343"/>
      <w:r w:rsidRPr="003D0515">
        <w:rPr>
          <w:i/>
          <w:iCs/>
        </w:rPr>
        <w:t>Internet Protocol, Version 6 (IPv6) Specification</w:t>
      </w:r>
      <w:r w:rsidR="00D210FC">
        <w:rPr>
          <w:i/>
          <w:iCs/>
        </w:rPr>
        <w:t>.</w:t>
      </w:r>
      <w:r w:rsidR="00D210FC" w:rsidRPr="003D0515">
        <w:t xml:space="preserve">  I</w:t>
      </w:r>
      <w:r w:rsidR="00D210FC">
        <w:t xml:space="preserve">nternet </w:t>
      </w:r>
      <w:r w:rsidR="00D210FC" w:rsidRPr="003D0515">
        <w:t>E</w:t>
      </w:r>
      <w:r w:rsidR="00D210FC">
        <w:t xml:space="preserve">xperimental </w:t>
      </w:r>
      <w:r w:rsidR="00D210FC" w:rsidRPr="003D0515">
        <w:t>T</w:t>
      </w:r>
      <w:r w:rsidR="00D210FC">
        <w:t xml:space="preserve">ask </w:t>
      </w:r>
      <w:r w:rsidR="00D210FC" w:rsidRPr="003D0515">
        <w:t>F</w:t>
      </w:r>
      <w:r w:rsidR="00D210FC">
        <w:t>orce</w:t>
      </w:r>
      <w:r w:rsidR="00D210FC" w:rsidRPr="003D0515">
        <w:t xml:space="preserve"> R</w:t>
      </w:r>
      <w:r w:rsidR="00D210FC">
        <w:t xml:space="preserve">equest </w:t>
      </w:r>
      <w:proofErr w:type="gramStart"/>
      <w:r w:rsidR="00D210FC" w:rsidRPr="003D0515">
        <w:t>F</w:t>
      </w:r>
      <w:r w:rsidR="00D210FC">
        <w:t>or</w:t>
      </w:r>
      <w:proofErr w:type="gramEnd"/>
      <w:r w:rsidR="00D210FC">
        <w:t xml:space="preserve"> </w:t>
      </w:r>
      <w:proofErr w:type="spellStart"/>
      <w:r w:rsidR="00D210FC" w:rsidRPr="003D0515">
        <w:t>C</w:t>
      </w:r>
      <w:r w:rsidR="00D210FC">
        <w:t>comments</w:t>
      </w:r>
      <w:proofErr w:type="spellEnd"/>
      <w:r w:rsidR="00D210FC" w:rsidRPr="003D0515">
        <w:t xml:space="preserve"> 2460.</w:t>
      </w:r>
      <w:r w:rsidR="00D210FC">
        <w:t xml:space="preserve">  </w:t>
      </w:r>
      <w:hyperlink r:id="rId135" w:history="1">
        <w:r w:rsidR="00D210FC">
          <w:rPr>
            <w:rStyle w:val="Hyperlink"/>
          </w:rPr>
          <w:t>https://tools.ietf.org/pdf/rfc2460.pdf</w:t>
        </w:r>
      </w:hyperlink>
      <w:r w:rsidR="00D210FC">
        <w:t>.</w:t>
      </w:r>
      <w:r w:rsidR="00D210FC" w:rsidRPr="003D0515">
        <w:t xml:space="preserve">  1998.</w:t>
      </w:r>
      <w:bookmarkEnd w:id="777"/>
    </w:p>
    <w:p w14:paraId="050C555A" w14:textId="32E56750" w:rsidR="00DD1E5F" w:rsidRPr="00DA5437" w:rsidRDefault="00DD1E5F" w:rsidP="00A14221">
      <w:pPr>
        <w:numPr>
          <w:ilvl w:val="0"/>
          <w:numId w:val="140"/>
        </w:numPr>
      </w:pPr>
      <w:bookmarkStart w:id="778" w:name="_Ref22729302"/>
      <w:r>
        <w:rPr>
          <w:i/>
          <w:iCs/>
        </w:rPr>
        <w:t xml:space="preserve">Risk Classification for NASA Payloads, </w:t>
      </w:r>
      <w:r>
        <w:t>NASA Procedural Requirements, NPR 8705.4 – Appendix B, Washington, D.C., June 2004</w:t>
      </w:r>
      <w:bookmarkEnd w:id="778"/>
    </w:p>
    <w:bookmarkEnd w:id="758"/>
    <w:p w14:paraId="01CBBD9F" w14:textId="7819809F" w:rsidR="00476EDD" w:rsidRDefault="001D50A4" w:rsidP="00227858">
      <w:pPr>
        <w:pStyle w:val="Appendix1"/>
        <w:rPr>
          <w:lang w:val="en-US"/>
        </w:rPr>
      </w:pPr>
      <w:r w:rsidRPr="00614789">
        <w:lastRenderedPageBreak/>
        <w:t xml:space="preserve"> </w:t>
      </w:r>
      <w:bookmarkStart w:id="779" w:name="_Ref6320038"/>
      <w:bookmarkStart w:id="780" w:name="_Toc24548983"/>
      <w:r w:rsidR="00476EDD">
        <w:rPr>
          <w:lang w:val="en-US"/>
        </w:rPr>
        <w:t>Functional Viewpoint Alternative Style Diagrams</w:t>
      </w:r>
      <w:bookmarkEnd w:id="779"/>
      <w:bookmarkEnd w:id="780"/>
    </w:p>
    <w:p w14:paraId="7BB9BAE2" w14:textId="07AD971B" w:rsidR="00E013A3" w:rsidRDefault="002562DA">
      <w:r>
        <w:t xml:space="preserve">The following MOIMS Functional Viewpoint diagrams are equivalent to those </w:t>
      </w:r>
      <w:r w:rsidR="0019237B">
        <w:t xml:space="preserve">contained in chapter </w:t>
      </w:r>
      <w:r w:rsidR="0019237B">
        <w:fldChar w:fldCharType="begin"/>
      </w:r>
      <w:r w:rsidR="0019237B">
        <w:instrText xml:space="preserve"> REF _Ref6396993 \r \h </w:instrText>
      </w:r>
      <w:r w:rsidR="0019237B">
        <w:fldChar w:fldCharType="separate"/>
      </w:r>
      <w:r w:rsidR="003D0515">
        <w:t>4</w:t>
      </w:r>
      <w:r w:rsidR="0019237B">
        <w:fldChar w:fldCharType="end"/>
      </w:r>
      <w:r w:rsidR="0019237B">
        <w:t xml:space="preserve"> for each of the MOIMS functional groups</w:t>
      </w:r>
      <w:r w:rsidR="00E013A3">
        <w:t>:</w:t>
      </w:r>
    </w:p>
    <w:p w14:paraId="2CCB97FA" w14:textId="50BF1B59" w:rsidR="007B1A34" w:rsidRDefault="00E013A3" w:rsidP="00870368">
      <w:pPr>
        <w:numPr>
          <w:ilvl w:val="0"/>
          <w:numId w:val="149"/>
        </w:numPr>
      </w:pPr>
      <w:r>
        <w:t>Mission Control</w:t>
      </w:r>
    </w:p>
    <w:p w14:paraId="348E4378" w14:textId="7AD713F4" w:rsidR="00E013A3" w:rsidRDefault="00E013A3" w:rsidP="00870368">
      <w:pPr>
        <w:numPr>
          <w:ilvl w:val="0"/>
          <w:numId w:val="149"/>
        </w:numPr>
        <w:spacing w:before="0"/>
      </w:pPr>
      <w:r>
        <w:t>Navigation and Timing</w:t>
      </w:r>
    </w:p>
    <w:p w14:paraId="4E890D7B" w14:textId="3D686E30" w:rsidR="00E013A3" w:rsidRDefault="00E013A3" w:rsidP="00870368">
      <w:pPr>
        <w:numPr>
          <w:ilvl w:val="0"/>
          <w:numId w:val="149"/>
        </w:numPr>
        <w:spacing w:before="0"/>
      </w:pPr>
      <w:r>
        <w:t>Mission Planning and Scheduling</w:t>
      </w:r>
    </w:p>
    <w:p w14:paraId="2825638A" w14:textId="4DC86BDE" w:rsidR="00E013A3" w:rsidRDefault="00E013A3" w:rsidP="00870368">
      <w:pPr>
        <w:numPr>
          <w:ilvl w:val="0"/>
          <w:numId w:val="149"/>
        </w:numPr>
        <w:spacing w:before="0"/>
      </w:pPr>
      <w:r>
        <w:t>Operations Preparation</w:t>
      </w:r>
    </w:p>
    <w:p w14:paraId="6A580518" w14:textId="349DB454" w:rsidR="00E013A3" w:rsidRDefault="00E013A3" w:rsidP="00870368">
      <w:pPr>
        <w:numPr>
          <w:ilvl w:val="0"/>
          <w:numId w:val="149"/>
        </w:numPr>
        <w:spacing w:before="0"/>
      </w:pPr>
      <w:r>
        <w:t>Data Storage and Archiving.</w:t>
      </w:r>
    </w:p>
    <w:p w14:paraId="08C9656E" w14:textId="26721FA8" w:rsidR="00E013A3" w:rsidRDefault="00E013A3" w:rsidP="00E013A3">
      <w:pPr>
        <w:rPr>
          <w:lang w:eastAsia="en-GB"/>
        </w:rPr>
      </w:pPr>
      <w:r>
        <w:t xml:space="preserve">They show an </w:t>
      </w:r>
      <w:r w:rsidRPr="00614789">
        <w:rPr>
          <w:lang w:eastAsia="en-GB"/>
        </w:rPr>
        <w:t>alter</w:t>
      </w:r>
      <w:r>
        <w:rPr>
          <w:lang w:eastAsia="en-GB"/>
        </w:rPr>
        <w:t>native representation</w:t>
      </w:r>
      <w:r w:rsidR="0000403F">
        <w:rPr>
          <w:lang w:eastAsia="en-GB"/>
        </w:rPr>
        <w:t xml:space="preserve"> (see §</w:t>
      </w:r>
      <w:r w:rsidR="0000403F">
        <w:rPr>
          <w:lang w:eastAsia="en-GB"/>
        </w:rPr>
        <w:fldChar w:fldCharType="begin"/>
      </w:r>
      <w:r w:rsidR="0000403F">
        <w:rPr>
          <w:lang w:eastAsia="en-GB"/>
        </w:rPr>
        <w:instrText xml:space="preserve"> REF _Ref496705676 \r \h </w:instrText>
      </w:r>
      <w:r w:rsidR="0000403F">
        <w:rPr>
          <w:lang w:eastAsia="en-GB"/>
        </w:rPr>
      </w:r>
      <w:r w:rsidR="0000403F">
        <w:rPr>
          <w:lang w:eastAsia="en-GB"/>
        </w:rPr>
        <w:fldChar w:fldCharType="separate"/>
      </w:r>
      <w:r w:rsidR="003D0515">
        <w:rPr>
          <w:lang w:eastAsia="en-GB"/>
        </w:rPr>
        <w:t>3.3.1</w:t>
      </w:r>
      <w:r w:rsidR="0000403F">
        <w:rPr>
          <w:lang w:eastAsia="en-GB"/>
        </w:rPr>
        <w:fldChar w:fldCharType="end"/>
      </w:r>
      <w:r w:rsidR="0000403F">
        <w:rPr>
          <w:lang w:eastAsia="en-GB"/>
        </w:rPr>
        <w:t xml:space="preserve">, </w:t>
      </w:r>
      <w:r w:rsidR="0000403F">
        <w:rPr>
          <w:lang w:eastAsia="en-GB"/>
        </w:rPr>
        <w:fldChar w:fldCharType="begin"/>
      </w:r>
      <w:r w:rsidR="0000403F">
        <w:rPr>
          <w:lang w:eastAsia="en-GB"/>
        </w:rPr>
        <w:instrText xml:space="preserve"> REF _Ref6398180 \h </w:instrText>
      </w:r>
      <w:r w:rsidR="0000403F">
        <w:rPr>
          <w:lang w:eastAsia="en-GB"/>
        </w:rPr>
      </w:r>
      <w:r w:rsidR="0000403F">
        <w:rPr>
          <w:lang w:eastAsia="en-GB"/>
        </w:rPr>
        <w:fldChar w:fldCharType="separate"/>
      </w:r>
      <w:r w:rsidR="003D0515" w:rsidRPr="00614789">
        <w:t xml:space="preserve">Figure </w:t>
      </w:r>
      <w:r w:rsidR="003D0515">
        <w:rPr>
          <w:noProof/>
        </w:rPr>
        <w:t>3</w:t>
      </w:r>
      <w:r w:rsidR="003D0515">
        <w:noBreakHyphen/>
      </w:r>
      <w:r w:rsidR="003D0515">
        <w:rPr>
          <w:noProof/>
        </w:rPr>
        <w:t>3</w:t>
      </w:r>
      <w:r w:rsidR="0000403F">
        <w:rPr>
          <w:lang w:eastAsia="en-GB"/>
        </w:rPr>
        <w:fldChar w:fldCharType="end"/>
      </w:r>
      <w:r w:rsidR="0000403F">
        <w:rPr>
          <w:lang w:eastAsia="en-GB"/>
        </w:rPr>
        <w:t>)</w:t>
      </w:r>
      <w:r>
        <w:rPr>
          <w:lang w:eastAsia="en-GB"/>
        </w:rPr>
        <w:t xml:space="preserve">, which </w:t>
      </w:r>
      <w:r w:rsidRPr="00614789">
        <w:rPr>
          <w:lang w:eastAsia="en-GB"/>
        </w:rPr>
        <w:t xml:space="preserve">puts the </w:t>
      </w:r>
      <w:r w:rsidRPr="00614789">
        <w:rPr>
          <w:rStyle w:val="Term"/>
        </w:rPr>
        <w:t>service</w:t>
      </w:r>
      <w:r>
        <w:rPr>
          <w:rStyle w:val="Term"/>
        </w:rPr>
        <w:t xml:space="preserve"> connection</w:t>
      </w:r>
      <w:r w:rsidRPr="00614789">
        <w:rPr>
          <w:rStyle w:val="Term"/>
        </w:rPr>
        <w:t xml:space="preserve">s </w:t>
      </w:r>
      <w:r w:rsidRPr="00614789">
        <w:rPr>
          <w:lang w:eastAsia="en-GB"/>
        </w:rPr>
        <w:t xml:space="preserve">at the center of the picture as a set of horizontal </w:t>
      </w:r>
      <w:r>
        <w:rPr>
          <w:lang w:eastAsia="en-GB"/>
        </w:rPr>
        <w:t>color</w:t>
      </w:r>
      <w:r w:rsidRPr="00614789">
        <w:rPr>
          <w:lang w:eastAsia="en-GB"/>
        </w:rPr>
        <w:t xml:space="preserve">-coded “tramlines”.  </w:t>
      </w:r>
      <w:r w:rsidRPr="00614789">
        <w:rPr>
          <w:rStyle w:val="Term"/>
        </w:rPr>
        <w:t>Functions</w:t>
      </w:r>
      <w:r w:rsidRPr="00614789">
        <w:rPr>
          <w:lang w:eastAsia="en-GB"/>
        </w:rPr>
        <w:t xml:space="preserve"> are then attached to these with vertical lines, distinguishing between service provider and service consumer as before.  This approach makes it easier to see which functions are the providers and consumers of each service.</w:t>
      </w:r>
    </w:p>
    <w:p w14:paraId="2B72C320" w14:textId="20AB839E" w:rsidR="0000403F" w:rsidRDefault="0000403F" w:rsidP="00870368">
      <w:pPr>
        <w:pStyle w:val="Appendix2"/>
      </w:pPr>
      <w:bookmarkStart w:id="781" w:name="_Toc24548984"/>
      <w:r>
        <w:t>Mission Control</w:t>
      </w:r>
      <w:bookmarkEnd w:id="781"/>
    </w:p>
    <w:p w14:paraId="3EB12A3A" w14:textId="68FB9198" w:rsidR="0000403F" w:rsidRDefault="0000403F" w:rsidP="00870368">
      <w:pPr>
        <w:keepNext/>
        <w:rPr>
          <w:lang w:val="en-GB" w:eastAsia="en-GB"/>
        </w:rPr>
      </w:pPr>
      <w:r>
        <w:rPr>
          <w:noProof/>
          <w:lang w:val="en-GB" w:eastAsia="en-GB"/>
        </w:rPr>
        <w:drawing>
          <wp:inline distT="0" distB="0" distL="0" distR="0" wp14:anchorId="5FFCA518" wp14:editId="28EC0B13">
            <wp:extent cx="5905500" cy="30632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3917" cy="3062406"/>
                    </a:xfrm>
                    <a:prstGeom prst="rect">
                      <a:avLst/>
                    </a:prstGeom>
                    <a:noFill/>
                  </pic:spPr>
                </pic:pic>
              </a:graphicData>
            </a:graphic>
          </wp:inline>
        </w:drawing>
      </w:r>
    </w:p>
    <w:p w14:paraId="0271ACE0" w14:textId="29BD102A" w:rsidR="0000403F" w:rsidRPr="0000403F" w:rsidRDefault="0000403F" w:rsidP="00870368">
      <w:pPr>
        <w:pStyle w:val="Caption"/>
        <w:keepNext w:val="0"/>
      </w:pPr>
      <w:r>
        <w:t xml:space="preserve">Figure </w:t>
      </w:r>
      <w:r w:rsidR="00870368">
        <w:t>C</w:t>
      </w:r>
      <w:r>
        <w:t xml:space="preserve">1: </w:t>
      </w:r>
      <w:r w:rsidRPr="00614789">
        <w:rPr>
          <w:lang w:val="en-US"/>
        </w:rPr>
        <w:t>MOIMS Level 2: Mission Control Functions</w:t>
      </w:r>
      <w:r>
        <w:rPr>
          <w:lang w:val="en-US"/>
        </w:rPr>
        <w:t xml:space="preserve"> (Alternative View)</w:t>
      </w:r>
    </w:p>
    <w:p w14:paraId="38F2D268" w14:textId="332BC40F" w:rsidR="0000403F" w:rsidRDefault="0000403F" w:rsidP="0000403F">
      <w:pPr>
        <w:pStyle w:val="Appendix2"/>
      </w:pPr>
      <w:bookmarkStart w:id="782" w:name="_Toc24548985"/>
      <w:r>
        <w:lastRenderedPageBreak/>
        <w:t>Navigation and Timing</w:t>
      </w:r>
      <w:bookmarkEnd w:id="782"/>
    </w:p>
    <w:p w14:paraId="486DEB2B" w14:textId="69F6D182" w:rsidR="0000403F" w:rsidRDefault="00630F28" w:rsidP="00E013A3">
      <w:r>
        <w:rPr>
          <w:noProof/>
          <w:lang w:val="en-GB" w:eastAsia="en-GB"/>
        </w:rPr>
        <w:drawing>
          <wp:inline distT="0" distB="0" distL="0" distR="0" wp14:anchorId="24D6B35C" wp14:editId="05B9B603">
            <wp:extent cx="5924550" cy="29622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29592" cy="2964796"/>
                    </a:xfrm>
                    <a:prstGeom prst="rect">
                      <a:avLst/>
                    </a:prstGeom>
                    <a:noFill/>
                  </pic:spPr>
                </pic:pic>
              </a:graphicData>
            </a:graphic>
          </wp:inline>
        </w:drawing>
      </w:r>
    </w:p>
    <w:p w14:paraId="56409571" w14:textId="5770BD7A" w:rsidR="0000403F" w:rsidRDefault="0000403F" w:rsidP="00870368">
      <w:pPr>
        <w:pStyle w:val="Caption"/>
        <w:keepNext w:val="0"/>
      </w:pPr>
      <w:r>
        <w:t xml:space="preserve">Figure </w:t>
      </w:r>
      <w:r w:rsidR="00870368">
        <w:t>C</w:t>
      </w:r>
      <w:r>
        <w:t xml:space="preserve">2: </w:t>
      </w:r>
      <w:r w:rsidRPr="00614789">
        <w:rPr>
          <w:lang w:val="en-US"/>
        </w:rPr>
        <w:t>MOIMS Level 2: Navigation and Timing Functions</w:t>
      </w:r>
      <w:r>
        <w:rPr>
          <w:lang w:val="en-US"/>
        </w:rPr>
        <w:t xml:space="preserve"> (Alternative View)</w:t>
      </w:r>
    </w:p>
    <w:p w14:paraId="45EDC26B" w14:textId="5FD482F2" w:rsidR="0000403F" w:rsidRDefault="0000403F" w:rsidP="0000403F">
      <w:pPr>
        <w:pStyle w:val="Appendix2"/>
      </w:pPr>
      <w:bookmarkStart w:id="783" w:name="_Toc24548986"/>
      <w:r>
        <w:t>Mission Planning and Scheduling</w:t>
      </w:r>
      <w:bookmarkEnd w:id="783"/>
    </w:p>
    <w:p w14:paraId="45A5D136" w14:textId="4E67FA3E" w:rsidR="0000403F" w:rsidRDefault="00273119" w:rsidP="00E013A3">
      <w:pPr>
        <w:rPr>
          <w:lang w:eastAsia="en-GB"/>
        </w:rPr>
      </w:pPr>
      <w:r>
        <w:rPr>
          <w:noProof/>
          <w:lang w:val="en-GB" w:eastAsia="en-GB"/>
        </w:rPr>
        <w:drawing>
          <wp:inline distT="0" distB="0" distL="0" distR="0" wp14:anchorId="3AE08E8C" wp14:editId="52C5936C">
            <wp:extent cx="5943374" cy="341947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5919" cy="3420939"/>
                    </a:xfrm>
                    <a:prstGeom prst="rect">
                      <a:avLst/>
                    </a:prstGeom>
                    <a:noFill/>
                  </pic:spPr>
                </pic:pic>
              </a:graphicData>
            </a:graphic>
          </wp:inline>
        </w:drawing>
      </w:r>
    </w:p>
    <w:p w14:paraId="0557E9D9" w14:textId="5FC1BB53" w:rsidR="0000403F" w:rsidRDefault="0000403F" w:rsidP="00870368">
      <w:pPr>
        <w:pStyle w:val="Caption"/>
        <w:keepNext w:val="0"/>
      </w:pPr>
      <w:r w:rsidRPr="0000403F">
        <w:t xml:space="preserve">Figure </w:t>
      </w:r>
      <w:r w:rsidR="00870368">
        <w:t>C</w:t>
      </w:r>
      <w:r>
        <w:t>3</w:t>
      </w:r>
      <w:r w:rsidRPr="0000403F">
        <w:t>: MOIMS Level 2: Mission Planning and Scheduling Functions</w:t>
      </w:r>
      <w:r>
        <w:t xml:space="preserve"> (Alternative View)</w:t>
      </w:r>
    </w:p>
    <w:p w14:paraId="4D485358" w14:textId="414F9DCB" w:rsidR="0000403F" w:rsidRPr="0000403F" w:rsidRDefault="0000403F" w:rsidP="0000403F">
      <w:pPr>
        <w:pStyle w:val="Appendix2"/>
      </w:pPr>
      <w:bookmarkStart w:id="784" w:name="_Toc24548987"/>
      <w:r>
        <w:lastRenderedPageBreak/>
        <w:t>Operations Preparation</w:t>
      </w:r>
      <w:bookmarkEnd w:id="784"/>
    </w:p>
    <w:p w14:paraId="3463D425" w14:textId="53988766" w:rsidR="0000403F" w:rsidRDefault="00F40181" w:rsidP="00E013A3">
      <w:pPr>
        <w:rPr>
          <w:lang w:eastAsia="en-GB"/>
        </w:rPr>
      </w:pPr>
      <w:r>
        <w:rPr>
          <w:noProof/>
          <w:lang w:val="en-GB" w:eastAsia="en-GB"/>
        </w:rPr>
        <w:drawing>
          <wp:inline distT="0" distB="0" distL="0" distR="0" wp14:anchorId="3917F19A" wp14:editId="2B8DD778">
            <wp:extent cx="5919333" cy="2498486"/>
            <wp:effectExtent l="0" t="0" r="571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25342" cy="2501023"/>
                    </a:xfrm>
                    <a:prstGeom prst="rect">
                      <a:avLst/>
                    </a:prstGeom>
                    <a:noFill/>
                  </pic:spPr>
                </pic:pic>
              </a:graphicData>
            </a:graphic>
          </wp:inline>
        </w:drawing>
      </w:r>
    </w:p>
    <w:p w14:paraId="145C689A" w14:textId="1AAE9199" w:rsidR="0000403F" w:rsidRDefault="0000403F" w:rsidP="00870368">
      <w:pPr>
        <w:pStyle w:val="Caption"/>
        <w:keepNext w:val="0"/>
      </w:pPr>
      <w:r w:rsidRPr="0000403F">
        <w:t xml:space="preserve">Figure </w:t>
      </w:r>
      <w:r w:rsidR="00870368">
        <w:t>C</w:t>
      </w:r>
      <w:r>
        <w:t>4</w:t>
      </w:r>
      <w:r w:rsidRPr="0000403F">
        <w:t xml:space="preserve">: MOIMS Level 2: </w:t>
      </w:r>
      <w:r>
        <w:t>Operations Preparation</w:t>
      </w:r>
      <w:r w:rsidRPr="0000403F">
        <w:t xml:space="preserve"> Functions</w:t>
      </w:r>
      <w:r>
        <w:t xml:space="preserve"> (Alternative View)</w:t>
      </w:r>
    </w:p>
    <w:p w14:paraId="6AB233F4" w14:textId="357AAFA5" w:rsidR="0000403F" w:rsidRDefault="0000403F" w:rsidP="0000403F">
      <w:pPr>
        <w:pStyle w:val="Appendix2"/>
      </w:pPr>
      <w:bookmarkStart w:id="785" w:name="_Toc24548988"/>
      <w:r>
        <w:t>Data Storage and Archiving</w:t>
      </w:r>
      <w:bookmarkEnd w:id="785"/>
    </w:p>
    <w:p w14:paraId="6494A0A5" w14:textId="23E3A73E" w:rsidR="0000403F" w:rsidRDefault="00F40181" w:rsidP="00E013A3">
      <w:pPr>
        <w:rPr>
          <w:lang w:eastAsia="en-GB"/>
        </w:rPr>
      </w:pPr>
      <w:r>
        <w:rPr>
          <w:noProof/>
          <w:lang w:val="en-GB" w:eastAsia="en-GB"/>
        </w:rPr>
        <w:drawing>
          <wp:inline distT="0" distB="0" distL="0" distR="0" wp14:anchorId="5B1ECE78" wp14:editId="142DD878">
            <wp:extent cx="5892339" cy="301502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97149" cy="3017489"/>
                    </a:xfrm>
                    <a:prstGeom prst="rect">
                      <a:avLst/>
                    </a:prstGeom>
                    <a:noFill/>
                  </pic:spPr>
                </pic:pic>
              </a:graphicData>
            </a:graphic>
          </wp:inline>
        </w:drawing>
      </w:r>
    </w:p>
    <w:p w14:paraId="13D97576" w14:textId="0B8BD99F" w:rsidR="0000403F" w:rsidRDefault="0000403F" w:rsidP="00870368">
      <w:pPr>
        <w:pStyle w:val="Caption"/>
        <w:keepNext w:val="0"/>
      </w:pPr>
      <w:r w:rsidRPr="0000403F">
        <w:t xml:space="preserve">Figure </w:t>
      </w:r>
      <w:r w:rsidR="00870368">
        <w:t>C</w:t>
      </w:r>
      <w:r>
        <w:t>5</w:t>
      </w:r>
      <w:r w:rsidRPr="0000403F">
        <w:t xml:space="preserve">: MOIMS Level 2: </w:t>
      </w:r>
      <w:r>
        <w:t>Data Storage and Archiving</w:t>
      </w:r>
      <w:r w:rsidRPr="0000403F">
        <w:t xml:space="preserve"> Functions</w:t>
      </w:r>
      <w:r>
        <w:t xml:space="preserve"> (Alternative View)</w:t>
      </w:r>
    </w:p>
    <w:p w14:paraId="62E631B4" w14:textId="77777777" w:rsidR="002D171A" w:rsidRPr="002D171A" w:rsidRDefault="002D171A" w:rsidP="002D171A">
      <w:pPr>
        <w:rPr>
          <w:lang w:val="en-GB" w:eastAsia="en-GB"/>
        </w:rPr>
      </w:pPr>
    </w:p>
    <w:sectPr w:rsidR="002D171A" w:rsidRPr="002D171A" w:rsidSect="00D31E2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Ramon Krosley" w:date="2019-11-23T12:24:00Z" w:initials="RK">
    <w:p w14:paraId="42AA1414" w14:textId="3DBA813B" w:rsidR="00655BF2" w:rsidRDefault="00655BF2">
      <w:pPr>
        <w:pStyle w:val="CommentText"/>
      </w:pPr>
      <w:r>
        <w:rPr>
          <w:rStyle w:val="CommentReference"/>
        </w:rPr>
        <w:annotationRef/>
      </w:r>
      <w:r>
        <w:t>Spacecraft Onboard Interface Services</w:t>
      </w:r>
    </w:p>
  </w:comment>
  <w:comment w:id="70" w:author="Ramon Krosley" w:date="2019-11-23T13:32:00Z" w:initials="RK">
    <w:p w14:paraId="7FF22244" w14:textId="518C2860" w:rsidR="00655BF2" w:rsidRDefault="00655BF2">
      <w:pPr>
        <w:pStyle w:val="CommentText"/>
      </w:pPr>
      <w:r>
        <w:rPr>
          <w:rStyle w:val="CommentReference"/>
        </w:rPr>
        <w:annotationRef/>
      </w:r>
      <w:r>
        <w:t>The word “section” and this symbol are used interchangeably throughout the document.</w:t>
      </w:r>
    </w:p>
  </w:comment>
  <w:comment w:id="238" w:author="Roger Thompson" w:date="2019-11-27T13:01:00Z" w:initials="RST">
    <w:p w14:paraId="1F5782B3" w14:textId="35A6813D" w:rsidR="008A4D19" w:rsidRDefault="008A4D19">
      <w:pPr>
        <w:pStyle w:val="CommentText"/>
      </w:pPr>
      <w:r>
        <w:rPr>
          <w:rStyle w:val="CommentReference"/>
        </w:rPr>
        <w:annotationRef/>
      </w:r>
      <w:r>
        <w:t>Should we not explain?</w:t>
      </w:r>
    </w:p>
  </w:comment>
  <w:comment w:id="400" w:author="Roger Thompson" w:date="2019-11-27T13:06:00Z" w:initials="RST">
    <w:p w14:paraId="79A90AF2" w14:textId="27611B6F" w:rsidR="008A4D19" w:rsidRPr="008A4D19" w:rsidRDefault="008A4D19">
      <w:pPr>
        <w:pStyle w:val="CommentText"/>
      </w:pPr>
      <w:r>
        <w:rPr>
          <w:rStyle w:val="CommentReference"/>
        </w:rPr>
        <w:annotationRef/>
      </w:r>
      <w:r>
        <w:t xml:space="preserve">MO Login and Authentication is intended to control access by </w:t>
      </w:r>
      <w:r>
        <w:rPr>
          <w:rStyle w:val="Term"/>
        </w:rPr>
        <w:t xml:space="preserve">domain </w:t>
      </w:r>
      <w:r>
        <w:t>as well as function.</w:t>
      </w:r>
    </w:p>
  </w:comment>
  <w:comment w:id="666" w:author="Peter Shames" w:date="2019-08-12T16:37:00Z" w:initials="PS">
    <w:p w14:paraId="1294F920" w14:textId="7D0CE4E7" w:rsidR="00655BF2" w:rsidRPr="00A14221" w:rsidRDefault="00655BF2">
      <w:pPr>
        <w:pStyle w:val="CommentText"/>
        <w:rPr>
          <w:b/>
          <w:bCs/>
        </w:rPr>
      </w:pPr>
      <w:r>
        <w:rPr>
          <w:rStyle w:val="CommentReference"/>
        </w:rPr>
        <w:annotationRef/>
      </w:r>
    </w:p>
  </w:comment>
  <w:comment w:id="776" w:author="Peter Shames" w:date="2019-10-31T16:29:00Z" w:initials="PS">
    <w:p w14:paraId="4C5FC52E" w14:textId="67DF9D60" w:rsidR="00655BF2" w:rsidRPr="00604907" w:rsidRDefault="00655BF2">
      <w:pPr>
        <w:pStyle w:val="CommentText"/>
        <w:rPr>
          <w:b/>
          <w:bCs/>
        </w:rPr>
      </w:pPr>
      <w:r>
        <w:rPr>
          <w:rStyle w:val="CommentReference"/>
        </w:rPr>
        <w:annotationRef/>
      </w:r>
      <w:r w:rsidRPr="00604907">
        <w:rPr>
          <w:highlight w:val="magenta"/>
        </w:rPr>
        <w:t xml:space="preserve">This is </w:t>
      </w:r>
      <w:r w:rsidRPr="000607EE">
        <w:rPr>
          <w:highlight w:val="magenta"/>
        </w:rPr>
        <w:t>the same as [B1].  It looks like there are just a couple of [B1] references, but a lot of [B21] ones.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A1414" w15:done="0"/>
  <w15:commentEx w15:paraId="7FF22244" w15:done="0"/>
  <w15:commentEx w15:paraId="1F5782B3" w15:done="0"/>
  <w15:commentEx w15:paraId="79A90AF2" w15:done="0"/>
  <w15:commentEx w15:paraId="1294F920" w15:done="0"/>
  <w15:commentEx w15:paraId="4C5FC5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A1414" w16cid:durableId="2183A362"/>
  <w16cid:commentId w16cid:paraId="7FF22244" w16cid:durableId="2183B35A"/>
  <w16cid:commentId w16cid:paraId="1F5782B3" w16cid:durableId="218A5550"/>
  <w16cid:commentId w16cid:paraId="79A90AF2" w16cid:durableId="218A5551"/>
  <w16cid:commentId w16cid:paraId="1294F920" w16cid:durableId="20FC1446"/>
  <w16cid:commentId w16cid:paraId="4C5FC52E" w16cid:durableId="21658A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7BF41" w14:textId="77777777" w:rsidR="00EE6B35" w:rsidRDefault="00EE6B35">
      <w:pPr>
        <w:spacing w:before="0"/>
      </w:pPr>
      <w:r>
        <w:separator/>
      </w:r>
    </w:p>
  </w:endnote>
  <w:endnote w:type="continuationSeparator" w:id="0">
    <w:p w14:paraId="3B5BFB25" w14:textId="77777777" w:rsidR="00EE6B35" w:rsidRDefault="00EE6B3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604020202020204"/>
    <w:charset w:val="00"/>
    <w:family w:val="swiss"/>
    <w:pitch w:val="variable"/>
    <w:sig w:usb0="E10022FF" w:usb1="C000E47F" w:usb2="00000029" w:usb3="00000000" w:csb0="000001DF" w:csb1="00000000"/>
  </w:font>
  <w:font w:name="Jokerman">
    <w:panose1 w:val="020B0604020202020204"/>
    <w:charset w:val="4D"/>
    <w:family w:val="decorative"/>
    <w:pitch w:val="variable"/>
    <w:sig w:usb0="00000003" w:usb1="00000000" w:usb2="00000000" w:usb3="00000000" w:csb0="00000001" w:csb1="00000000"/>
  </w:font>
  <w:font w:name="平成明朝">
    <w:altName w:val="MS Mincho"/>
    <w:panose1 w:val="020B0604020202020204"/>
    <w:charset w:val="80"/>
    <w:family w:val="auto"/>
    <w:pitch w:val="variable"/>
    <w:sig w:usb0="01000000" w:usb1="00000708" w:usb2="10000000" w:usb3="00000000" w:csb0="00020000"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20603050405020304"/>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2A6C0" w14:textId="77777777" w:rsidR="00EE6B35" w:rsidRDefault="00EE6B35">
      <w:pPr>
        <w:spacing w:before="0"/>
      </w:pPr>
      <w:r>
        <w:separator/>
      </w:r>
    </w:p>
  </w:footnote>
  <w:footnote w:type="continuationSeparator" w:id="0">
    <w:p w14:paraId="01CBC69E" w14:textId="77777777" w:rsidR="00EE6B35" w:rsidRDefault="00EE6B35">
      <w:pPr>
        <w:spacing w:before="0"/>
      </w:pPr>
      <w:r>
        <w:continuationSeparator/>
      </w:r>
    </w:p>
  </w:footnote>
  <w:footnote w:id="1">
    <w:p w14:paraId="0040E889" w14:textId="5D02E1AF" w:rsidR="00655BF2" w:rsidRDefault="00655BF2">
      <w:pPr>
        <w:pStyle w:val="FootnoteText"/>
      </w:pPr>
      <w:r>
        <w:rPr>
          <w:rStyle w:val="FootnoteReference"/>
        </w:rPr>
        <w:footnoteRef/>
      </w:r>
      <w:r>
        <w:t xml:space="preserve"> The terms “TC” and “TM” are used as a convenient shorthand, but these space communication links may use any of the existing CCSDS space data link protocols, including TC, TM, AOS, USLP, or Proximity-1.  Deployments may also use network protocols like DTN or IP, and application layer data transfer protocols like CFDP or AMS.</w:t>
      </w:r>
    </w:p>
  </w:footnote>
  <w:footnote w:id="2">
    <w:p w14:paraId="3125FB1D" w14:textId="5F7A40ED" w:rsidR="00655BF2" w:rsidRPr="002C7E94" w:rsidRDefault="00655BF2">
      <w:pPr>
        <w:pStyle w:val="FootnoteText"/>
        <w:rPr>
          <w:lang w:val="en-GB"/>
        </w:rPr>
      </w:pPr>
      <w:r>
        <w:rPr>
          <w:rStyle w:val="FootnoteReference"/>
        </w:rPr>
        <w:footnoteRef/>
      </w:r>
      <w:r>
        <w:t xml:space="preserve"> The SEA Time Management Working Group has begun work on standards for time exchange, time correlation, and time synchronization [Future].  These will be integrated into MOIMS Timing services, once they become available.</w:t>
      </w:r>
    </w:p>
  </w:footnote>
  <w:footnote w:id="3">
    <w:p w14:paraId="1384A88D" w14:textId="5C78C817" w:rsidR="00655BF2" w:rsidRDefault="00655BF2">
      <w:pPr>
        <w:pStyle w:val="FootnoteText"/>
      </w:pPr>
      <w:r>
        <w:rPr>
          <w:rStyle w:val="FootnoteReference"/>
        </w:rPr>
        <w:footnoteRef/>
      </w:r>
      <w:r>
        <w:t xml:space="preserve"> These APIs are an optional enabler for application portability and re-use.  They  do not, by themselves, ensure interoperability.  That comes only from selection of compatible interface binding communication technologies for both provider and consumer.  Provider and consumer may however use different programming languages, each using the corresponding API.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8A6F06"/>
    <w:multiLevelType w:val="multilevel"/>
    <w:tmpl w:val="FAC4DFB0"/>
    <w:numStyleLink w:val="BulletList"/>
  </w:abstractNum>
  <w:abstractNum w:abstractNumId="2" w15:restartNumberingAfterBreak="0">
    <w:nsid w:val="01960954"/>
    <w:multiLevelType w:val="multilevel"/>
    <w:tmpl w:val="FAC4DFB0"/>
    <w:numStyleLink w:val="BulletList"/>
  </w:abstractNum>
  <w:abstractNum w:abstractNumId="3" w15:restartNumberingAfterBreak="0">
    <w:nsid w:val="01FF3C08"/>
    <w:multiLevelType w:val="multilevel"/>
    <w:tmpl w:val="FAC4DFB0"/>
    <w:numStyleLink w:val="BulletList"/>
  </w:abstractNum>
  <w:abstractNum w:abstractNumId="4" w15:restartNumberingAfterBreak="0">
    <w:nsid w:val="021E6C8B"/>
    <w:multiLevelType w:val="multilevel"/>
    <w:tmpl w:val="48728CBA"/>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5" w15:restartNumberingAfterBreak="0">
    <w:nsid w:val="0290723F"/>
    <w:multiLevelType w:val="hybridMultilevel"/>
    <w:tmpl w:val="746A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EA7105"/>
    <w:multiLevelType w:val="hybridMultilevel"/>
    <w:tmpl w:val="3F0282DC"/>
    <w:lvl w:ilvl="0" w:tplc="CAEE9B1E">
      <w:start w:val="1"/>
      <w:numFmt w:val="decimal"/>
      <w:lvlText w:val="[B%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1F39E7"/>
    <w:multiLevelType w:val="multilevel"/>
    <w:tmpl w:val="FAC4DFB0"/>
    <w:styleLink w:val="BulletList"/>
    <w:lvl w:ilvl="0">
      <w:start w:val="1"/>
      <w:numFmt w:val="bullet"/>
      <w:lvlText w:val="•"/>
      <w:lvlJc w:val="left"/>
      <w:pPr>
        <w:tabs>
          <w:tab w:val="num" w:pos="360"/>
        </w:tabs>
        <w:ind w:left="360" w:hanging="360"/>
      </w:pPr>
      <w:rPr>
        <w:rFonts w:ascii="Tahoma" w:hAnsi="Tahoma" w:cs="Tahoma" w:hint="default"/>
        <w:b/>
        <w:color w:val="000000"/>
        <w:sz w:val="22"/>
        <w:szCs w:val="22"/>
      </w:rPr>
    </w:lvl>
    <w:lvl w:ilvl="1">
      <w:start w:val="1"/>
      <w:numFmt w:val="bullet"/>
      <w:lvlText w:val="»"/>
      <w:lvlJc w:val="left"/>
      <w:pPr>
        <w:tabs>
          <w:tab w:val="num" w:pos="720"/>
        </w:tabs>
        <w:ind w:left="720" w:hanging="360"/>
      </w:pPr>
      <w:rPr>
        <w:rFonts w:ascii="Arial" w:hAnsi="Arial" w:cs="Arial" w:hint="default"/>
        <w:b w:val="0"/>
        <w:color w:val="000000"/>
        <w:sz w:val="22"/>
      </w:rPr>
    </w:lvl>
    <w:lvl w:ilvl="2">
      <w:start w:val="1"/>
      <w:numFmt w:val="bullet"/>
      <w:lvlText w:val="›"/>
      <w:lvlJc w:val="left"/>
      <w:pPr>
        <w:tabs>
          <w:tab w:val="num" w:pos="1080"/>
        </w:tabs>
        <w:ind w:left="1080" w:hanging="360"/>
      </w:pPr>
      <w:rPr>
        <w:rFonts w:ascii="Arial" w:hAnsi="Arial" w:cs="Arial" w:hint="default"/>
        <w:b w:val="0"/>
        <w:color w:val="000000"/>
        <w:sz w:val="22"/>
      </w:rPr>
    </w:lvl>
    <w:lvl w:ilvl="3">
      <w:start w:val="1"/>
      <w:numFmt w:val="bullet"/>
      <w:lvlText w:val="-"/>
      <w:lvlJc w:val="left"/>
      <w:pPr>
        <w:tabs>
          <w:tab w:val="num" w:pos="1440"/>
        </w:tabs>
        <w:ind w:left="1440" w:hanging="360"/>
      </w:pPr>
      <w:rPr>
        <w:rFonts w:ascii="Arial" w:hAnsi="Arial" w:cs="Arial" w:hint="default"/>
        <w:b w:val="0"/>
        <w:color w:val="000000"/>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556B11"/>
    <w:multiLevelType w:val="multilevel"/>
    <w:tmpl w:val="FAC4DFB0"/>
    <w:numStyleLink w:val="BulletList"/>
  </w:abstractNum>
  <w:abstractNum w:abstractNumId="9" w15:restartNumberingAfterBreak="0">
    <w:nsid w:val="04747BB0"/>
    <w:multiLevelType w:val="multilevel"/>
    <w:tmpl w:val="FAC4DFB0"/>
    <w:numStyleLink w:val="BulletList"/>
  </w:abstractNum>
  <w:abstractNum w:abstractNumId="10" w15:restartNumberingAfterBreak="0">
    <w:nsid w:val="04A97DF9"/>
    <w:multiLevelType w:val="multilevel"/>
    <w:tmpl w:val="FAC4DFB0"/>
    <w:numStyleLink w:val="BulletList"/>
  </w:abstractNum>
  <w:abstractNum w:abstractNumId="11" w15:restartNumberingAfterBreak="0">
    <w:nsid w:val="05400F3C"/>
    <w:multiLevelType w:val="hybridMultilevel"/>
    <w:tmpl w:val="6D66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72262C"/>
    <w:multiLevelType w:val="multilevel"/>
    <w:tmpl w:val="FAC4DFB0"/>
    <w:numStyleLink w:val="BulletList"/>
  </w:abstractNum>
  <w:abstractNum w:abstractNumId="13" w15:restartNumberingAfterBreak="0">
    <w:nsid w:val="05885090"/>
    <w:multiLevelType w:val="multilevel"/>
    <w:tmpl w:val="4BA45A8C"/>
    <w:lvl w:ilvl="0">
      <w:start w:val="2"/>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14" w15:restartNumberingAfterBreak="0">
    <w:nsid w:val="05B4021E"/>
    <w:multiLevelType w:val="multilevel"/>
    <w:tmpl w:val="FAC4DFB0"/>
    <w:numStyleLink w:val="BulletList"/>
  </w:abstractNum>
  <w:abstractNum w:abstractNumId="15" w15:restartNumberingAfterBreak="0">
    <w:nsid w:val="0627366D"/>
    <w:multiLevelType w:val="hybridMultilevel"/>
    <w:tmpl w:val="7874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305CE4"/>
    <w:multiLevelType w:val="multilevel"/>
    <w:tmpl w:val="FAC4DFB0"/>
    <w:numStyleLink w:val="BulletList"/>
  </w:abstractNum>
  <w:abstractNum w:abstractNumId="17" w15:restartNumberingAfterBreak="0">
    <w:nsid w:val="0743466D"/>
    <w:multiLevelType w:val="multilevel"/>
    <w:tmpl w:val="FAC4DFB0"/>
    <w:numStyleLink w:val="BulletList"/>
  </w:abstractNum>
  <w:abstractNum w:abstractNumId="18" w15:restartNumberingAfterBreak="0">
    <w:nsid w:val="076F6D3E"/>
    <w:multiLevelType w:val="multilevel"/>
    <w:tmpl w:val="FAC4DFB0"/>
    <w:numStyleLink w:val="BulletList"/>
  </w:abstractNum>
  <w:abstractNum w:abstractNumId="19" w15:restartNumberingAfterBreak="0">
    <w:nsid w:val="077B3797"/>
    <w:multiLevelType w:val="hybridMultilevel"/>
    <w:tmpl w:val="A07C3B10"/>
    <w:lvl w:ilvl="0" w:tplc="9A52D45A">
      <w:numFmt w:val="bullet"/>
      <w:lvlText w:val="-"/>
      <w:lvlJc w:val="left"/>
      <w:pPr>
        <w:tabs>
          <w:tab w:val="num" w:pos="720"/>
        </w:tabs>
        <w:ind w:left="720" w:hanging="360"/>
      </w:pPr>
      <w:rPr>
        <w:rFonts w:ascii="Tahoma" w:eastAsia="Times New Roman" w:hAnsi="Tahoma" w:cs="Tahom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081B297C"/>
    <w:multiLevelType w:val="multilevel"/>
    <w:tmpl w:val="FAC4DFB0"/>
    <w:numStyleLink w:val="BulletList"/>
  </w:abstractNum>
  <w:abstractNum w:abstractNumId="21" w15:restartNumberingAfterBreak="0">
    <w:nsid w:val="08BD71E6"/>
    <w:multiLevelType w:val="hybridMultilevel"/>
    <w:tmpl w:val="C10A2224"/>
    <w:lvl w:ilvl="0" w:tplc="D696D7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B9C128B"/>
    <w:multiLevelType w:val="multilevel"/>
    <w:tmpl w:val="FAC4DFB0"/>
    <w:numStyleLink w:val="BulletList"/>
  </w:abstractNum>
  <w:abstractNum w:abstractNumId="23" w15:restartNumberingAfterBreak="0">
    <w:nsid w:val="0C0555E3"/>
    <w:multiLevelType w:val="hybridMultilevel"/>
    <w:tmpl w:val="8028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C61073D"/>
    <w:multiLevelType w:val="multilevel"/>
    <w:tmpl w:val="6284B848"/>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25" w15:restartNumberingAfterBreak="0">
    <w:nsid w:val="0C781637"/>
    <w:multiLevelType w:val="multilevel"/>
    <w:tmpl w:val="FAC4DFB0"/>
    <w:numStyleLink w:val="BulletList"/>
  </w:abstractNum>
  <w:abstractNum w:abstractNumId="26" w15:restartNumberingAfterBreak="0">
    <w:nsid w:val="0D2F673D"/>
    <w:multiLevelType w:val="multilevel"/>
    <w:tmpl w:val="FAC4DFB0"/>
    <w:numStyleLink w:val="BulletList"/>
  </w:abstractNum>
  <w:abstractNum w:abstractNumId="27" w15:restartNumberingAfterBreak="0">
    <w:nsid w:val="0D3137ED"/>
    <w:multiLevelType w:val="multilevel"/>
    <w:tmpl w:val="FAC4DFB0"/>
    <w:numStyleLink w:val="BulletList"/>
  </w:abstractNum>
  <w:abstractNum w:abstractNumId="28" w15:restartNumberingAfterBreak="0">
    <w:nsid w:val="0DD01FFA"/>
    <w:multiLevelType w:val="hybridMultilevel"/>
    <w:tmpl w:val="05F24E46"/>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E1F700D"/>
    <w:multiLevelType w:val="multilevel"/>
    <w:tmpl w:val="FAC4DFB0"/>
    <w:numStyleLink w:val="BulletList"/>
  </w:abstractNum>
  <w:abstractNum w:abstractNumId="30" w15:restartNumberingAfterBreak="0">
    <w:nsid w:val="0EA1794C"/>
    <w:multiLevelType w:val="multilevel"/>
    <w:tmpl w:val="5B680CB6"/>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31" w15:restartNumberingAfterBreak="0">
    <w:nsid w:val="108319A9"/>
    <w:multiLevelType w:val="multilevel"/>
    <w:tmpl w:val="FAC4DFB0"/>
    <w:numStyleLink w:val="BulletList"/>
  </w:abstractNum>
  <w:abstractNum w:abstractNumId="32" w15:restartNumberingAfterBreak="0">
    <w:nsid w:val="124B6AFC"/>
    <w:multiLevelType w:val="hybridMultilevel"/>
    <w:tmpl w:val="2716F684"/>
    <w:lvl w:ilvl="0" w:tplc="5A4C6D5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933642"/>
    <w:multiLevelType w:val="hybridMultilevel"/>
    <w:tmpl w:val="5B64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B269A5"/>
    <w:multiLevelType w:val="hybridMultilevel"/>
    <w:tmpl w:val="5D364A60"/>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42F7CCA"/>
    <w:multiLevelType w:val="hybridMultilevel"/>
    <w:tmpl w:val="5016F202"/>
    <w:lvl w:ilvl="0" w:tplc="5A4C6D5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814D9E"/>
    <w:multiLevelType w:val="multilevel"/>
    <w:tmpl w:val="B1F48C00"/>
    <w:lvl w:ilvl="0">
      <w:start w:val="1"/>
      <w:numFmt w:val="bullet"/>
      <w:lvlText w:val="–"/>
      <w:lvlJc w:val="left"/>
      <w:pPr>
        <w:tabs>
          <w:tab w:val="num" w:pos="360"/>
        </w:tabs>
        <w:ind w:left="360" w:hanging="360"/>
      </w:pPr>
      <w:rPr>
        <w:rFonts w:ascii="Times New Roman" w:hAnsi="Times New Roman" w:cs="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0476DC"/>
    <w:multiLevelType w:val="multilevel"/>
    <w:tmpl w:val="AB14C63E"/>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38" w15:restartNumberingAfterBreak="0">
    <w:nsid w:val="158E2BE1"/>
    <w:multiLevelType w:val="multilevel"/>
    <w:tmpl w:val="FAC4DFB0"/>
    <w:numStyleLink w:val="BulletList"/>
  </w:abstractNum>
  <w:abstractNum w:abstractNumId="39" w15:restartNumberingAfterBreak="0">
    <w:nsid w:val="168237CC"/>
    <w:multiLevelType w:val="multilevel"/>
    <w:tmpl w:val="0D8AC7D0"/>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40" w15:restartNumberingAfterBreak="0">
    <w:nsid w:val="17177CA7"/>
    <w:multiLevelType w:val="multilevel"/>
    <w:tmpl w:val="FAC4DFB0"/>
    <w:numStyleLink w:val="BulletList"/>
  </w:abstractNum>
  <w:abstractNum w:abstractNumId="41" w15:restartNumberingAfterBreak="0">
    <w:nsid w:val="185B17EE"/>
    <w:multiLevelType w:val="hybridMultilevel"/>
    <w:tmpl w:val="8D5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F9345D"/>
    <w:multiLevelType w:val="multilevel"/>
    <w:tmpl w:val="FAC4DFB0"/>
    <w:numStyleLink w:val="BulletList"/>
  </w:abstractNum>
  <w:abstractNum w:abstractNumId="43" w15:restartNumberingAfterBreak="0">
    <w:nsid w:val="1BE60C05"/>
    <w:multiLevelType w:val="hybridMultilevel"/>
    <w:tmpl w:val="B54CBC32"/>
    <w:lvl w:ilvl="0" w:tplc="7762610A">
      <w:start w:val="1"/>
      <w:numFmt w:val="bullet"/>
      <w:lvlText w:val="-"/>
      <w:lvlJc w:val="left"/>
      <w:pPr>
        <w:tabs>
          <w:tab w:val="num" w:pos="720"/>
        </w:tabs>
        <w:ind w:left="720" w:hanging="360"/>
      </w:pPr>
      <w:rPr>
        <w:rFonts w:ascii="Times New Roman" w:hAnsi="Times New Roman" w:hint="default"/>
      </w:rPr>
    </w:lvl>
    <w:lvl w:ilvl="1" w:tplc="38EC3F42" w:tentative="1">
      <w:start w:val="1"/>
      <w:numFmt w:val="bullet"/>
      <w:lvlText w:val="-"/>
      <w:lvlJc w:val="left"/>
      <w:pPr>
        <w:tabs>
          <w:tab w:val="num" w:pos="1440"/>
        </w:tabs>
        <w:ind w:left="1440" w:hanging="360"/>
      </w:pPr>
      <w:rPr>
        <w:rFonts w:ascii="Times New Roman" w:hAnsi="Times New Roman" w:hint="default"/>
      </w:rPr>
    </w:lvl>
    <w:lvl w:ilvl="2" w:tplc="54DCF216" w:tentative="1">
      <w:start w:val="1"/>
      <w:numFmt w:val="bullet"/>
      <w:lvlText w:val="-"/>
      <w:lvlJc w:val="left"/>
      <w:pPr>
        <w:tabs>
          <w:tab w:val="num" w:pos="2160"/>
        </w:tabs>
        <w:ind w:left="2160" w:hanging="360"/>
      </w:pPr>
      <w:rPr>
        <w:rFonts w:ascii="Times New Roman" w:hAnsi="Times New Roman" w:hint="default"/>
      </w:rPr>
    </w:lvl>
    <w:lvl w:ilvl="3" w:tplc="D69815E0" w:tentative="1">
      <w:start w:val="1"/>
      <w:numFmt w:val="bullet"/>
      <w:lvlText w:val="-"/>
      <w:lvlJc w:val="left"/>
      <w:pPr>
        <w:tabs>
          <w:tab w:val="num" w:pos="2880"/>
        </w:tabs>
        <w:ind w:left="2880" w:hanging="360"/>
      </w:pPr>
      <w:rPr>
        <w:rFonts w:ascii="Times New Roman" w:hAnsi="Times New Roman" w:hint="default"/>
      </w:rPr>
    </w:lvl>
    <w:lvl w:ilvl="4" w:tplc="B9A0DA48" w:tentative="1">
      <w:start w:val="1"/>
      <w:numFmt w:val="bullet"/>
      <w:lvlText w:val="-"/>
      <w:lvlJc w:val="left"/>
      <w:pPr>
        <w:tabs>
          <w:tab w:val="num" w:pos="3600"/>
        </w:tabs>
        <w:ind w:left="3600" w:hanging="360"/>
      </w:pPr>
      <w:rPr>
        <w:rFonts w:ascii="Times New Roman" w:hAnsi="Times New Roman" w:hint="default"/>
      </w:rPr>
    </w:lvl>
    <w:lvl w:ilvl="5" w:tplc="973C3F1C" w:tentative="1">
      <w:start w:val="1"/>
      <w:numFmt w:val="bullet"/>
      <w:lvlText w:val="-"/>
      <w:lvlJc w:val="left"/>
      <w:pPr>
        <w:tabs>
          <w:tab w:val="num" w:pos="4320"/>
        </w:tabs>
        <w:ind w:left="4320" w:hanging="360"/>
      </w:pPr>
      <w:rPr>
        <w:rFonts w:ascii="Times New Roman" w:hAnsi="Times New Roman" w:hint="default"/>
      </w:rPr>
    </w:lvl>
    <w:lvl w:ilvl="6" w:tplc="9AFC47E8" w:tentative="1">
      <w:start w:val="1"/>
      <w:numFmt w:val="bullet"/>
      <w:lvlText w:val="-"/>
      <w:lvlJc w:val="left"/>
      <w:pPr>
        <w:tabs>
          <w:tab w:val="num" w:pos="5040"/>
        </w:tabs>
        <w:ind w:left="5040" w:hanging="360"/>
      </w:pPr>
      <w:rPr>
        <w:rFonts w:ascii="Times New Roman" w:hAnsi="Times New Roman" w:hint="default"/>
      </w:rPr>
    </w:lvl>
    <w:lvl w:ilvl="7" w:tplc="DEDE6E4C" w:tentative="1">
      <w:start w:val="1"/>
      <w:numFmt w:val="bullet"/>
      <w:lvlText w:val="-"/>
      <w:lvlJc w:val="left"/>
      <w:pPr>
        <w:tabs>
          <w:tab w:val="num" w:pos="5760"/>
        </w:tabs>
        <w:ind w:left="5760" w:hanging="360"/>
      </w:pPr>
      <w:rPr>
        <w:rFonts w:ascii="Times New Roman" w:hAnsi="Times New Roman" w:hint="default"/>
      </w:rPr>
    </w:lvl>
    <w:lvl w:ilvl="8" w:tplc="B9A46D2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1C7A2FB3"/>
    <w:multiLevelType w:val="multilevel"/>
    <w:tmpl w:val="FAC4DFB0"/>
    <w:numStyleLink w:val="BulletList"/>
  </w:abstractNum>
  <w:abstractNum w:abstractNumId="45" w15:restartNumberingAfterBreak="0">
    <w:nsid w:val="1DF86885"/>
    <w:multiLevelType w:val="hybridMultilevel"/>
    <w:tmpl w:val="2F5890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1846D4"/>
    <w:multiLevelType w:val="hybridMultilevel"/>
    <w:tmpl w:val="F1BEABD2"/>
    <w:lvl w:ilvl="0" w:tplc="11F07844">
      <w:start w:val="1"/>
      <w:numFmt w:val="bullet"/>
      <w:lvlText w:val="-"/>
      <w:lvlJc w:val="left"/>
      <w:pPr>
        <w:tabs>
          <w:tab w:val="num" w:pos="720"/>
        </w:tabs>
        <w:ind w:left="720" w:hanging="360"/>
      </w:pPr>
      <w:rPr>
        <w:rFonts w:ascii="Times New Roman" w:hAnsi="Times New Roman" w:hint="default"/>
      </w:rPr>
    </w:lvl>
    <w:lvl w:ilvl="1" w:tplc="4FC81CFE" w:tentative="1">
      <w:start w:val="1"/>
      <w:numFmt w:val="bullet"/>
      <w:lvlText w:val="-"/>
      <w:lvlJc w:val="left"/>
      <w:pPr>
        <w:tabs>
          <w:tab w:val="num" w:pos="1440"/>
        </w:tabs>
        <w:ind w:left="1440" w:hanging="360"/>
      </w:pPr>
      <w:rPr>
        <w:rFonts w:ascii="Times New Roman" w:hAnsi="Times New Roman" w:hint="default"/>
      </w:rPr>
    </w:lvl>
    <w:lvl w:ilvl="2" w:tplc="C5E6BA58" w:tentative="1">
      <w:start w:val="1"/>
      <w:numFmt w:val="bullet"/>
      <w:lvlText w:val="-"/>
      <w:lvlJc w:val="left"/>
      <w:pPr>
        <w:tabs>
          <w:tab w:val="num" w:pos="2160"/>
        </w:tabs>
        <w:ind w:left="2160" w:hanging="360"/>
      </w:pPr>
      <w:rPr>
        <w:rFonts w:ascii="Times New Roman" w:hAnsi="Times New Roman" w:hint="default"/>
      </w:rPr>
    </w:lvl>
    <w:lvl w:ilvl="3" w:tplc="7B98EB52" w:tentative="1">
      <w:start w:val="1"/>
      <w:numFmt w:val="bullet"/>
      <w:lvlText w:val="-"/>
      <w:lvlJc w:val="left"/>
      <w:pPr>
        <w:tabs>
          <w:tab w:val="num" w:pos="2880"/>
        </w:tabs>
        <w:ind w:left="2880" w:hanging="360"/>
      </w:pPr>
      <w:rPr>
        <w:rFonts w:ascii="Times New Roman" w:hAnsi="Times New Roman" w:hint="default"/>
      </w:rPr>
    </w:lvl>
    <w:lvl w:ilvl="4" w:tplc="43BAA986" w:tentative="1">
      <w:start w:val="1"/>
      <w:numFmt w:val="bullet"/>
      <w:lvlText w:val="-"/>
      <w:lvlJc w:val="left"/>
      <w:pPr>
        <w:tabs>
          <w:tab w:val="num" w:pos="3600"/>
        </w:tabs>
        <w:ind w:left="3600" w:hanging="360"/>
      </w:pPr>
      <w:rPr>
        <w:rFonts w:ascii="Times New Roman" w:hAnsi="Times New Roman" w:hint="default"/>
      </w:rPr>
    </w:lvl>
    <w:lvl w:ilvl="5" w:tplc="EEE21D2C" w:tentative="1">
      <w:start w:val="1"/>
      <w:numFmt w:val="bullet"/>
      <w:lvlText w:val="-"/>
      <w:lvlJc w:val="left"/>
      <w:pPr>
        <w:tabs>
          <w:tab w:val="num" w:pos="4320"/>
        </w:tabs>
        <w:ind w:left="4320" w:hanging="360"/>
      </w:pPr>
      <w:rPr>
        <w:rFonts w:ascii="Times New Roman" w:hAnsi="Times New Roman" w:hint="default"/>
      </w:rPr>
    </w:lvl>
    <w:lvl w:ilvl="6" w:tplc="829E8D80" w:tentative="1">
      <w:start w:val="1"/>
      <w:numFmt w:val="bullet"/>
      <w:lvlText w:val="-"/>
      <w:lvlJc w:val="left"/>
      <w:pPr>
        <w:tabs>
          <w:tab w:val="num" w:pos="5040"/>
        </w:tabs>
        <w:ind w:left="5040" w:hanging="360"/>
      </w:pPr>
      <w:rPr>
        <w:rFonts w:ascii="Times New Roman" w:hAnsi="Times New Roman" w:hint="default"/>
      </w:rPr>
    </w:lvl>
    <w:lvl w:ilvl="7" w:tplc="CB6EC486" w:tentative="1">
      <w:start w:val="1"/>
      <w:numFmt w:val="bullet"/>
      <w:lvlText w:val="-"/>
      <w:lvlJc w:val="left"/>
      <w:pPr>
        <w:tabs>
          <w:tab w:val="num" w:pos="5760"/>
        </w:tabs>
        <w:ind w:left="5760" w:hanging="360"/>
      </w:pPr>
      <w:rPr>
        <w:rFonts w:ascii="Times New Roman" w:hAnsi="Times New Roman" w:hint="default"/>
      </w:rPr>
    </w:lvl>
    <w:lvl w:ilvl="8" w:tplc="F570607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1E4D20E3"/>
    <w:multiLevelType w:val="multilevel"/>
    <w:tmpl w:val="FAC4DFB0"/>
    <w:numStyleLink w:val="BulletList"/>
  </w:abstractNum>
  <w:abstractNum w:abstractNumId="48" w15:restartNumberingAfterBreak="0">
    <w:nsid w:val="1EF83EBF"/>
    <w:multiLevelType w:val="multilevel"/>
    <w:tmpl w:val="FAC4DFB0"/>
    <w:numStyleLink w:val="BulletList"/>
  </w:abstractNum>
  <w:abstractNum w:abstractNumId="49" w15:restartNumberingAfterBreak="0">
    <w:nsid w:val="20046046"/>
    <w:multiLevelType w:val="multilevel"/>
    <w:tmpl w:val="AB14C63E"/>
    <w:numStyleLink w:val="NumberList"/>
  </w:abstractNum>
  <w:abstractNum w:abstractNumId="50" w15:restartNumberingAfterBreak="0">
    <w:nsid w:val="20231216"/>
    <w:multiLevelType w:val="multilevel"/>
    <w:tmpl w:val="0D8AC7D0"/>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51" w15:restartNumberingAfterBreak="0">
    <w:nsid w:val="2188219F"/>
    <w:multiLevelType w:val="hybridMultilevel"/>
    <w:tmpl w:val="3806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11790A"/>
    <w:multiLevelType w:val="multilevel"/>
    <w:tmpl w:val="FAC4DFB0"/>
    <w:numStyleLink w:val="BulletList"/>
  </w:abstractNum>
  <w:abstractNum w:abstractNumId="53" w15:restartNumberingAfterBreak="0">
    <w:nsid w:val="274943EA"/>
    <w:multiLevelType w:val="hybridMultilevel"/>
    <w:tmpl w:val="45147BCC"/>
    <w:lvl w:ilvl="0" w:tplc="5A4C6D5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8C6E08"/>
    <w:multiLevelType w:val="multilevel"/>
    <w:tmpl w:val="FAC4DFB0"/>
    <w:numStyleLink w:val="BulletList"/>
  </w:abstractNum>
  <w:abstractNum w:abstractNumId="55" w15:restartNumberingAfterBreak="0">
    <w:nsid w:val="27C734D7"/>
    <w:multiLevelType w:val="hybridMultilevel"/>
    <w:tmpl w:val="BCC0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6325F7"/>
    <w:multiLevelType w:val="hybridMultilevel"/>
    <w:tmpl w:val="756C15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868572F"/>
    <w:multiLevelType w:val="multilevel"/>
    <w:tmpl w:val="FAC4DFB0"/>
    <w:numStyleLink w:val="BulletList"/>
  </w:abstractNum>
  <w:abstractNum w:abstractNumId="58" w15:restartNumberingAfterBreak="0">
    <w:nsid w:val="2A7A4F54"/>
    <w:multiLevelType w:val="multilevel"/>
    <w:tmpl w:val="FAC4DFB0"/>
    <w:numStyleLink w:val="BulletList"/>
  </w:abstractNum>
  <w:abstractNum w:abstractNumId="59" w15:restartNumberingAfterBreak="0">
    <w:nsid w:val="2AA53299"/>
    <w:multiLevelType w:val="multilevel"/>
    <w:tmpl w:val="1074B470"/>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60" w15:restartNumberingAfterBreak="0">
    <w:nsid w:val="2B580A2A"/>
    <w:multiLevelType w:val="multilevel"/>
    <w:tmpl w:val="7D6E5146"/>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61" w15:restartNumberingAfterBreak="0">
    <w:nsid w:val="2B7C006A"/>
    <w:multiLevelType w:val="multilevel"/>
    <w:tmpl w:val="FAC4DFB0"/>
    <w:numStyleLink w:val="BulletList"/>
  </w:abstractNum>
  <w:abstractNum w:abstractNumId="62" w15:restartNumberingAfterBreak="0">
    <w:nsid w:val="2E441633"/>
    <w:multiLevelType w:val="multilevel"/>
    <w:tmpl w:val="FAC4DFB0"/>
    <w:numStyleLink w:val="BulletList"/>
  </w:abstractNum>
  <w:abstractNum w:abstractNumId="63" w15:restartNumberingAfterBreak="0">
    <w:nsid w:val="2EAD54D9"/>
    <w:multiLevelType w:val="hybridMultilevel"/>
    <w:tmpl w:val="89E8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F5544"/>
    <w:multiLevelType w:val="multilevel"/>
    <w:tmpl w:val="FAC4DFB0"/>
    <w:numStyleLink w:val="BulletList"/>
  </w:abstractNum>
  <w:abstractNum w:abstractNumId="65" w15:restartNumberingAfterBreak="0">
    <w:nsid w:val="308E708C"/>
    <w:multiLevelType w:val="multilevel"/>
    <w:tmpl w:val="55D66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11532C1"/>
    <w:multiLevelType w:val="multilevel"/>
    <w:tmpl w:val="FAC4DFB0"/>
    <w:numStyleLink w:val="BulletList"/>
  </w:abstractNum>
  <w:abstractNum w:abstractNumId="67" w15:restartNumberingAfterBreak="0">
    <w:nsid w:val="311C30BD"/>
    <w:multiLevelType w:val="hybridMultilevel"/>
    <w:tmpl w:val="EB1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233D48"/>
    <w:multiLevelType w:val="hybridMultilevel"/>
    <w:tmpl w:val="55D66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1E57B2"/>
    <w:multiLevelType w:val="multilevel"/>
    <w:tmpl w:val="FAC4DFB0"/>
    <w:numStyleLink w:val="BulletList"/>
  </w:abstractNum>
  <w:abstractNum w:abstractNumId="70" w15:restartNumberingAfterBreak="0">
    <w:nsid w:val="325946F7"/>
    <w:multiLevelType w:val="multilevel"/>
    <w:tmpl w:val="C24C8DA8"/>
    <w:styleLink w:val="LetterList"/>
    <w:lvl w:ilvl="0">
      <w:start w:val="1"/>
      <w:numFmt w:val="lowerLetter"/>
      <w:lvlText w:val="%1)"/>
      <w:lvlJc w:val="left"/>
      <w:pPr>
        <w:tabs>
          <w:tab w:val="num" w:pos="360"/>
        </w:tabs>
        <w:ind w:left="360" w:hanging="360"/>
      </w:pPr>
      <w:rPr>
        <w:rFonts w:hint="default"/>
        <w:color w:val="000000"/>
        <w:sz w:val="22"/>
        <w:szCs w:val="22"/>
      </w:rPr>
    </w:lvl>
    <w:lvl w:ilvl="1">
      <w:start w:val="1"/>
      <w:numFmt w:val="lowerRoman"/>
      <w:lvlText w:val="%2."/>
      <w:lvlJc w:val="left"/>
      <w:pPr>
        <w:tabs>
          <w:tab w:val="num" w:pos="1080"/>
        </w:tabs>
        <w:ind w:left="1080" w:hanging="720"/>
      </w:pPr>
      <w:rPr>
        <w:rFonts w:hint="default"/>
        <w:color w:val="000000"/>
      </w:rPr>
    </w:lvl>
    <w:lvl w:ilvl="2">
      <w:start w:val="1"/>
      <w:numFmt w:val="lowerRoman"/>
      <w:lvlText w:val="%3."/>
      <w:lvlJc w:val="right"/>
      <w:pPr>
        <w:tabs>
          <w:tab w:val="num" w:pos="2160"/>
        </w:tabs>
        <w:ind w:left="2160" w:hanging="180"/>
      </w:pPr>
      <w:rPr>
        <w:rFonts w:hint="default"/>
        <w:color w:val="000000"/>
      </w:rPr>
    </w:lvl>
    <w:lvl w:ilvl="3">
      <w:start w:val="1"/>
      <w:numFmt w:val="decimal"/>
      <w:lvlText w:val="%4."/>
      <w:lvlJc w:val="left"/>
      <w:pPr>
        <w:tabs>
          <w:tab w:val="num" w:pos="2880"/>
        </w:tabs>
        <w:ind w:left="2880" w:hanging="360"/>
      </w:pPr>
      <w:rPr>
        <w:rFonts w:hint="default"/>
        <w:color w:val="000000"/>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3364342F"/>
    <w:multiLevelType w:val="multilevel"/>
    <w:tmpl w:val="FAC4DFB0"/>
    <w:numStyleLink w:val="BulletList"/>
  </w:abstractNum>
  <w:abstractNum w:abstractNumId="72" w15:restartNumberingAfterBreak="0">
    <w:nsid w:val="33BF5F52"/>
    <w:multiLevelType w:val="multilevel"/>
    <w:tmpl w:val="FAC4DFB0"/>
    <w:numStyleLink w:val="BulletList"/>
  </w:abstractNum>
  <w:abstractNum w:abstractNumId="73" w15:restartNumberingAfterBreak="0">
    <w:nsid w:val="33C9628F"/>
    <w:multiLevelType w:val="multilevel"/>
    <w:tmpl w:val="FAC4DFB0"/>
    <w:numStyleLink w:val="BulletList"/>
  </w:abstractNum>
  <w:abstractNum w:abstractNumId="74" w15:restartNumberingAfterBreak="0">
    <w:nsid w:val="342E7FEA"/>
    <w:multiLevelType w:val="multilevel"/>
    <w:tmpl w:val="FAC4DFB0"/>
    <w:numStyleLink w:val="BulletList"/>
  </w:abstractNum>
  <w:abstractNum w:abstractNumId="75" w15:restartNumberingAfterBreak="0">
    <w:nsid w:val="34780C91"/>
    <w:multiLevelType w:val="multilevel"/>
    <w:tmpl w:val="FAC4DFB0"/>
    <w:numStyleLink w:val="BulletList"/>
  </w:abstractNum>
  <w:abstractNum w:abstractNumId="76" w15:restartNumberingAfterBreak="0">
    <w:nsid w:val="34D51EB3"/>
    <w:multiLevelType w:val="multilevel"/>
    <w:tmpl w:val="FAC4DFB0"/>
    <w:numStyleLink w:val="BulletList"/>
  </w:abstractNum>
  <w:abstractNum w:abstractNumId="77" w15:restartNumberingAfterBreak="0">
    <w:nsid w:val="354D1386"/>
    <w:multiLevelType w:val="hybridMultilevel"/>
    <w:tmpl w:val="8734535E"/>
    <w:lvl w:ilvl="0" w:tplc="A56EFC7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55543FD"/>
    <w:multiLevelType w:val="hybridMultilevel"/>
    <w:tmpl w:val="2874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FB25D0"/>
    <w:multiLevelType w:val="multilevel"/>
    <w:tmpl w:val="FAC4DFB0"/>
    <w:numStyleLink w:val="BulletList"/>
  </w:abstractNum>
  <w:abstractNum w:abstractNumId="80" w15:restartNumberingAfterBreak="0">
    <w:nsid w:val="386422E4"/>
    <w:multiLevelType w:val="multilevel"/>
    <w:tmpl w:val="FAC4DFB0"/>
    <w:numStyleLink w:val="BulletList"/>
  </w:abstractNum>
  <w:abstractNum w:abstractNumId="81" w15:restartNumberingAfterBreak="0">
    <w:nsid w:val="38D62754"/>
    <w:multiLevelType w:val="multilevel"/>
    <w:tmpl w:val="FAC4DFB0"/>
    <w:numStyleLink w:val="BulletList"/>
  </w:abstractNum>
  <w:abstractNum w:abstractNumId="82" w15:restartNumberingAfterBreak="0">
    <w:nsid w:val="39813C75"/>
    <w:multiLevelType w:val="multilevel"/>
    <w:tmpl w:val="FAC4DFB0"/>
    <w:numStyleLink w:val="BulletList"/>
  </w:abstractNum>
  <w:abstractNum w:abstractNumId="83" w15:restartNumberingAfterBreak="0">
    <w:nsid w:val="3A047845"/>
    <w:multiLevelType w:val="multilevel"/>
    <w:tmpl w:val="0D8AC7D0"/>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84" w15:restartNumberingAfterBreak="0">
    <w:nsid w:val="3B2007AB"/>
    <w:multiLevelType w:val="multilevel"/>
    <w:tmpl w:val="FAC4DFB0"/>
    <w:lvl w:ilvl="0">
      <w:start w:val="1"/>
      <w:numFmt w:val="bullet"/>
      <w:lvlText w:val="•"/>
      <w:lvlJc w:val="left"/>
      <w:pPr>
        <w:tabs>
          <w:tab w:val="num" w:pos="360"/>
        </w:tabs>
        <w:ind w:left="360" w:hanging="360"/>
      </w:pPr>
      <w:rPr>
        <w:rFonts w:ascii="Tahoma" w:hAnsi="Tahoma" w:cs="Tahoma" w:hint="default"/>
        <w:b/>
        <w:color w:val="000000"/>
        <w:sz w:val="22"/>
        <w:szCs w:val="22"/>
      </w:rPr>
    </w:lvl>
    <w:lvl w:ilvl="1">
      <w:start w:val="1"/>
      <w:numFmt w:val="bullet"/>
      <w:lvlText w:val="»"/>
      <w:lvlJc w:val="left"/>
      <w:pPr>
        <w:tabs>
          <w:tab w:val="num" w:pos="720"/>
        </w:tabs>
        <w:ind w:left="720" w:hanging="360"/>
      </w:pPr>
      <w:rPr>
        <w:rFonts w:ascii="Arial" w:hAnsi="Arial" w:cs="Arial" w:hint="default"/>
        <w:b w:val="0"/>
        <w:color w:val="000000"/>
        <w:sz w:val="22"/>
      </w:rPr>
    </w:lvl>
    <w:lvl w:ilvl="2">
      <w:start w:val="1"/>
      <w:numFmt w:val="bullet"/>
      <w:lvlText w:val="›"/>
      <w:lvlJc w:val="left"/>
      <w:pPr>
        <w:tabs>
          <w:tab w:val="num" w:pos="1080"/>
        </w:tabs>
        <w:ind w:left="1080" w:hanging="360"/>
      </w:pPr>
      <w:rPr>
        <w:rFonts w:ascii="Arial" w:hAnsi="Arial" w:cs="Arial" w:hint="default"/>
        <w:b w:val="0"/>
        <w:color w:val="000000"/>
        <w:sz w:val="22"/>
      </w:rPr>
    </w:lvl>
    <w:lvl w:ilvl="3">
      <w:start w:val="1"/>
      <w:numFmt w:val="bullet"/>
      <w:lvlText w:val="-"/>
      <w:lvlJc w:val="left"/>
      <w:pPr>
        <w:tabs>
          <w:tab w:val="num" w:pos="1440"/>
        </w:tabs>
        <w:ind w:left="1440" w:hanging="360"/>
      </w:pPr>
      <w:rPr>
        <w:rFonts w:ascii="Arial" w:hAnsi="Arial" w:cs="Arial" w:hint="default"/>
        <w:b w:val="0"/>
        <w:color w:val="000000"/>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B4208ED"/>
    <w:multiLevelType w:val="hybridMultilevel"/>
    <w:tmpl w:val="18140576"/>
    <w:lvl w:ilvl="0" w:tplc="D2B60918">
      <w:start w:val="1"/>
      <w:numFmt w:val="bullet"/>
      <w:lvlText w:val="•"/>
      <w:lvlJc w:val="left"/>
      <w:pPr>
        <w:tabs>
          <w:tab w:val="num" w:pos="720"/>
        </w:tabs>
        <w:ind w:left="720" w:hanging="360"/>
      </w:pPr>
      <w:rPr>
        <w:rFonts w:ascii="Arial" w:hAnsi="Arial" w:hint="default"/>
      </w:rPr>
    </w:lvl>
    <w:lvl w:ilvl="1" w:tplc="20FE0D9E" w:tentative="1">
      <w:start w:val="1"/>
      <w:numFmt w:val="bullet"/>
      <w:lvlText w:val="•"/>
      <w:lvlJc w:val="left"/>
      <w:pPr>
        <w:tabs>
          <w:tab w:val="num" w:pos="1440"/>
        </w:tabs>
        <w:ind w:left="1440" w:hanging="360"/>
      </w:pPr>
      <w:rPr>
        <w:rFonts w:ascii="Arial" w:hAnsi="Arial" w:hint="default"/>
      </w:rPr>
    </w:lvl>
    <w:lvl w:ilvl="2" w:tplc="A266BD50" w:tentative="1">
      <w:start w:val="1"/>
      <w:numFmt w:val="bullet"/>
      <w:lvlText w:val="•"/>
      <w:lvlJc w:val="left"/>
      <w:pPr>
        <w:tabs>
          <w:tab w:val="num" w:pos="2160"/>
        </w:tabs>
        <w:ind w:left="2160" w:hanging="360"/>
      </w:pPr>
      <w:rPr>
        <w:rFonts w:ascii="Arial" w:hAnsi="Arial" w:hint="default"/>
      </w:rPr>
    </w:lvl>
    <w:lvl w:ilvl="3" w:tplc="445C141A" w:tentative="1">
      <w:start w:val="1"/>
      <w:numFmt w:val="bullet"/>
      <w:lvlText w:val="•"/>
      <w:lvlJc w:val="left"/>
      <w:pPr>
        <w:tabs>
          <w:tab w:val="num" w:pos="2880"/>
        </w:tabs>
        <w:ind w:left="2880" w:hanging="360"/>
      </w:pPr>
      <w:rPr>
        <w:rFonts w:ascii="Arial" w:hAnsi="Arial" w:hint="default"/>
      </w:rPr>
    </w:lvl>
    <w:lvl w:ilvl="4" w:tplc="96744614" w:tentative="1">
      <w:start w:val="1"/>
      <w:numFmt w:val="bullet"/>
      <w:lvlText w:val="•"/>
      <w:lvlJc w:val="left"/>
      <w:pPr>
        <w:tabs>
          <w:tab w:val="num" w:pos="3600"/>
        </w:tabs>
        <w:ind w:left="3600" w:hanging="360"/>
      </w:pPr>
      <w:rPr>
        <w:rFonts w:ascii="Arial" w:hAnsi="Arial" w:hint="default"/>
      </w:rPr>
    </w:lvl>
    <w:lvl w:ilvl="5" w:tplc="E5D8402A" w:tentative="1">
      <w:start w:val="1"/>
      <w:numFmt w:val="bullet"/>
      <w:lvlText w:val="•"/>
      <w:lvlJc w:val="left"/>
      <w:pPr>
        <w:tabs>
          <w:tab w:val="num" w:pos="4320"/>
        </w:tabs>
        <w:ind w:left="4320" w:hanging="360"/>
      </w:pPr>
      <w:rPr>
        <w:rFonts w:ascii="Arial" w:hAnsi="Arial" w:hint="default"/>
      </w:rPr>
    </w:lvl>
    <w:lvl w:ilvl="6" w:tplc="F9CEFEE8" w:tentative="1">
      <w:start w:val="1"/>
      <w:numFmt w:val="bullet"/>
      <w:lvlText w:val="•"/>
      <w:lvlJc w:val="left"/>
      <w:pPr>
        <w:tabs>
          <w:tab w:val="num" w:pos="5040"/>
        </w:tabs>
        <w:ind w:left="5040" w:hanging="360"/>
      </w:pPr>
      <w:rPr>
        <w:rFonts w:ascii="Arial" w:hAnsi="Arial" w:hint="default"/>
      </w:rPr>
    </w:lvl>
    <w:lvl w:ilvl="7" w:tplc="C02495AE" w:tentative="1">
      <w:start w:val="1"/>
      <w:numFmt w:val="bullet"/>
      <w:lvlText w:val="•"/>
      <w:lvlJc w:val="left"/>
      <w:pPr>
        <w:tabs>
          <w:tab w:val="num" w:pos="5760"/>
        </w:tabs>
        <w:ind w:left="5760" w:hanging="360"/>
      </w:pPr>
      <w:rPr>
        <w:rFonts w:ascii="Arial" w:hAnsi="Arial" w:hint="default"/>
      </w:rPr>
    </w:lvl>
    <w:lvl w:ilvl="8" w:tplc="9802210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D314B37"/>
    <w:multiLevelType w:val="multilevel"/>
    <w:tmpl w:val="FAC4DFB0"/>
    <w:numStyleLink w:val="BulletList"/>
  </w:abstractNum>
  <w:abstractNum w:abstractNumId="87" w15:restartNumberingAfterBreak="0">
    <w:nsid w:val="3E0F0A77"/>
    <w:multiLevelType w:val="multilevel"/>
    <w:tmpl w:val="FAC4DFB0"/>
    <w:numStyleLink w:val="BulletList"/>
  </w:abstractNum>
  <w:abstractNum w:abstractNumId="88" w15:restartNumberingAfterBreak="0">
    <w:nsid w:val="3EE92FE2"/>
    <w:multiLevelType w:val="hybridMultilevel"/>
    <w:tmpl w:val="D2688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E675F1"/>
    <w:multiLevelType w:val="multilevel"/>
    <w:tmpl w:val="FAC4DFB0"/>
    <w:numStyleLink w:val="BulletList"/>
  </w:abstractNum>
  <w:abstractNum w:abstractNumId="90" w15:restartNumberingAfterBreak="0">
    <w:nsid w:val="41C868BB"/>
    <w:multiLevelType w:val="multilevel"/>
    <w:tmpl w:val="FAC4DFB0"/>
    <w:numStyleLink w:val="BulletList"/>
  </w:abstractNum>
  <w:abstractNum w:abstractNumId="91" w15:restartNumberingAfterBreak="0">
    <w:nsid w:val="42370721"/>
    <w:multiLevelType w:val="multilevel"/>
    <w:tmpl w:val="FAC4DFB0"/>
    <w:numStyleLink w:val="BulletList"/>
  </w:abstractNum>
  <w:abstractNum w:abstractNumId="92" w15:restartNumberingAfterBreak="0">
    <w:nsid w:val="42AC0CB4"/>
    <w:multiLevelType w:val="hybridMultilevel"/>
    <w:tmpl w:val="15AE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C54AA6"/>
    <w:multiLevelType w:val="multilevel"/>
    <w:tmpl w:val="FAC4DFB0"/>
    <w:numStyleLink w:val="BulletList"/>
  </w:abstractNum>
  <w:abstractNum w:abstractNumId="94" w15:restartNumberingAfterBreak="0">
    <w:nsid w:val="4446762E"/>
    <w:multiLevelType w:val="multilevel"/>
    <w:tmpl w:val="FAC4DFB0"/>
    <w:numStyleLink w:val="BulletList"/>
  </w:abstractNum>
  <w:abstractNum w:abstractNumId="95" w15:restartNumberingAfterBreak="0">
    <w:nsid w:val="45C25EDE"/>
    <w:multiLevelType w:val="multilevel"/>
    <w:tmpl w:val="FAC4DFB0"/>
    <w:numStyleLink w:val="BulletList"/>
  </w:abstractNum>
  <w:abstractNum w:abstractNumId="96" w15:restartNumberingAfterBreak="0">
    <w:nsid w:val="46BD0283"/>
    <w:multiLevelType w:val="multilevel"/>
    <w:tmpl w:val="FAC4DFB0"/>
    <w:numStyleLink w:val="BulletList"/>
  </w:abstractNum>
  <w:abstractNum w:abstractNumId="97" w15:restartNumberingAfterBreak="0">
    <w:nsid w:val="46DF0D3A"/>
    <w:multiLevelType w:val="hybridMultilevel"/>
    <w:tmpl w:val="37E6CD02"/>
    <w:lvl w:ilvl="0" w:tplc="1368DA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8B22278"/>
    <w:multiLevelType w:val="multilevel"/>
    <w:tmpl w:val="FAC4DFB0"/>
    <w:numStyleLink w:val="BulletList"/>
  </w:abstractNum>
  <w:abstractNum w:abstractNumId="99" w15:restartNumberingAfterBreak="0">
    <w:nsid w:val="48B76765"/>
    <w:multiLevelType w:val="multilevel"/>
    <w:tmpl w:val="73C6183C"/>
    <w:styleLink w:val="RomanList"/>
    <w:lvl w:ilvl="0">
      <w:start w:val="1"/>
      <w:numFmt w:val="upperRoman"/>
      <w:lvlText w:val="%1"/>
      <w:lvlJc w:val="left"/>
      <w:pPr>
        <w:tabs>
          <w:tab w:val="num" w:pos="720"/>
        </w:tabs>
        <w:ind w:left="720" w:hanging="720"/>
      </w:pPr>
      <w:rPr>
        <w:rFonts w:hint="default"/>
        <w:b/>
        <w:color w:val="000000"/>
        <w:sz w:val="22"/>
        <w:szCs w:val="22"/>
      </w:rPr>
    </w:lvl>
    <w:lvl w:ilvl="1">
      <w:start w:val="1"/>
      <w:numFmt w:val="upperLetter"/>
      <w:lvlText w:val="%2"/>
      <w:lvlJc w:val="left"/>
      <w:pPr>
        <w:tabs>
          <w:tab w:val="num" w:pos="1080"/>
        </w:tabs>
        <w:ind w:left="1080" w:hanging="720"/>
      </w:pPr>
      <w:rPr>
        <w:rFonts w:hint="default"/>
        <w:b/>
        <w:color w:val="000000"/>
        <w:sz w:val="22"/>
      </w:rPr>
    </w:lvl>
    <w:lvl w:ilvl="2">
      <w:start w:val="1"/>
      <w:numFmt w:val="lowerRoman"/>
      <w:lvlText w:val="%3)"/>
      <w:lvlJc w:val="left"/>
      <w:pPr>
        <w:tabs>
          <w:tab w:val="num" w:pos="1440"/>
        </w:tabs>
        <w:ind w:left="1440" w:hanging="720"/>
      </w:pPr>
      <w:rPr>
        <w:rFonts w:hint="default"/>
        <w:b/>
        <w:color w:val="000000"/>
        <w:sz w:val="22"/>
      </w:rPr>
    </w:lvl>
    <w:lvl w:ilvl="3">
      <w:start w:val="1"/>
      <w:numFmt w:val="lowerLetter"/>
      <w:lvlText w:val="%4)"/>
      <w:lvlJc w:val="left"/>
      <w:pPr>
        <w:tabs>
          <w:tab w:val="num" w:pos="1800"/>
        </w:tabs>
        <w:ind w:left="1800" w:hanging="720"/>
      </w:pPr>
      <w:rPr>
        <w:rFonts w:hint="default"/>
        <w:b/>
        <w:color w:val="000000"/>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0" w15:restartNumberingAfterBreak="0">
    <w:nsid w:val="493C33F2"/>
    <w:multiLevelType w:val="multilevel"/>
    <w:tmpl w:val="FAC4DFB0"/>
    <w:numStyleLink w:val="BulletList"/>
  </w:abstractNum>
  <w:abstractNum w:abstractNumId="101" w15:restartNumberingAfterBreak="0">
    <w:nsid w:val="4A12461D"/>
    <w:multiLevelType w:val="multilevel"/>
    <w:tmpl w:val="FAC4DFB0"/>
    <w:numStyleLink w:val="BulletList"/>
  </w:abstractNum>
  <w:abstractNum w:abstractNumId="102" w15:restartNumberingAfterBreak="0">
    <w:nsid w:val="4BAB1EEB"/>
    <w:multiLevelType w:val="multilevel"/>
    <w:tmpl w:val="FAC4DFB0"/>
    <w:numStyleLink w:val="BulletList"/>
  </w:abstractNum>
  <w:abstractNum w:abstractNumId="103" w15:restartNumberingAfterBreak="0">
    <w:nsid w:val="4C8131AE"/>
    <w:multiLevelType w:val="multilevel"/>
    <w:tmpl w:val="FAC4DFB0"/>
    <w:numStyleLink w:val="BulletList"/>
  </w:abstractNum>
  <w:abstractNum w:abstractNumId="104" w15:restartNumberingAfterBreak="0">
    <w:nsid w:val="4D72647D"/>
    <w:multiLevelType w:val="multilevel"/>
    <w:tmpl w:val="B3881798"/>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105" w15:restartNumberingAfterBreak="0">
    <w:nsid w:val="4DBE29FF"/>
    <w:multiLevelType w:val="hybridMultilevel"/>
    <w:tmpl w:val="9498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6F4217"/>
    <w:multiLevelType w:val="hybridMultilevel"/>
    <w:tmpl w:val="7316A61E"/>
    <w:lvl w:ilvl="0" w:tplc="52F29B54">
      <w:start w:val="1"/>
      <w:numFmt w:val="bullet"/>
      <w:pStyle w:val="AgencyLis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187F65"/>
    <w:multiLevelType w:val="multilevel"/>
    <w:tmpl w:val="FAC4DFB0"/>
    <w:numStyleLink w:val="BulletList"/>
  </w:abstractNum>
  <w:abstractNum w:abstractNumId="108" w15:restartNumberingAfterBreak="0">
    <w:nsid w:val="4F6466C2"/>
    <w:multiLevelType w:val="hybridMultilevel"/>
    <w:tmpl w:val="EB828454"/>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08537BE"/>
    <w:multiLevelType w:val="hybridMultilevel"/>
    <w:tmpl w:val="B9F446F0"/>
    <w:lvl w:ilvl="0" w:tplc="3EBC00EC">
      <w:start w:val="1"/>
      <w:numFmt w:val="bullet"/>
      <w:lvlText w:val="•"/>
      <w:lvlJc w:val="left"/>
      <w:pPr>
        <w:tabs>
          <w:tab w:val="num" w:pos="720"/>
        </w:tabs>
        <w:ind w:left="720" w:hanging="360"/>
      </w:pPr>
      <w:rPr>
        <w:rFonts w:ascii="Arial" w:hAnsi="Arial" w:hint="default"/>
      </w:rPr>
    </w:lvl>
    <w:lvl w:ilvl="1" w:tplc="95DA5BEA" w:tentative="1">
      <w:start w:val="1"/>
      <w:numFmt w:val="bullet"/>
      <w:lvlText w:val="•"/>
      <w:lvlJc w:val="left"/>
      <w:pPr>
        <w:tabs>
          <w:tab w:val="num" w:pos="1440"/>
        </w:tabs>
        <w:ind w:left="1440" w:hanging="360"/>
      </w:pPr>
      <w:rPr>
        <w:rFonts w:ascii="Arial" w:hAnsi="Arial" w:hint="default"/>
      </w:rPr>
    </w:lvl>
    <w:lvl w:ilvl="2" w:tplc="75F25EAE" w:tentative="1">
      <w:start w:val="1"/>
      <w:numFmt w:val="bullet"/>
      <w:lvlText w:val="•"/>
      <w:lvlJc w:val="left"/>
      <w:pPr>
        <w:tabs>
          <w:tab w:val="num" w:pos="2160"/>
        </w:tabs>
        <w:ind w:left="2160" w:hanging="360"/>
      </w:pPr>
      <w:rPr>
        <w:rFonts w:ascii="Arial" w:hAnsi="Arial" w:hint="default"/>
      </w:rPr>
    </w:lvl>
    <w:lvl w:ilvl="3" w:tplc="A43C29B6" w:tentative="1">
      <w:start w:val="1"/>
      <w:numFmt w:val="bullet"/>
      <w:lvlText w:val="•"/>
      <w:lvlJc w:val="left"/>
      <w:pPr>
        <w:tabs>
          <w:tab w:val="num" w:pos="2880"/>
        </w:tabs>
        <w:ind w:left="2880" w:hanging="360"/>
      </w:pPr>
      <w:rPr>
        <w:rFonts w:ascii="Arial" w:hAnsi="Arial" w:hint="default"/>
      </w:rPr>
    </w:lvl>
    <w:lvl w:ilvl="4" w:tplc="AF7A85B8" w:tentative="1">
      <w:start w:val="1"/>
      <w:numFmt w:val="bullet"/>
      <w:lvlText w:val="•"/>
      <w:lvlJc w:val="left"/>
      <w:pPr>
        <w:tabs>
          <w:tab w:val="num" w:pos="3600"/>
        </w:tabs>
        <w:ind w:left="3600" w:hanging="360"/>
      </w:pPr>
      <w:rPr>
        <w:rFonts w:ascii="Arial" w:hAnsi="Arial" w:hint="default"/>
      </w:rPr>
    </w:lvl>
    <w:lvl w:ilvl="5" w:tplc="62F24822" w:tentative="1">
      <w:start w:val="1"/>
      <w:numFmt w:val="bullet"/>
      <w:lvlText w:val="•"/>
      <w:lvlJc w:val="left"/>
      <w:pPr>
        <w:tabs>
          <w:tab w:val="num" w:pos="4320"/>
        </w:tabs>
        <w:ind w:left="4320" w:hanging="360"/>
      </w:pPr>
      <w:rPr>
        <w:rFonts w:ascii="Arial" w:hAnsi="Arial" w:hint="default"/>
      </w:rPr>
    </w:lvl>
    <w:lvl w:ilvl="6" w:tplc="AF3C07C8" w:tentative="1">
      <w:start w:val="1"/>
      <w:numFmt w:val="bullet"/>
      <w:lvlText w:val="•"/>
      <w:lvlJc w:val="left"/>
      <w:pPr>
        <w:tabs>
          <w:tab w:val="num" w:pos="5040"/>
        </w:tabs>
        <w:ind w:left="5040" w:hanging="360"/>
      </w:pPr>
      <w:rPr>
        <w:rFonts w:ascii="Arial" w:hAnsi="Arial" w:hint="default"/>
      </w:rPr>
    </w:lvl>
    <w:lvl w:ilvl="7" w:tplc="D61689B2" w:tentative="1">
      <w:start w:val="1"/>
      <w:numFmt w:val="bullet"/>
      <w:lvlText w:val="•"/>
      <w:lvlJc w:val="left"/>
      <w:pPr>
        <w:tabs>
          <w:tab w:val="num" w:pos="5760"/>
        </w:tabs>
        <w:ind w:left="5760" w:hanging="360"/>
      </w:pPr>
      <w:rPr>
        <w:rFonts w:ascii="Arial" w:hAnsi="Arial" w:hint="default"/>
      </w:rPr>
    </w:lvl>
    <w:lvl w:ilvl="8" w:tplc="F454DD1A"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517B16CA"/>
    <w:multiLevelType w:val="hybridMultilevel"/>
    <w:tmpl w:val="FCB4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112" w15:restartNumberingAfterBreak="0">
    <w:nsid w:val="523578B7"/>
    <w:multiLevelType w:val="multilevel"/>
    <w:tmpl w:val="FAC4DFB0"/>
    <w:numStyleLink w:val="BulletList"/>
  </w:abstractNum>
  <w:abstractNum w:abstractNumId="113" w15:restartNumberingAfterBreak="0">
    <w:nsid w:val="530D51BD"/>
    <w:multiLevelType w:val="multilevel"/>
    <w:tmpl w:val="FAC4DFB0"/>
    <w:numStyleLink w:val="BulletList"/>
  </w:abstractNum>
  <w:abstractNum w:abstractNumId="114" w15:restartNumberingAfterBreak="0">
    <w:nsid w:val="531D5571"/>
    <w:multiLevelType w:val="multilevel"/>
    <w:tmpl w:val="FAC4DFB0"/>
    <w:numStyleLink w:val="BulletList"/>
  </w:abstractNum>
  <w:abstractNum w:abstractNumId="115" w15:restartNumberingAfterBreak="0">
    <w:nsid w:val="547A0587"/>
    <w:multiLevelType w:val="multilevel"/>
    <w:tmpl w:val="FAC4DFB0"/>
    <w:numStyleLink w:val="BulletList"/>
  </w:abstractNum>
  <w:abstractNum w:abstractNumId="116" w15:restartNumberingAfterBreak="0">
    <w:nsid w:val="5649638A"/>
    <w:multiLevelType w:val="multilevel"/>
    <w:tmpl w:val="AB14C63E"/>
    <w:lvl w:ilvl="0">
      <w:start w:val="1"/>
      <w:numFmt w:val="decimal"/>
      <w:lvlText w:val="%1."/>
      <w:lvlJc w:val="left"/>
      <w:pPr>
        <w:tabs>
          <w:tab w:val="num" w:pos="720"/>
        </w:tabs>
        <w:ind w:left="720" w:hanging="360"/>
      </w:pPr>
      <w:rPr>
        <w:rFonts w:hint="default"/>
        <w:color w:val="000000"/>
        <w:sz w:val="22"/>
        <w:szCs w:val="22"/>
      </w:rPr>
    </w:lvl>
    <w:lvl w:ilvl="1">
      <w:start w:val="1"/>
      <w:numFmt w:val="decimal"/>
      <w:lvlText w:val="%1.%2."/>
      <w:lvlJc w:val="left"/>
      <w:pPr>
        <w:tabs>
          <w:tab w:val="num" w:pos="1080"/>
        </w:tabs>
        <w:ind w:left="1080" w:hanging="360"/>
      </w:pPr>
      <w:rPr>
        <w:rFonts w:hint="default"/>
        <w:color w:val="000000"/>
      </w:rPr>
    </w:lvl>
    <w:lvl w:ilvl="2">
      <w:start w:val="1"/>
      <w:numFmt w:val="decimal"/>
      <w:lvlText w:val="%1.%2.%3."/>
      <w:lvlJc w:val="left"/>
      <w:pPr>
        <w:tabs>
          <w:tab w:val="num" w:pos="1440"/>
        </w:tabs>
        <w:ind w:left="1440" w:hanging="360"/>
      </w:pPr>
      <w:rPr>
        <w:rFonts w:hint="default"/>
        <w:color w:val="000000"/>
      </w:rPr>
    </w:lvl>
    <w:lvl w:ilvl="3">
      <w:start w:val="1"/>
      <w:numFmt w:val="decimal"/>
      <w:lvlText w:val="%1.%2.%3.%4."/>
      <w:lvlJc w:val="left"/>
      <w:pPr>
        <w:tabs>
          <w:tab w:val="num" w:pos="1800"/>
        </w:tabs>
        <w:ind w:left="1800" w:hanging="360"/>
      </w:pPr>
      <w:rPr>
        <w:rFonts w:hint="default"/>
        <w:color w:val="000000"/>
      </w:rPr>
    </w:lvl>
    <w:lvl w:ilvl="4">
      <w:start w:val="1"/>
      <w:numFmt w:val="decimal"/>
      <w:lvlText w:val="%1.%2.%3.%4.%5"/>
      <w:lvlJc w:val="left"/>
      <w:pPr>
        <w:tabs>
          <w:tab w:val="num" w:pos="2160"/>
        </w:tabs>
        <w:ind w:left="2160" w:hanging="360"/>
      </w:pPr>
      <w:rPr>
        <w:rFonts w:hint="default"/>
        <w:color w:val="000000"/>
      </w:rPr>
    </w:lvl>
    <w:lvl w:ilvl="5">
      <w:start w:val="1"/>
      <w:numFmt w:val="decimal"/>
      <w:lvlText w:val="%1.%2.%3.%4.%5.%6"/>
      <w:lvlJc w:val="left"/>
      <w:pPr>
        <w:tabs>
          <w:tab w:val="num" w:pos="2520"/>
        </w:tabs>
        <w:ind w:left="2520" w:hanging="360"/>
      </w:pPr>
      <w:rPr>
        <w:rFonts w:hint="default"/>
        <w:color w:val="000000"/>
      </w:rPr>
    </w:lvl>
    <w:lvl w:ilvl="6">
      <w:start w:val="1"/>
      <w:numFmt w:val="decimal"/>
      <w:lvlText w:val="%1.%2.%3.%4.%5.%6.%7"/>
      <w:lvlJc w:val="left"/>
      <w:pPr>
        <w:tabs>
          <w:tab w:val="num" w:pos="2880"/>
        </w:tabs>
        <w:ind w:left="2880" w:hanging="360"/>
      </w:pPr>
      <w:rPr>
        <w:rFonts w:hint="default"/>
        <w:color w:val="000000"/>
      </w:rPr>
    </w:lvl>
    <w:lvl w:ilvl="7">
      <w:start w:val="1"/>
      <w:numFmt w:val="decimal"/>
      <w:lvlText w:val="%1.%2.%3.%4.%5.%6.%7.%8"/>
      <w:lvlJc w:val="left"/>
      <w:pPr>
        <w:tabs>
          <w:tab w:val="num" w:pos="3240"/>
        </w:tabs>
        <w:ind w:left="3240" w:hanging="360"/>
      </w:pPr>
      <w:rPr>
        <w:rFonts w:hint="default"/>
        <w:color w:val="000000"/>
      </w:rPr>
    </w:lvl>
    <w:lvl w:ilvl="8">
      <w:start w:val="1"/>
      <w:numFmt w:val="decimal"/>
      <w:lvlText w:val="%1.%2.%3.%4.%5.%6.%7.%8.%9"/>
      <w:lvlJc w:val="left"/>
      <w:pPr>
        <w:tabs>
          <w:tab w:val="num" w:pos="3600"/>
        </w:tabs>
        <w:ind w:left="3600" w:hanging="360"/>
      </w:pPr>
      <w:rPr>
        <w:rFonts w:hint="default"/>
        <w:color w:val="000000"/>
      </w:rPr>
    </w:lvl>
  </w:abstractNum>
  <w:abstractNum w:abstractNumId="117" w15:restartNumberingAfterBreak="0">
    <w:nsid w:val="564D218F"/>
    <w:multiLevelType w:val="multilevel"/>
    <w:tmpl w:val="FAC4DFB0"/>
    <w:numStyleLink w:val="BulletList"/>
  </w:abstractNum>
  <w:abstractNum w:abstractNumId="118" w15:restartNumberingAfterBreak="0">
    <w:nsid w:val="56565DC4"/>
    <w:multiLevelType w:val="hybridMultilevel"/>
    <w:tmpl w:val="0062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1D292B"/>
    <w:multiLevelType w:val="multilevel"/>
    <w:tmpl w:val="FAC4DFB0"/>
    <w:numStyleLink w:val="BulletList"/>
  </w:abstractNum>
  <w:abstractNum w:abstractNumId="120" w15:restartNumberingAfterBreak="0">
    <w:nsid w:val="57425166"/>
    <w:multiLevelType w:val="hybridMultilevel"/>
    <w:tmpl w:val="00DC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86F70F6"/>
    <w:multiLevelType w:val="hybridMultilevel"/>
    <w:tmpl w:val="ABF4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771DFF"/>
    <w:multiLevelType w:val="multilevel"/>
    <w:tmpl w:val="FAC4DFB0"/>
    <w:numStyleLink w:val="BulletList"/>
  </w:abstractNum>
  <w:abstractNum w:abstractNumId="124" w15:restartNumberingAfterBreak="0">
    <w:nsid w:val="58AF0CB4"/>
    <w:multiLevelType w:val="multilevel"/>
    <w:tmpl w:val="FAC4DFB0"/>
    <w:numStyleLink w:val="BulletList"/>
  </w:abstractNum>
  <w:abstractNum w:abstractNumId="125" w15:restartNumberingAfterBreak="0">
    <w:nsid w:val="58CB2398"/>
    <w:multiLevelType w:val="multilevel"/>
    <w:tmpl w:val="FAC4DFB0"/>
    <w:numStyleLink w:val="BulletList"/>
  </w:abstractNum>
  <w:abstractNum w:abstractNumId="126" w15:restartNumberingAfterBreak="0">
    <w:nsid w:val="5AD204F2"/>
    <w:multiLevelType w:val="multilevel"/>
    <w:tmpl w:val="FAC4DFB0"/>
    <w:numStyleLink w:val="BulletList"/>
  </w:abstractNum>
  <w:abstractNum w:abstractNumId="127" w15:restartNumberingAfterBreak="0">
    <w:nsid w:val="5B0B744B"/>
    <w:multiLevelType w:val="hybridMultilevel"/>
    <w:tmpl w:val="6C824CD0"/>
    <w:lvl w:ilvl="0" w:tplc="5D5ABCA8">
      <w:start w:val="1"/>
      <w:numFmt w:val="bullet"/>
      <w:lvlText w:val="•"/>
      <w:lvlJc w:val="left"/>
      <w:pPr>
        <w:tabs>
          <w:tab w:val="num" w:pos="720"/>
        </w:tabs>
        <w:ind w:left="720" w:hanging="360"/>
      </w:pPr>
      <w:rPr>
        <w:rFonts w:ascii="Arial" w:hAnsi="Arial" w:hint="default"/>
      </w:rPr>
    </w:lvl>
    <w:lvl w:ilvl="1" w:tplc="11F4147A" w:tentative="1">
      <w:start w:val="1"/>
      <w:numFmt w:val="bullet"/>
      <w:lvlText w:val="•"/>
      <w:lvlJc w:val="left"/>
      <w:pPr>
        <w:tabs>
          <w:tab w:val="num" w:pos="1440"/>
        </w:tabs>
        <w:ind w:left="1440" w:hanging="360"/>
      </w:pPr>
      <w:rPr>
        <w:rFonts w:ascii="Arial" w:hAnsi="Arial" w:hint="default"/>
      </w:rPr>
    </w:lvl>
    <w:lvl w:ilvl="2" w:tplc="F342DB58" w:tentative="1">
      <w:start w:val="1"/>
      <w:numFmt w:val="bullet"/>
      <w:lvlText w:val="•"/>
      <w:lvlJc w:val="left"/>
      <w:pPr>
        <w:tabs>
          <w:tab w:val="num" w:pos="2160"/>
        </w:tabs>
        <w:ind w:left="2160" w:hanging="360"/>
      </w:pPr>
      <w:rPr>
        <w:rFonts w:ascii="Arial" w:hAnsi="Arial" w:hint="default"/>
      </w:rPr>
    </w:lvl>
    <w:lvl w:ilvl="3" w:tplc="581491CC" w:tentative="1">
      <w:start w:val="1"/>
      <w:numFmt w:val="bullet"/>
      <w:lvlText w:val="•"/>
      <w:lvlJc w:val="left"/>
      <w:pPr>
        <w:tabs>
          <w:tab w:val="num" w:pos="2880"/>
        </w:tabs>
        <w:ind w:left="2880" w:hanging="360"/>
      </w:pPr>
      <w:rPr>
        <w:rFonts w:ascii="Arial" w:hAnsi="Arial" w:hint="default"/>
      </w:rPr>
    </w:lvl>
    <w:lvl w:ilvl="4" w:tplc="C6EE1022" w:tentative="1">
      <w:start w:val="1"/>
      <w:numFmt w:val="bullet"/>
      <w:lvlText w:val="•"/>
      <w:lvlJc w:val="left"/>
      <w:pPr>
        <w:tabs>
          <w:tab w:val="num" w:pos="3600"/>
        </w:tabs>
        <w:ind w:left="3600" w:hanging="360"/>
      </w:pPr>
      <w:rPr>
        <w:rFonts w:ascii="Arial" w:hAnsi="Arial" w:hint="default"/>
      </w:rPr>
    </w:lvl>
    <w:lvl w:ilvl="5" w:tplc="4C9EBC88" w:tentative="1">
      <w:start w:val="1"/>
      <w:numFmt w:val="bullet"/>
      <w:lvlText w:val="•"/>
      <w:lvlJc w:val="left"/>
      <w:pPr>
        <w:tabs>
          <w:tab w:val="num" w:pos="4320"/>
        </w:tabs>
        <w:ind w:left="4320" w:hanging="360"/>
      </w:pPr>
      <w:rPr>
        <w:rFonts w:ascii="Arial" w:hAnsi="Arial" w:hint="default"/>
      </w:rPr>
    </w:lvl>
    <w:lvl w:ilvl="6" w:tplc="5366E8EC" w:tentative="1">
      <w:start w:val="1"/>
      <w:numFmt w:val="bullet"/>
      <w:lvlText w:val="•"/>
      <w:lvlJc w:val="left"/>
      <w:pPr>
        <w:tabs>
          <w:tab w:val="num" w:pos="5040"/>
        </w:tabs>
        <w:ind w:left="5040" w:hanging="360"/>
      </w:pPr>
      <w:rPr>
        <w:rFonts w:ascii="Arial" w:hAnsi="Arial" w:hint="default"/>
      </w:rPr>
    </w:lvl>
    <w:lvl w:ilvl="7" w:tplc="3E1AF1CE" w:tentative="1">
      <w:start w:val="1"/>
      <w:numFmt w:val="bullet"/>
      <w:lvlText w:val="•"/>
      <w:lvlJc w:val="left"/>
      <w:pPr>
        <w:tabs>
          <w:tab w:val="num" w:pos="5760"/>
        </w:tabs>
        <w:ind w:left="5760" w:hanging="360"/>
      </w:pPr>
      <w:rPr>
        <w:rFonts w:ascii="Arial" w:hAnsi="Arial" w:hint="default"/>
      </w:rPr>
    </w:lvl>
    <w:lvl w:ilvl="8" w:tplc="30EC3D1A"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B631EF8"/>
    <w:multiLevelType w:val="hybridMultilevel"/>
    <w:tmpl w:val="6FA6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C491CB3"/>
    <w:multiLevelType w:val="multilevel"/>
    <w:tmpl w:val="FAC4DFB0"/>
    <w:numStyleLink w:val="BulletList"/>
  </w:abstractNum>
  <w:abstractNum w:abstractNumId="130" w15:restartNumberingAfterBreak="0">
    <w:nsid w:val="5CB5490A"/>
    <w:multiLevelType w:val="hybridMultilevel"/>
    <w:tmpl w:val="F3384BC6"/>
    <w:lvl w:ilvl="0" w:tplc="0D000F36">
      <w:start w:val="1"/>
      <w:numFmt w:val="decimal"/>
      <w:lvlText w:val="[D%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CCE1324"/>
    <w:multiLevelType w:val="multilevel"/>
    <w:tmpl w:val="FAC4DFB0"/>
    <w:numStyleLink w:val="BulletList"/>
  </w:abstractNum>
  <w:abstractNum w:abstractNumId="132" w15:restartNumberingAfterBreak="0">
    <w:nsid w:val="5D7B01C1"/>
    <w:multiLevelType w:val="multilevel"/>
    <w:tmpl w:val="D1727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E371EE4"/>
    <w:multiLevelType w:val="multilevel"/>
    <w:tmpl w:val="B3881798"/>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abstractNum w:abstractNumId="134" w15:restartNumberingAfterBreak="0">
    <w:nsid w:val="5F15060F"/>
    <w:multiLevelType w:val="multilevel"/>
    <w:tmpl w:val="FAC4DFB0"/>
    <w:numStyleLink w:val="BulletList"/>
  </w:abstractNum>
  <w:abstractNum w:abstractNumId="135" w15:restartNumberingAfterBreak="0">
    <w:nsid w:val="6074118C"/>
    <w:multiLevelType w:val="multilevel"/>
    <w:tmpl w:val="A58C8288"/>
    <w:lvl w:ilvl="0">
      <w:start w:val="1"/>
      <w:numFmt w:val="bullet"/>
      <w:lvlText w:val="–"/>
      <w:lvlJc w:val="left"/>
      <w:pPr>
        <w:tabs>
          <w:tab w:val="num" w:pos="360"/>
        </w:tabs>
        <w:ind w:left="360" w:hanging="360"/>
      </w:pPr>
      <w:rPr>
        <w:rFonts w:ascii="Times New Roman" w:hAnsi="Times New Roman" w:cs="Times New Roman" w:hint="default"/>
        <w:b/>
        <w:color w:val="000000"/>
        <w:sz w:val="22"/>
        <w:szCs w:val="22"/>
      </w:rPr>
    </w:lvl>
    <w:lvl w:ilvl="1">
      <w:start w:val="1"/>
      <w:numFmt w:val="bullet"/>
      <w:lvlText w:val="»"/>
      <w:lvlJc w:val="left"/>
      <w:pPr>
        <w:tabs>
          <w:tab w:val="num" w:pos="720"/>
        </w:tabs>
        <w:ind w:left="720" w:hanging="360"/>
      </w:pPr>
      <w:rPr>
        <w:rFonts w:ascii="Arial" w:hAnsi="Arial" w:cs="Arial" w:hint="default"/>
        <w:b w:val="0"/>
        <w:color w:val="000000"/>
        <w:sz w:val="22"/>
      </w:rPr>
    </w:lvl>
    <w:lvl w:ilvl="2">
      <w:start w:val="1"/>
      <w:numFmt w:val="bullet"/>
      <w:lvlText w:val="›"/>
      <w:lvlJc w:val="left"/>
      <w:pPr>
        <w:tabs>
          <w:tab w:val="num" w:pos="1080"/>
        </w:tabs>
        <w:ind w:left="1080" w:hanging="360"/>
      </w:pPr>
      <w:rPr>
        <w:rFonts w:ascii="Arial" w:hAnsi="Arial" w:cs="Arial" w:hint="default"/>
        <w:b w:val="0"/>
        <w:color w:val="000000"/>
        <w:sz w:val="22"/>
      </w:rPr>
    </w:lvl>
    <w:lvl w:ilvl="3">
      <w:start w:val="1"/>
      <w:numFmt w:val="bullet"/>
      <w:lvlText w:val="-"/>
      <w:lvlJc w:val="left"/>
      <w:pPr>
        <w:tabs>
          <w:tab w:val="num" w:pos="1440"/>
        </w:tabs>
        <w:ind w:left="1440" w:hanging="360"/>
      </w:pPr>
      <w:rPr>
        <w:rFonts w:ascii="Arial" w:hAnsi="Arial" w:cs="Arial" w:hint="default"/>
        <w:b w:val="0"/>
        <w:color w:val="000000"/>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17A4B94"/>
    <w:multiLevelType w:val="multilevel"/>
    <w:tmpl w:val="FAC4DFB0"/>
    <w:numStyleLink w:val="BulletList"/>
  </w:abstractNum>
  <w:abstractNum w:abstractNumId="137" w15:restartNumberingAfterBreak="0">
    <w:nsid w:val="61CD3F3E"/>
    <w:multiLevelType w:val="multilevel"/>
    <w:tmpl w:val="FAC4DFB0"/>
    <w:numStyleLink w:val="BulletList"/>
  </w:abstractNum>
  <w:abstractNum w:abstractNumId="138" w15:restartNumberingAfterBreak="0">
    <w:nsid w:val="6389575C"/>
    <w:multiLevelType w:val="hybridMultilevel"/>
    <w:tmpl w:val="457E7B02"/>
    <w:lvl w:ilvl="0" w:tplc="5A4C6D5E">
      <w:start w:val="1"/>
      <w:numFmt w:val="bullet"/>
      <w:lvlText w:val="•"/>
      <w:lvlJc w:val="left"/>
      <w:pPr>
        <w:tabs>
          <w:tab w:val="num" w:pos="720"/>
        </w:tabs>
        <w:ind w:left="720" w:hanging="360"/>
      </w:pPr>
      <w:rPr>
        <w:rFonts w:ascii="Arial" w:hAnsi="Arial" w:hint="default"/>
      </w:rPr>
    </w:lvl>
    <w:lvl w:ilvl="1" w:tplc="07C6767E">
      <w:start w:val="3907"/>
      <w:numFmt w:val="bullet"/>
      <w:lvlText w:val="•"/>
      <w:lvlJc w:val="left"/>
      <w:pPr>
        <w:tabs>
          <w:tab w:val="num" w:pos="1440"/>
        </w:tabs>
        <w:ind w:left="1440" w:hanging="360"/>
      </w:pPr>
      <w:rPr>
        <w:rFonts w:ascii="Arial" w:hAnsi="Arial" w:hint="default"/>
      </w:rPr>
    </w:lvl>
    <w:lvl w:ilvl="2" w:tplc="53FA1C16" w:tentative="1">
      <w:start w:val="1"/>
      <w:numFmt w:val="bullet"/>
      <w:lvlText w:val="•"/>
      <w:lvlJc w:val="left"/>
      <w:pPr>
        <w:tabs>
          <w:tab w:val="num" w:pos="2160"/>
        </w:tabs>
        <w:ind w:left="2160" w:hanging="360"/>
      </w:pPr>
      <w:rPr>
        <w:rFonts w:ascii="Arial" w:hAnsi="Arial" w:hint="default"/>
      </w:rPr>
    </w:lvl>
    <w:lvl w:ilvl="3" w:tplc="B7C0B086" w:tentative="1">
      <w:start w:val="1"/>
      <w:numFmt w:val="bullet"/>
      <w:lvlText w:val="•"/>
      <w:lvlJc w:val="left"/>
      <w:pPr>
        <w:tabs>
          <w:tab w:val="num" w:pos="2880"/>
        </w:tabs>
        <w:ind w:left="2880" w:hanging="360"/>
      </w:pPr>
      <w:rPr>
        <w:rFonts w:ascii="Arial" w:hAnsi="Arial" w:hint="default"/>
      </w:rPr>
    </w:lvl>
    <w:lvl w:ilvl="4" w:tplc="ACB8883E" w:tentative="1">
      <w:start w:val="1"/>
      <w:numFmt w:val="bullet"/>
      <w:lvlText w:val="•"/>
      <w:lvlJc w:val="left"/>
      <w:pPr>
        <w:tabs>
          <w:tab w:val="num" w:pos="3600"/>
        </w:tabs>
        <w:ind w:left="3600" w:hanging="360"/>
      </w:pPr>
      <w:rPr>
        <w:rFonts w:ascii="Arial" w:hAnsi="Arial" w:hint="default"/>
      </w:rPr>
    </w:lvl>
    <w:lvl w:ilvl="5" w:tplc="5692B82A" w:tentative="1">
      <w:start w:val="1"/>
      <w:numFmt w:val="bullet"/>
      <w:lvlText w:val="•"/>
      <w:lvlJc w:val="left"/>
      <w:pPr>
        <w:tabs>
          <w:tab w:val="num" w:pos="4320"/>
        </w:tabs>
        <w:ind w:left="4320" w:hanging="360"/>
      </w:pPr>
      <w:rPr>
        <w:rFonts w:ascii="Arial" w:hAnsi="Arial" w:hint="default"/>
      </w:rPr>
    </w:lvl>
    <w:lvl w:ilvl="6" w:tplc="C8D42892" w:tentative="1">
      <w:start w:val="1"/>
      <w:numFmt w:val="bullet"/>
      <w:lvlText w:val="•"/>
      <w:lvlJc w:val="left"/>
      <w:pPr>
        <w:tabs>
          <w:tab w:val="num" w:pos="5040"/>
        </w:tabs>
        <w:ind w:left="5040" w:hanging="360"/>
      </w:pPr>
      <w:rPr>
        <w:rFonts w:ascii="Arial" w:hAnsi="Arial" w:hint="default"/>
      </w:rPr>
    </w:lvl>
    <w:lvl w:ilvl="7" w:tplc="E114431C" w:tentative="1">
      <w:start w:val="1"/>
      <w:numFmt w:val="bullet"/>
      <w:lvlText w:val="•"/>
      <w:lvlJc w:val="left"/>
      <w:pPr>
        <w:tabs>
          <w:tab w:val="num" w:pos="5760"/>
        </w:tabs>
        <w:ind w:left="5760" w:hanging="360"/>
      </w:pPr>
      <w:rPr>
        <w:rFonts w:ascii="Arial" w:hAnsi="Arial" w:hint="default"/>
      </w:rPr>
    </w:lvl>
    <w:lvl w:ilvl="8" w:tplc="040445E4"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6407358A"/>
    <w:multiLevelType w:val="multilevel"/>
    <w:tmpl w:val="FAC4DFB0"/>
    <w:numStyleLink w:val="BulletList"/>
  </w:abstractNum>
  <w:abstractNum w:abstractNumId="140" w15:restartNumberingAfterBreak="0">
    <w:nsid w:val="649046A0"/>
    <w:multiLevelType w:val="hybridMultilevel"/>
    <w:tmpl w:val="6CBCCFFA"/>
    <w:lvl w:ilvl="0" w:tplc="369A2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6BC7709"/>
    <w:multiLevelType w:val="multilevel"/>
    <w:tmpl w:val="FAC4DFB0"/>
    <w:numStyleLink w:val="BulletList"/>
  </w:abstractNum>
  <w:abstractNum w:abstractNumId="142" w15:restartNumberingAfterBreak="0">
    <w:nsid w:val="67880AFE"/>
    <w:multiLevelType w:val="multilevel"/>
    <w:tmpl w:val="FAC4DFB0"/>
    <w:numStyleLink w:val="BulletList"/>
  </w:abstractNum>
  <w:abstractNum w:abstractNumId="143" w15:restartNumberingAfterBreak="0">
    <w:nsid w:val="68880703"/>
    <w:multiLevelType w:val="multilevel"/>
    <w:tmpl w:val="FAC4DFB0"/>
    <w:numStyleLink w:val="BulletList"/>
  </w:abstractNum>
  <w:abstractNum w:abstractNumId="144" w15:restartNumberingAfterBreak="0">
    <w:nsid w:val="68E27C1E"/>
    <w:multiLevelType w:val="hybridMultilevel"/>
    <w:tmpl w:val="D686798E"/>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A546C6F"/>
    <w:multiLevelType w:val="hybridMultilevel"/>
    <w:tmpl w:val="421A5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A773431"/>
    <w:multiLevelType w:val="multilevel"/>
    <w:tmpl w:val="FAC4DFB0"/>
    <w:numStyleLink w:val="BulletList"/>
  </w:abstractNum>
  <w:abstractNum w:abstractNumId="148" w15:restartNumberingAfterBreak="0">
    <w:nsid w:val="6AEC33AA"/>
    <w:multiLevelType w:val="multilevel"/>
    <w:tmpl w:val="FAC4DFB0"/>
    <w:numStyleLink w:val="BulletList"/>
  </w:abstractNum>
  <w:abstractNum w:abstractNumId="149" w15:restartNumberingAfterBreak="0">
    <w:nsid w:val="6E742119"/>
    <w:multiLevelType w:val="hybridMultilevel"/>
    <w:tmpl w:val="C9427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F542DCF"/>
    <w:multiLevelType w:val="hybridMultilevel"/>
    <w:tmpl w:val="28884CB4"/>
    <w:lvl w:ilvl="0" w:tplc="369A26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FDF13DB"/>
    <w:multiLevelType w:val="multilevel"/>
    <w:tmpl w:val="FAC4DFB0"/>
    <w:numStyleLink w:val="BulletList"/>
  </w:abstractNum>
  <w:abstractNum w:abstractNumId="152" w15:restartNumberingAfterBreak="0">
    <w:nsid w:val="70C87AF1"/>
    <w:multiLevelType w:val="multilevel"/>
    <w:tmpl w:val="FAC4DFB0"/>
    <w:numStyleLink w:val="BulletList"/>
  </w:abstractNum>
  <w:abstractNum w:abstractNumId="153" w15:restartNumberingAfterBreak="0">
    <w:nsid w:val="741221F7"/>
    <w:multiLevelType w:val="multilevel"/>
    <w:tmpl w:val="AB14C63E"/>
    <w:numStyleLink w:val="NumberList"/>
  </w:abstractNum>
  <w:abstractNum w:abstractNumId="154" w15:restartNumberingAfterBreak="0">
    <w:nsid w:val="747F6A86"/>
    <w:multiLevelType w:val="multilevel"/>
    <w:tmpl w:val="FAC4DFB0"/>
    <w:numStyleLink w:val="BulletList"/>
  </w:abstractNum>
  <w:abstractNum w:abstractNumId="155" w15:restartNumberingAfterBreak="0">
    <w:nsid w:val="749D72C3"/>
    <w:multiLevelType w:val="multilevel"/>
    <w:tmpl w:val="FAC4DFB0"/>
    <w:numStyleLink w:val="BulletList"/>
  </w:abstractNum>
  <w:abstractNum w:abstractNumId="156" w15:restartNumberingAfterBreak="0">
    <w:nsid w:val="74CD1B8F"/>
    <w:multiLevelType w:val="multilevel"/>
    <w:tmpl w:val="FAC4DFB0"/>
    <w:numStyleLink w:val="BulletList"/>
  </w:abstractNum>
  <w:abstractNum w:abstractNumId="157" w15:restartNumberingAfterBreak="0">
    <w:nsid w:val="75B44139"/>
    <w:multiLevelType w:val="hybridMultilevel"/>
    <w:tmpl w:val="C600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FA43AA"/>
    <w:multiLevelType w:val="multilevel"/>
    <w:tmpl w:val="FAC4DFB0"/>
    <w:numStyleLink w:val="BulletList"/>
  </w:abstractNum>
  <w:abstractNum w:abstractNumId="159" w15:restartNumberingAfterBreak="0">
    <w:nsid w:val="76EE4BE8"/>
    <w:multiLevelType w:val="hybridMultilevel"/>
    <w:tmpl w:val="8916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037A43"/>
    <w:multiLevelType w:val="multilevel"/>
    <w:tmpl w:val="FAC4DFB0"/>
    <w:numStyleLink w:val="BulletList"/>
  </w:abstractNum>
  <w:abstractNum w:abstractNumId="161" w15:restartNumberingAfterBreak="0">
    <w:nsid w:val="77E13927"/>
    <w:multiLevelType w:val="multilevel"/>
    <w:tmpl w:val="FAC4DFB0"/>
    <w:numStyleLink w:val="BulletList"/>
  </w:abstractNum>
  <w:abstractNum w:abstractNumId="162"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3" w15:restartNumberingAfterBreak="0">
    <w:nsid w:val="78CF5D2F"/>
    <w:multiLevelType w:val="hybridMultilevel"/>
    <w:tmpl w:val="16C84184"/>
    <w:lvl w:ilvl="0" w:tplc="C89A3E46">
      <w:start w:val="1"/>
      <w:numFmt w:val="bullet"/>
      <w:lvlText w:val="-"/>
      <w:lvlJc w:val="left"/>
      <w:pPr>
        <w:tabs>
          <w:tab w:val="num" w:pos="720"/>
        </w:tabs>
        <w:ind w:left="720" w:hanging="360"/>
      </w:pPr>
      <w:rPr>
        <w:rFonts w:ascii="Times New Roman" w:hAnsi="Times New Roman" w:hint="default"/>
      </w:rPr>
    </w:lvl>
    <w:lvl w:ilvl="1" w:tplc="7A6270AC" w:tentative="1">
      <w:start w:val="1"/>
      <w:numFmt w:val="bullet"/>
      <w:lvlText w:val="-"/>
      <w:lvlJc w:val="left"/>
      <w:pPr>
        <w:tabs>
          <w:tab w:val="num" w:pos="1440"/>
        </w:tabs>
        <w:ind w:left="1440" w:hanging="360"/>
      </w:pPr>
      <w:rPr>
        <w:rFonts w:ascii="Times New Roman" w:hAnsi="Times New Roman" w:hint="default"/>
      </w:rPr>
    </w:lvl>
    <w:lvl w:ilvl="2" w:tplc="00867C02" w:tentative="1">
      <w:start w:val="1"/>
      <w:numFmt w:val="bullet"/>
      <w:lvlText w:val="-"/>
      <w:lvlJc w:val="left"/>
      <w:pPr>
        <w:tabs>
          <w:tab w:val="num" w:pos="2160"/>
        </w:tabs>
        <w:ind w:left="2160" w:hanging="360"/>
      </w:pPr>
      <w:rPr>
        <w:rFonts w:ascii="Times New Roman" w:hAnsi="Times New Roman" w:hint="default"/>
      </w:rPr>
    </w:lvl>
    <w:lvl w:ilvl="3" w:tplc="FB2094D8" w:tentative="1">
      <w:start w:val="1"/>
      <w:numFmt w:val="bullet"/>
      <w:lvlText w:val="-"/>
      <w:lvlJc w:val="left"/>
      <w:pPr>
        <w:tabs>
          <w:tab w:val="num" w:pos="2880"/>
        </w:tabs>
        <w:ind w:left="2880" w:hanging="360"/>
      </w:pPr>
      <w:rPr>
        <w:rFonts w:ascii="Times New Roman" w:hAnsi="Times New Roman" w:hint="default"/>
      </w:rPr>
    </w:lvl>
    <w:lvl w:ilvl="4" w:tplc="C57CA1C8" w:tentative="1">
      <w:start w:val="1"/>
      <w:numFmt w:val="bullet"/>
      <w:lvlText w:val="-"/>
      <w:lvlJc w:val="left"/>
      <w:pPr>
        <w:tabs>
          <w:tab w:val="num" w:pos="3600"/>
        </w:tabs>
        <w:ind w:left="3600" w:hanging="360"/>
      </w:pPr>
      <w:rPr>
        <w:rFonts w:ascii="Times New Roman" w:hAnsi="Times New Roman" w:hint="default"/>
      </w:rPr>
    </w:lvl>
    <w:lvl w:ilvl="5" w:tplc="1AAA4420" w:tentative="1">
      <w:start w:val="1"/>
      <w:numFmt w:val="bullet"/>
      <w:lvlText w:val="-"/>
      <w:lvlJc w:val="left"/>
      <w:pPr>
        <w:tabs>
          <w:tab w:val="num" w:pos="4320"/>
        </w:tabs>
        <w:ind w:left="4320" w:hanging="360"/>
      </w:pPr>
      <w:rPr>
        <w:rFonts w:ascii="Times New Roman" w:hAnsi="Times New Roman" w:hint="default"/>
      </w:rPr>
    </w:lvl>
    <w:lvl w:ilvl="6" w:tplc="F7E25812" w:tentative="1">
      <w:start w:val="1"/>
      <w:numFmt w:val="bullet"/>
      <w:lvlText w:val="-"/>
      <w:lvlJc w:val="left"/>
      <w:pPr>
        <w:tabs>
          <w:tab w:val="num" w:pos="5040"/>
        </w:tabs>
        <w:ind w:left="5040" w:hanging="360"/>
      </w:pPr>
      <w:rPr>
        <w:rFonts w:ascii="Times New Roman" w:hAnsi="Times New Roman" w:hint="default"/>
      </w:rPr>
    </w:lvl>
    <w:lvl w:ilvl="7" w:tplc="1E723BF6" w:tentative="1">
      <w:start w:val="1"/>
      <w:numFmt w:val="bullet"/>
      <w:lvlText w:val="-"/>
      <w:lvlJc w:val="left"/>
      <w:pPr>
        <w:tabs>
          <w:tab w:val="num" w:pos="5760"/>
        </w:tabs>
        <w:ind w:left="5760" w:hanging="360"/>
      </w:pPr>
      <w:rPr>
        <w:rFonts w:ascii="Times New Roman" w:hAnsi="Times New Roman" w:hint="default"/>
      </w:rPr>
    </w:lvl>
    <w:lvl w:ilvl="8" w:tplc="AB0A2E72" w:tentative="1">
      <w:start w:val="1"/>
      <w:numFmt w:val="bullet"/>
      <w:lvlText w:val="-"/>
      <w:lvlJc w:val="left"/>
      <w:pPr>
        <w:tabs>
          <w:tab w:val="num" w:pos="6480"/>
        </w:tabs>
        <w:ind w:left="6480" w:hanging="360"/>
      </w:pPr>
      <w:rPr>
        <w:rFonts w:ascii="Times New Roman" w:hAnsi="Times New Roman" w:hint="default"/>
      </w:rPr>
    </w:lvl>
  </w:abstractNum>
  <w:abstractNum w:abstractNumId="164" w15:restartNumberingAfterBreak="0">
    <w:nsid w:val="78E5370F"/>
    <w:multiLevelType w:val="hybridMultilevel"/>
    <w:tmpl w:val="D52E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91312B1"/>
    <w:multiLevelType w:val="multilevel"/>
    <w:tmpl w:val="FAC4DFB0"/>
    <w:numStyleLink w:val="BulletList"/>
  </w:abstractNum>
  <w:abstractNum w:abstractNumId="166" w15:restartNumberingAfterBreak="0">
    <w:nsid w:val="791D2913"/>
    <w:multiLevelType w:val="hybridMultilevel"/>
    <w:tmpl w:val="0260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5313A4"/>
    <w:multiLevelType w:val="multilevel"/>
    <w:tmpl w:val="FAC4DFB0"/>
    <w:numStyleLink w:val="BulletList"/>
  </w:abstractNum>
  <w:abstractNum w:abstractNumId="168" w15:restartNumberingAfterBreak="0">
    <w:nsid w:val="7A7B0D4B"/>
    <w:multiLevelType w:val="multilevel"/>
    <w:tmpl w:val="FAC4DFB0"/>
    <w:numStyleLink w:val="BulletList"/>
  </w:abstractNum>
  <w:abstractNum w:abstractNumId="169" w15:restartNumberingAfterBreak="0">
    <w:nsid w:val="7C2314B9"/>
    <w:multiLevelType w:val="multilevel"/>
    <w:tmpl w:val="FAC4DFB0"/>
    <w:numStyleLink w:val="BulletList"/>
  </w:abstractNum>
  <w:abstractNum w:abstractNumId="170" w15:restartNumberingAfterBreak="0">
    <w:nsid w:val="7C8006E7"/>
    <w:multiLevelType w:val="multilevel"/>
    <w:tmpl w:val="FAC4DFB0"/>
    <w:numStyleLink w:val="BulletList"/>
  </w:abstractNum>
  <w:abstractNum w:abstractNumId="171" w15:restartNumberingAfterBreak="0">
    <w:nsid w:val="7C895E7B"/>
    <w:multiLevelType w:val="multilevel"/>
    <w:tmpl w:val="FAC4DFB0"/>
    <w:numStyleLink w:val="BulletList"/>
  </w:abstractNum>
  <w:abstractNum w:abstractNumId="172" w15:restartNumberingAfterBreak="0">
    <w:nsid w:val="7D615204"/>
    <w:multiLevelType w:val="hybridMultilevel"/>
    <w:tmpl w:val="6FA6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391232"/>
    <w:multiLevelType w:val="multilevel"/>
    <w:tmpl w:val="FAC4DFB0"/>
    <w:numStyleLink w:val="BulletList"/>
  </w:abstractNum>
  <w:abstractNum w:abstractNumId="174" w15:restartNumberingAfterBreak="0">
    <w:nsid w:val="7E416A1E"/>
    <w:multiLevelType w:val="multilevel"/>
    <w:tmpl w:val="FAC4DFB0"/>
    <w:numStyleLink w:val="BulletList"/>
  </w:abstractNum>
  <w:abstractNum w:abstractNumId="175" w15:restartNumberingAfterBreak="0">
    <w:nsid w:val="7ED75753"/>
    <w:multiLevelType w:val="hybridMultilevel"/>
    <w:tmpl w:val="BDF6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FB76CEB"/>
    <w:multiLevelType w:val="multilevel"/>
    <w:tmpl w:val="FAC4DFB0"/>
    <w:numStyleLink w:val="BulletList"/>
  </w:abstractNum>
  <w:abstractNum w:abstractNumId="177" w15:restartNumberingAfterBreak="0">
    <w:nsid w:val="7FB81085"/>
    <w:multiLevelType w:val="multilevel"/>
    <w:tmpl w:val="AB14C63E"/>
    <w:styleLink w:val="NumberList"/>
    <w:lvl w:ilvl="0">
      <w:start w:val="1"/>
      <w:numFmt w:val="decimal"/>
      <w:lvlText w:val="%1."/>
      <w:lvlJc w:val="left"/>
      <w:pPr>
        <w:tabs>
          <w:tab w:val="num" w:pos="360"/>
        </w:tabs>
        <w:ind w:left="360" w:hanging="360"/>
      </w:pPr>
      <w:rPr>
        <w:rFonts w:hint="default"/>
        <w:color w:val="000000"/>
        <w:sz w:val="22"/>
        <w:szCs w:val="22"/>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080"/>
        </w:tabs>
        <w:ind w:left="1080" w:hanging="360"/>
      </w:pPr>
      <w:rPr>
        <w:rFonts w:hint="default"/>
        <w:color w:val="000000"/>
      </w:rPr>
    </w:lvl>
    <w:lvl w:ilvl="3">
      <w:start w:val="1"/>
      <w:numFmt w:val="decimal"/>
      <w:lvlText w:val="%1.%2.%3.%4."/>
      <w:lvlJc w:val="left"/>
      <w:pPr>
        <w:tabs>
          <w:tab w:val="num" w:pos="1440"/>
        </w:tabs>
        <w:ind w:left="1440" w:hanging="360"/>
      </w:pPr>
      <w:rPr>
        <w:rFonts w:hint="default"/>
        <w:color w:val="000000"/>
      </w:rPr>
    </w:lvl>
    <w:lvl w:ilvl="4">
      <w:start w:val="1"/>
      <w:numFmt w:val="decimal"/>
      <w:lvlText w:val="%1.%2.%3.%4.%5"/>
      <w:lvlJc w:val="left"/>
      <w:pPr>
        <w:tabs>
          <w:tab w:val="num" w:pos="1800"/>
        </w:tabs>
        <w:ind w:left="1800" w:hanging="360"/>
      </w:pPr>
      <w:rPr>
        <w:rFonts w:hint="default"/>
        <w:color w:val="000000"/>
      </w:rPr>
    </w:lvl>
    <w:lvl w:ilvl="5">
      <w:start w:val="1"/>
      <w:numFmt w:val="decimal"/>
      <w:lvlText w:val="%1.%2.%3.%4.%5.%6"/>
      <w:lvlJc w:val="left"/>
      <w:pPr>
        <w:tabs>
          <w:tab w:val="num" w:pos="2160"/>
        </w:tabs>
        <w:ind w:left="2160" w:hanging="360"/>
      </w:pPr>
      <w:rPr>
        <w:rFonts w:hint="default"/>
        <w:color w:val="000000"/>
      </w:rPr>
    </w:lvl>
    <w:lvl w:ilvl="6">
      <w:start w:val="1"/>
      <w:numFmt w:val="decimal"/>
      <w:lvlText w:val="%1.%2.%3.%4.%5.%6.%7"/>
      <w:lvlJc w:val="left"/>
      <w:pPr>
        <w:tabs>
          <w:tab w:val="num" w:pos="2520"/>
        </w:tabs>
        <w:ind w:left="2520" w:hanging="360"/>
      </w:pPr>
      <w:rPr>
        <w:rFonts w:hint="default"/>
        <w:color w:val="000000"/>
      </w:rPr>
    </w:lvl>
    <w:lvl w:ilvl="7">
      <w:start w:val="1"/>
      <w:numFmt w:val="decimal"/>
      <w:lvlText w:val="%1.%2.%3.%4.%5.%6.%7.%8"/>
      <w:lvlJc w:val="left"/>
      <w:pPr>
        <w:tabs>
          <w:tab w:val="num" w:pos="2880"/>
        </w:tabs>
        <w:ind w:left="2880" w:hanging="360"/>
      </w:pPr>
      <w:rPr>
        <w:rFonts w:hint="default"/>
        <w:color w:val="000000"/>
      </w:rPr>
    </w:lvl>
    <w:lvl w:ilvl="8">
      <w:start w:val="1"/>
      <w:numFmt w:val="decimal"/>
      <w:lvlText w:val="%1.%2.%3.%4.%5.%6.%7.%8.%9"/>
      <w:lvlJc w:val="left"/>
      <w:pPr>
        <w:tabs>
          <w:tab w:val="num" w:pos="3240"/>
        </w:tabs>
        <w:ind w:left="3240" w:hanging="360"/>
      </w:pPr>
      <w:rPr>
        <w:rFonts w:hint="default"/>
        <w:color w:val="000000"/>
      </w:rPr>
    </w:lvl>
  </w:abstractNum>
  <w:num w:numId="1">
    <w:abstractNumId w:val="121"/>
  </w:num>
  <w:num w:numId="2">
    <w:abstractNumId w:val="7"/>
  </w:num>
  <w:num w:numId="3">
    <w:abstractNumId w:val="0"/>
  </w:num>
  <w:num w:numId="4">
    <w:abstractNumId w:val="70"/>
  </w:num>
  <w:num w:numId="5">
    <w:abstractNumId w:val="177"/>
  </w:num>
  <w:num w:numId="6">
    <w:abstractNumId w:val="99"/>
  </w:num>
  <w:num w:numId="7">
    <w:abstractNumId w:val="3"/>
  </w:num>
  <w:num w:numId="8">
    <w:abstractNumId w:val="49"/>
  </w:num>
  <w:num w:numId="9">
    <w:abstractNumId w:val="89"/>
  </w:num>
  <w:num w:numId="10">
    <w:abstractNumId w:val="4"/>
  </w:num>
  <w:num w:numId="11">
    <w:abstractNumId w:val="42"/>
  </w:num>
  <w:num w:numId="12">
    <w:abstractNumId w:val="152"/>
  </w:num>
  <w:num w:numId="13">
    <w:abstractNumId w:val="81"/>
  </w:num>
  <w:num w:numId="14">
    <w:abstractNumId w:val="100"/>
  </w:num>
  <w:num w:numId="15">
    <w:abstractNumId w:val="137"/>
  </w:num>
  <w:num w:numId="16">
    <w:abstractNumId w:val="115"/>
  </w:num>
  <w:num w:numId="17">
    <w:abstractNumId w:val="101"/>
  </w:num>
  <w:num w:numId="18">
    <w:abstractNumId w:val="167"/>
  </w:num>
  <w:num w:numId="19">
    <w:abstractNumId w:val="75"/>
  </w:num>
  <w:num w:numId="20">
    <w:abstractNumId w:val="71"/>
  </w:num>
  <w:num w:numId="21">
    <w:abstractNumId w:val="139"/>
  </w:num>
  <w:num w:numId="22">
    <w:abstractNumId w:val="73"/>
  </w:num>
  <w:num w:numId="23">
    <w:abstractNumId w:val="86"/>
  </w:num>
  <w:num w:numId="24">
    <w:abstractNumId w:val="95"/>
  </w:num>
  <w:num w:numId="25">
    <w:abstractNumId w:val="59"/>
  </w:num>
  <w:num w:numId="26">
    <w:abstractNumId w:val="113"/>
  </w:num>
  <w:num w:numId="27">
    <w:abstractNumId w:val="44"/>
  </w:num>
  <w:num w:numId="28">
    <w:abstractNumId w:val="129"/>
  </w:num>
  <w:num w:numId="29">
    <w:abstractNumId w:val="12"/>
  </w:num>
  <w:num w:numId="30">
    <w:abstractNumId w:val="98"/>
  </w:num>
  <w:num w:numId="31">
    <w:abstractNumId w:val="27"/>
  </w:num>
  <w:num w:numId="32">
    <w:abstractNumId w:val="64"/>
  </w:num>
  <w:num w:numId="33">
    <w:abstractNumId w:val="123"/>
  </w:num>
  <w:num w:numId="34">
    <w:abstractNumId w:val="9"/>
  </w:num>
  <w:num w:numId="35">
    <w:abstractNumId w:val="66"/>
  </w:num>
  <w:num w:numId="36">
    <w:abstractNumId w:val="151"/>
  </w:num>
  <w:num w:numId="37">
    <w:abstractNumId w:val="142"/>
  </w:num>
  <w:num w:numId="38">
    <w:abstractNumId w:val="107"/>
  </w:num>
  <w:num w:numId="39">
    <w:abstractNumId w:val="48"/>
  </w:num>
  <w:num w:numId="40">
    <w:abstractNumId w:val="117"/>
  </w:num>
  <w:num w:numId="41">
    <w:abstractNumId w:val="96"/>
  </w:num>
  <w:num w:numId="42">
    <w:abstractNumId w:val="155"/>
  </w:num>
  <w:num w:numId="43">
    <w:abstractNumId w:val="148"/>
  </w:num>
  <w:num w:numId="44">
    <w:abstractNumId w:val="26"/>
  </w:num>
  <w:num w:numId="45">
    <w:abstractNumId w:val="134"/>
  </w:num>
  <w:num w:numId="46">
    <w:abstractNumId w:val="176"/>
  </w:num>
  <w:num w:numId="47">
    <w:abstractNumId w:val="165"/>
  </w:num>
  <w:num w:numId="48">
    <w:abstractNumId w:val="94"/>
  </w:num>
  <w:num w:numId="49">
    <w:abstractNumId w:val="141"/>
  </w:num>
  <w:num w:numId="50">
    <w:abstractNumId w:val="131"/>
  </w:num>
  <w:num w:numId="51">
    <w:abstractNumId w:val="173"/>
  </w:num>
  <w:num w:numId="52">
    <w:abstractNumId w:val="80"/>
  </w:num>
  <w:num w:numId="53">
    <w:abstractNumId w:val="25"/>
  </w:num>
  <w:num w:numId="54">
    <w:abstractNumId w:val="143"/>
  </w:num>
  <w:num w:numId="55">
    <w:abstractNumId w:val="29"/>
  </w:num>
  <w:num w:numId="56">
    <w:abstractNumId w:val="31"/>
  </w:num>
  <w:num w:numId="57">
    <w:abstractNumId w:val="158"/>
  </w:num>
  <w:num w:numId="58">
    <w:abstractNumId w:val="36"/>
  </w:num>
  <w:num w:numId="59">
    <w:abstractNumId w:val="153"/>
  </w:num>
  <w:num w:numId="60">
    <w:abstractNumId w:val="2"/>
  </w:num>
  <w:num w:numId="61">
    <w:abstractNumId w:val="112"/>
  </w:num>
  <w:num w:numId="62">
    <w:abstractNumId w:val="47"/>
  </w:num>
  <w:num w:numId="63">
    <w:abstractNumId w:val="13"/>
  </w:num>
  <w:num w:numId="64">
    <w:abstractNumId w:val="119"/>
  </w:num>
  <w:num w:numId="65">
    <w:abstractNumId w:val="54"/>
  </w:num>
  <w:num w:numId="66">
    <w:abstractNumId w:val="116"/>
  </w:num>
  <w:num w:numId="67">
    <w:abstractNumId w:val="40"/>
  </w:num>
  <w:num w:numId="68">
    <w:abstractNumId w:val="82"/>
  </w:num>
  <w:num w:numId="69">
    <w:abstractNumId w:val="58"/>
  </w:num>
  <w:num w:numId="70">
    <w:abstractNumId w:val="160"/>
  </w:num>
  <w:num w:numId="71">
    <w:abstractNumId w:val="37"/>
  </w:num>
  <w:num w:numId="72">
    <w:abstractNumId w:val="103"/>
  </w:num>
  <w:num w:numId="73">
    <w:abstractNumId w:val="171"/>
  </w:num>
  <w:num w:numId="74">
    <w:abstractNumId w:val="102"/>
  </w:num>
  <w:num w:numId="75">
    <w:abstractNumId w:val="72"/>
  </w:num>
  <w:num w:numId="76">
    <w:abstractNumId w:val="125"/>
  </w:num>
  <w:num w:numId="77">
    <w:abstractNumId w:val="1"/>
  </w:num>
  <w:num w:numId="78">
    <w:abstractNumId w:val="52"/>
  </w:num>
  <w:num w:numId="79">
    <w:abstractNumId w:val="16"/>
  </w:num>
  <w:num w:numId="80">
    <w:abstractNumId w:val="174"/>
  </w:num>
  <w:num w:numId="81">
    <w:abstractNumId w:val="84"/>
  </w:num>
  <w:num w:numId="82">
    <w:abstractNumId w:val="18"/>
  </w:num>
  <w:num w:numId="83">
    <w:abstractNumId w:val="74"/>
  </w:num>
  <w:num w:numId="84">
    <w:abstractNumId w:val="91"/>
  </w:num>
  <w:num w:numId="85">
    <w:abstractNumId w:val="22"/>
  </w:num>
  <w:num w:numId="86">
    <w:abstractNumId w:val="14"/>
  </w:num>
  <w:num w:numId="87">
    <w:abstractNumId w:val="10"/>
  </w:num>
  <w:num w:numId="88">
    <w:abstractNumId w:val="136"/>
  </w:num>
  <w:num w:numId="89">
    <w:abstractNumId w:val="76"/>
  </w:num>
  <w:num w:numId="90">
    <w:abstractNumId w:val="90"/>
  </w:num>
  <w:num w:numId="91">
    <w:abstractNumId w:val="69"/>
  </w:num>
  <w:num w:numId="92">
    <w:abstractNumId w:val="33"/>
  </w:num>
  <w:num w:numId="93">
    <w:abstractNumId w:val="140"/>
  </w:num>
  <w:num w:numId="94">
    <w:abstractNumId w:val="78"/>
  </w:num>
  <w:num w:numId="95">
    <w:abstractNumId w:val="109"/>
  </w:num>
  <w:num w:numId="96">
    <w:abstractNumId w:val="105"/>
  </w:num>
  <w:num w:numId="97">
    <w:abstractNumId w:val="39"/>
  </w:num>
  <w:num w:numId="98">
    <w:abstractNumId w:val="24"/>
  </w:num>
  <w:num w:numId="99">
    <w:abstractNumId w:val="104"/>
  </w:num>
  <w:num w:numId="100">
    <w:abstractNumId w:val="77"/>
  </w:num>
  <w:num w:numId="101">
    <w:abstractNumId w:val="150"/>
  </w:num>
  <w:num w:numId="102">
    <w:abstractNumId w:val="83"/>
  </w:num>
  <w:num w:numId="103">
    <w:abstractNumId w:val="50"/>
  </w:num>
  <w:num w:numId="104">
    <w:abstractNumId w:val="166"/>
  </w:num>
  <w:num w:numId="105">
    <w:abstractNumId w:val="133"/>
  </w:num>
  <w:num w:numId="106">
    <w:abstractNumId w:val="45"/>
  </w:num>
  <w:num w:numId="107">
    <w:abstractNumId w:val="21"/>
  </w:num>
  <w:num w:numId="108">
    <w:abstractNumId w:val="108"/>
  </w:num>
  <w:num w:numId="109">
    <w:abstractNumId w:val="34"/>
  </w:num>
  <w:num w:numId="110">
    <w:abstractNumId w:val="106"/>
  </w:num>
  <w:num w:numId="111">
    <w:abstractNumId w:val="56"/>
  </w:num>
  <w:num w:numId="112">
    <w:abstractNumId w:val="28"/>
  </w:num>
  <w:num w:numId="113">
    <w:abstractNumId w:val="144"/>
  </w:num>
  <w:num w:numId="114">
    <w:abstractNumId w:val="120"/>
  </w:num>
  <w:num w:numId="115">
    <w:abstractNumId w:val="168"/>
  </w:num>
  <w:num w:numId="116">
    <w:abstractNumId w:val="149"/>
  </w:num>
  <w:num w:numId="117">
    <w:abstractNumId w:val="79"/>
  </w:num>
  <w:num w:numId="118">
    <w:abstractNumId w:val="126"/>
  </w:num>
  <w:num w:numId="119">
    <w:abstractNumId w:val="147"/>
  </w:num>
  <w:num w:numId="120">
    <w:abstractNumId w:val="124"/>
  </w:num>
  <w:num w:numId="121">
    <w:abstractNumId w:val="156"/>
  </w:num>
  <w:num w:numId="122">
    <w:abstractNumId w:val="8"/>
  </w:num>
  <w:num w:numId="123">
    <w:abstractNumId w:val="57"/>
  </w:num>
  <w:num w:numId="124">
    <w:abstractNumId w:val="169"/>
  </w:num>
  <w:num w:numId="125">
    <w:abstractNumId w:val="38"/>
  </w:num>
  <w:num w:numId="126">
    <w:abstractNumId w:val="17"/>
  </w:num>
  <w:num w:numId="127">
    <w:abstractNumId w:val="154"/>
  </w:num>
  <w:num w:numId="128">
    <w:abstractNumId w:val="170"/>
  </w:num>
  <w:num w:numId="129">
    <w:abstractNumId w:val="63"/>
  </w:num>
  <w:num w:numId="130">
    <w:abstractNumId w:val="110"/>
  </w:num>
  <w:num w:numId="131">
    <w:abstractNumId w:val="162"/>
  </w:num>
  <w:num w:numId="132">
    <w:abstractNumId w:val="145"/>
  </w:num>
  <w:num w:numId="133">
    <w:abstractNumId w:val="111"/>
  </w:num>
  <w:num w:numId="134">
    <w:abstractNumId w:val="122"/>
  </w:num>
  <w:num w:numId="135">
    <w:abstractNumId w:val="88"/>
  </w:num>
  <w:num w:numId="136">
    <w:abstractNumId w:val="11"/>
  </w:num>
  <w:num w:numId="137">
    <w:abstractNumId w:val="55"/>
  </w:num>
  <w:num w:numId="138">
    <w:abstractNumId w:val="130"/>
  </w:num>
  <w:num w:numId="139">
    <w:abstractNumId w:val="97"/>
  </w:num>
  <w:num w:numId="140">
    <w:abstractNumId w:val="6"/>
  </w:num>
  <w:num w:numId="141">
    <w:abstractNumId w:val="85"/>
  </w:num>
  <w:num w:numId="142">
    <w:abstractNumId w:val="175"/>
  </w:num>
  <w:num w:numId="143">
    <w:abstractNumId w:val="146"/>
  </w:num>
  <w:num w:numId="144">
    <w:abstractNumId w:val="23"/>
  </w:num>
  <w:num w:numId="145">
    <w:abstractNumId w:val="60"/>
  </w:num>
  <w:num w:numId="146">
    <w:abstractNumId w:val="68"/>
  </w:num>
  <w:num w:numId="147">
    <w:abstractNumId w:val="172"/>
  </w:num>
  <w:num w:numId="148">
    <w:abstractNumId w:val="128"/>
  </w:num>
  <w:num w:numId="149">
    <w:abstractNumId w:val="161"/>
  </w:num>
  <w:num w:numId="150">
    <w:abstractNumId w:val="20"/>
  </w:num>
  <w:num w:numId="151">
    <w:abstractNumId w:val="92"/>
  </w:num>
  <w:num w:numId="152">
    <w:abstractNumId w:val="5"/>
  </w:num>
  <w:num w:numId="153">
    <w:abstractNumId w:val="19"/>
  </w:num>
  <w:num w:numId="154">
    <w:abstractNumId w:val="164"/>
  </w:num>
  <w:num w:numId="155">
    <w:abstractNumId w:val="118"/>
  </w:num>
  <w:num w:numId="156">
    <w:abstractNumId w:val="93"/>
  </w:num>
  <w:num w:numId="157">
    <w:abstractNumId w:val="59"/>
    <w:lvlOverride w:ilvl="0">
      <w:lvl w:ilvl="0">
        <w:start w:val="1"/>
        <w:numFmt w:val="decimal"/>
        <w:lvlText w:val="%1."/>
        <w:lvlJc w:val="left"/>
        <w:pPr>
          <w:tabs>
            <w:tab w:val="num" w:pos="360"/>
          </w:tabs>
          <w:ind w:left="360" w:hanging="360"/>
        </w:pPr>
        <w:rPr>
          <w:rFonts w:hint="default"/>
          <w:color w:val="000000"/>
          <w:sz w:val="22"/>
          <w:szCs w:val="22"/>
        </w:rPr>
      </w:lvl>
    </w:lvlOverride>
    <w:lvlOverride w:ilvl="1">
      <w:lvl w:ilvl="1">
        <w:start w:val="1"/>
        <w:numFmt w:val="decimal"/>
        <w:lvlText w:val="%1.%2."/>
        <w:lvlJc w:val="left"/>
        <w:pPr>
          <w:tabs>
            <w:tab w:val="num" w:pos="720"/>
          </w:tabs>
          <w:ind w:left="720" w:hanging="360"/>
        </w:pPr>
        <w:rPr>
          <w:rFonts w:hint="default"/>
          <w:color w:val="000000"/>
        </w:rPr>
      </w:lvl>
    </w:lvlOverride>
    <w:lvlOverride w:ilvl="2">
      <w:lvl w:ilvl="2">
        <w:start w:val="1"/>
        <w:numFmt w:val="decimal"/>
        <w:lvlText w:val="%1.%2.%3."/>
        <w:lvlJc w:val="left"/>
        <w:pPr>
          <w:tabs>
            <w:tab w:val="num" w:pos="1080"/>
          </w:tabs>
          <w:ind w:left="1080" w:hanging="360"/>
        </w:pPr>
        <w:rPr>
          <w:rFonts w:hint="default"/>
          <w:color w:val="000000"/>
        </w:rPr>
      </w:lvl>
    </w:lvlOverride>
    <w:lvlOverride w:ilvl="3">
      <w:lvl w:ilvl="3">
        <w:start w:val="1"/>
        <w:numFmt w:val="decimal"/>
        <w:lvlText w:val="%1.%2.%3.%4."/>
        <w:lvlJc w:val="left"/>
        <w:pPr>
          <w:tabs>
            <w:tab w:val="num" w:pos="1440"/>
          </w:tabs>
          <w:ind w:left="1440" w:hanging="360"/>
        </w:pPr>
        <w:rPr>
          <w:rFonts w:hint="default"/>
          <w:color w:val="000000"/>
        </w:rPr>
      </w:lvl>
    </w:lvlOverride>
    <w:lvlOverride w:ilvl="4">
      <w:lvl w:ilvl="4">
        <w:start w:val="1"/>
        <w:numFmt w:val="decimal"/>
        <w:lvlText w:val="%1.%2.%3.%4.%5"/>
        <w:lvlJc w:val="left"/>
        <w:pPr>
          <w:tabs>
            <w:tab w:val="num" w:pos="1800"/>
          </w:tabs>
          <w:ind w:left="1800" w:hanging="360"/>
        </w:pPr>
        <w:rPr>
          <w:rFonts w:hint="default"/>
          <w:color w:val="000000"/>
        </w:rPr>
      </w:lvl>
    </w:lvlOverride>
    <w:lvlOverride w:ilvl="5">
      <w:lvl w:ilvl="5">
        <w:start w:val="1"/>
        <w:numFmt w:val="decimal"/>
        <w:lvlText w:val="%1.%2.%3.%4.%5.%6"/>
        <w:lvlJc w:val="left"/>
        <w:pPr>
          <w:tabs>
            <w:tab w:val="num" w:pos="2160"/>
          </w:tabs>
          <w:ind w:left="2160" w:hanging="360"/>
        </w:pPr>
        <w:rPr>
          <w:rFonts w:hint="default"/>
          <w:color w:val="000000"/>
        </w:rPr>
      </w:lvl>
    </w:lvlOverride>
    <w:lvlOverride w:ilvl="6">
      <w:lvl w:ilvl="6">
        <w:start w:val="1"/>
        <w:numFmt w:val="decimal"/>
        <w:lvlText w:val="%1.%2.%3.%4.%5.%6.%7"/>
        <w:lvlJc w:val="left"/>
        <w:pPr>
          <w:tabs>
            <w:tab w:val="num" w:pos="2520"/>
          </w:tabs>
          <w:ind w:left="2520" w:hanging="360"/>
        </w:pPr>
        <w:rPr>
          <w:rFonts w:hint="default"/>
          <w:color w:val="000000"/>
        </w:rPr>
      </w:lvl>
    </w:lvlOverride>
    <w:lvlOverride w:ilvl="7">
      <w:lvl w:ilvl="7">
        <w:start w:val="1"/>
        <w:numFmt w:val="decimal"/>
        <w:lvlText w:val="%1.%2.%3.%4.%5.%6.%7.%8"/>
        <w:lvlJc w:val="left"/>
        <w:pPr>
          <w:tabs>
            <w:tab w:val="num" w:pos="2880"/>
          </w:tabs>
          <w:ind w:left="2880" w:hanging="360"/>
        </w:pPr>
        <w:rPr>
          <w:rFonts w:hint="default"/>
          <w:color w:val="000000"/>
        </w:rPr>
      </w:lvl>
    </w:lvlOverride>
    <w:lvlOverride w:ilvl="8">
      <w:lvl w:ilvl="8">
        <w:start w:val="1"/>
        <w:numFmt w:val="decimal"/>
        <w:lvlText w:val="%1.%2.%3.%4.%5.%6.%7.%8.%9"/>
        <w:lvlJc w:val="left"/>
        <w:pPr>
          <w:tabs>
            <w:tab w:val="num" w:pos="3240"/>
          </w:tabs>
          <w:ind w:left="3240" w:hanging="360"/>
        </w:pPr>
        <w:rPr>
          <w:rFonts w:hint="default"/>
          <w:color w:val="000000"/>
        </w:rPr>
      </w:lvl>
    </w:lvlOverride>
  </w:num>
  <w:num w:numId="158">
    <w:abstractNumId w:val="30"/>
  </w:num>
  <w:num w:numId="159">
    <w:abstractNumId w:val="87"/>
  </w:num>
  <w:num w:numId="160">
    <w:abstractNumId w:val="135"/>
  </w:num>
  <w:num w:numId="161">
    <w:abstractNumId w:val="138"/>
  </w:num>
  <w:num w:numId="162">
    <w:abstractNumId w:val="53"/>
  </w:num>
  <w:num w:numId="163">
    <w:abstractNumId w:val="35"/>
  </w:num>
  <w:num w:numId="164">
    <w:abstractNumId w:val="32"/>
  </w:num>
  <w:num w:numId="165">
    <w:abstractNumId w:val="15"/>
  </w:num>
  <w:num w:numId="166">
    <w:abstractNumId w:val="41"/>
  </w:num>
  <w:num w:numId="167">
    <w:abstractNumId w:val="67"/>
  </w:num>
  <w:num w:numId="168">
    <w:abstractNumId w:val="159"/>
  </w:num>
  <w:num w:numId="169">
    <w:abstractNumId w:val="51"/>
  </w:num>
  <w:num w:numId="170">
    <w:abstractNumId w:val="65"/>
  </w:num>
  <w:num w:numId="171">
    <w:abstractNumId w:val="157"/>
  </w:num>
  <w:num w:numId="172">
    <w:abstractNumId w:val="46"/>
  </w:num>
  <w:num w:numId="173">
    <w:abstractNumId w:val="43"/>
  </w:num>
  <w:num w:numId="174">
    <w:abstractNumId w:val="163"/>
  </w:num>
  <w:num w:numId="175">
    <w:abstractNumId w:val="132"/>
  </w:num>
  <w:num w:numId="176">
    <w:abstractNumId w:val="61"/>
  </w:num>
  <w:num w:numId="177">
    <w:abstractNumId w:val="62"/>
  </w:num>
  <w:num w:numId="178">
    <w:abstractNumId w:val="114"/>
  </w:num>
  <w:num w:numId="179">
    <w:abstractNumId w:val="127"/>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mon Krosley">
    <w15:presenceInfo w15:providerId="Windows Live" w15:userId="b68d9a764d518dfc"/>
  </w15:person>
  <w15:person w15:author="Peter Shames">
    <w15:presenceInfo w15:providerId="None" w15:userId="Peter Sh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Commercial-in-Confidence"/>
    <w:docVar w:name="DocXScheme" w:val="SCISYS Corporate"/>
    <w:docVar w:name="EBoxColour" w:val="14786760"/>
    <w:docVar w:name="MasterHdrFtr" w:val="2"/>
    <w:docVar w:name="ObjCounter" w:val="6"/>
    <w:docVar w:name="ODBCConnection" w:val="ODBC;DSN=PMDB-SPA"/>
    <w:docVar w:name="PaperWeight" w:val="80"/>
    <w:docVar w:name="PicturePath" w:val="c:\users\thompson_rs\appdata\roaming\microsoft\templates\"/>
    <w:docVar w:name="PMDBLinked" w:val="False"/>
    <w:docVar w:name="ProformaName" w:val=" "/>
    <w:docVar w:name="ProformaVersion" w:val=" "/>
    <w:docVar w:name="TemplateName" w:val="SCISYS Root"/>
    <w:docVar w:name="TemplateVersion" w:val="2.2"/>
    <w:docVar w:name="TextIndent" w:val="2"/>
  </w:docVars>
  <w:rsids>
    <w:rsidRoot w:val="00882C17"/>
    <w:rsid w:val="0000231B"/>
    <w:rsid w:val="0000403F"/>
    <w:rsid w:val="00010E09"/>
    <w:rsid w:val="00011D05"/>
    <w:rsid w:val="0001319D"/>
    <w:rsid w:val="000140F6"/>
    <w:rsid w:val="00014F67"/>
    <w:rsid w:val="00017DA5"/>
    <w:rsid w:val="00020EB1"/>
    <w:rsid w:val="00022409"/>
    <w:rsid w:val="00026765"/>
    <w:rsid w:val="00030A80"/>
    <w:rsid w:val="0003269F"/>
    <w:rsid w:val="00036127"/>
    <w:rsid w:val="0003641E"/>
    <w:rsid w:val="00037F37"/>
    <w:rsid w:val="00040C8E"/>
    <w:rsid w:val="00046827"/>
    <w:rsid w:val="0005649A"/>
    <w:rsid w:val="00056702"/>
    <w:rsid w:val="000568C1"/>
    <w:rsid w:val="00057B4E"/>
    <w:rsid w:val="00057BB9"/>
    <w:rsid w:val="000607EE"/>
    <w:rsid w:val="00064364"/>
    <w:rsid w:val="000666BC"/>
    <w:rsid w:val="000763E4"/>
    <w:rsid w:val="00077A7E"/>
    <w:rsid w:val="000814D0"/>
    <w:rsid w:val="00081EE9"/>
    <w:rsid w:val="00082017"/>
    <w:rsid w:val="00083568"/>
    <w:rsid w:val="000879D5"/>
    <w:rsid w:val="00093587"/>
    <w:rsid w:val="00095AA5"/>
    <w:rsid w:val="00097282"/>
    <w:rsid w:val="00097351"/>
    <w:rsid w:val="000A1EAA"/>
    <w:rsid w:val="000A2589"/>
    <w:rsid w:val="000A4901"/>
    <w:rsid w:val="000A7D66"/>
    <w:rsid w:val="000B30AE"/>
    <w:rsid w:val="000B7EB2"/>
    <w:rsid w:val="000C0E0C"/>
    <w:rsid w:val="000C3546"/>
    <w:rsid w:val="000D0185"/>
    <w:rsid w:val="000D2118"/>
    <w:rsid w:val="000D5042"/>
    <w:rsid w:val="000D6AD0"/>
    <w:rsid w:val="000E01E5"/>
    <w:rsid w:val="000E143B"/>
    <w:rsid w:val="000E4105"/>
    <w:rsid w:val="000F2256"/>
    <w:rsid w:val="000F40A7"/>
    <w:rsid w:val="000F6258"/>
    <w:rsid w:val="000F65F2"/>
    <w:rsid w:val="000F6BEA"/>
    <w:rsid w:val="00101F85"/>
    <w:rsid w:val="00110723"/>
    <w:rsid w:val="001134D1"/>
    <w:rsid w:val="001179F6"/>
    <w:rsid w:val="00123FE4"/>
    <w:rsid w:val="001273AF"/>
    <w:rsid w:val="001402B7"/>
    <w:rsid w:val="00144B3B"/>
    <w:rsid w:val="00146602"/>
    <w:rsid w:val="00156826"/>
    <w:rsid w:val="001601DB"/>
    <w:rsid w:val="001603B0"/>
    <w:rsid w:val="00162986"/>
    <w:rsid w:val="00164112"/>
    <w:rsid w:val="001654E3"/>
    <w:rsid w:val="001669B4"/>
    <w:rsid w:val="00170782"/>
    <w:rsid w:val="00170ABE"/>
    <w:rsid w:val="0017653A"/>
    <w:rsid w:val="00180C22"/>
    <w:rsid w:val="00181F9A"/>
    <w:rsid w:val="00183B89"/>
    <w:rsid w:val="0019237B"/>
    <w:rsid w:val="0019554D"/>
    <w:rsid w:val="00195665"/>
    <w:rsid w:val="001A31C0"/>
    <w:rsid w:val="001A3E6B"/>
    <w:rsid w:val="001A6CAC"/>
    <w:rsid w:val="001A756E"/>
    <w:rsid w:val="001A7829"/>
    <w:rsid w:val="001B05DB"/>
    <w:rsid w:val="001B4220"/>
    <w:rsid w:val="001B50E6"/>
    <w:rsid w:val="001C0228"/>
    <w:rsid w:val="001C5B4E"/>
    <w:rsid w:val="001C7597"/>
    <w:rsid w:val="001D00BF"/>
    <w:rsid w:val="001D3CEE"/>
    <w:rsid w:val="001D4026"/>
    <w:rsid w:val="001D50A4"/>
    <w:rsid w:val="001D6471"/>
    <w:rsid w:val="001D6F52"/>
    <w:rsid w:val="001E2101"/>
    <w:rsid w:val="001E216A"/>
    <w:rsid w:val="001E4ADD"/>
    <w:rsid w:val="001E7E78"/>
    <w:rsid w:val="001F01AC"/>
    <w:rsid w:val="001F3C89"/>
    <w:rsid w:val="00201834"/>
    <w:rsid w:val="00214E6E"/>
    <w:rsid w:val="00217D0B"/>
    <w:rsid w:val="0022287E"/>
    <w:rsid w:val="00227858"/>
    <w:rsid w:val="002309D6"/>
    <w:rsid w:val="0023629F"/>
    <w:rsid w:val="00240258"/>
    <w:rsid w:val="00246213"/>
    <w:rsid w:val="0024783F"/>
    <w:rsid w:val="00250578"/>
    <w:rsid w:val="00250ADE"/>
    <w:rsid w:val="002515D5"/>
    <w:rsid w:val="00252EC6"/>
    <w:rsid w:val="00253004"/>
    <w:rsid w:val="0025353C"/>
    <w:rsid w:val="00254BDB"/>
    <w:rsid w:val="002562DA"/>
    <w:rsid w:val="0025640D"/>
    <w:rsid w:val="002646DB"/>
    <w:rsid w:val="002712D1"/>
    <w:rsid w:val="00273119"/>
    <w:rsid w:val="002758D5"/>
    <w:rsid w:val="00277812"/>
    <w:rsid w:val="00283283"/>
    <w:rsid w:val="00287661"/>
    <w:rsid w:val="002878F2"/>
    <w:rsid w:val="00287A14"/>
    <w:rsid w:val="00290A11"/>
    <w:rsid w:val="002937A3"/>
    <w:rsid w:val="00297C4F"/>
    <w:rsid w:val="002A1840"/>
    <w:rsid w:val="002A30C7"/>
    <w:rsid w:val="002A36D4"/>
    <w:rsid w:val="002A4A43"/>
    <w:rsid w:val="002A502B"/>
    <w:rsid w:val="002B65EE"/>
    <w:rsid w:val="002B7E63"/>
    <w:rsid w:val="002C23EC"/>
    <w:rsid w:val="002C3A14"/>
    <w:rsid w:val="002C4CB2"/>
    <w:rsid w:val="002C5028"/>
    <w:rsid w:val="002C5446"/>
    <w:rsid w:val="002C5C0F"/>
    <w:rsid w:val="002C7653"/>
    <w:rsid w:val="002C7E94"/>
    <w:rsid w:val="002D171A"/>
    <w:rsid w:val="002D193F"/>
    <w:rsid w:val="002D7283"/>
    <w:rsid w:val="002E15DA"/>
    <w:rsid w:val="002E4F9E"/>
    <w:rsid w:val="002E5D59"/>
    <w:rsid w:val="002E6884"/>
    <w:rsid w:val="00300049"/>
    <w:rsid w:val="00300140"/>
    <w:rsid w:val="00300EA3"/>
    <w:rsid w:val="00312CC0"/>
    <w:rsid w:val="00314B6D"/>
    <w:rsid w:val="00315059"/>
    <w:rsid w:val="00315702"/>
    <w:rsid w:val="003206B9"/>
    <w:rsid w:val="00322C16"/>
    <w:rsid w:val="003234C2"/>
    <w:rsid w:val="00323B77"/>
    <w:rsid w:val="00323D30"/>
    <w:rsid w:val="00327270"/>
    <w:rsid w:val="00327DA5"/>
    <w:rsid w:val="0033358C"/>
    <w:rsid w:val="0033382E"/>
    <w:rsid w:val="00333E22"/>
    <w:rsid w:val="003448A7"/>
    <w:rsid w:val="00346C53"/>
    <w:rsid w:val="00353392"/>
    <w:rsid w:val="00356C50"/>
    <w:rsid w:val="003627D4"/>
    <w:rsid w:val="00363878"/>
    <w:rsid w:val="00364934"/>
    <w:rsid w:val="00365570"/>
    <w:rsid w:val="00371877"/>
    <w:rsid w:val="00377FF8"/>
    <w:rsid w:val="00380A82"/>
    <w:rsid w:val="003810C7"/>
    <w:rsid w:val="00383312"/>
    <w:rsid w:val="00386A7F"/>
    <w:rsid w:val="003918C2"/>
    <w:rsid w:val="00393285"/>
    <w:rsid w:val="0039398E"/>
    <w:rsid w:val="00394CF9"/>
    <w:rsid w:val="003970C9"/>
    <w:rsid w:val="00397E05"/>
    <w:rsid w:val="003A150F"/>
    <w:rsid w:val="003B4F8E"/>
    <w:rsid w:val="003C09B9"/>
    <w:rsid w:val="003C3053"/>
    <w:rsid w:val="003C3FA8"/>
    <w:rsid w:val="003C4C35"/>
    <w:rsid w:val="003C4D41"/>
    <w:rsid w:val="003C6FE5"/>
    <w:rsid w:val="003D0515"/>
    <w:rsid w:val="003D0717"/>
    <w:rsid w:val="003D4070"/>
    <w:rsid w:val="003D456A"/>
    <w:rsid w:val="003D4875"/>
    <w:rsid w:val="003E2DC0"/>
    <w:rsid w:val="003E4DF4"/>
    <w:rsid w:val="003F5898"/>
    <w:rsid w:val="003F77BE"/>
    <w:rsid w:val="00404777"/>
    <w:rsid w:val="00407964"/>
    <w:rsid w:val="00410083"/>
    <w:rsid w:val="0041177B"/>
    <w:rsid w:val="0041449F"/>
    <w:rsid w:val="00414881"/>
    <w:rsid w:val="004177CF"/>
    <w:rsid w:val="004214CD"/>
    <w:rsid w:val="00425327"/>
    <w:rsid w:val="00430AF5"/>
    <w:rsid w:val="00430D9A"/>
    <w:rsid w:val="00432522"/>
    <w:rsid w:val="00433288"/>
    <w:rsid w:val="00441B0A"/>
    <w:rsid w:val="0044361D"/>
    <w:rsid w:val="00444327"/>
    <w:rsid w:val="00445757"/>
    <w:rsid w:val="00446B6B"/>
    <w:rsid w:val="00452D06"/>
    <w:rsid w:val="00453F4F"/>
    <w:rsid w:val="00454DEF"/>
    <w:rsid w:val="00455139"/>
    <w:rsid w:val="004553E1"/>
    <w:rsid w:val="00455920"/>
    <w:rsid w:val="0046216D"/>
    <w:rsid w:val="004628FD"/>
    <w:rsid w:val="00464668"/>
    <w:rsid w:val="00467375"/>
    <w:rsid w:val="00471559"/>
    <w:rsid w:val="00476EDD"/>
    <w:rsid w:val="00492931"/>
    <w:rsid w:val="00494B56"/>
    <w:rsid w:val="004A3C6E"/>
    <w:rsid w:val="004A4BF5"/>
    <w:rsid w:val="004A4E94"/>
    <w:rsid w:val="004A558E"/>
    <w:rsid w:val="004A6E4D"/>
    <w:rsid w:val="004B1010"/>
    <w:rsid w:val="004B2121"/>
    <w:rsid w:val="004B3C7C"/>
    <w:rsid w:val="004B6940"/>
    <w:rsid w:val="004C426D"/>
    <w:rsid w:val="004D0DB1"/>
    <w:rsid w:val="004E1721"/>
    <w:rsid w:val="004E424C"/>
    <w:rsid w:val="004E531A"/>
    <w:rsid w:val="004E73E6"/>
    <w:rsid w:val="004F3F90"/>
    <w:rsid w:val="004F4AC7"/>
    <w:rsid w:val="004F7662"/>
    <w:rsid w:val="00501C7E"/>
    <w:rsid w:val="00505B75"/>
    <w:rsid w:val="00505E02"/>
    <w:rsid w:val="005136D4"/>
    <w:rsid w:val="00523823"/>
    <w:rsid w:val="005245EF"/>
    <w:rsid w:val="00527F62"/>
    <w:rsid w:val="00533BE6"/>
    <w:rsid w:val="00540201"/>
    <w:rsid w:val="0054122A"/>
    <w:rsid w:val="005512FA"/>
    <w:rsid w:val="00557CB6"/>
    <w:rsid w:val="005663C5"/>
    <w:rsid w:val="00572480"/>
    <w:rsid w:val="00572870"/>
    <w:rsid w:val="00574577"/>
    <w:rsid w:val="00574A8D"/>
    <w:rsid w:val="00577334"/>
    <w:rsid w:val="00581CD4"/>
    <w:rsid w:val="005839F5"/>
    <w:rsid w:val="0058594D"/>
    <w:rsid w:val="00590761"/>
    <w:rsid w:val="00593703"/>
    <w:rsid w:val="005937AA"/>
    <w:rsid w:val="00595671"/>
    <w:rsid w:val="005963CD"/>
    <w:rsid w:val="005A287C"/>
    <w:rsid w:val="005A3CB8"/>
    <w:rsid w:val="005A7F4D"/>
    <w:rsid w:val="005B2384"/>
    <w:rsid w:val="005B2831"/>
    <w:rsid w:val="005B2856"/>
    <w:rsid w:val="005B2925"/>
    <w:rsid w:val="005B4A2D"/>
    <w:rsid w:val="005B6175"/>
    <w:rsid w:val="005B6B8E"/>
    <w:rsid w:val="005C1A9F"/>
    <w:rsid w:val="005C30B6"/>
    <w:rsid w:val="005C3B52"/>
    <w:rsid w:val="005C789E"/>
    <w:rsid w:val="005C7FEA"/>
    <w:rsid w:val="005D030C"/>
    <w:rsid w:val="005E1681"/>
    <w:rsid w:val="005E1E4A"/>
    <w:rsid w:val="005F1C42"/>
    <w:rsid w:val="0060084B"/>
    <w:rsid w:val="0060131F"/>
    <w:rsid w:val="0060377D"/>
    <w:rsid w:val="00604907"/>
    <w:rsid w:val="0060662A"/>
    <w:rsid w:val="00610166"/>
    <w:rsid w:val="0061605F"/>
    <w:rsid w:val="00621350"/>
    <w:rsid w:val="00630F28"/>
    <w:rsid w:val="00631EFC"/>
    <w:rsid w:val="00640436"/>
    <w:rsid w:val="00640C26"/>
    <w:rsid w:val="006532AC"/>
    <w:rsid w:val="0065557B"/>
    <w:rsid w:val="00655BF2"/>
    <w:rsid w:val="0066073E"/>
    <w:rsid w:val="00661D61"/>
    <w:rsid w:val="00662D65"/>
    <w:rsid w:val="00663C02"/>
    <w:rsid w:val="00664AC7"/>
    <w:rsid w:val="00671C1E"/>
    <w:rsid w:val="00690D70"/>
    <w:rsid w:val="006943E2"/>
    <w:rsid w:val="00697B48"/>
    <w:rsid w:val="006A0656"/>
    <w:rsid w:val="006A2EAA"/>
    <w:rsid w:val="006A6105"/>
    <w:rsid w:val="006A6B76"/>
    <w:rsid w:val="006B2E06"/>
    <w:rsid w:val="006B6864"/>
    <w:rsid w:val="006C06D4"/>
    <w:rsid w:val="006C5019"/>
    <w:rsid w:val="006C5642"/>
    <w:rsid w:val="006C5ADB"/>
    <w:rsid w:val="006C7624"/>
    <w:rsid w:val="006D2D00"/>
    <w:rsid w:val="006D44CA"/>
    <w:rsid w:val="006D4C5F"/>
    <w:rsid w:val="006D5CD0"/>
    <w:rsid w:val="006E1CC1"/>
    <w:rsid w:val="006E4606"/>
    <w:rsid w:val="006E7A76"/>
    <w:rsid w:val="006F1BB1"/>
    <w:rsid w:val="006F1C4A"/>
    <w:rsid w:val="006F54E3"/>
    <w:rsid w:val="00707945"/>
    <w:rsid w:val="00711E88"/>
    <w:rsid w:val="00717859"/>
    <w:rsid w:val="00723227"/>
    <w:rsid w:val="00731778"/>
    <w:rsid w:val="00735B2C"/>
    <w:rsid w:val="00741F50"/>
    <w:rsid w:val="007461AF"/>
    <w:rsid w:val="0075043F"/>
    <w:rsid w:val="00750471"/>
    <w:rsid w:val="0075217E"/>
    <w:rsid w:val="00754156"/>
    <w:rsid w:val="007778CF"/>
    <w:rsid w:val="00782F78"/>
    <w:rsid w:val="00783051"/>
    <w:rsid w:val="0078653F"/>
    <w:rsid w:val="00796DA5"/>
    <w:rsid w:val="007A0AF3"/>
    <w:rsid w:val="007A1BE0"/>
    <w:rsid w:val="007B06C8"/>
    <w:rsid w:val="007B18CC"/>
    <w:rsid w:val="007B1A34"/>
    <w:rsid w:val="007C32C1"/>
    <w:rsid w:val="007C3F66"/>
    <w:rsid w:val="007C5031"/>
    <w:rsid w:val="007C5206"/>
    <w:rsid w:val="007C69FC"/>
    <w:rsid w:val="007D1FD9"/>
    <w:rsid w:val="007D20BB"/>
    <w:rsid w:val="007D3949"/>
    <w:rsid w:val="007D3BF2"/>
    <w:rsid w:val="007D47FB"/>
    <w:rsid w:val="007D499A"/>
    <w:rsid w:val="007D6C04"/>
    <w:rsid w:val="007D7633"/>
    <w:rsid w:val="007E04DB"/>
    <w:rsid w:val="007E1A40"/>
    <w:rsid w:val="007E59A5"/>
    <w:rsid w:val="007F2B5C"/>
    <w:rsid w:val="007F4425"/>
    <w:rsid w:val="007F479F"/>
    <w:rsid w:val="007F7E88"/>
    <w:rsid w:val="00800DCA"/>
    <w:rsid w:val="00803A85"/>
    <w:rsid w:val="00804703"/>
    <w:rsid w:val="00805332"/>
    <w:rsid w:val="0081220F"/>
    <w:rsid w:val="00813B0E"/>
    <w:rsid w:val="00813B1B"/>
    <w:rsid w:val="00814102"/>
    <w:rsid w:val="00816CD6"/>
    <w:rsid w:val="00822CAA"/>
    <w:rsid w:val="00825CF4"/>
    <w:rsid w:val="00825E8B"/>
    <w:rsid w:val="0083341D"/>
    <w:rsid w:val="00833FBD"/>
    <w:rsid w:val="008366A9"/>
    <w:rsid w:val="00850060"/>
    <w:rsid w:val="00850286"/>
    <w:rsid w:val="0085304D"/>
    <w:rsid w:val="0085684C"/>
    <w:rsid w:val="00857A4A"/>
    <w:rsid w:val="00860F50"/>
    <w:rsid w:val="00865EF9"/>
    <w:rsid w:val="008674A0"/>
    <w:rsid w:val="00870368"/>
    <w:rsid w:val="008749D1"/>
    <w:rsid w:val="00880161"/>
    <w:rsid w:val="00882BB6"/>
    <w:rsid w:val="00882C17"/>
    <w:rsid w:val="0089138F"/>
    <w:rsid w:val="00891638"/>
    <w:rsid w:val="008953B9"/>
    <w:rsid w:val="008A023E"/>
    <w:rsid w:val="008A3F5F"/>
    <w:rsid w:val="008A4D19"/>
    <w:rsid w:val="008A6349"/>
    <w:rsid w:val="008A7B63"/>
    <w:rsid w:val="008B4E8B"/>
    <w:rsid w:val="008B5595"/>
    <w:rsid w:val="008C0597"/>
    <w:rsid w:val="008C25A3"/>
    <w:rsid w:val="008C2D99"/>
    <w:rsid w:val="008C41A8"/>
    <w:rsid w:val="008C569A"/>
    <w:rsid w:val="008C6A82"/>
    <w:rsid w:val="008D1225"/>
    <w:rsid w:val="00900664"/>
    <w:rsid w:val="00900ED8"/>
    <w:rsid w:val="00901362"/>
    <w:rsid w:val="009017AF"/>
    <w:rsid w:val="00901B62"/>
    <w:rsid w:val="0090206E"/>
    <w:rsid w:val="00903C44"/>
    <w:rsid w:val="009138F9"/>
    <w:rsid w:val="00924FA0"/>
    <w:rsid w:val="00926378"/>
    <w:rsid w:val="009409AA"/>
    <w:rsid w:val="00942464"/>
    <w:rsid w:val="0094514E"/>
    <w:rsid w:val="00946A05"/>
    <w:rsid w:val="00947DAD"/>
    <w:rsid w:val="00960218"/>
    <w:rsid w:val="009624E9"/>
    <w:rsid w:val="009639D4"/>
    <w:rsid w:val="0096574B"/>
    <w:rsid w:val="0098153D"/>
    <w:rsid w:val="00982A22"/>
    <w:rsid w:val="00991023"/>
    <w:rsid w:val="00993AFE"/>
    <w:rsid w:val="00996103"/>
    <w:rsid w:val="009A408A"/>
    <w:rsid w:val="009B1E51"/>
    <w:rsid w:val="009B3715"/>
    <w:rsid w:val="009B6899"/>
    <w:rsid w:val="009B7A32"/>
    <w:rsid w:val="009C024B"/>
    <w:rsid w:val="009C5AFA"/>
    <w:rsid w:val="009E06B3"/>
    <w:rsid w:val="009E1379"/>
    <w:rsid w:val="009F2FD6"/>
    <w:rsid w:val="009F409B"/>
    <w:rsid w:val="009F4CD3"/>
    <w:rsid w:val="00A033F2"/>
    <w:rsid w:val="00A14221"/>
    <w:rsid w:val="00A16039"/>
    <w:rsid w:val="00A169ED"/>
    <w:rsid w:val="00A207A7"/>
    <w:rsid w:val="00A25425"/>
    <w:rsid w:val="00A4012E"/>
    <w:rsid w:val="00A412E9"/>
    <w:rsid w:val="00A44CE6"/>
    <w:rsid w:val="00A4651C"/>
    <w:rsid w:val="00A50E28"/>
    <w:rsid w:val="00A53575"/>
    <w:rsid w:val="00A56536"/>
    <w:rsid w:val="00A57A3B"/>
    <w:rsid w:val="00A617FA"/>
    <w:rsid w:val="00A70343"/>
    <w:rsid w:val="00A73408"/>
    <w:rsid w:val="00A761C9"/>
    <w:rsid w:val="00A77154"/>
    <w:rsid w:val="00A81A00"/>
    <w:rsid w:val="00A82FA2"/>
    <w:rsid w:val="00A831F9"/>
    <w:rsid w:val="00A84E06"/>
    <w:rsid w:val="00A91B2B"/>
    <w:rsid w:val="00A91F73"/>
    <w:rsid w:val="00A93C03"/>
    <w:rsid w:val="00A956D0"/>
    <w:rsid w:val="00AA18E6"/>
    <w:rsid w:val="00AA1C63"/>
    <w:rsid w:val="00AA7932"/>
    <w:rsid w:val="00AB107A"/>
    <w:rsid w:val="00AB3F90"/>
    <w:rsid w:val="00AB704F"/>
    <w:rsid w:val="00AB7C6F"/>
    <w:rsid w:val="00AC0425"/>
    <w:rsid w:val="00AC18BC"/>
    <w:rsid w:val="00AD49C9"/>
    <w:rsid w:val="00AD56A5"/>
    <w:rsid w:val="00AE6531"/>
    <w:rsid w:val="00AE6B37"/>
    <w:rsid w:val="00AE747C"/>
    <w:rsid w:val="00AE792F"/>
    <w:rsid w:val="00AF02BD"/>
    <w:rsid w:val="00AF05A4"/>
    <w:rsid w:val="00AF125F"/>
    <w:rsid w:val="00AF5C47"/>
    <w:rsid w:val="00AF66D0"/>
    <w:rsid w:val="00AF6A7B"/>
    <w:rsid w:val="00B05160"/>
    <w:rsid w:val="00B103E5"/>
    <w:rsid w:val="00B1472E"/>
    <w:rsid w:val="00B15C83"/>
    <w:rsid w:val="00B20C14"/>
    <w:rsid w:val="00B211B0"/>
    <w:rsid w:val="00B215D0"/>
    <w:rsid w:val="00B24E6B"/>
    <w:rsid w:val="00B24EC4"/>
    <w:rsid w:val="00B3578B"/>
    <w:rsid w:val="00B37608"/>
    <w:rsid w:val="00B419FD"/>
    <w:rsid w:val="00B43922"/>
    <w:rsid w:val="00B44ACB"/>
    <w:rsid w:val="00B4514F"/>
    <w:rsid w:val="00B464E5"/>
    <w:rsid w:val="00B50931"/>
    <w:rsid w:val="00B70002"/>
    <w:rsid w:val="00B71809"/>
    <w:rsid w:val="00B80F4A"/>
    <w:rsid w:val="00B84B82"/>
    <w:rsid w:val="00B86745"/>
    <w:rsid w:val="00B92836"/>
    <w:rsid w:val="00B9292F"/>
    <w:rsid w:val="00B95A76"/>
    <w:rsid w:val="00B95D81"/>
    <w:rsid w:val="00BA47DE"/>
    <w:rsid w:val="00BA57D1"/>
    <w:rsid w:val="00BA58D7"/>
    <w:rsid w:val="00BB5661"/>
    <w:rsid w:val="00BC72EE"/>
    <w:rsid w:val="00BD2010"/>
    <w:rsid w:val="00BD3A2C"/>
    <w:rsid w:val="00BD441F"/>
    <w:rsid w:val="00BD56D4"/>
    <w:rsid w:val="00BE04B0"/>
    <w:rsid w:val="00BE317D"/>
    <w:rsid w:val="00BF06A7"/>
    <w:rsid w:val="00BF76C6"/>
    <w:rsid w:val="00C03E39"/>
    <w:rsid w:val="00C06A92"/>
    <w:rsid w:val="00C06C0B"/>
    <w:rsid w:val="00C1212F"/>
    <w:rsid w:val="00C122CB"/>
    <w:rsid w:val="00C23067"/>
    <w:rsid w:val="00C24028"/>
    <w:rsid w:val="00C34358"/>
    <w:rsid w:val="00C343A7"/>
    <w:rsid w:val="00C44A98"/>
    <w:rsid w:val="00C4657F"/>
    <w:rsid w:val="00C56985"/>
    <w:rsid w:val="00C56FA6"/>
    <w:rsid w:val="00C63F94"/>
    <w:rsid w:val="00C64D2F"/>
    <w:rsid w:val="00C70437"/>
    <w:rsid w:val="00C70E69"/>
    <w:rsid w:val="00C7205A"/>
    <w:rsid w:val="00C73FB4"/>
    <w:rsid w:val="00C756D7"/>
    <w:rsid w:val="00C85B10"/>
    <w:rsid w:val="00CA28A4"/>
    <w:rsid w:val="00CA4F94"/>
    <w:rsid w:val="00CB21D6"/>
    <w:rsid w:val="00CB6F7C"/>
    <w:rsid w:val="00CB7424"/>
    <w:rsid w:val="00CC56BF"/>
    <w:rsid w:val="00CD04E6"/>
    <w:rsid w:val="00CD0B5E"/>
    <w:rsid w:val="00CE5BCF"/>
    <w:rsid w:val="00CE707F"/>
    <w:rsid w:val="00CE75F1"/>
    <w:rsid w:val="00CE7D4E"/>
    <w:rsid w:val="00CF5565"/>
    <w:rsid w:val="00D02CB4"/>
    <w:rsid w:val="00D04702"/>
    <w:rsid w:val="00D146E6"/>
    <w:rsid w:val="00D210FC"/>
    <w:rsid w:val="00D228EB"/>
    <w:rsid w:val="00D22E29"/>
    <w:rsid w:val="00D25A30"/>
    <w:rsid w:val="00D276B3"/>
    <w:rsid w:val="00D27824"/>
    <w:rsid w:val="00D3063A"/>
    <w:rsid w:val="00D30935"/>
    <w:rsid w:val="00D31E2B"/>
    <w:rsid w:val="00D323E3"/>
    <w:rsid w:val="00D333C9"/>
    <w:rsid w:val="00D34EE8"/>
    <w:rsid w:val="00D41DF3"/>
    <w:rsid w:val="00D41F48"/>
    <w:rsid w:val="00D43EB1"/>
    <w:rsid w:val="00D455E0"/>
    <w:rsid w:val="00D53286"/>
    <w:rsid w:val="00D536E2"/>
    <w:rsid w:val="00D64DA3"/>
    <w:rsid w:val="00D7011A"/>
    <w:rsid w:val="00D703B9"/>
    <w:rsid w:val="00D72573"/>
    <w:rsid w:val="00D7499E"/>
    <w:rsid w:val="00D75181"/>
    <w:rsid w:val="00D75792"/>
    <w:rsid w:val="00D75964"/>
    <w:rsid w:val="00D846AD"/>
    <w:rsid w:val="00D902B8"/>
    <w:rsid w:val="00DA2388"/>
    <w:rsid w:val="00DA4581"/>
    <w:rsid w:val="00DB04E9"/>
    <w:rsid w:val="00DB2975"/>
    <w:rsid w:val="00DB3BD6"/>
    <w:rsid w:val="00DB420B"/>
    <w:rsid w:val="00DB4E77"/>
    <w:rsid w:val="00DB72DA"/>
    <w:rsid w:val="00DC024B"/>
    <w:rsid w:val="00DC0DB9"/>
    <w:rsid w:val="00DC258B"/>
    <w:rsid w:val="00DC6F98"/>
    <w:rsid w:val="00DD1E5F"/>
    <w:rsid w:val="00DD43EC"/>
    <w:rsid w:val="00DD67DB"/>
    <w:rsid w:val="00DD68E9"/>
    <w:rsid w:val="00DD6A14"/>
    <w:rsid w:val="00DD70A2"/>
    <w:rsid w:val="00DE2CA9"/>
    <w:rsid w:val="00DE325C"/>
    <w:rsid w:val="00DE3B6C"/>
    <w:rsid w:val="00DE6878"/>
    <w:rsid w:val="00DE6B50"/>
    <w:rsid w:val="00DF19FF"/>
    <w:rsid w:val="00DF59CF"/>
    <w:rsid w:val="00E013A3"/>
    <w:rsid w:val="00E01BBA"/>
    <w:rsid w:val="00E04BD3"/>
    <w:rsid w:val="00E05A3D"/>
    <w:rsid w:val="00E115A5"/>
    <w:rsid w:val="00E14CD2"/>
    <w:rsid w:val="00E16EC6"/>
    <w:rsid w:val="00E221D4"/>
    <w:rsid w:val="00E2574F"/>
    <w:rsid w:val="00E30C6B"/>
    <w:rsid w:val="00E35BB9"/>
    <w:rsid w:val="00E36058"/>
    <w:rsid w:val="00E438AD"/>
    <w:rsid w:val="00E447CD"/>
    <w:rsid w:val="00E4529C"/>
    <w:rsid w:val="00E600B5"/>
    <w:rsid w:val="00E60910"/>
    <w:rsid w:val="00E63284"/>
    <w:rsid w:val="00E65F95"/>
    <w:rsid w:val="00E67DE2"/>
    <w:rsid w:val="00E67E0C"/>
    <w:rsid w:val="00E73747"/>
    <w:rsid w:val="00E75287"/>
    <w:rsid w:val="00E815F8"/>
    <w:rsid w:val="00E82BA0"/>
    <w:rsid w:val="00E9303A"/>
    <w:rsid w:val="00E945BD"/>
    <w:rsid w:val="00EA2ED4"/>
    <w:rsid w:val="00EA398C"/>
    <w:rsid w:val="00EB6A01"/>
    <w:rsid w:val="00EC3E7F"/>
    <w:rsid w:val="00EC4A94"/>
    <w:rsid w:val="00EC5E0F"/>
    <w:rsid w:val="00ED1011"/>
    <w:rsid w:val="00ED63D4"/>
    <w:rsid w:val="00EE1000"/>
    <w:rsid w:val="00EE6B35"/>
    <w:rsid w:val="00EF0689"/>
    <w:rsid w:val="00EF3F18"/>
    <w:rsid w:val="00F01489"/>
    <w:rsid w:val="00F020F6"/>
    <w:rsid w:val="00F11339"/>
    <w:rsid w:val="00F13261"/>
    <w:rsid w:val="00F137EC"/>
    <w:rsid w:val="00F15EFB"/>
    <w:rsid w:val="00F171CD"/>
    <w:rsid w:val="00F2081B"/>
    <w:rsid w:val="00F265D7"/>
    <w:rsid w:val="00F31BE7"/>
    <w:rsid w:val="00F323FA"/>
    <w:rsid w:val="00F40181"/>
    <w:rsid w:val="00F41B7B"/>
    <w:rsid w:val="00F4620A"/>
    <w:rsid w:val="00F47E1E"/>
    <w:rsid w:val="00F57942"/>
    <w:rsid w:val="00F60662"/>
    <w:rsid w:val="00F63B01"/>
    <w:rsid w:val="00F65786"/>
    <w:rsid w:val="00F66D85"/>
    <w:rsid w:val="00F815B5"/>
    <w:rsid w:val="00F82105"/>
    <w:rsid w:val="00F82BB1"/>
    <w:rsid w:val="00F87E6F"/>
    <w:rsid w:val="00F9085A"/>
    <w:rsid w:val="00F96AEF"/>
    <w:rsid w:val="00FA1FD3"/>
    <w:rsid w:val="00FA5412"/>
    <w:rsid w:val="00FB4B27"/>
    <w:rsid w:val="00FB4EC6"/>
    <w:rsid w:val="00FC00F7"/>
    <w:rsid w:val="00FC1EE5"/>
    <w:rsid w:val="00FC21FD"/>
    <w:rsid w:val="00FD305D"/>
    <w:rsid w:val="00FE546B"/>
    <w:rsid w:val="00FF1B0F"/>
    <w:rsid w:val="00FF5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583D3"/>
  <w15:docId w15:val="{429C3831-4783-E949-A251-35441305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C17"/>
    <w:pPr>
      <w:spacing w:before="240"/>
    </w:pPr>
    <w:rPr>
      <w:rFonts w:ascii="Calibri" w:hAnsi="Calibri"/>
    </w:rPr>
  </w:style>
  <w:style w:type="paragraph" w:styleId="Heading1">
    <w:name w:val="heading 1"/>
    <w:basedOn w:val="Heading2"/>
    <w:next w:val="Normal"/>
    <w:link w:val="Heading1Char"/>
    <w:uiPriority w:val="1"/>
    <w:qFormat/>
    <w:rsid w:val="00882C17"/>
    <w:pPr>
      <w:pageBreakBefore/>
      <w:numPr>
        <w:ilvl w:val="0"/>
      </w:numPr>
      <w:pBdr>
        <w:top w:val="single" w:sz="4" w:space="1" w:color="FFFFFF"/>
        <w:left w:val="single" w:sz="4" w:space="0" w:color="FFFFFF"/>
        <w:bottom w:val="single" w:sz="4" w:space="1" w:color="FFFFFF"/>
        <w:right w:val="single" w:sz="4" w:space="0" w:color="FFFFFF"/>
      </w:pBdr>
      <w:outlineLvl w:val="0"/>
    </w:pPr>
    <w:rPr>
      <w:caps/>
      <w:color w:val="000000"/>
      <w:sz w:val="28"/>
      <w:szCs w:val="36"/>
    </w:rPr>
  </w:style>
  <w:style w:type="paragraph" w:styleId="Heading2">
    <w:name w:val="heading 2"/>
    <w:basedOn w:val="Title"/>
    <w:next w:val="Normal"/>
    <w:link w:val="Heading2Char"/>
    <w:uiPriority w:val="1"/>
    <w:qFormat/>
    <w:rsid w:val="00882C17"/>
    <w:pPr>
      <w:numPr>
        <w:ilvl w:val="1"/>
        <w:numId w:val="3"/>
      </w:numPr>
      <w:outlineLvl w:val="1"/>
    </w:pPr>
    <w:rPr>
      <w:bCs w:val="0"/>
      <w:sz w:val="26"/>
      <w:szCs w:val="32"/>
    </w:rPr>
  </w:style>
  <w:style w:type="paragraph" w:styleId="Heading3">
    <w:name w:val="heading 3"/>
    <w:basedOn w:val="Heading2"/>
    <w:next w:val="Normal"/>
    <w:link w:val="Heading3Char"/>
    <w:uiPriority w:val="1"/>
    <w:qFormat/>
    <w:rsid w:val="00882C17"/>
    <w:pPr>
      <w:numPr>
        <w:ilvl w:val="2"/>
      </w:numPr>
      <w:pBdr>
        <w:top w:val="single" w:sz="4" w:space="1" w:color="FFFFFF"/>
        <w:left w:val="single" w:sz="4" w:space="0" w:color="FFFFFF"/>
        <w:bottom w:val="single" w:sz="4" w:space="1" w:color="FFFFFF"/>
        <w:right w:val="single" w:sz="4" w:space="0" w:color="FFFFFF"/>
      </w:pBdr>
      <w:outlineLvl w:val="2"/>
    </w:pPr>
    <w:rPr>
      <w:sz w:val="24"/>
    </w:rPr>
  </w:style>
  <w:style w:type="paragraph" w:styleId="Heading4">
    <w:name w:val="heading 4"/>
    <w:basedOn w:val="Heading3"/>
    <w:next w:val="Normal"/>
    <w:link w:val="Heading4Char"/>
    <w:uiPriority w:val="1"/>
    <w:qFormat/>
    <w:rsid w:val="00882C17"/>
    <w:pPr>
      <w:numPr>
        <w:ilvl w:val="3"/>
      </w:numPr>
      <w:pBdr>
        <w:top w:val="none" w:sz="0" w:space="0" w:color="auto"/>
        <w:left w:val="none" w:sz="0" w:space="0" w:color="auto"/>
        <w:bottom w:val="none" w:sz="0" w:space="0" w:color="auto"/>
        <w:right w:val="none" w:sz="0" w:space="0" w:color="auto"/>
      </w:pBdr>
      <w:outlineLvl w:val="3"/>
    </w:pPr>
  </w:style>
  <w:style w:type="paragraph" w:styleId="Heading5">
    <w:name w:val="heading 5"/>
    <w:basedOn w:val="Heading4"/>
    <w:next w:val="Normal"/>
    <w:link w:val="Heading5Char"/>
    <w:uiPriority w:val="1"/>
    <w:qFormat/>
    <w:rsid w:val="00882C17"/>
    <w:pPr>
      <w:numPr>
        <w:ilvl w:val="4"/>
      </w:numPr>
      <w:pBdr>
        <w:top w:val="single" w:sz="4" w:space="1" w:color="FFFFFF"/>
        <w:left w:val="single" w:sz="4" w:space="0" w:color="FFFFFF"/>
        <w:bottom w:val="single" w:sz="4" w:space="1" w:color="FFFFFF"/>
        <w:right w:val="single" w:sz="4" w:space="0" w:color="FFFFFF"/>
      </w:pBdr>
      <w:outlineLvl w:val="4"/>
    </w:pPr>
  </w:style>
  <w:style w:type="paragraph" w:styleId="Heading6">
    <w:name w:val="heading 6"/>
    <w:basedOn w:val="Heading5"/>
    <w:next w:val="Normal"/>
    <w:link w:val="Heading6Char"/>
    <w:uiPriority w:val="1"/>
    <w:qFormat/>
    <w:rsid w:val="00882C17"/>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link w:val="Heading7Char"/>
    <w:uiPriority w:val="1"/>
    <w:qFormat/>
    <w:rsid w:val="00882C17"/>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link w:val="Heading8Char"/>
    <w:uiPriority w:val="1"/>
    <w:qFormat/>
    <w:rsid w:val="00882C17"/>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link w:val="Heading9Char"/>
    <w:uiPriority w:val="1"/>
    <w:qFormat/>
    <w:rsid w:val="00882C1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82C17"/>
    <w:rPr>
      <w:rFonts w:ascii="Calibri" w:eastAsia="Batang" w:hAnsi="Calibri" w:cs="Segoe UI"/>
      <w:b/>
      <w:caps/>
      <w:color w:val="000000"/>
      <w:kern w:val="28"/>
      <w:sz w:val="28"/>
      <w:szCs w:val="36"/>
      <w:lang w:val="en-GB" w:eastAsia="en-GB"/>
    </w:rPr>
  </w:style>
  <w:style w:type="character" w:customStyle="1" w:styleId="Heading2Char">
    <w:name w:val="Heading 2 Char"/>
    <w:basedOn w:val="DefaultParagraphFont"/>
    <w:link w:val="Heading2"/>
    <w:uiPriority w:val="1"/>
    <w:rsid w:val="00882C17"/>
    <w:rPr>
      <w:rFonts w:ascii="Calibri" w:eastAsia="Batang" w:hAnsi="Calibri" w:cs="Segoe UI"/>
      <w:b/>
      <w:kern w:val="28"/>
      <w:sz w:val="26"/>
      <w:szCs w:val="32"/>
      <w:lang w:val="en-GB" w:eastAsia="en-GB"/>
    </w:rPr>
  </w:style>
  <w:style w:type="character" w:customStyle="1" w:styleId="Heading3Char">
    <w:name w:val="Heading 3 Char"/>
    <w:basedOn w:val="DefaultParagraphFont"/>
    <w:link w:val="Heading3"/>
    <w:uiPriority w:val="1"/>
    <w:rsid w:val="00882C17"/>
    <w:rPr>
      <w:rFonts w:ascii="Calibri" w:eastAsia="Batang" w:hAnsi="Calibri" w:cs="Segoe UI"/>
      <w:b/>
      <w:kern w:val="28"/>
      <w:szCs w:val="32"/>
      <w:lang w:val="en-GB" w:eastAsia="en-GB"/>
    </w:rPr>
  </w:style>
  <w:style w:type="character" w:customStyle="1" w:styleId="Heading4Char">
    <w:name w:val="Heading 4 Char"/>
    <w:basedOn w:val="DefaultParagraphFont"/>
    <w:link w:val="Heading4"/>
    <w:uiPriority w:val="1"/>
    <w:rsid w:val="00882C17"/>
    <w:rPr>
      <w:rFonts w:ascii="Calibri" w:eastAsia="Batang" w:hAnsi="Calibri" w:cs="Segoe UI"/>
      <w:b/>
      <w:kern w:val="28"/>
      <w:szCs w:val="32"/>
      <w:lang w:val="en-GB" w:eastAsia="en-GB"/>
    </w:rPr>
  </w:style>
  <w:style w:type="character" w:customStyle="1" w:styleId="Heading5Char">
    <w:name w:val="Heading 5 Char"/>
    <w:basedOn w:val="DefaultParagraphFont"/>
    <w:link w:val="Heading5"/>
    <w:uiPriority w:val="1"/>
    <w:rsid w:val="00882C17"/>
    <w:rPr>
      <w:rFonts w:ascii="Calibri" w:eastAsia="Batang" w:hAnsi="Calibri" w:cs="Segoe UI"/>
      <w:b/>
      <w:kern w:val="28"/>
      <w:szCs w:val="32"/>
      <w:lang w:val="en-GB" w:eastAsia="en-GB"/>
    </w:rPr>
  </w:style>
  <w:style w:type="character" w:customStyle="1" w:styleId="Heading6Char">
    <w:name w:val="Heading 6 Char"/>
    <w:basedOn w:val="DefaultParagraphFont"/>
    <w:link w:val="Heading6"/>
    <w:uiPriority w:val="1"/>
    <w:rsid w:val="00882C17"/>
    <w:rPr>
      <w:rFonts w:ascii="Calibri" w:eastAsia="Batang" w:hAnsi="Calibri" w:cs="Segoe UI"/>
      <w:b/>
      <w:kern w:val="28"/>
      <w:szCs w:val="32"/>
      <w:lang w:val="en-GB" w:eastAsia="en-GB"/>
    </w:rPr>
  </w:style>
  <w:style w:type="character" w:customStyle="1" w:styleId="Heading7Char">
    <w:name w:val="Heading 7 Char"/>
    <w:basedOn w:val="DefaultParagraphFont"/>
    <w:link w:val="Heading7"/>
    <w:uiPriority w:val="1"/>
    <w:rsid w:val="00882C17"/>
    <w:rPr>
      <w:rFonts w:ascii="Calibri" w:eastAsia="Batang" w:hAnsi="Calibri" w:cs="Segoe UI"/>
      <w:b/>
      <w:kern w:val="28"/>
      <w:szCs w:val="32"/>
      <w:lang w:val="en-GB" w:eastAsia="en-GB"/>
    </w:rPr>
  </w:style>
  <w:style w:type="character" w:customStyle="1" w:styleId="Heading8Char">
    <w:name w:val="Heading 8 Char"/>
    <w:basedOn w:val="DefaultParagraphFont"/>
    <w:link w:val="Heading8"/>
    <w:uiPriority w:val="1"/>
    <w:rsid w:val="00882C17"/>
    <w:rPr>
      <w:rFonts w:ascii="Calibri" w:eastAsia="Batang" w:hAnsi="Calibri" w:cs="Segoe UI"/>
      <w:b/>
      <w:kern w:val="28"/>
      <w:szCs w:val="32"/>
      <w:lang w:val="en-GB" w:eastAsia="en-GB"/>
    </w:rPr>
  </w:style>
  <w:style w:type="character" w:customStyle="1" w:styleId="Heading9Char">
    <w:name w:val="Heading 9 Char"/>
    <w:basedOn w:val="DefaultParagraphFont"/>
    <w:link w:val="Heading9"/>
    <w:uiPriority w:val="1"/>
    <w:rsid w:val="00882C17"/>
    <w:rPr>
      <w:rFonts w:ascii="Calibri" w:hAnsi="Calibri"/>
    </w:rPr>
  </w:style>
  <w:style w:type="character" w:customStyle="1" w:styleId="Acronym">
    <w:name w:val="Acronym"/>
    <w:uiPriority w:val="2"/>
    <w:qFormat/>
    <w:rsid w:val="00882C17"/>
    <w:rPr>
      <w:color w:val="662382"/>
    </w:rPr>
  </w:style>
  <w:style w:type="paragraph" w:customStyle="1" w:styleId="Appendix1">
    <w:name w:val="Appendix 1"/>
    <w:basedOn w:val="Appendix2"/>
    <w:next w:val="Normal"/>
    <w:uiPriority w:val="4"/>
    <w:qFormat/>
    <w:rsid w:val="00882C17"/>
    <w:pPr>
      <w:pageBreakBefore/>
      <w:numPr>
        <w:ilvl w:val="0"/>
      </w:numPr>
      <w:pBdr>
        <w:top w:val="single" w:sz="4" w:space="1" w:color="FFFFFF"/>
        <w:left w:val="single" w:sz="4" w:space="0" w:color="FFFFFF"/>
        <w:bottom w:val="single" w:sz="4" w:space="1" w:color="FFFFFF"/>
        <w:right w:val="single" w:sz="4" w:space="0" w:color="FFFFFF"/>
      </w:pBdr>
      <w:outlineLvl w:val="0"/>
    </w:pPr>
    <w:rPr>
      <w:caps/>
      <w:color w:val="000000"/>
      <w:sz w:val="28"/>
    </w:rPr>
  </w:style>
  <w:style w:type="paragraph" w:styleId="DocumentMap">
    <w:name w:val="Document Map"/>
    <w:link w:val="DocumentMapChar"/>
    <w:semiHidden/>
    <w:rsid w:val="00882C17"/>
    <w:pPr>
      <w:shd w:val="clear" w:color="auto" w:fill="000080"/>
    </w:pPr>
    <w:rPr>
      <w:rFonts w:ascii="Segoe UI" w:eastAsia="Times New Roman" w:hAnsi="Segoe UI" w:cs="Arial"/>
      <w:sz w:val="22"/>
      <w:szCs w:val="22"/>
      <w:lang w:val="en-GB" w:eastAsia="en-GB"/>
    </w:rPr>
  </w:style>
  <w:style w:type="character" w:customStyle="1" w:styleId="DocumentMapChar">
    <w:name w:val="Document Map Char"/>
    <w:basedOn w:val="DefaultParagraphFont"/>
    <w:link w:val="DocumentMap"/>
    <w:semiHidden/>
    <w:rsid w:val="00882C17"/>
    <w:rPr>
      <w:rFonts w:ascii="Segoe UI" w:eastAsia="Times New Roman" w:hAnsi="Segoe UI" w:cs="Arial"/>
      <w:sz w:val="22"/>
      <w:szCs w:val="22"/>
      <w:shd w:val="clear" w:color="auto" w:fill="000080"/>
      <w:lang w:val="en-GB" w:eastAsia="en-GB"/>
    </w:rPr>
  </w:style>
  <w:style w:type="paragraph" w:styleId="Header">
    <w:name w:val="header"/>
    <w:link w:val="HeaderChar"/>
    <w:uiPriority w:val="5"/>
    <w:qFormat/>
    <w:rsid w:val="00882C17"/>
    <w:pPr>
      <w:keepNext/>
      <w:tabs>
        <w:tab w:val="right" w:pos="8640"/>
      </w:tabs>
    </w:pPr>
    <w:rPr>
      <w:rFonts w:ascii="Calibri" w:eastAsia="Times New Roman" w:hAnsi="Calibri" w:cs="Segoe UI"/>
      <w:bCs/>
      <w:i/>
      <w:color w:val="7E7E7E"/>
      <w:kern w:val="28"/>
      <w:sz w:val="16"/>
      <w:szCs w:val="22"/>
      <w:lang w:val="en-GB" w:eastAsia="en-GB"/>
    </w:rPr>
  </w:style>
  <w:style w:type="character" w:customStyle="1" w:styleId="HeaderChar">
    <w:name w:val="Header Char"/>
    <w:basedOn w:val="DefaultParagraphFont"/>
    <w:link w:val="Header"/>
    <w:uiPriority w:val="5"/>
    <w:rsid w:val="00882C17"/>
    <w:rPr>
      <w:rFonts w:ascii="Calibri" w:eastAsia="Times New Roman" w:hAnsi="Calibri" w:cs="Segoe UI"/>
      <w:bCs/>
      <w:i/>
      <w:color w:val="7E7E7E"/>
      <w:kern w:val="28"/>
      <w:sz w:val="16"/>
      <w:szCs w:val="22"/>
      <w:lang w:val="en-GB" w:eastAsia="en-GB"/>
    </w:rPr>
  </w:style>
  <w:style w:type="paragraph" w:styleId="Footer">
    <w:name w:val="footer"/>
    <w:basedOn w:val="Header"/>
    <w:link w:val="FooterChar"/>
    <w:uiPriority w:val="5"/>
    <w:qFormat/>
    <w:rsid w:val="00882C17"/>
    <w:rPr>
      <w:i w:val="0"/>
      <w:sz w:val="18"/>
    </w:rPr>
  </w:style>
  <w:style w:type="character" w:customStyle="1" w:styleId="FooterChar">
    <w:name w:val="Footer Char"/>
    <w:basedOn w:val="DefaultParagraphFont"/>
    <w:link w:val="Footer"/>
    <w:uiPriority w:val="5"/>
    <w:rsid w:val="00882C17"/>
    <w:rPr>
      <w:rFonts w:ascii="Calibri" w:eastAsia="Times New Roman" w:hAnsi="Calibri" w:cs="Segoe UI"/>
      <w:bCs/>
      <w:color w:val="7E7E7E"/>
      <w:kern w:val="28"/>
      <w:sz w:val="18"/>
      <w:szCs w:val="22"/>
      <w:lang w:val="en-GB" w:eastAsia="en-GB"/>
    </w:rPr>
  </w:style>
  <w:style w:type="paragraph" w:styleId="FootnoteText">
    <w:name w:val="footnote text"/>
    <w:basedOn w:val="Normal"/>
    <w:link w:val="FootnoteTextChar"/>
    <w:rsid w:val="00882C17"/>
    <w:rPr>
      <w:i/>
      <w:sz w:val="18"/>
    </w:rPr>
  </w:style>
  <w:style w:type="character" w:customStyle="1" w:styleId="FootnoteTextChar">
    <w:name w:val="Footnote Text Char"/>
    <w:basedOn w:val="DefaultParagraphFont"/>
    <w:link w:val="FootnoteText"/>
    <w:rsid w:val="00882C17"/>
    <w:rPr>
      <w:rFonts w:ascii="Calibri" w:hAnsi="Calibri"/>
      <w:i/>
      <w:sz w:val="18"/>
    </w:rPr>
  </w:style>
  <w:style w:type="paragraph" w:customStyle="1" w:styleId="Heading">
    <w:name w:val="Heading"/>
    <w:basedOn w:val="Heading2"/>
    <w:next w:val="Normal"/>
    <w:uiPriority w:val="3"/>
    <w:qFormat/>
    <w:rsid w:val="00882C17"/>
    <w:pPr>
      <w:numPr>
        <w:ilvl w:val="0"/>
        <w:numId w:val="0"/>
      </w:numPr>
    </w:pPr>
    <w:rPr>
      <w:caps/>
      <w:color w:val="000000"/>
      <w:sz w:val="28"/>
      <w:szCs w:val="28"/>
    </w:rPr>
  </w:style>
  <w:style w:type="paragraph" w:styleId="MacroText">
    <w:name w:val="macro"/>
    <w:link w:val="MacroTextChar"/>
    <w:semiHidden/>
    <w:rsid w:val="00882C17"/>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Segoe UI"/>
      <w:sz w:val="22"/>
      <w:szCs w:val="22"/>
      <w:lang w:val="en-GB" w:eastAsia="en-GB"/>
    </w:rPr>
  </w:style>
  <w:style w:type="character" w:customStyle="1" w:styleId="MacroTextChar">
    <w:name w:val="Macro Text Char"/>
    <w:basedOn w:val="DefaultParagraphFont"/>
    <w:link w:val="MacroText"/>
    <w:semiHidden/>
    <w:rsid w:val="00882C17"/>
    <w:rPr>
      <w:rFonts w:ascii="Courier New" w:eastAsia="Times New Roman" w:hAnsi="Courier New" w:cs="Segoe UI"/>
      <w:sz w:val="22"/>
      <w:szCs w:val="22"/>
      <w:lang w:val="en-GB" w:eastAsia="en-GB"/>
    </w:rPr>
  </w:style>
  <w:style w:type="character" w:styleId="FootnoteReference">
    <w:name w:val="footnote reference"/>
    <w:rsid w:val="00882C17"/>
    <w:rPr>
      <w:vertAlign w:val="superscript"/>
    </w:rPr>
  </w:style>
  <w:style w:type="paragraph" w:styleId="Title">
    <w:name w:val="Title"/>
    <w:next w:val="Normal"/>
    <w:link w:val="TitleChar"/>
    <w:qFormat/>
    <w:rsid w:val="00882C17"/>
    <w:pPr>
      <w:keepNext/>
      <w:spacing w:before="240"/>
    </w:pPr>
    <w:rPr>
      <w:rFonts w:ascii="Calibri" w:eastAsia="Batang" w:hAnsi="Calibri" w:cs="Segoe UI"/>
      <w:b/>
      <w:bCs/>
      <w:kern w:val="28"/>
      <w:szCs w:val="22"/>
      <w:lang w:val="en-GB" w:eastAsia="en-GB"/>
    </w:rPr>
  </w:style>
  <w:style w:type="character" w:customStyle="1" w:styleId="TitleChar">
    <w:name w:val="Title Char"/>
    <w:basedOn w:val="DefaultParagraphFont"/>
    <w:link w:val="Title"/>
    <w:rsid w:val="00882C17"/>
    <w:rPr>
      <w:rFonts w:ascii="Calibri" w:eastAsia="Batang" w:hAnsi="Calibri" w:cs="Segoe UI"/>
      <w:b/>
      <w:bCs/>
      <w:kern w:val="28"/>
      <w:szCs w:val="22"/>
      <w:lang w:val="en-GB" w:eastAsia="en-GB"/>
    </w:rPr>
  </w:style>
  <w:style w:type="paragraph" w:styleId="Caption">
    <w:name w:val="caption"/>
    <w:basedOn w:val="Title"/>
    <w:next w:val="CaptionFollow-on"/>
    <w:uiPriority w:val="35"/>
    <w:qFormat/>
    <w:rsid w:val="00882C17"/>
    <w:pPr>
      <w:jc w:val="center"/>
    </w:pPr>
    <w:rPr>
      <w:bCs w:val="0"/>
      <w:szCs w:val="24"/>
    </w:rPr>
  </w:style>
  <w:style w:type="paragraph" w:customStyle="1" w:styleId="TableCell">
    <w:name w:val="Table Cell"/>
    <w:qFormat/>
    <w:rsid w:val="00882C17"/>
    <w:pPr>
      <w:spacing w:before="60" w:after="60"/>
    </w:pPr>
    <w:rPr>
      <w:rFonts w:ascii="Calibri" w:eastAsia="Times New Roman" w:hAnsi="Calibri" w:cs="Segoe UI"/>
      <w:sz w:val="18"/>
      <w:szCs w:val="22"/>
      <w:lang w:val="en-GB" w:eastAsia="en-GB"/>
    </w:rPr>
  </w:style>
  <w:style w:type="paragraph" w:customStyle="1" w:styleId="CaptionFollow-on">
    <w:name w:val="Caption Follow-on"/>
    <w:basedOn w:val="Normal"/>
    <w:next w:val="Normal"/>
    <w:uiPriority w:val="3"/>
    <w:rsid w:val="00882C17"/>
    <w:pPr>
      <w:jc w:val="center"/>
    </w:pPr>
    <w:rPr>
      <w:rFonts w:cs="Times New Roman"/>
      <w:i/>
      <w:sz w:val="20"/>
    </w:rPr>
  </w:style>
  <w:style w:type="character" w:customStyle="1" w:styleId="Term">
    <w:name w:val="Term"/>
    <w:uiPriority w:val="2"/>
    <w:qFormat/>
    <w:rsid w:val="00882C17"/>
    <w:rPr>
      <w:i/>
      <w:color w:val="662382"/>
    </w:rPr>
  </w:style>
  <w:style w:type="paragraph" w:styleId="TOC1">
    <w:name w:val="toc 1"/>
    <w:basedOn w:val="Normal"/>
    <w:next w:val="Normal"/>
    <w:autoRedefine/>
    <w:uiPriority w:val="39"/>
    <w:rsid w:val="00882C17"/>
    <w:pPr>
      <w:tabs>
        <w:tab w:val="right" w:leader="dot" w:pos="9360"/>
      </w:tabs>
      <w:spacing w:before="120" w:after="120"/>
    </w:pPr>
    <w:rPr>
      <w:b/>
      <w:caps/>
      <w:sz w:val="20"/>
    </w:rPr>
  </w:style>
  <w:style w:type="paragraph" w:styleId="TOC2">
    <w:name w:val="toc 2"/>
    <w:basedOn w:val="TOC1"/>
    <w:next w:val="Normal"/>
    <w:autoRedefine/>
    <w:uiPriority w:val="39"/>
    <w:rsid w:val="00882C17"/>
    <w:pPr>
      <w:spacing w:before="0" w:after="0"/>
    </w:pPr>
    <w:rPr>
      <w:b w:val="0"/>
      <w:caps w:val="0"/>
      <w:smallCaps/>
    </w:rPr>
  </w:style>
  <w:style w:type="paragraph" w:styleId="TOC3">
    <w:name w:val="toc 3"/>
    <w:basedOn w:val="TOC2"/>
    <w:next w:val="Normal"/>
    <w:autoRedefine/>
    <w:uiPriority w:val="39"/>
    <w:rsid w:val="00882C17"/>
    <w:pPr>
      <w:ind w:left="240"/>
    </w:pPr>
    <w:rPr>
      <w:i/>
      <w:smallCaps w:val="0"/>
    </w:rPr>
  </w:style>
  <w:style w:type="paragraph" w:styleId="TOC4">
    <w:name w:val="toc 4"/>
    <w:basedOn w:val="TOC3"/>
    <w:next w:val="Normal"/>
    <w:autoRedefine/>
    <w:uiPriority w:val="39"/>
    <w:rsid w:val="00882C17"/>
    <w:pPr>
      <w:ind w:left="480"/>
    </w:pPr>
    <w:rPr>
      <w:i w:val="0"/>
      <w:sz w:val="18"/>
    </w:rPr>
  </w:style>
  <w:style w:type="paragraph" w:styleId="TOC5">
    <w:name w:val="toc 5"/>
    <w:basedOn w:val="TOC4"/>
    <w:next w:val="Normal"/>
    <w:autoRedefine/>
    <w:uiPriority w:val="39"/>
    <w:rsid w:val="00882C17"/>
    <w:pPr>
      <w:ind w:left="720"/>
    </w:pPr>
  </w:style>
  <w:style w:type="paragraph" w:styleId="TOC6">
    <w:name w:val="toc 6"/>
    <w:basedOn w:val="TOC5"/>
    <w:next w:val="Normal"/>
    <w:autoRedefine/>
    <w:uiPriority w:val="39"/>
    <w:rsid w:val="00882C17"/>
    <w:pPr>
      <w:ind w:left="960"/>
    </w:pPr>
  </w:style>
  <w:style w:type="paragraph" w:styleId="TOC7">
    <w:name w:val="toc 7"/>
    <w:basedOn w:val="Normal"/>
    <w:next w:val="Normal"/>
    <w:autoRedefine/>
    <w:uiPriority w:val="39"/>
    <w:rsid w:val="00882C17"/>
    <w:pPr>
      <w:tabs>
        <w:tab w:val="right" w:leader="dot" w:pos="8640"/>
      </w:tabs>
      <w:ind w:left="1200"/>
    </w:pPr>
    <w:rPr>
      <w:sz w:val="18"/>
    </w:rPr>
  </w:style>
  <w:style w:type="paragraph" w:styleId="TOC8">
    <w:name w:val="toc 8"/>
    <w:basedOn w:val="Normal"/>
    <w:next w:val="Normal"/>
    <w:autoRedefine/>
    <w:uiPriority w:val="39"/>
    <w:rsid w:val="00882C17"/>
    <w:pPr>
      <w:tabs>
        <w:tab w:val="right" w:leader="dot" w:pos="8640"/>
      </w:tabs>
      <w:ind w:left="1440"/>
    </w:pPr>
    <w:rPr>
      <w:sz w:val="18"/>
    </w:rPr>
  </w:style>
  <w:style w:type="paragraph" w:styleId="TOC9">
    <w:name w:val="toc 9"/>
    <w:basedOn w:val="Normal"/>
    <w:next w:val="Normal"/>
    <w:autoRedefine/>
    <w:uiPriority w:val="39"/>
    <w:rsid w:val="00882C17"/>
    <w:pPr>
      <w:tabs>
        <w:tab w:val="right" w:leader="dot" w:pos="9360"/>
      </w:tabs>
      <w:spacing w:before="120"/>
    </w:pPr>
    <w:rPr>
      <w:sz w:val="18"/>
    </w:rPr>
  </w:style>
  <w:style w:type="character" w:styleId="CommentReference">
    <w:name w:val="annotation reference"/>
    <w:uiPriority w:val="99"/>
    <w:semiHidden/>
    <w:rsid w:val="00882C17"/>
    <w:rPr>
      <w:sz w:val="16"/>
    </w:rPr>
  </w:style>
  <w:style w:type="paragraph" w:styleId="CommentText">
    <w:name w:val="annotation text"/>
    <w:basedOn w:val="Normal"/>
    <w:link w:val="CommentTextChar"/>
    <w:uiPriority w:val="99"/>
    <w:semiHidden/>
    <w:rsid w:val="00882C17"/>
    <w:rPr>
      <w:sz w:val="20"/>
    </w:rPr>
  </w:style>
  <w:style w:type="character" w:customStyle="1" w:styleId="CommentTextChar">
    <w:name w:val="Comment Text Char"/>
    <w:basedOn w:val="DefaultParagraphFont"/>
    <w:link w:val="CommentText"/>
    <w:uiPriority w:val="99"/>
    <w:semiHidden/>
    <w:rsid w:val="00882C17"/>
    <w:rPr>
      <w:rFonts w:ascii="Calibri" w:hAnsi="Calibri"/>
      <w:sz w:val="20"/>
    </w:rPr>
  </w:style>
  <w:style w:type="paragraph" w:styleId="EndnoteText">
    <w:name w:val="endnote text"/>
    <w:basedOn w:val="Normal"/>
    <w:link w:val="EndnoteTextChar"/>
    <w:rsid w:val="00882C17"/>
    <w:rPr>
      <w:sz w:val="20"/>
    </w:rPr>
  </w:style>
  <w:style w:type="character" w:customStyle="1" w:styleId="EndnoteTextChar">
    <w:name w:val="Endnote Text Char"/>
    <w:basedOn w:val="DefaultParagraphFont"/>
    <w:link w:val="EndnoteText"/>
    <w:rsid w:val="00882C17"/>
    <w:rPr>
      <w:rFonts w:ascii="Calibri" w:hAnsi="Calibri"/>
      <w:sz w:val="20"/>
    </w:rPr>
  </w:style>
  <w:style w:type="character" w:styleId="EndnoteReference">
    <w:name w:val="endnote reference"/>
    <w:rsid w:val="00882C17"/>
    <w:rPr>
      <w:vertAlign w:val="superscript"/>
    </w:rPr>
  </w:style>
  <w:style w:type="character" w:styleId="Hyperlink">
    <w:name w:val="Hyperlink"/>
    <w:uiPriority w:val="99"/>
    <w:rsid w:val="00882C17"/>
    <w:rPr>
      <w:color w:val="662382"/>
      <w:u w:val="single"/>
    </w:rPr>
  </w:style>
  <w:style w:type="character" w:styleId="FollowedHyperlink">
    <w:name w:val="FollowedHyperlink"/>
    <w:rsid w:val="00882C17"/>
    <w:rPr>
      <w:color w:val="800080"/>
      <w:u w:val="single"/>
    </w:rPr>
  </w:style>
  <w:style w:type="paragraph" w:styleId="TableofFigures">
    <w:name w:val="table of figures"/>
    <w:basedOn w:val="Normal"/>
    <w:next w:val="Normal"/>
    <w:uiPriority w:val="99"/>
    <w:rsid w:val="00901B62"/>
    <w:pPr>
      <w:spacing w:before="0"/>
      <w:ind w:left="442" w:hanging="442"/>
    </w:pPr>
    <w:rPr>
      <w:caps/>
      <w:sz w:val="20"/>
    </w:rPr>
  </w:style>
  <w:style w:type="paragraph" w:styleId="BalloonText">
    <w:name w:val="Balloon Text"/>
    <w:basedOn w:val="Normal"/>
    <w:link w:val="BalloonTextChar"/>
    <w:semiHidden/>
    <w:rsid w:val="00882C17"/>
    <w:rPr>
      <w:sz w:val="16"/>
      <w:szCs w:val="16"/>
    </w:rPr>
  </w:style>
  <w:style w:type="character" w:customStyle="1" w:styleId="BalloonTextChar">
    <w:name w:val="Balloon Text Char"/>
    <w:basedOn w:val="DefaultParagraphFont"/>
    <w:link w:val="BalloonText"/>
    <w:semiHidden/>
    <w:rsid w:val="00882C17"/>
    <w:rPr>
      <w:rFonts w:ascii="Calibri" w:hAnsi="Calibri"/>
      <w:sz w:val="16"/>
      <w:szCs w:val="16"/>
    </w:rPr>
  </w:style>
  <w:style w:type="paragraph" w:customStyle="1" w:styleId="Appendix2">
    <w:name w:val="Appendix 2"/>
    <w:basedOn w:val="Title"/>
    <w:next w:val="Normal"/>
    <w:uiPriority w:val="4"/>
    <w:rsid w:val="00882C17"/>
    <w:pPr>
      <w:numPr>
        <w:ilvl w:val="1"/>
        <w:numId w:val="1"/>
      </w:numPr>
      <w:outlineLvl w:val="1"/>
    </w:pPr>
    <w:rPr>
      <w:sz w:val="26"/>
    </w:rPr>
  </w:style>
  <w:style w:type="table" w:customStyle="1" w:styleId="SciSysTable">
    <w:name w:val="SciSys Table"/>
    <w:basedOn w:val="TableNormal"/>
    <w:rsid w:val="00882C17"/>
    <w:pPr>
      <w:spacing w:before="60" w:after="60"/>
    </w:pPr>
    <w:rPr>
      <w:rFonts w:ascii="Arial" w:eastAsia="Times New Roman" w:hAnsi="Arial" w:cs="Segoe UI"/>
      <w:sz w:val="18"/>
      <w:szCs w:val="22"/>
      <w:lang w:val="en-GB" w:eastAsia="en-GB"/>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882C17"/>
    <w:rPr>
      <w:color w:val="800000"/>
    </w:rPr>
  </w:style>
  <w:style w:type="paragraph" w:customStyle="1" w:styleId="HeadingNoNumber">
    <w:name w:val="Heading No Number"/>
    <w:basedOn w:val="Title"/>
    <w:next w:val="Normal"/>
    <w:uiPriority w:val="3"/>
    <w:qFormat/>
    <w:rsid w:val="00882C17"/>
    <w:pPr>
      <w:outlineLvl w:val="4"/>
    </w:pPr>
    <w:rPr>
      <w:bCs w:val="0"/>
    </w:rPr>
  </w:style>
  <w:style w:type="paragraph" w:customStyle="1" w:styleId="Callout">
    <w:name w:val="Callout"/>
    <w:basedOn w:val="Accent"/>
    <w:rsid w:val="00882C17"/>
    <w:pPr>
      <w:pBdr>
        <w:top w:val="single" w:sz="18" w:space="6" w:color="662382"/>
        <w:bottom w:val="single" w:sz="18" w:space="6" w:color="662382"/>
      </w:pBdr>
      <w:spacing w:before="60" w:after="60"/>
      <w:jc w:val="left"/>
    </w:pPr>
  </w:style>
  <w:style w:type="numbering" w:customStyle="1" w:styleId="BulletList">
    <w:name w:val="Bullet List"/>
    <w:basedOn w:val="NoList"/>
    <w:rsid w:val="00882C17"/>
    <w:pPr>
      <w:numPr>
        <w:numId w:val="2"/>
      </w:numPr>
    </w:pPr>
  </w:style>
  <w:style w:type="paragraph" w:customStyle="1" w:styleId="CalloutTitle">
    <w:name w:val="Callout Title"/>
    <w:basedOn w:val="Callout"/>
    <w:next w:val="Callout"/>
    <w:rsid w:val="00882C17"/>
    <w:rPr>
      <w:rFonts w:eastAsia="Batang"/>
      <w:b/>
    </w:rPr>
  </w:style>
  <w:style w:type="numbering" w:customStyle="1" w:styleId="NumberList">
    <w:name w:val="Number List"/>
    <w:basedOn w:val="NoList"/>
    <w:rsid w:val="00882C17"/>
    <w:pPr>
      <w:numPr>
        <w:numId w:val="5"/>
      </w:numPr>
    </w:pPr>
  </w:style>
  <w:style w:type="paragraph" w:customStyle="1" w:styleId="Appendix3">
    <w:name w:val="Appendix 3"/>
    <w:basedOn w:val="Appendix2"/>
    <w:next w:val="Normal"/>
    <w:uiPriority w:val="4"/>
    <w:rsid w:val="00882C17"/>
    <w:pPr>
      <w:numPr>
        <w:ilvl w:val="2"/>
      </w:numPr>
      <w:pBdr>
        <w:top w:val="single" w:sz="4" w:space="1" w:color="FFFFFF"/>
        <w:left w:val="single" w:sz="4" w:space="0" w:color="FFFFFF"/>
        <w:bottom w:val="single" w:sz="4" w:space="1" w:color="FFFFFF"/>
        <w:right w:val="single" w:sz="4" w:space="0" w:color="FFFFFF"/>
      </w:pBdr>
      <w:outlineLvl w:val="2"/>
    </w:pPr>
    <w:rPr>
      <w:sz w:val="24"/>
    </w:rPr>
  </w:style>
  <w:style w:type="paragraph" w:customStyle="1" w:styleId="Appendix4">
    <w:name w:val="Appendix 4"/>
    <w:basedOn w:val="Appendix3"/>
    <w:next w:val="Normal"/>
    <w:uiPriority w:val="4"/>
    <w:rsid w:val="00882C17"/>
    <w:pPr>
      <w:numPr>
        <w:ilvl w:val="3"/>
      </w:numPr>
      <w:pBdr>
        <w:top w:val="none" w:sz="0" w:space="0" w:color="auto"/>
        <w:left w:val="none" w:sz="0" w:space="0" w:color="auto"/>
        <w:bottom w:val="none" w:sz="0" w:space="0" w:color="auto"/>
        <w:right w:val="none" w:sz="0" w:space="0" w:color="auto"/>
      </w:pBdr>
      <w:outlineLvl w:val="3"/>
    </w:pPr>
  </w:style>
  <w:style w:type="numbering" w:customStyle="1" w:styleId="LetterList">
    <w:name w:val="Letter List"/>
    <w:basedOn w:val="NoList"/>
    <w:rsid w:val="00882C17"/>
    <w:pPr>
      <w:numPr>
        <w:numId w:val="4"/>
      </w:numPr>
    </w:pPr>
  </w:style>
  <w:style w:type="paragraph" w:customStyle="1" w:styleId="Accent">
    <w:name w:val="Accent"/>
    <w:rsid w:val="00882C17"/>
    <w:pPr>
      <w:spacing w:before="240"/>
      <w:jc w:val="both"/>
    </w:pPr>
    <w:rPr>
      <w:rFonts w:ascii="Calibri" w:eastAsia="Times New Roman" w:hAnsi="Calibri" w:cs="Segoe UI"/>
      <w:color w:val="662382"/>
      <w:sz w:val="18"/>
      <w:szCs w:val="22"/>
      <w:lang w:val="en-GB" w:eastAsia="en-GB"/>
    </w:rPr>
  </w:style>
  <w:style w:type="paragraph" w:customStyle="1" w:styleId="Appendix5">
    <w:name w:val="Appendix 5"/>
    <w:basedOn w:val="Appendix4"/>
    <w:next w:val="Normal"/>
    <w:uiPriority w:val="4"/>
    <w:rsid w:val="00882C17"/>
    <w:pPr>
      <w:numPr>
        <w:ilvl w:val="4"/>
      </w:numPr>
      <w:pBdr>
        <w:top w:val="single" w:sz="4" w:space="1" w:color="FFFFFF"/>
        <w:left w:val="single" w:sz="4" w:space="0" w:color="FFFFFF"/>
        <w:bottom w:val="single" w:sz="4" w:space="1" w:color="FFFFFF"/>
        <w:right w:val="single" w:sz="4" w:space="0" w:color="FFFFFF"/>
      </w:pBdr>
      <w:outlineLvl w:val="4"/>
    </w:pPr>
  </w:style>
  <w:style w:type="paragraph" w:customStyle="1" w:styleId="Appendix6">
    <w:name w:val="Appendix 6"/>
    <w:basedOn w:val="Appendix5"/>
    <w:next w:val="Normal"/>
    <w:uiPriority w:val="4"/>
    <w:rsid w:val="00882C17"/>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882C17"/>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882C17"/>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rsid w:val="00882C17"/>
  </w:style>
  <w:style w:type="table" w:styleId="TableGrid">
    <w:name w:val="Table Grid"/>
    <w:basedOn w:val="TableNormal"/>
    <w:uiPriority w:val="39"/>
    <w:rsid w:val="00882C17"/>
    <w:pPr>
      <w:spacing w:before="240"/>
      <w:jc w:val="both"/>
    </w:pPr>
    <w:rPr>
      <w:rFonts w:ascii="Segoe UI" w:eastAsia="Times New Roman" w:hAnsi="Segoe UI" w:cs="Segoe U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882C17"/>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882C17"/>
    <w:rPr>
      <w:rFonts w:cs="Times New Roman"/>
      <w:b/>
      <w:i w:val="0"/>
      <w:iCs/>
      <w:color w:val="662382"/>
    </w:rPr>
  </w:style>
  <w:style w:type="paragraph" w:customStyle="1" w:styleId="CalloutAccent">
    <w:name w:val="Callout Accent"/>
    <w:basedOn w:val="Accent"/>
    <w:rsid w:val="00882C17"/>
    <w:pPr>
      <w:spacing w:before="60" w:after="60"/>
      <w:jc w:val="left"/>
    </w:pPr>
  </w:style>
  <w:style w:type="paragraph" w:customStyle="1" w:styleId="CalloutNormal">
    <w:name w:val="Callout Normal"/>
    <w:basedOn w:val="Normal"/>
    <w:rsid w:val="00882C17"/>
    <w:pPr>
      <w:spacing w:before="60" w:after="60"/>
    </w:pPr>
    <w:rPr>
      <w:color w:val="662382"/>
      <w:sz w:val="18"/>
    </w:rPr>
  </w:style>
  <w:style w:type="character" w:customStyle="1" w:styleId="Emphasis2">
    <w:name w:val="Emphasis2"/>
    <w:qFormat/>
    <w:rsid w:val="00882C17"/>
    <w:rPr>
      <w:rFonts w:cs="Times New Roman"/>
      <w:b/>
      <w:i w:val="0"/>
      <w:iCs/>
      <w:color w:val="E95F2F"/>
    </w:rPr>
  </w:style>
  <w:style w:type="paragraph" w:customStyle="1" w:styleId="Temporary">
    <w:name w:val="Temporary"/>
    <w:basedOn w:val="Normal"/>
    <w:rsid w:val="00882C17"/>
    <w:rPr>
      <w:rFonts w:ascii="Jokerman" w:hAnsi="Jokerman"/>
      <w:color w:val="FF00FF"/>
    </w:rPr>
  </w:style>
  <w:style w:type="character" w:customStyle="1" w:styleId="Action">
    <w:name w:val="Action"/>
    <w:uiPriority w:val="2"/>
    <w:qFormat/>
    <w:rsid w:val="00882C17"/>
    <w:rPr>
      <w:rFonts w:cs="Times New Roman"/>
      <w:b/>
      <w:i w:val="0"/>
      <w:iCs/>
      <w:color w:val="D52B2B"/>
    </w:rPr>
  </w:style>
  <w:style w:type="paragraph" w:customStyle="1" w:styleId="FormCell">
    <w:name w:val="Form Cell"/>
    <w:basedOn w:val="Normal"/>
    <w:rsid w:val="00882C17"/>
    <w:pPr>
      <w:spacing w:before="60" w:after="60"/>
    </w:pPr>
    <w:rPr>
      <w:bCs/>
      <w:sz w:val="22"/>
      <w:szCs w:val="20"/>
    </w:rPr>
  </w:style>
  <w:style w:type="paragraph" w:customStyle="1" w:styleId="FormHeader">
    <w:name w:val="Form Header"/>
    <w:basedOn w:val="Title"/>
    <w:next w:val="Normal"/>
    <w:rsid w:val="00882C17"/>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rsid w:val="00882C17"/>
    <w:pPr>
      <w:framePr w:w="7920" w:h="1980" w:hRule="exact" w:hSpace="180" w:wrap="auto" w:hAnchor="page" w:xAlign="center" w:yAlign="bottom"/>
      <w:ind w:left="2880"/>
    </w:pPr>
  </w:style>
  <w:style w:type="paragraph" w:styleId="EnvelopeReturn">
    <w:name w:val="envelope return"/>
    <w:basedOn w:val="Normal"/>
    <w:rsid w:val="00882C17"/>
    <w:rPr>
      <w:sz w:val="20"/>
      <w:szCs w:val="20"/>
    </w:rPr>
  </w:style>
  <w:style w:type="paragraph" w:customStyle="1" w:styleId="Code">
    <w:name w:val="Code"/>
    <w:basedOn w:val="MacroText"/>
    <w:uiPriority w:val="2"/>
    <w:qFormat/>
    <w:rsid w:val="00882C17"/>
    <w:rPr>
      <w:noProof/>
      <w:color w:val="662382"/>
    </w:rPr>
  </w:style>
  <w:style w:type="character" w:styleId="LineNumber">
    <w:name w:val="line number"/>
    <w:basedOn w:val="DefaultParagraphFont"/>
    <w:semiHidden/>
    <w:rsid w:val="00882C17"/>
  </w:style>
  <w:style w:type="character" w:customStyle="1" w:styleId="Subtle">
    <w:name w:val="Subtle"/>
    <w:uiPriority w:val="2"/>
    <w:qFormat/>
    <w:rsid w:val="00882C17"/>
    <w:rPr>
      <w:b w:val="0"/>
      <w:i w:val="0"/>
      <w:color w:val="7E7E7E"/>
    </w:rPr>
  </w:style>
  <w:style w:type="paragraph" w:styleId="CommentSubject">
    <w:name w:val="annotation subject"/>
    <w:basedOn w:val="CommentText"/>
    <w:next w:val="CommentText"/>
    <w:link w:val="CommentSubjectChar"/>
    <w:semiHidden/>
    <w:rsid w:val="00882C17"/>
    <w:rPr>
      <w:b/>
      <w:bCs/>
      <w:szCs w:val="20"/>
    </w:rPr>
  </w:style>
  <w:style w:type="character" w:customStyle="1" w:styleId="CommentSubjectChar">
    <w:name w:val="Comment Subject Char"/>
    <w:basedOn w:val="CommentTextChar"/>
    <w:link w:val="CommentSubject"/>
    <w:semiHidden/>
    <w:rsid w:val="00882C17"/>
    <w:rPr>
      <w:rFonts w:ascii="Calibri" w:hAnsi="Calibri"/>
      <w:b/>
      <w:bCs/>
      <w:sz w:val="20"/>
      <w:szCs w:val="20"/>
    </w:rPr>
  </w:style>
  <w:style w:type="numbering" w:customStyle="1" w:styleId="RomanList">
    <w:name w:val="Roman List"/>
    <w:basedOn w:val="NoList"/>
    <w:rsid w:val="00882C17"/>
    <w:pPr>
      <w:numPr>
        <w:numId w:val="6"/>
      </w:numPr>
    </w:pPr>
  </w:style>
  <w:style w:type="paragraph" w:customStyle="1" w:styleId="Assumption">
    <w:name w:val="Assumption"/>
    <w:basedOn w:val="Normal"/>
    <w:next w:val="Normal"/>
    <w:rsid w:val="00882C17"/>
    <w:rPr>
      <w:color w:val="008000"/>
      <w:sz w:val="20"/>
    </w:rPr>
  </w:style>
  <w:style w:type="paragraph" w:styleId="Revision">
    <w:name w:val="Revision"/>
    <w:hidden/>
    <w:uiPriority w:val="99"/>
    <w:semiHidden/>
    <w:rsid w:val="00882C17"/>
    <w:rPr>
      <w:rFonts w:ascii="Calibri" w:hAnsi="Calibri"/>
    </w:rPr>
  </w:style>
  <w:style w:type="paragraph" w:styleId="NormalWeb">
    <w:name w:val="Normal (Web)"/>
    <w:basedOn w:val="Normal"/>
    <w:uiPriority w:val="99"/>
    <w:unhideWhenUsed/>
    <w:rsid w:val="00882C17"/>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882C17"/>
    <w:pPr>
      <w:spacing w:before="0" w:after="160" w:line="259" w:lineRule="auto"/>
      <w:ind w:left="720"/>
      <w:contextualSpacing/>
    </w:pPr>
    <w:rPr>
      <w:rFonts w:asciiTheme="minorHAnsi" w:hAnsiTheme="minorHAnsi"/>
      <w:sz w:val="22"/>
      <w:szCs w:val="22"/>
    </w:rPr>
  </w:style>
  <w:style w:type="paragraph" w:customStyle="1" w:styleId="Default">
    <w:name w:val="Default"/>
    <w:rsid w:val="00882C17"/>
    <w:pPr>
      <w:autoSpaceDE w:val="0"/>
      <w:autoSpaceDN w:val="0"/>
      <w:adjustRightInd w:val="0"/>
    </w:pPr>
    <w:rPr>
      <w:rFonts w:ascii="Calibri" w:hAnsi="Calibri" w:cs="Calibri"/>
      <w:color w:val="000000"/>
    </w:rPr>
  </w:style>
  <w:style w:type="paragraph" w:styleId="Quote">
    <w:name w:val="Quote"/>
    <w:basedOn w:val="Normal"/>
    <w:next w:val="Normal"/>
    <w:link w:val="QuoteChar"/>
    <w:uiPriority w:val="29"/>
    <w:qFormat/>
    <w:rsid w:val="00882C17"/>
    <w:pPr>
      <w:spacing w:before="200" w:after="160" w:line="259" w:lineRule="auto"/>
      <w:ind w:left="864" w:right="864"/>
      <w:jc w:val="center"/>
    </w:pPr>
    <w:rPr>
      <w:rFonts w:asciiTheme="minorHAnsi" w:hAnsiTheme="minorHAnsi"/>
      <w:i/>
      <w:iCs/>
      <w:color w:val="404040" w:themeColor="text1" w:themeTint="BF"/>
      <w:sz w:val="22"/>
      <w:szCs w:val="22"/>
    </w:rPr>
  </w:style>
  <w:style w:type="character" w:customStyle="1" w:styleId="QuoteChar">
    <w:name w:val="Quote Char"/>
    <w:basedOn w:val="DefaultParagraphFont"/>
    <w:link w:val="Quote"/>
    <w:uiPriority w:val="29"/>
    <w:rsid w:val="00882C17"/>
    <w:rPr>
      <w:i/>
      <w:iCs/>
      <w:color w:val="404040" w:themeColor="text1" w:themeTint="BF"/>
      <w:sz w:val="22"/>
      <w:szCs w:val="22"/>
    </w:rPr>
  </w:style>
  <w:style w:type="character" w:customStyle="1" w:styleId="UnresolvedMention1">
    <w:name w:val="Unresolved Mention1"/>
    <w:basedOn w:val="DefaultParagraphFont"/>
    <w:uiPriority w:val="99"/>
    <w:semiHidden/>
    <w:unhideWhenUsed/>
    <w:rsid w:val="00882C17"/>
    <w:rPr>
      <w:color w:val="605E5C"/>
      <w:shd w:val="clear" w:color="auto" w:fill="E1DFDD"/>
    </w:rPr>
  </w:style>
  <w:style w:type="paragraph" w:styleId="List">
    <w:name w:val="List"/>
    <w:basedOn w:val="Normal"/>
    <w:link w:val="ListChar"/>
    <w:qFormat/>
    <w:rsid w:val="00882C17"/>
    <w:pPr>
      <w:spacing w:before="180"/>
      <w:ind w:left="720" w:hanging="360"/>
      <w:jc w:val="both"/>
    </w:pPr>
    <w:rPr>
      <w:rFonts w:ascii="Times New Roman" w:eastAsia="Times New Roman" w:hAnsi="Times New Roman" w:cs="Times New Roman"/>
      <w:szCs w:val="20"/>
    </w:rPr>
  </w:style>
  <w:style w:type="character" w:customStyle="1" w:styleId="ListChar">
    <w:name w:val="List Char"/>
    <w:basedOn w:val="DefaultParagraphFont"/>
    <w:link w:val="List"/>
    <w:rsid w:val="00882C17"/>
    <w:rPr>
      <w:rFonts w:ascii="Times New Roman" w:eastAsia="Times New Roman" w:hAnsi="Times New Roman" w:cs="Times New Roman"/>
      <w:szCs w:val="20"/>
    </w:rPr>
  </w:style>
  <w:style w:type="paragraph" w:styleId="List2">
    <w:name w:val="List 2"/>
    <w:basedOn w:val="Normal"/>
    <w:rsid w:val="00882C17"/>
    <w:pPr>
      <w:spacing w:before="180" w:line="280" w:lineRule="atLeast"/>
      <w:ind w:left="1080" w:hanging="360"/>
      <w:jc w:val="both"/>
    </w:pPr>
    <w:rPr>
      <w:rFonts w:ascii="Times New Roman" w:eastAsia="Times New Roman" w:hAnsi="Times New Roman" w:cs="Times New Roman"/>
      <w:szCs w:val="20"/>
    </w:rPr>
  </w:style>
  <w:style w:type="paragraph" w:customStyle="1" w:styleId="FigureTitle">
    <w:name w:val="_Figure_Title"/>
    <w:basedOn w:val="Normal"/>
    <w:next w:val="Normal"/>
    <w:rsid w:val="00882C17"/>
    <w:pPr>
      <w:keepLines/>
      <w:suppressAutoHyphens/>
      <w:jc w:val="center"/>
    </w:pPr>
    <w:rPr>
      <w:rFonts w:ascii="Times New Roman" w:eastAsia="Times New Roman" w:hAnsi="Times New Roman" w:cs="Times New Roman"/>
      <w:b/>
      <w:kern w:val="2"/>
    </w:rPr>
  </w:style>
  <w:style w:type="paragraph" w:customStyle="1" w:styleId="FigurePlaceholder">
    <w:name w:val="Figure Placeholder"/>
    <w:basedOn w:val="Normal"/>
    <w:next w:val="Normal"/>
    <w:rsid w:val="00882C17"/>
    <w:pPr>
      <w:keepNext/>
      <w:spacing w:line="280" w:lineRule="atLeast"/>
      <w:jc w:val="center"/>
    </w:pPr>
    <w:rPr>
      <w:rFonts w:ascii="Times New Roman" w:eastAsia="平成明朝" w:hAnsi="Times New Roman" w:cs="Times New Roman"/>
      <w:kern w:val="2"/>
      <w:lang w:eastAsia="ja-JP"/>
    </w:rPr>
  </w:style>
  <w:style w:type="paragraph" w:customStyle="1" w:styleId="AgencyList">
    <w:name w:val="Agency List"/>
    <w:basedOn w:val="List"/>
    <w:rsid w:val="00882C17"/>
    <w:pPr>
      <w:numPr>
        <w:numId w:val="110"/>
      </w:numPr>
      <w:spacing w:before="0"/>
      <w:jc w:val="left"/>
    </w:pPr>
    <w:rPr>
      <w:szCs w:val="24"/>
      <w:lang w:eastAsia="ja-JP"/>
    </w:rPr>
  </w:style>
  <w:style w:type="paragraph" w:customStyle="1" w:styleId="TableTitle">
    <w:name w:val="_Table_Title"/>
    <w:basedOn w:val="Normal"/>
    <w:next w:val="Normal"/>
    <w:rsid w:val="00882C17"/>
    <w:pPr>
      <w:keepNext/>
      <w:keepLines/>
      <w:suppressAutoHyphens/>
      <w:spacing w:before="480" w:after="240"/>
      <w:jc w:val="center"/>
    </w:pPr>
    <w:rPr>
      <w:rFonts w:ascii="Times New Roman" w:eastAsia="Times New Roman" w:hAnsi="Times New Roman" w:cs="Times New Roman"/>
      <w:b/>
      <w:kern w:val="2"/>
    </w:rPr>
  </w:style>
  <w:style w:type="paragraph" w:customStyle="1" w:styleId="TableHeading">
    <w:name w:val="Table Heading"/>
    <w:basedOn w:val="TableCell"/>
    <w:next w:val="TableCell"/>
    <w:rsid w:val="00882C17"/>
    <w:pPr>
      <w:keepNext/>
      <w:keepLines/>
      <w:widowControl w:val="0"/>
      <w:spacing w:after="0" w:line="260" w:lineRule="atLeast"/>
      <w:jc w:val="center"/>
    </w:pPr>
    <w:rPr>
      <w:rFonts w:ascii="Arial" w:eastAsia="平成明朝" w:hAnsi="Arial" w:cs="Times New Roman"/>
      <w:b/>
      <w:bCs/>
      <w:kern w:val="2"/>
      <w:sz w:val="22"/>
      <w:lang w:val="en-US" w:eastAsia="ja-JP"/>
    </w:rPr>
  </w:style>
  <w:style w:type="character" w:customStyle="1" w:styleId="UnresolvedMention2">
    <w:name w:val="Unresolved Mention2"/>
    <w:basedOn w:val="DefaultParagraphFont"/>
    <w:uiPriority w:val="99"/>
    <w:rsid w:val="00A77154"/>
    <w:rPr>
      <w:color w:val="605E5C"/>
      <w:shd w:val="clear" w:color="auto" w:fill="E1DFDD"/>
    </w:rPr>
  </w:style>
  <w:style w:type="paragraph" w:styleId="Subtitle">
    <w:name w:val="Subtitle"/>
    <w:basedOn w:val="Normal"/>
    <w:next w:val="Normal"/>
    <w:link w:val="SubtitleChar"/>
    <w:uiPriority w:val="11"/>
    <w:qFormat/>
    <w:rsid w:val="00D703B9"/>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D703B9"/>
    <w:rPr>
      <w:rFonts w:eastAsiaTheme="minorEastAsia"/>
      <w:color w:val="5A5A5A" w:themeColor="text1" w:themeTint="A5"/>
      <w:spacing w:val="15"/>
      <w:sz w:val="22"/>
      <w:szCs w:val="22"/>
    </w:rPr>
  </w:style>
  <w:style w:type="character" w:customStyle="1" w:styleId="UnresolvedMention3">
    <w:name w:val="Unresolved Mention3"/>
    <w:basedOn w:val="DefaultParagraphFont"/>
    <w:uiPriority w:val="99"/>
    <w:semiHidden/>
    <w:unhideWhenUsed/>
    <w:rsid w:val="00377FF8"/>
    <w:rPr>
      <w:color w:val="605E5C"/>
      <w:shd w:val="clear" w:color="auto" w:fill="E1DFDD"/>
    </w:rPr>
  </w:style>
  <w:style w:type="character" w:customStyle="1" w:styleId="dttext">
    <w:name w:val="dttext"/>
    <w:basedOn w:val="DefaultParagraphFont"/>
    <w:rsid w:val="000A7D66"/>
  </w:style>
  <w:style w:type="character" w:customStyle="1" w:styleId="st">
    <w:name w:val="st"/>
    <w:basedOn w:val="DefaultParagraphFont"/>
    <w:rsid w:val="000A7D66"/>
  </w:style>
  <w:style w:type="paragraph" w:customStyle="1" w:styleId="CvrDocNo">
    <w:name w:val="CvrDocNo"/>
    <w:rsid w:val="00C1212F"/>
    <w:pPr>
      <w:spacing w:before="480"/>
      <w:jc w:val="center"/>
    </w:pPr>
    <w:rPr>
      <w:rFonts w:ascii="Arial" w:eastAsia="Times New Roman" w:hAnsi="Arial" w:cs="Arial"/>
      <w:b/>
      <w:sz w:val="40"/>
      <w:szCs w:val="40"/>
    </w:rPr>
  </w:style>
  <w:style w:type="character" w:customStyle="1" w:styleId="UnresolvedMention4">
    <w:name w:val="Unresolved Mention4"/>
    <w:basedOn w:val="DefaultParagraphFont"/>
    <w:uiPriority w:val="99"/>
    <w:semiHidden/>
    <w:unhideWhenUsed/>
    <w:rsid w:val="003D05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0460">
      <w:bodyDiv w:val="1"/>
      <w:marLeft w:val="0"/>
      <w:marRight w:val="0"/>
      <w:marTop w:val="0"/>
      <w:marBottom w:val="0"/>
      <w:divBdr>
        <w:top w:val="none" w:sz="0" w:space="0" w:color="auto"/>
        <w:left w:val="none" w:sz="0" w:space="0" w:color="auto"/>
        <w:bottom w:val="none" w:sz="0" w:space="0" w:color="auto"/>
        <w:right w:val="none" w:sz="0" w:space="0" w:color="auto"/>
      </w:divBdr>
    </w:div>
    <w:div w:id="17854609">
      <w:bodyDiv w:val="1"/>
      <w:marLeft w:val="0"/>
      <w:marRight w:val="0"/>
      <w:marTop w:val="0"/>
      <w:marBottom w:val="0"/>
      <w:divBdr>
        <w:top w:val="none" w:sz="0" w:space="0" w:color="auto"/>
        <w:left w:val="none" w:sz="0" w:space="0" w:color="auto"/>
        <w:bottom w:val="none" w:sz="0" w:space="0" w:color="auto"/>
        <w:right w:val="none" w:sz="0" w:space="0" w:color="auto"/>
      </w:divBdr>
      <w:divsChild>
        <w:div w:id="918708427">
          <w:marLeft w:val="0"/>
          <w:marRight w:val="0"/>
          <w:marTop w:val="0"/>
          <w:marBottom w:val="0"/>
          <w:divBdr>
            <w:top w:val="none" w:sz="0" w:space="0" w:color="auto"/>
            <w:left w:val="none" w:sz="0" w:space="0" w:color="auto"/>
            <w:bottom w:val="none" w:sz="0" w:space="0" w:color="auto"/>
            <w:right w:val="none" w:sz="0" w:space="0" w:color="auto"/>
          </w:divBdr>
          <w:divsChild>
            <w:div w:id="712075212">
              <w:marLeft w:val="0"/>
              <w:marRight w:val="0"/>
              <w:marTop w:val="0"/>
              <w:marBottom w:val="0"/>
              <w:divBdr>
                <w:top w:val="none" w:sz="0" w:space="0" w:color="auto"/>
                <w:left w:val="none" w:sz="0" w:space="0" w:color="auto"/>
                <w:bottom w:val="none" w:sz="0" w:space="0" w:color="auto"/>
                <w:right w:val="none" w:sz="0" w:space="0" w:color="auto"/>
              </w:divBdr>
              <w:divsChild>
                <w:div w:id="1288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4695">
      <w:bodyDiv w:val="1"/>
      <w:marLeft w:val="0"/>
      <w:marRight w:val="0"/>
      <w:marTop w:val="0"/>
      <w:marBottom w:val="0"/>
      <w:divBdr>
        <w:top w:val="none" w:sz="0" w:space="0" w:color="auto"/>
        <w:left w:val="none" w:sz="0" w:space="0" w:color="auto"/>
        <w:bottom w:val="none" w:sz="0" w:space="0" w:color="auto"/>
        <w:right w:val="none" w:sz="0" w:space="0" w:color="auto"/>
      </w:divBdr>
      <w:divsChild>
        <w:div w:id="756942868">
          <w:marLeft w:val="0"/>
          <w:marRight w:val="0"/>
          <w:marTop w:val="0"/>
          <w:marBottom w:val="0"/>
          <w:divBdr>
            <w:top w:val="none" w:sz="0" w:space="0" w:color="auto"/>
            <w:left w:val="none" w:sz="0" w:space="0" w:color="auto"/>
            <w:bottom w:val="none" w:sz="0" w:space="0" w:color="auto"/>
            <w:right w:val="none" w:sz="0" w:space="0" w:color="auto"/>
          </w:divBdr>
          <w:divsChild>
            <w:div w:id="651637114">
              <w:marLeft w:val="0"/>
              <w:marRight w:val="0"/>
              <w:marTop w:val="0"/>
              <w:marBottom w:val="0"/>
              <w:divBdr>
                <w:top w:val="none" w:sz="0" w:space="0" w:color="auto"/>
                <w:left w:val="none" w:sz="0" w:space="0" w:color="auto"/>
                <w:bottom w:val="none" w:sz="0" w:space="0" w:color="auto"/>
                <w:right w:val="none" w:sz="0" w:space="0" w:color="auto"/>
              </w:divBdr>
              <w:divsChild>
                <w:div w:id="11067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042">
      <w:bodyDiv w:val="1"/>
      <w:marLeft w:val="0"/>
      <w:marRight w:val="0"/>
      <w:marTop w:val="0"/>
      <w:marBottom w:val="0"/>
      <w:divBdr>
        <w:top w:val="none" w:sz="0" w:space="0" w:color="auto"/>
        <w:left w:val="none" w:sz="0" w:space="0" w:color="auto"/>
        <w:bottom w:val="none" w:sz="0" w:space="0" w:color="auto"/>
        <w:right w:val="none" w:sz="0" w:space="0" w:color="auto"/>
      </w:divBdr>
      <w:divsChild>
        <w:div w:id="78409102">
          <w:marLeft w:val="446"/>
          <w:marRight w:val="0"/>
          <w:marTop w:val="200"/>
          <w:marBottom w:val="0"/>
          <w:divBdr>
            <w:top w:val="none" w:sz="0" w:space="0" w:color="auto"/>
            <w:left w:val="none" w:sz="0" w:space="0" w:color="auto"/>
            <w:bottom w:val="none" w:sz="0" w:space="0" w:color="auto"/>
            <w:right w:val="none" w:sz="0" w:space="0" w:color="auto"/>
          </w:divBdr>
        </w:div>
        <w:div w:id="762456848">
          <w:marLeft w:val="446"/>
          <w:marRight w:val="0"/>
          <w:marTop w:val="200"/>
          <w:marBottom w:val="0"/>
          <w:divBdr>
            <w:top w:val="none" w:sz="0" w:space="0" w:color="auto"/>
            <w:left w:val="none" w:sz="0" w:space="0" w:color="auto"/>
            <w:bottom w:val="none" w:sz="0" w:space="0" w:color="auto"/>
            <w:right w:val="none" w:sz="0" w:space="0" w:color="auto"/>
          </w:divBdr>
        </w:div>
        <w:div w:id="1555703598">
          <w:marLeft w:val="446"/>
          <w:marRight w:val="0"/>
          <w:marTop w:val="200"/>
          <w:marBottom w:val="0"/>
          <w:divBdr>
            <w:top w:val="none" w:sz="0" w:space="0" w:color="auto"/>
            <w:left w:val="none" w:sz="0" w:space="0" w:color="auto"/>
            <w:bottom w:val="none" w:sz="0" w:space="0" w:color="auto"/>
            <w:right w:val="none" w:sz="0" w:space="0" w:color="auto"/>
          </w:divBdr>
        </w:div>
        <w:div w:id="1765689431">
          <w:marLeft w:val="446"/>
          <w:marRight w:val="0"/>
          <w:marTop w:val="200"/>
          <w:marBottom w:val="0"/>
          <w:divBdr>
            <w:top w:val="none" w:sz="0" w:space="0" w:color="auto"/>
            <w:left w:val="none" w:sz="0" w:space="0" w:color="auto"/>
            <w:bottom w:val="none" w:sz="0" w:space="0" w:color="auto"/>
            <w:right w:val="none" w:sz="0" w:space="0" w:color="auto"/>
          </w:divBdr>
        </w:div>
        <w:div w:id="2058118351">
          <w:marLeft w:val="446"/>
          <w:marRight w:val="0"/>
          <w:marTop w:val="200"/>
          <w:marBottom w:val="0"/>
          <w:divBdr>
            <w:top w:val="none" w:sz="0" w:space="0" w:color="auto"/>
            <w:left w:val="none" w:sz="0" w:space="0" w:color="auto"/>
            <w:bottom w:val="none" w:sz="0" w:space="0" w:color="auto"/>
            <w:right w:val="none" w:sz="0" w:space="0" w:color="auto"/>
          </w:divBdr>
        </w:div>
      </w:divsChild>
    </w:div>
    <w:div w:id="149952282">
      <w:bodyDiv w:val="1"/>
      <w:marLeft w:val="0"/>
      <w:marRight w:val="0"/>
      <w:marTop w:val="0"/>
      <w:marBottom w:val="0"/>
      <w:divBdr>
        <w:top w:val="none" w:sz="0" w:space="0" w:color="auto"/>
        <w:left w:val="none" w:sz="0" w:space="0" w:color="auto"/>
        <w:bottom w:val="none" w:sz="0" w:space="0" w:color="auto"/>
        <w:right w:val="none" w:sz="0" w:space="0" w:color="auto"/>
      </w:divBdr>
    </w:div>
    <w:div w:id="187179243">
      <w:bodyDiv w:val="1"/>
      <w:marLeft w:val="0"/>
      <w:marRight w:val="0"/>
      <w:marTop w:val="0"/>
      <w:marBottom w:val="0"/>
      <w:divBdr>
        <w:top w:val="none" w:sz="0" w:space="0" w:color="auto"/>
        <w:left w:val="none" w:sz="0" w:space="0" w:color="auto"/>
        <w:bottom w:val="none" w:sz="0" w:space="0" w:color="auto"/>
        <w:right w:val="none" w:sz="0" w:space="0" w:color="auto"/>
      </w:divBdr>
    </w:div>
    <w:div w:id="199786257">
      <w:bodyDiv w:val="1"/>
      <w:marLeft w:val="0"/>
      <w:marRight w:val="0"/>
      <w:marTop w:val="0"/>
      <w:marBottom w:val="0"/>
      <w:divBdr>
        <w:top w:val="none" w:sz="0" w:space="0" w:color="auto"/>
        <w:left w:val="none" w:sz="0" w:space="0" w:color="auto"/>
        <w:bottom w:val="none" w:sz="0" w:space="0" w:color="auto"/>
        <w:right w:val="none" w:sz="0" w:space="0" w:color="auto"/>
      </w:divBdr>
      <w:divsChild>
        <w:div w:id="1846020427">
          <w:marLeft w:val="0"/>
          <w:marRight w:val="0"/>
          <w:marTop w:val="0"/>
          <w:marBottom w:val="0"/>
          <w:divBdr>
            <w:top w:val="none" w:sz="0" w:space="0" w:color="auto"/>
            <w:left w:val="none" w:sz="0" w:space="0" w:color="auto"/>
            <w:bottom w:val="none" w:sz="0" w:space="0" w:color="auto"/>
            <w:right w:val="none" w:sz="0" w:space="0" w:color="auto"/>
          </w:divBdr>
          <w:divsChild>
            <w:div w:id="1980380380">
              <w:marLeft w:val="0"/>
              <w:marRight w:val="0"/>
              <w:marTop w:val="0"/>
              <w:marBottom w:val="0"/>
              <w:divBdr>
                <w:top w:val="none" w:sz="0" w:space="0" w:color="auto"/>
                <w:left w:val="none" w:sz="0" w:space="0" w:color="auto"/>
                <w:bottom w:val="none" w:sz="0" w:space="0" w:color="auto"/>
                <w:right w:val="none" w:sz="0" w:space="0" w:color="auto"/>
              </w:divBdr>
              <w:divsChild>
                <w:div w:id="774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4011">
      <w:bodyDiv w:val="1"/>
      <w:marLeft w:val="0"/>
      <w:marRight w:val="0"/>
      <w:marTop w:val="0"/>
      <w:marBottom w:val="0"/>
      <w:divBdr>
        <w:top w:val="none" w:sz="0" w:space="0" w:color="auto"/>
        <w:left w:val="none" w:sz="0" w:space="0" w:color="auto"/>
        <w:bottom w:val="none" w:sz="0" w:space="0" w:color="auto"/>
        <w:right w:val="none" w:sz="0" w:space="0" w:color="auto"/>
      </w:divBdr>
    </w:div>
    <w:div w:id="226917993">
      <w:bodyDiv w:val="1"/>
      <w:marLeft w:val="0"/>
      <w:marRight w:val="0"/>
      <w:marTop w:val="0"/>
      <w:marBottom w:val="0"/>
      <w:divBdr>
        <w:top w:val="none" w:sz="0" w:space="0" w:color="auto"/>
        <w:left w:val="none" w:sz="0" w:space="0" w:color="auto"/>
        <w:bottom w:val="none" w:sz="0" w:space="0" w:color="auto"/>
        <w:right w:val="none" w:sz="0" w:space="0" w:color="auto"/>
      </w:divBdr>
      <w:divsChild>
        <w:div w:id="1682589958">
          <w:marLeft w:val="0"/>
          <w:marRight w:val="0"/>
          <w:marTop w:val="0"/>
          <w:marBottom w:val="0"/>
          <w:divBdr>
            <w:top w:val="none" w:sz="0" w:space="0" w:color="auto"/>
            <w:left w:val="none" w:sz="0" w:space="0" w:color="auto"/>
            <w:bottom w:val="none" w:sz="0" w:space="0" w:color="auto"/>
            <w:right w:val="none" w:sz="0" w:space="0" w:color="auto"/>
          </w:divBdr>
          <w:divsChild>
            <w:div w:id="1715036826">
              <w:marLeft w:val="0"/>
              <w:marRight w:val="0"/>
              <w:marTop w:val="0"/>
              <w:marBottom w:val="0"/>
              <w:divBdr>
                <w:top w:val="none" w:sz="0" w:space="0" w:color="auto"/>
                <w:left w:val="none" w:sz="0" w:space="0" w:color="auto"/>
                <w:bottom w:val="none" w:sz="0" w:space="0" w:color="auto"/>
                <w:right w:val="none" w:sz="0" w:space="0" w:color="auto"/>
              </w:divBdr>
              <w:divsChild>
                <w:div w:id="161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3092">
      <w:bodyDiv w:val="1"/>
      <w:marLeft w:val="0"/>
      <w:marRight w:val="0"/>
      <w:marTop w:val="0"/>
      <w:marBottom w:val="0"/>
      <w:divBdr>
        <w:top w:val="none" w:sz="0" w:space="0" w:color="auto"/>
        <w:left w:val="none" w:sz="0" w:space="0" w:color="auto"/>
        <w:bottom w:val="none" w:sz="0" w:space="0" w:color="auto"/>
        <w:right w:val="none" w:sz="0" w:space="0" w:color="auto"/>
      </w:divBdr>
      <w:divsChild>
        <w:div w:id="1636567274">
          <w:marLeft w:val="0"/>
          <w:marRight w:val="0"/>
          <w:marTop w:val="0"/>
          <w:marBottom w:val="0"/>
          <w:divBdr>
            <w:top w:val="none" w:sz="0" w:space="0" w:color="auto"/>
            <w:left w:val="none" w:sz="0" w:space="0" w:color="auto"/>
            <w:bottom w:val="none" w:sz="0" w:space="0" w:color="auto"/>
            <w:right w:val="none" w:sz="0" w:space="0" w:color="auto"/>
          </w:divBdr>
          <w:divsChild>
            <w:div w:id="595744937">
              <w:marLeft w:val="0"/>
              <w:marRight w:val="0"/>
              <w:marTop w:val="0"/>
              <w:marBottom w:val="0"/>
              <w:divBdr>
                <w:top w:val="none" w:sz="0" w:space="0" w:color="auto"/>
                <w:left w:val="none" w:sz="0" w:space="0" w:color="auto"/>
                <w:bottom w:val="none" w:sz="0" w:space="0" w:color="auto"/>
                <w:right w:val="none" w:sz="0" w:space="0" w:color="auto"/>
              </w:divBdr>
              <w:divsChild>
                <w:div w:id="20134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6811">
      <w:bodyDiv w:val="1"/>
      <w:marLeft w:val="0"/>
      <w:marRight w:val="0"/>
      <w:marTop w:val="0"/>
      <w:marBottom w:val="0"/>
      <w:divBdr>
        <w:top w:val="none" w:sz="0" w:space="0" w:color="auto"/>
        <w:left w:val="none" w:sz="0" w:space="0" w:color="auto"/>
        <w:bottom w:val="none" w:sz="0" w:space="0" w:color="auto"/>
        <w:right w:val="none" w:sz="0" w:space="0" w:color="auto"/>
      </w:divBdr>
      <w:divsChild>
        <w:div w:id="1929732113">
          <w:marLeft w:val="0"/>
          <w:marRight w:val="0"/>
          <w:marTop w:val="0"/>
          <w:marBottom w:val="0"/>
          <w:divBdr>
            <w:top w:val="none" w:sz="0" w:space="0" w:color="auto"/>
            <w:left w:val="none" w:sz="0" w:space="0" w:color="auto"/>
            <w:bottom w:val="none" w:sz="0" w:space="0" w:color="auto"/>
            <w:right w:val="none" w:sz="0" w:space="0" w:color="auto"/>
          </w:divBdr>
          <w:divsChild>
            <w:div w:id="224951428">
              <w:marLeft w:val="0"/>
              <w:marRight w:val="0"/>
              <w:marTop w:val="0"/>
              <w:marBottom w:val="0"/>
              <w:divBdr>
                <w:top w:val="none" w:sz="0" w:space="0" w:color="auto"/>
                <w:left w:val="none" w:sz="0" w:space="0" w:color="auto"/>
                <w:bottom w:val="none" w:sz="0" w:space="0" w:color="auto"/>
                <w:right w:val="none" w:sz="0" w:space="0" w:color="auto"/>
              </w:divBdr>
              <w:divsChild>
                <w:div w:id="15866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9934">
      <w:bodyDiv w:val="1"/>
      <w:marLeft w:val="0"/>
      <w:marRight w:val="0"/>
      <w:marTop w:val="0"/>
      <w:marBottom w:val="0"/>
      <w:divBdr>
        <w:top w:val="none" w:sz="0" w:space="0" w:color="auto"/>
        <w:left w:val="none" w:sz="0" w:space="0" w:color="auto"/>
        <w:bottom w:val="none" w:sz="0" w:space="0" w:color="auto"/>
        <w:right w:val="none" w:sz="0" w:space="0" w:color="auto"/>
      </w:divBdr>
      <w:divsChild>
        <w:div w:id="381053977">
          <w:marLeft w:val="446"/>
          <w:marRight w:val="0"/>
          <w:marTop w:val="200"/>
          <w:marBottom w:val="0"/>
          <w:divBdr>
            <w:top w:val="none" w:sz="0" w:space="0" w:color="auto"/>
            <w:left w:val="none" w:sz="0" w:space="0" w:color="auto"/>
            <w:bottom w:val="none" w:sz="0" w:space="0" w:color="auto"/>
            <w:right w:val="none" w:sz="0" w:space="0" w:color="auto"/>
          </w:divBdr>
        </w:div>
      </w:divsChild>
    </w:div>
    <w:div w:id="364722439">
      <w:bodyDiv w:val="1"/>
      <w:marLeft w:val="0"/>
      <w:marRight w:val="0"/>
      <w:marTop w:val="0"/>
      <w:marBottom w:val="0"/>
      <w:divBdr>
        <w:top w:val="none" w:sz="0" w:space="0" w:color="auto"/>
        <w:left w:val="none" w:sz="0" w:space="0" w:color="auto"/>
        <w:bottom w:val="none" w:sz="0" w:space="0" w:color="auto"/>
        <w:right w:val="none" w:sz="0" w:space="0" w:color="auto"/>
      </w:divBdr>
      <w:divsChild>
        <w:div w:id="1036931288">
          <w:marLeft w:val="0"/>
          <w:marRight w:val="0"/>
          <w:marTop w:val="0"/>
          <w:marBottom w:val="0"/>
          <w:divBdr>
            <w:top w:val="none" w:sz="0" w:space="0" w:color="auto"/>
            <w:left w:val="none" w:sz="0" w:space="0" w:color="auto"/>
            <w:bottom w:val="none" w:sz="0" w:space="0" w:color="auto"/>
            <w:right w:val="none" w:sz="0" w:space="0" w:color="auto"/>
          </w:divBdr>
          <w:divsChild>
            <w:div w:id="1530532984">
              <w:marLeft w:val="0"/>
              <w:marRight w:val="0"/>
              <w:marTop w:val="0"/>
              <w:marBottom w:val="0"/>
              <w:divBdr>
                <w:top w:val="none" w:sz="0" w:space="0" w:color="auto"/>
                <w:left w:val="none" w:sz="0" w:space="0" w:color="auto"/>
                <w:bottom w:val="none" w:sz="0" w:space="0" w:color="auto"/>
                <w:right w:val="none" w:sz="0" w:space="0" w:color="auto"/>
              </w:divBdr>
              <w:divsChild>
                <w:div w:id="20021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2277">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11916818">
      <w:bodyDiv w:val="1"/>
      <w:marLeft w:val="0"/>
      <w:marRight w:val="0"/>
      <w:marTop w:val="0"/>
      <w:marBottom w:val="0"/>
      <w:divBdr>
        <w:top w:val="none" w:sz="0" w:space="0" w:color="auto"/>
        <w:left w:val="none" w:sz="0" w:space="0" w:color="auto"/>
        <w:bottom w:val="none" w:sz="0" w:space="0" w:color="auto"/>
        <w:right w:val="none" w:sz="0" w:space="0" w:color="auto"/>
      </w:divBdr>
    </w:div>
    <w:div w:id="600987522">
      <w:bodyDiv w:val="1"/>
      <w:marLeft w:val="0"/>
      <w:marRight w:val="0"/>
      <w:marTop w:val="0"/>
      <w:marBottom w:val="0"/>
      <w:divBdr>
        <w:top w:val="none" w:sz="0" w:space="0" w:color="auto"/>
        <w:left w:val="none" w:sz="0" w:space="0" w:color="auto"/>
        <w:bottom w:val="none" w:sz="0" w:space="0" w:color="auto"/>
        <w:right w:val="none" w:sz="0" w:space="0" w:color="auto"/>
      </w:divBdr>
      <w:divsChild>
        <w:div w:id="754320655">
          <w:marLeft w:val="0"/>
          <w:marRight w:val="0"/>
          <w:marTop w:val="0"/>
          <w:marBottom w:val="0"/>
          <w:divBdr>
            <w:top w:val="none" w:sz="0" w:space="0" w:color="auto"/>
            <w:left w:val="none" w:sz="0" w:space="0" w:color="auto"/>
            <w:bottom w:val="none" w:sz="0" w:space="0" w:color="auto"/>
            <w:right w:val="none" w:sz="0" w:space="0" w:color="auto"/>
          </w:divBdr>
          <w:divsChild>
            <w:div w:id="1571234212">
              <w:marLeft w:val="0"/>
              <w:marRight w:val="0"/>
              <w:marTop w:val="0"/>
              <w:marBottom w:val="0"/>
              <w:divBdr>
                <w:top w:val="none" w:sz="0" w:space="0" w:color="auto"/>
                <w:left w:val="none" w:sz="0" w:space="0" w:color="auto"/>
                <w:bottom w:val="none" w:sz="0" w:space="0" w:color="auto"/>
                <w:right w:val="none" w:sz="0" w:space="0" w:color="auto"/>
              </w:divBdr>
              <w:divsChild>
                <w:div w:id="755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5514">
      <w:bodyDiv w:val="1"/>
      <w:marLeft w:val="0"/>
      <w:marRight w:val="0"/>
      <w:marTop w:val="0"/>
      <w:marBottom w:val="0"/>
      <w:divBdr>
        <w:top w:val="none" w:sz="0" w:space="0" w:color="auto"/>
        <w:left w:val="none" w:sz="0" w:space="0" w:color="auto"/>
        <w:bottom w:val="none" w:sz="0" w:space="0" w:color="auto"/>
        <w:right w:val="none" w:sz="0" w:space="0" w:color="auto"/>
      </w:divBdr>
      <w:divsChild>
        <w:div w:id="1687441127">
          <w:marLeft w:val="0"/>
          <w:marRight w:val="0"/>
          <w:marTop w:val="0"/>
          <w:marBottom w:val="0"/>
          <w:divBdr>
            <w:top w:val="none" w:sz="0" w:space="0" w:color="auto"/>
            <w:left w:val="none" w:sz="0" w:space="0" w:color="auto"/>
            <w:bottom w:val="none" w:sz="0" w:space="0" w:color="auto"/>
            <w:right w:val="none" w:sz="0" w:space="0" w:color="auto"/>
          </w:divBdr>
          <w:divsChild>
            <w:div w:id="967781165">
              <w:marLeft w:val="0"/>
              <w:marRight w:val="0"/>
              <w:marTop w:val="0"/>
              <w:marBottom w:val="0"/>
              <w:divBdr>
                <w:top w:val="none" w:sz="0" w:space="0" w:color="auto"/>
                <w:left w:val="none" w:sz="0" w:space="0" w:color="auto"/>
                <w:bottom w:val="none" w:sz="0" w:space="0" w:color="auto"/>
                <w:right w:val="none" w:sz="0" w:space="0" w:color="auto"/>
              </w:divBdr>
              <w:divsChild>
                <w:div w:id="1406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47930">
      <w:bodyDiv w:val="1"/>
      <w:marLeft w:val="0"/>
      <w:marRight w:val="0"/>
      <w:marTop w:val="0"/>
      <w:marBottom w:val="0"/>
      <w:divBdr>
        <w:top w:val="none" w:sz="0" w:space="0" w:color="auto"/>
        <w:left w:val="none" w:sz="0" w:space="0" w:color="auto"/>
        <w:bottom w:val="none" w:sz="0" w:space="0" w:color="auto"/>
        <w:right w:val="none" w:sz="0" w:space="0" w:color="auto"/>
      </w:divBdr>
      <w:divsChild>
        <w:div w:id="880092715">
          <w:marLeft w:val="446"/>
          <w:marRight w:val="0"/>
          <w:marTop w:val="0"/>
          <w:marBottom w:val="0"/>
          <w:divBdr>
            <w:top w:val="none" w:sz="0" w:space="0" w:color="auto"/>
            <w:left w:val="none" w:sz="0" w:space="0" w:color="auto"/>
            <w:bottom w:val="none" w:sz="0" w:space="0" w:color="auto"/>
            <w:right w:val="none" w:sz="0" w:space="0" w:color="auto"/>
          </w:divBdr>
        </w:div>
        <w:div w:id="47151437">
          <w:marLeft w:val="446"/>
          <w:marRight w:val="0"/>
          <w:marTop w:val="0"/>
          <w:marBottom w:val="0"/>
          <w:divBdr>
            <w:top w:val="none" w:sz="0" w:space="0" w:color="auto"/>
            <w:left w:val="none" w:sz="0" w:space="0" w:color="auto"/>
            <w:bottom w:val="none" w:sz="0" w:space="0" w:color="auto"/>
            <w:right w:val="none" w:sz="0" w:space="0" w:color="auto"/>
          </w:divBdr>
        </w:div>
        <w:div w:id="1671370250">
          <w:marLeft w:val="446"/>
          <w:marRight w:val="0"/>
          <w:marTop w:val="0"/>
          <w:marBottom w:val="0"/>
          <w:divBdr>
            <w:top w:val="none" w:sz="0" w:space="0" w:color="auto"/>
            <w:left w:val="none" w:sz="0" w:space="0" w:color="auto"/>
            <w:bottom w:val="none" w:sz="0" w:space="0" w:color="auto"/>
            <w:right w:val="none" w:sz="0" w:space="0" w:color="auto"/>
          </w:divBdr>
        </w:div>
        <w:div w:id="949433832">
          <w:marLeft w:val="446"/>
          <w:marRight w:val="0"/>
          <w:marTop w:val="0"/>
          <w:marBottom w:val="0"/>
          <w:divBdr>
            <w:top w:val="none" w:sz="0" w:space="0" w:color="auto"/>
            <w:left w:val="none" w:sz="0" w:space="0" w:color="auto"/>
            <w:bottom w:val="none" w:sz="0" w:space="0" w:color="auto"/>
            <w:right w:val="none" w:sz="0" w:space="0" w:color="auto"/>
          </w:divBdr>
        </w:div>
        <w:div w:id="746727254">
          <w:marLeft w:val="446"/>
          <w:marRight w:val="0"/>
          <w:marTop w:val="0"/>
          <w:marBottom w:val="0"/>
          <w:divBdr>
            <w:top w:val="none" w:sz="0" w:space="0" w:color="auto"/>
            <w:left w:val="none" w:sz="0" w:space="0" w:color="auto"/>
            <w:bottom w:val="none" w:sz="0" w:space="0" w:color="auto"/>
            <w:right w:val="none" w:sz="0" w:space="0" w:color="auto"/>
          </w:divBdr>
        </w:div>
      </w:divsChild>
    </w:div>
    <w:div w:id="679353458">
      <w:bodyDiv w:val="1"/>
      <w:marLeft w:val="0"/>
      <w:marRight w:val="0"/>
      <w:marTop w:val="0"/>
      <w:marBottom w:val="0"/>
      <w:divBdr>
        <w:top w:val="none" w:sz="0" w:space="0" w:color="auto"/>
        <w:left w:val="none" w:sz="0" w:space="0" w:color="auto"/>
        <w:bottom w:val="none" w:sz="0" w:space="0" w:color="auto"/>
        <w:right w:val="none" w:sz="0" w:space="0" w:color="auto"/>
      </w:divBdr>
      <w:divsChild>
        <w:div w:id="108092365">
          <w:marLeft w:val="446"/>
          <w:marRight w:val="0"/>
          <w:marTop w:val="0"/>
          <w:marBottom w:val="0"/>
          <w:divBdr>
            <w:top w:val="none" w:sz="0" w:space="0" w:color="auto"/>
            <w:left w:val="none" w:sz="0" w:space="0" w:color="auto"/>
            <w:bottom w:val="none" w:sz="0" w:space="0" w:color="auto"/>
            <w:right w:val="none" w:sz="0" w:space="0" w:color="auto"/>
          </w:divBdr>
        </w:div>
        <w:div w:id="994719663">
          <w:marLeft w:val="446"/>
          <w:marRight w:val="0"/>
          <w:marTop w:val="0"/>
          <w:marBottom w:val="0"/>
          <w:divBdr>
            <w:top w:val="none" w:sz="0" w:space="0" w:color="auto"/>
            <w:left w:val="none" w:sz="0" w:space="0" w:color="auto"/>
            <w:bottom w:val="none" w:sz="0" w:space="0" w:color="auto"/>
            <w:right w:val="none" w:sz="0" w:space="0" w:color="auto"/>
          </w:divBdr>
        </w:div>
        <w:div w:id="427778518">
          <w:marLeft w:val="446"/>
          <w:marRight w:val="0"/>
          <w:marTop w:val="0"/>
          <w:marBottom w:val="0"/>
          <w:divBdr>
            <w:top w:val="none" w:sz="0" w:space="0" w:color="auto"/>
            <w:left w:val="none" w:sz="0" w:space="0" w:color="auto"/>
            <w:bottom w:val="none" w:sz="0" w:space="0" w:color="auto"/>
            <w:right w:val="none" w:sz="0" w:space="0" w:color="auto"/>
          </w:divBdr>
        </w:div>
        <w:div w:id="901520581">
          <w:marLeft w:val="446"/>
          <w:marRight w:val="0"/>
          <w:marTop w:val="0"/>
          <w:marBottom w:val="0"/>
          <w:divBdr>
            <w:top w:val="none" w:sz="0" w:space="0" w:color="auto"/>
            <w:left w:val="none" w:sz="0" w:space="0" w:color="auto"/>
            <w:bottom w:val="none" w:sz="0" w:space="0" w:color="auto"/>
            <w:right w:val="none" w:sz="0" w:space="0" w:color="auto"/>
          </w:divBdr>
        </w:div>
        <w:div w:id="625240506">
          <w:marLeft w:val="446"/>
          <w:marRight w:val="0"/>
          <w:marTop w:val="0"/>
          <w:marBottom w:val="0"/>
          <w:divBdr>
            <w:top w:val="none" w:sz="0" w:space="0" w:color="auto"/>
            <w:left w:val="none" w:sz="0" w:space="0" w:color="auto"/>
            <w:bottom w:val="none" w:sz="0" w:space="0" w:color="auto"/>
            <w:right w:val="none" w:sz="0" w:space="0" w:color="auto"/>
          </w:divBdr>
        </w:div>
        <w:div w:id="1766076354">
          <w:marLeft w:val="446"/>
          <w:marRight w:val="0"/>
          <w:marTop w:val="0"/>
          <w:marBottom w:val="0"/>
          <w:divBdr>
            <w:top w:val="none" w:sz="0" w:space="0" w:color="auto"/>
            <w:left w:val="none" w:sz="0" w:space="0" w:color="auto"/>
            <w:bottom w:val="none" w:sz="0" w:space="0" w:color="auto"/>
            <w:right w:val="none" w:sz="0" w:space="0" w:color="auto"/>
          </w:divBdr>
        </w:div>
      </w:divsChild>
    </w:div>
    <w:div w:id="680202177">
      <w:bodyDiv w:val="1"/>
      <w:marLeft w:val="0"/>
      <w:marRight w:val="0"/>
      <w:marTop w:val="0"/>
      <w:marBottom w:val="0"/>
      <w:divBdr>
        <w:top w:val="none" w:sz="0" w:space="0" w:color="auto"/>
        <w:left w:val="none" w:sz="0" w:space="0" w:color="auto"/>
        <w:bottom w:val="none" w:sz="0" w:space="0" w:color="auto"/>
        <w:right w:val="none" w:sz="0" w:space="0" w:color="auto"/>
      </w:divBdr>
    </w:div>
    <w:div w:id="685448305">
      <w:bodyDiv w:val="1"/>
      <w:marLeft w:val="0"/>
      <w:marRight w:val="0"/>
      <w:marTop w:val="0"/>
      <w:marBottom w:val="0"/>
      <w:divBdr>
        <w:top w:val="none" w:sz="0" w:space="0" w:color="auto"/>
        <w:left w:val="none" w:sz="0" w:space="0" w:color="auto"/>
        <w:bottom w:val="none" w:sz="0" w:space="0" w:color="auto"/>
        <w:right w:val="none" w:sz="0" w:space="0" w:color="auto"/>
      </w:divBdr>
      <w:divsChild>
        <w:div w:id="1277562411">
          <w:marLeft w:val="446"/>
          <w:marRight w:val="0"/>
          <w:marTop w:val="0"/>
          <w:marBottom w:val="0"/>
          <w:divBdr>
            <w:top w:val="none" w:sz="0" w:space="0" w:color="auto"/>
            <w:left w:val="none" w:sz="0" w:space="0" w:color="auto"/>
            <w:bottom w:val="none" w:sz="0" w:space="0" w:color="auto"/>
            <w:right w:val="none" w:sz="0" w:space="0" w:color="auto"/>
          </w:divBdr>
        </w:div>
        <w:div w:id="1384518625">
          <w:marLeft w:val="446"/>
          <w:marRight w:val="0"/>
          <w:marTop w:val="0"/>
          <w:marBottom w:val="0"/>
          <w:divBdr>
            <w:top w:val="none" w:sz="0" w:space="0" w:color="auto"/>
            <w:left w:val="none" w:sz="0" w:space="0" w:color="auto"/>
            <w:bottom w:val="none" w:sz="0" w:space="0" w:color="auto"/>
            <w:right w:val="none" w:sz="0" w:space="0" w:color="auto"/>
          </w:divBdr>
        </w:div>
        <w:div w:id="1808156616">
          <w:marLeft w:val="446"/>
          <w:marRight w:val="0"/>
          <w:marTop w:val="0"/>
          <w:marBottom w:val="0"/>
          <w:divBdr>
            <w:top w:val="none" w:sz="0" w:space="0" w:color="auto"/>
            <w:left w:val="none" w:sz="0" w:space="0" w:color="auto"/>
            <w:bottom w:val="none" w:sz="0" w:space="0" w:color="auto"/>
            <w:right w:val="none" w:sz="0" w:space="0" w:color="auto"/>
          </w:divBdr>
        </w:div>
        <w:div w:id="1848249341">
          <w:marLeft w:val="446"/>
          <w:marRight w:val="0"/>
          <w:marTop w:val="0"/>
          <w:marBottom w:val="0"/>
          <w:divBdr>
            <w:top w:val="none" w:sz="0" w:space="0" w:color="auto"/>
            <w:left w:val="none" w:sz="0" w:space="0" w:color="auto"/>
            <w:bottom w:val="none" w:sz="0" w:space="0" w:color="auto"/>
            <w:right w:val="none" w:sz="0" w:space="0" w:color="auto"/>
          </w:divBdr>
        </w:div>
        <w:div w:id="1028288527">
          <w:marLeft w:val="446"/>
          <w:marRight w:val="0"/>
          <w:marTop w:val="0"/>
          <w:marBottom w:val="0"/>
          <w:divBdr>
            <w:top w:val="none" w:sz="0" w:space="0" w:color="auto"/>
            <w:left w:val="none" w:sz="0" w:space="0" w:color="auto"/>
            <w:bottom w:val="none" w:sz="0" w:space="0" w:color="auto"/>
            <w:right w:val="none" w:sz="0" w:space="0" w:color="auto"/>
          </w:divBdr>
        </w:div>
        <w:div w:id="1185244421">
          <w:marLeft w:val="446"/>
          <w:marRight w:val="0"/>
          <w:marTop w:val="0"/>
          <w:marBottom w:val="0"/>
          <w:divBdr>
            <w:top w:val="none" w:sz="0" w:space="0" w:color="auto"/>
            <w:left w:val="none" w:sz="0" w:space="0" w:color="auto"/>
            <w:bottom w:val="none" w:sz="0" w:space="0" w:color="auto"/>
            <w:right w:val="none" w:sz="0" w:space="0" w:color="auto"/>
          </w:divBdr>
        </w:div>
      </w:divsChild>
    </w:div>
    <w:div w:id="726807056">
      <w:bodyDiv w:val="1"/>
      <w:marLeft w:val="0"/>
      <w:marRight w:val="0"/>
      <w:marTop w:val="0"/>
      <w:marBottom w:val="0"/>
      <w:divBdr>
        <w:top w:val="none" w:sz="0" w:space="0" w:color="auto"/>
        <w:left w:val="none" w:sz="0" w:space="0" w:color="auto"/>
        <w:bottom w:val="none" w:sz="0" w:space="0" w:color="auto"/>
        <w:right w:val="none" w:sz="0" w:space="0" w:color="auto"/>
      </w:divBdr>
    </w:div>
    <w:div w:id="781461320">
      <w:bodyDiv w:val="1"/>
      <w:marLeft w:val="0"/>
      <w:marRight w:val="0"/>
      <w:marTop w:val="0"/>
      <w:marBottom w:val="0"/>
      <w:divBdr>
        <w:top w:val="none" w:sz="0" w:space="0" w:color="auto"/>
        <w:left w:val="none" w:sz="0" w:space="0" w:color="auto"/>
        <w:bottom w:val="none" w:sz="0" w:space="0" w:color="auto"/>
        <w:right w:val="none" w:sz="0" w:space="0" w:color="auto"/>
      </w:divBdr>
    </w:div>
    <w:div w:id="787117901">
      <w:bodyDiv w:val="1"/>
      <w:marLeft w:val="0"/>
      <w:marRight w:val="0"/>
      <w:marTop w:val="0"/>
      <w:marBottom w:val="0"/>
      <w:divBdr>
        <w:top w:val="none" w:sz="0" w:space="0" w:color="auto"/>
        <w:left w:val="none" w:sz="0" w:space="0" w:color="auto"/>
        <w:bottom w:val="none" w:sz="0" w:space="0" w:color="auto"/>
        <w:right w:val="none" w:sz="0" w:space="0" w:color="auto"/>
      </w:divBdr>
    </w:div>
    <w:div w:id="804591938">
      <w:bodyDiv w:val="1"/>
      <w:marLeft w:val="0"/>
      <w:marRight w:val="0"/>
      <w:marTop w:val="0"/>
      <w:marBottom w:val="0"/>
      <w:divBdr>
        <w:top w:val="none" w:sz="0" w:space="0" w:color="auto"/>
        <w:left w:val="none" w:sz="0" w:space="0" w:color="auto"/>
        <w:bottom w:val="none" w:sz="0" w:space="0" w:color="auto"/>
        <w:right w:val="none" w:sz="0" w:space="0" w:color="auto"/>
      </w:divBdr>
    </w:div>
    <w:div w:id="841361481">
      <w:bodyDiv w:val="1"/>
      <w:marLeft w:val="0"/>
      <w:marRight w:val="0"/>
      <w:marTop w:val="0"/>
      <w:marBottom w:val="0"/>
      <w:divBdr>
        <w:top w:val="none" w:sz="0" w:space="0" w:color="auto"/>
        <w:left w:val="none" w:sz="0" w:space="0" w:color="auto"/>
        <w:bottom w:val="none" w:sz="0" w:space="0" w:color="auto"/>
        <w:right w:val="none" w:sz="0" w:space="0" w:color="auto"/>
      </w:divBdr>
      <w:divsChild>
        <w:div w:id="36470294">
          <w:marLeft w:val="0"/>
          <w:marRight w:val="0"/>
          <w:marTop w:val="0"/>
          <w:marBottom w:val="0"/>
          <w:divBdr>
            <w:top w:val="none" w:sz="0" w:space="0" w:color="auto"/>
            <w:left w:val="none" w:sz="0" w:space="0" w:color="auto"/>
            <w:bottom w:val="none" w:sz="0" w:space="0" w:color="auto"/>
            <w:right w:val="none" w:sz="0" w:space="0" w:color="auto"/>
          </w:divBdr>
          <w:divsChild>
            <w:div w:id="169687738">
              <w:marLeft w:val="0"/>
              <w:marRight w:val="0"/>
              <w:marTop w:val="0"/>
              <w:marBottom w:val="0"/>
              <w:divBdr>
                <w:top w:val="none" w:sz="0" w:space="0" w:color="auto"/>
                <w:left w:val="none" w:sz="0" w:space="0" w:color="auto"/>
                <w:bottom w:val="none" w:sz="0" w:space="0" w:color="auto"/>
                <w:right w:val="none" w:sz="0" w:space="0" w:color="auto"/>
              </w:divBdr>
              <w:divsChild>
                <w:div w:id="13226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6171">
      <w:bodyDiv w:val="1"/>
      <w:marLeft w:val="0"/>
      <w:marRight w:val="0"/>
      <w:marTop w:val="0"/>
      <w:marBottom w:val="0"/>
      <w:divBdr>
        <w:top w:val="none" w:sz="0" w:space="0" w:color="auto"/>
        <w:left w:val="none" w:sz="0" w:space="0" w:color="auto"/>
        <w:bottom w:val="none" w:sz="0" w:space="0" w:color="auto"/>
        <w:right w:val="none" w:sz="0" w:space="0" w:color="auto"/>
      </w:divBdr>
      <w:divsChild>
        <w:div w:id="108092737">
          <w:marLeft w:val="0"/>
          <w:marRight w:val="0"/>
          <w:marTop w:val="0"/>
          <w:marBottom w:val="0"/>
          <w:divBdr>
            <w:top w:val="none" w:sz="0" w:space="0" w:color="auto"/>
            <w:left w:val="none" w:sz="0" w:space="0" w:color="auto"/>
            <w:bottom w:val="none" w:sz="0" w:space="0" w:color="auto"/>
            <w:right w:val="none" w:sz="0" w:space="0" w:color="auto"/>
          </w:divBdr>
          <w:divsChild>
            <w:div w:id="2115006235">
              <w:marLeft w:val="0"/>
              <w:marRight w:val="0"/>
              <w:marTop w:val="0"/>
              <w:marBottom w:val="0"/>
              <w:divBdr>
                <w:top w:val="none" w:sz="0" w:space="0" w:color="auto"/>
                <w:left w:val="none" w:sz="0" w:space="0" w:color="auto"/>
                <w:bottom w:val="none" w:sz="0" w:space="0" w:color="auto"/>
                <w:right w:val="none" w:sz="0" w:space="0" w:color="auto"/>
              </w:divBdr>
              <w:divsChild>
                <w:div w:id="19801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64">
      <w:bodyDiv w:val="1"/>
      <w:marLeft w:val="0"/>
      <w:marRight w:val="0"/>
      <w:marTop w:val="0"/>
      <w:marBottom w:val="0"/>
      <w:divBdr>
        <w:top w:val="none" w:sz="0" w:space="0" w:color="auto"/>
        <w:left w:val="none" w:sz="0" w:space="0" w:color="auto"/>
        <w:bottom w:val="none" w:sz="0" w:space="0" w:color="auto"/>
        <w:right w:val="none" w:sz="0" w:space="0" w:color="auto"/>
      </w:divBdr>
      <w:divsChild>
        <w:div w:id="717046159">
          <w:marLeft w:val="446"/>
          <w:marRight w:val="0"/>
          <w:marTop w:val="200"/>
          <w:marBottom w:val="0"/>
          <w:divBdr>
            <w:top w:val="none" w:sz="0" w:space="0" w:color="auto"/>
            <w:left w:val="none" w:sz="0" w:space="0" w:color="auto"/>
            <w:bottom w:val="none" w:sz="0" w:space="0" w:color="auto"/>
            <w:right w:val="none" w:sz="0" w:space="0" w:color="auto"/>
          </w:divBdr>
        </w:div>
        <w:div w:id="913466034">
          <w:marLeft w:val="446"/>
          <w:marRight w:val="0"/>
          <w:marTop w:val="200"/>
          <w:marBottom w:val="0"/>
          <w:divBdr>
            <w:top w:val="none" w:sz="0" w:space="0" w:color="auto"/>
            <w:left w:val="none" w:sz="0" w:space="0" w:color="auto"/>
            <w:bottom w:val="none" w:sz="0" w:space="0" w:color="auto"/>
            <w:right w:val="none" w:sz="0" w:space="0" w:color="auto"/>
          </w:divBdr>
        </w:div>
        <w:div w:id="1243640113">
          <w:marLeft w:val="1166"/>
          <w:marRight w:val="0"/>
          <w:marTop w:val="100"/>
          <w:marBottom w:val="0"/>
          <w:divBdr>
            <w:top w:val="none" w:sz="0" w:space="0" w:color="auto"/>
            <w:left w:val="none" w:sz="0" w:space="0" w:color="auto"/>
            <w:bottom w:val="none" w:sz="0" w:space="0" w:color="auto"/>
            <w:right w:val="none" w:sz="0" w:space="0" w:color="auto"/>
          </w:divBdr>
        </w:div>
        <w:div w:id="199826305">
          <w:marLeft w:val="1166"/>
          <w:marRight w:val="0"/>
          <w:marTop w:val="100"/>
          <w:marBottom w:val="0"/>
          <w:divBdr>
            <w:top w:val="none" w:sz="0" w:space="0" w:color="auto"/>
            <w:left w:val="none" w:sz="0" w:space="0" w:color="auto"/>
            <w:bottom w:val="none" w:sz="0" w:space="0" w:color="auto"/>
            <w:right w:val="none" w:sz="0" w:space="0" w:color="auto"/>
          </w:divBdr>
        </w:div>
        <w:div w:id="1109737917">
          <w:marLeft w:val="446"/>
          <w:marRight w:val="0"/>
          <w:marTop w:val="200"/>
          <w:marBottom w:val="0"/>
          <w:divBdr>
            <w:top w:val="none" w:sz="0" w:space="0" w:color="auto"/>
            <w:left w:val="none" w:sz="0" w:space="0" w:color="auto"/>
            <w:bottom w:val="none" w:sz="0" w:space="0" w:color="auto"/>
            <w:right w:val="none" w:sz="0" w:space="0" w:color="auto"/>
          </w:divBdr>
        </w:div>
        <w:div w:id="1680346577">
          <w:marLeft w:val="1166"/>
          <w:marRight w:val="0"/>
          <w:marTop w:val="100"/>
          <w:marBottom w:val="0"/>
          <w:divBdr>
            <w:top w:val="none" w:sz="0" w:space="0" w:color="auto"/>
            <w:left w:val="none" w:sz="0" w:space="0" w:color="auto"/>
            <w:bottom w:val="none" w:sz="0" w:space="0" w:color="auto"/>
            <w:right w:val="none" w:sz="0" w:space="0" w:color="auto"/>
          </w:divBdr>
        </w:div>
        <w:div w:id="775029298">
          <w:marLeft w:val="1166"/>
          <w:marRight w:val="0"/>
          <w:marTop w:val="100"/>
          <w:marBottom w:val="0"/>
          <w:divBdr>
            <w:top w:val="none" w:sz="0" w:space="0" w:color="auto"/>
            <w:left w:val="none" w:sz="0" w:space="0" w:color="auto"/>
            <w:bottom w:val="none" w:sz="0" w:space="0" w:color="auto"/>
            <w:right w:val="none" w:sz="0" w:space="0" w:color="auto"/>
          </w:divBdr>
        </w:div>
        <w:div w:id="1082021825">
          <w:marLeft w:val="446"/>
          <w:marRight w:val="0"/>
          <w:marTop w:val="200"/>
          <w:marBottom w:val="0"/>
          <w:divBdr>
            <w:top w:val="none" w:sz="0" w:space="0" w:color="auto"/>
            <w:left w:val="none" w:sz="0" w:space="0" w:color="auto"/>
            <w:bottom w:val="none" w:sz="0" w:space="0" w:color="auto"/>
            <w:right w:val="none" w:sz="0" w:space="0" w:color="auto"/>
          </w:divBdr>
        </w:div>
        <w:div w:id="1583370778">
          <w:marLeft w:val="446"/>
          <w:marRight w:val="0"/>
          <w:marTop w:val="200"/>
          <w:marBottom w:val="0"/>
          <w:divBdr>
            <w:top w:val="none" w:sz="0" w:space="0" w:color="auto"/>
            <w:left w:val="none" w:sz="0" w:space="0" w:color="auto"/>
            <w:bottom w:val="none" w:sz="0" w:space="0" w:color="auto"/>
            <w:right w:val="none" w:sz="0" w:space="0" w:color="auto"/>
          </w:divBdr>
        </w:div>
        <w:div w:id="1929388663">
          <w:marLeft w:val="446"/>
          <w:marRight w:val="0"/>
          <w:marTop w:val="200"/>
          <w:marBottom w:val="0"/>
          <w:divBdr>
            <w:top w:val="none" w:sz="0" w:space="0" w:color="auto"/>
            <w:left w:val="none" w:sz="0" w:space="0" w:color="auto"/>
            <w:bottom w:val="none" w:sz="0" w:space="0" w:color="auto"/>
            <w:right w:val="none" w:sz="0" w:space="0" w:color="auto"/>
          </w:divBdr>
        </w:div>
        <w:div w:id="954215447">
          <w:marLeft w:val="446"/>
          <w:marRight w:val="0"/>
          <w:marTop w:val="200"/>
          <w:marBottom w:val="0"/>
          <w:divBdr>
            <w:top w:val="none" w:sz="0" w:space="0" w:color="auto"/>
            <w:left w:val="none" w:sz="0" w:space="0" w:color="auto"/>
            <w:bottom w:val="none" w:sz="0" w:space="0" w:color="auto"/>
            <w:right w:val="none" w:sz="0" w:space="0" w:color="auto"/>
          </w:divBdr>
        </w:div>
        <w:div w:id="1176577516">
          <w:marLeft w:val="1166"/>
          <w:marRight w:val="0"/>
          <w:marTop w:val="100"/>
          <w:marBottom w:val="0"/>
          <w:divBdr>
            <w:top w:val="none" w:sz="0" w:space="0" w:color="auto"/>
            <w:left w:val="none" w:sz="0" w:space="0" w:color="auto"/>
            <w:bottom w:val="none" w:sz="0" w:space="0" w:color="auto"/>
            <w:right w:val="none" w:sz="0" w:space="0" w:color="auto"/>
          </w:divBdr>
        </w:div>
        <w:div w:id="1150824801">
          <w:marLeft w:val="1166"/>
          <w:marRight w:val="0"/>
          <w:marTop w:val="100"/>
          <w:marBottom w:val="0"/>
          <w:divBdr>
            <w:top w:val="none" w:sz="0" w:space="0" w:color="auto"/>
            <w:left w:val="none" w:sz="0" w:space="0" w:color="auto"/>
            <w:bottom w:val="none" w:sz="0" w:space="0" w:color="auto"/>
            <w:right w:val="none" w:sz="0" w:space="0" w:color="auto"/>
          </w:divBdr>
        </w:div>
        <w:div w:id="764837231">
          <w:marLeft w:val="446"/>
          <w:marRight w:val="0"/>
          <w:marTop w:val="200"/>
          <w:marBottom w:val="0"/>
          <w:divBdr>
            <w:top w:val="none" w:sz="0" w:space="0" w:color="auto"/>
            <w:left w:val="none" w:sz="0" w:space="0" w:color="auto"/>
            <w:bottom w:val="none" w:sz="0" w:space="0" w:color="auto"/>
            <w:right w:val="none" w:sz="0" w:space="0" w:color="auto"/>
          </w:divBdr>
        </w:div>
      </w:divsChild>
    </w:div>
    <w:div w:id="967707266">
      <w:bodyDiv w:val="1"/>
      <w:marLeft w:val="0"/>
      <w:marRight w:val="0"/>
      <w:marTop w:val="0"/>
      <w:marBottom w:val="0"/>
      <w:divBdr>
        <w:top w:val="none" w:sz="0" w:space="0" w:color="auto"/>
        <w:left w:val="none" w:sz="0" w:space="0" w:color="auto"/>
        <w:bottom w:val="none" w:sz="0" w:space="0" w:color="auto"/>
        <w:right w:val="none" w:sz="0" w:space="0" w:color="auto"/>
      </w:divBdr>
    </w:div>
    <w:div w:id="999390235">
      <w:bodyDiv w:val="1"/>
      <w:marLeft w:val="0"/>
      <w:marRight w:val="0"/>
      <w:marTop w:val="0"/>
      <w:marBottom w:val="0"/>
      <w:divBdr>
        <w:top w:val="none" w:sz="0" w:space="0" w:color="auto"/>
        <w:left w:val="none" w:sz="0" w:space="0" w:color="auto"/>
        <w:bottom w:val="none" w:sz="0" w:space="0" w:color="auto"/>
        <w:right w:val="none" w:sz="0" w:space="0" w:color="auto"/>
      </w:divBdr>
    </w:div>
    <w:div w:id="1020397176">
      <w:bodyDiv w:val="1"/>
      <w:marLeft w:val="0"/>
      <w:marRight w:val="0"/>
      <w:marTop w:val="0"/>
      <w:marBottom w:val="0"/>
      <w:divBdr>
        <w:top w:val="none" w:sz="0" w:space="0" w:color="auto"/>
        <w:left w:val="none" w:sz="0" w:space="0" w:color="auto"/>
        <w:bottom w:val="none" w:sz="0" w:space="0" w:color="auto"/>
        <w:right w:val="none" w:sz="0" w:space="0" w:color="auto"/>
      </w:divBdr>
    </w:div>
    <w:div w:id="1048989748">
      <w:bodyDiv w:val="1"/>
      <w:marLeft w:val="0"/>
      <w:marRight w:val="0"/>
      <w:marTop w:val="0"/>
      <w:marBottom w:val="0"/>
      <w:divBdr>
        <w:top w:val="none" w:sz="0" w:space="0" w:color="auto"/>
        <w:left w:val="none" w:sz="0" w:space="0" w:color="auto"/>
        <w:bottom w:val="none" w:sz="0" w:space="0" w:color="auto"/>
        <w:right w:val="none" w:sz="0" w:space="0" w:color="auto"/>
      </w:divBdr>
    </w:div>
    <w:div w:id="1314141656">
      <w:bodyDiv w:val="1"/>
      <w:marLeft w:val="0"/>
      <w:marRight w:val="0"/>
      <w:marTop w:val="0"/>
      <w:marBottom w:val="0"/>
      <w:divBdr>
        <w:top w:val="none" w:sz="0" w:space="0" w:color="auto"/>
        <w:left w:val="none" w:sz="0" w:space="0" w:color="auto"/>
        <w:bottom w:val="none" w:sz="0" w:space="0" w:color="auto"/>
        <w:right w:val="none" w:sz="0" w:space="0" w:color="auto"/>
      </w:divBdr>
    </w:div>
    <w:div w:id="1315910033">
      <w:bodyDiv w:val="1"/>
      <w:marLeft w:val="0"/>
      <w:marRight w:val="0"/>
      <w:marTop w:val="0"/>
      <w:marBottom w:val="0"/>
      <w:divBdr>
        <w:top w:val="none" w:sz="0" w:space="0" w:color="auto"/>
        <w:left w:val="none" w:sz="0" w:space="0" w:color="auto"/>
        <w:bottom w:val="none" w:sz="0" w:space="0" w:color="auto"/>
        <w:right w:val="none" w:sz="0" w:space="0" w:color="auto"/>
      </w:divBdr>
    </w:div>
    <w:div w:id="1320771717">
      <w:bodyDiv w:val="1"/>
      <w:marLeft w:val="0"/>
      <w:marRight w:val="0"/>
      <w:marTop w:val="0"/>
      <w:marBottom w:val="0"/>
      <w:divBdr>
        <w:top w:val="none" w:sz="0" w:space="0" w:color="auto"/>
        <w:left w:val="none" w:sz="0" w:space="0" w:color="auto"/>
        <w:bottom w:val="none" w:sz="0" w:space="0" w:color="auto"/>
        <w:right w:val="none" w:sz="0" w:space="0" w:color="auto"/>
      </w:divBdr>
    </w:div>
    <w:div w:id="1354957980">
      <w:bodyDiv w:val="1"/>
      <w:marLeft w:val="0"/>
      <w:marRight w:val="0"/>
      <w:marTop w:val="0"/>
      <w:marBottom w:val="0"/>
      <w:divBdr>
        <w:top w:val="none" w:sz="0" w:space="0" w:color="auto"/>
        <w:left w:val="none" w:sz="0" w:space="0" w:color="auto"/>
        <w:bottom w:val="none" w:sz="0" w:space="0" w:color="auto"/>
        <w:right w:val="none" w:sz="0" w:space="0" w:color="auto"/>
      </w:divBdr>
      <w:divsChild>
        <w:div w:id="917252898">
          <w:marLeft w:val="0"/>
          <w:marRight w:val="0"/>
          <w:marTop w:val="0"/>
          <w:marBottom w:val="0"/>
          <w:divBdr>
            <w:top w:val="none" w:sz="0" w:space="0" w:color="auto"/>
            <w:left w:val="none" w:sz="0" w:space="0" w:color="auto"/>
            <w:bottom w:val="none" w:sz="0" w:space="0" w:color="auto"/>
            <w:right w:val="none" w:sz="0" w:space="0" w:color="auto"/>
          </w:divBdr>
          <w:divsChild>
            <w:div w:id="1683242080">
              <w:marLeft w:val="0"/>
              <w:marRight w:val="0"/>
              <w:marTop w:val="0"/>
              <w:marBottom w:val="0"/>
              <w:divBdr>
                <w:top w:val="none" w:sz="0" w:space="0" w:color="auto"/>
                <w:left w:val="none" w:sz="0" w:space="0" w:color="auto"/>
                <w:bottom w:val="none" w:sz="0" w:space="0" w:color="auto"/>
                <w:right w:val="none" w:sz="0" w:space="0" w:color="auto"/>
              </w:divBdr>
              <w:divsChild>
                <w:div w:id="204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9465">
      <w:bodyDiv w:val="1"/>
      <w:marLeft w:val="0"/>
      <w:marRight w:val="0"/>
      <w:marTop w:val="0"/>
      <w:marBottom w:val="0"/>
      <w:divBdr>
        <w:top w:val="none" w:sz="0" w:space="0" w:color="auto"/>
        <w:left w:val="none" w:sz="0" w:space="0" w:color="auto"/>
        <w:bottom w:val="none" w:sz="0" w:space="0" w:color="auto"/>
        <w:right w:val="none" w:sz="0" w:space="0" w:color="auto"/>
      </w:divBdr>
      <w:divsChild>
        <w:div w:id="1655643560">
          <w:marLeft w:val="0"/>
          <w:marRight w:val="0"/>
          <w:marTop w:val="0"/>
          <w:marBottom w:val="0"/>
          <w:divBdr>
            <w:top w:val="none" w:sz="0" w:space="0" w:color="auto"/>
            <w:left w:val="none" w:sz="0" w:space="0" w:color="auto"/>
            <w:bottom w:val="none" w:sz="0" w:space="0" w:color="auto"/>
            <w:right w:val="none" w:sz="0" w:space="0" w:color="auto"/>
          </w:divBdr>
          <w:divsChild>
            <w:div w:id="1948348740">
              <w:marLeft w:val="0"/>
              <w:marRight w:val="0"/>
              <w:marTop w:val="0"/>
              <w:marBottom w:val="0"/>
              <w:divBdr>
                <w:top w:val="none" w:sz="0" w:space="0" w:color="auto"/>
                <w:left w:val="none" w:sz="0" w:space="0" w:color="auto"/>
                <w:bottom w:val="none" w:sz="0" w:space="0" w:color="auto"/>
                <w:right w:val="none" w:sz="0" w:space="0" w:color="auto"/>
              </w:divBdr>
              <w:divsChild>
                <w:div w:id="9126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6992">
      <w:bodyDiv w:val="1"/>
      <w:marLeft w:val="0"/>
      <w:marRight w:val="0"/>
      <w:marTop w:val="0"/>
      <w:marBottom w:val="0"/>
      <w:divBdr>
        <w:top w:val="none" w:sz="0" w:space="0" w:color="auto"/>
        <w:left w:val="none" w:sz="0" w:space="0" w:color="auto"/>
        <w:bottom w:val="none" w:sz="0" w:space="0" w:color="auto"/>
        <w:right w:val="none" w:sz="0" w:space="0" w:color="auto"/>
      </w:divBdr>
    </w:div>
    <w:div w:id="1472601382">
      <w:bodyDiv w:val="1"/>
      <w:marLeft w:val="0"/>
      <w:marRight w:val="0"/>
      <w:marTop w:val="0"/>
      <w:marBottom w:val="0"/>
      <w:divBdr>
        <w:top w:val="none" w:sz="0" w:space="0" w:color="auto"/>
        <w:left w:val="none" w:sz="0" w:space="0" w:color="auto"/>
        <w:bottom w:val="none" w:sz="0" w:space="0" w:color="auto"/>
        <w:right w:val="none" w:sz="0" w:space="0" w:color="auto"/>
      </w:divBdr>
    </w:div>
    <w:div w:id="15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788966529">
          <w:marLeft w:val="0"/>
          <w:marRight w:val="0"/>
          <w:marTop w:val="0"/>
          <w:marBottom w:val="0"/>
          <w:divBdr>
            <w:top w:val="none" w:sz="0" w:space="0" w:color="auto"/>
            <w:left w:val="none" w:sz="0" w:space="0" w:color="auto"/>
            <w:bottom w:val="none" w:sz="0" w:space="0" w:color="auto"/>
            <w:right w:val="none" w:sz="0" w:space="0" w:color="auto"/>
          </w:divBdr>
        </w:div>
      </w:divsChild>
    </w:div>
    <w:div w:id="1631016416">
      <w:bodyDiv w:val="1"/>
      <w:marLeft w:val="0"/>
      <w:marRight w:val="0"/>
      <w:marTop w:val="0"/>
      <w:marBottom w:val="0"/>
      <w:divBdr>
        <w:top w:val="none" w:sz="0" w:space="0" w:color="auto"/>
        <w:left w:val="none" w:sz="0" w:space="0" w:color="auto"/>
        <w:bottom w:val="none" w:sz="0" w:space="0" w:color="auto"/>
        <w:right w:val="none" w:sz="0" w:space="0" w:color="auto"/>
      </w:divBdr>
    </w:div>
    <w:div w:id="1659460000">
      <w:bodyDiv w:val="1"/>
      <w:marLeft w:val="0"/>
      <w:marRight w:val="0"/>
      <w:marTop w:val="0"/>
      <w:marBottom w:val="0"/>
      <w:divBdr>
        <w:top w:val="none" w:sz="0" w:space="0" w:color="auto"/>
        <w:left w:val="none" w:sz="0" w:space="0" w:color="auto"/>
        <w:bottom w:val="none" w:sz="0" w:space="0" w:color="auto"/>
        <w:right w:val="none" w:sz="0" w:space="0" w:color="auto"/>
      </w:divBdr>
      <w:divsChild>
        <w:div w:id="757675291">
          <w:marLeft w:val="0"/>
          <w:marRight w:val="0"/>
          <w:marTop w:val="0"/>
          <w:marBottom w:val="0"/>
          <w:divBdr>
            <w:top w:val="none" w:sz="0" w:space="0" w:color="auto"/>
            <w:left w:val="none" w:sz="0" w:space="0" w:color="auto"/>
            <w:bottom w:val="none" w:sz="0" w:space="0" w:color="auto"/>
            <w:right w:val="none" w:sz="0" w:space="0" w:color="auto"/>
          </w:divBdr>
          <w:divsChild>
            <w:div w:id="851383212">
              <w:marLeft w:val="0"/>
              <w:marRight w:val="0"/>
              <w:marTop w:val="0"/>
              <w:marBottom w:val="0"/>
              <w:divBdr>
                <w:top w:val="none" w:sz="0" w:space="0" w:color="auto"/>
                <w:left w:val="none" w:sz="0" w:space="0" w:color="auto"/>
                <w:bottom w:val="none" w:sz="0" w:space="0" w:color="auto"/>
                <w:right w:val="none" w:sz="0" w:space="0" w:color="auto"/>
              </w:divBdr>
              <w:divsChild>
                <w:div w:id="5796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9141">
      <w:bodyDiv w:val="1"/>
      <w:marLeft w:val="0"/>
      <w:marRight w:val="0"/>
      <w:marTop w:val="0"/>
      <w:marBottom w:val="0"/>
      <w:divBdr>
        <w:top w:val="none" w:sz="0" w:space="0" w:color="auto"/>
        <w:left w:val="none" w:sz="0" w:space="0" w:color="auto"/>
        <w:bottom w:val="none" w:sz="0" w:space="0" w:color="auto"/>
        <w:right w:val="none" w:sz="0" w:space="0" w:color="auto"/>
      </w:divBdr>
      <w:divsChild>
        <w:div w:id="1611627034">
          <w:marLeft w:val="0"/>
          <w:marRight w:val="0"/>
          <w:marTop w:val="0"/>
          <w:marBottom w:val="0"/>
          <w:divBdr>
            <w:top w:val="none" w:sz="0" w:space="0" w:color="auto"/>
            <w:left w:val="none" w:sz="0" w:space="0" w:color="auto"/>
            <w:bottom w:val="none" w:sz="0" w:space="0" w:color="auto"/>
            <w:right w:val="none" w:sz="0" w:space="0" w:color="auto"/>
          </w:divBdr>
          <w:divsChild>
            <w:div w:id="115637219">
              <w:marLeft w:val="0"/>
              <w:marRight w:val="0"/>
              <w:marTop w:val="0"/>
              <w:marBottom w:val="0"/>
              <w:divBdr>
                <w:top w:val="none" w:sz="0" w:space="0" w:color="auto"/>
                <w:left w:val="none" w:sz="0" w:space="0" w:color="auto"/>
                <w:bottom w:val="none" w:sz="0" w:space="0" w:color="auto"/>
                <w:right w:val="none" w:sz="0" w:space="0" w:color="auto"/>
              </w:divBdr>
              <w:divsChild>
                <w:div w:id="17970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7549">
      <w:bodyDiv w:val="1"/>
      <w:marLeft w:val="0"/>
      <w:marRight w:val="0"/>
      <w:marTop w:val="0"/>
      <w:marBottom w:val="0"/>
      <w:divBdr>
        <w:top w:val="none" w:sz="0" w:space="0" w:color="auto"/>
        <w:left w:val="none" w:sz="0" w:space="0" w:color="auto"/>
        <w:bottom w:val="none" w:sz="0" w:space="0" w:color="auto"/>
        <w:right w:val="none" w:sz="0" w:space="0" w:color="auto"/>
      </w:divBdr>
      <w:divsChild>
        <w:div w:id="965156791">
          <w:marLeft w:val="0"/>
          <w:marRight w:val="0"/>
          <w:marTop w:val="0"/>
          <w:marBottom w:val="0"/>
          <w:divBdr>
            <w:top w:val="none" w:sz="0" w:space="0" w:color="auto"/>
            <w:left w:val="none" w:sz="0" w:space="0" w:color="auto"/>
            <w:bottom w:val="none" w:sz="0" w:space="0" w:color="auto"/>
            <w:right w:val="none" w:sz="0" w:space="0" w:color="auto"/>
          </w:divBdr>
        </w:div>
        <w:div w:id="1314137545">
          <w:marLeft w:val="0"/>
          <w:marRight w:val="0"/>
          <w:marTop w:val="0"/>
          <w:marBottom w:val="0"/>
          <w:divBdr>
            <w:top w:val="none" w:sz="0" w:space="0" w:color="auto"/>
            <w:left w:val="none" w:sz="0" w:space="0" w:color="auto"/>
            <w:bottom w:val="none" w:sz="0" w:space="0" w:color="auto"/>
            <w:right w:val="none" w:sz="0" w:space="0" w:color="auto"/>
          </w:divBdr>
        </w:div>
        <w:div w:id="456068651">
          <w:marLeft w:val="0"/>
          <w:marRight w:val="0"/>
          <w:marTop w:val="0"/>
          <w:marBottom w:val="0"/>
          <w:divBdr>
            <w:top w:val="none" w:sz="0" w:space="0" w:color="auto"/>
            <w:left w:val="none" w:sz="0" w:space="0" w:color="auto"/>
            <w:bottom w:val="none" w:sz="0" w:space="0" w:color="auto"/>
            <w:right w:val="none" w:sz="0" w:space="0" w:color="auto"/>
          </w:divBdr>
        </w:div>
        <w:div w:id="491026002">
          <w:marLeft w:val="0"/>
          <w:marRight w:val="0"/>
          <w:marTop w:val="0"/>
          <w:marBottom w:val="0"/>
          <w:divBdr>
            <w:top w:val="none" w:sz="0" w:space="0" w:color="auto"/>
            <w:left w:val="none" w:sz="0" w:space="0" w:color="auto"/>
            <w:bottom w:val="none" w:sz="0" w:space="0" w:color="auto"/>
            <w:right w:val="none" w:sz="0" w:space="0" w:color="auto"/>
          </w:divBdr>
        </w:div>
        <w:div w:id="1365986933">
          <w:marLeft w:val="0"/>
          <w:marRight w:val="0"/>
          <w:marTop w:val="0"/>
          <w:marBottom w:val="0"/>
          <w:divBdr>
            <w:top w:val="none" w:sz="0" w:space="0" w:color="auto"/>
            <w:left w:val="none" w:sz="0" w:space="0" w:color="auto"/>
            <w:bottom w:val="none" w:sz="0" w:space="0" w:color="auto"/>
            <w:right w:val="none" w:sz="0" w:space="0" w:color="auto"/>
          </w:divBdr>
        </w:div>
      </w:divsChild>
    </w:div>
    <w:div w:id="1986666468">
      <w:bodyDiv w:val="1"/>
      <w:marLeft w:val="0"/>
      <w:marRight w:val="0"/>
      <w:marTop w:val="0"/>
      <w:marBottom w:val="0"/>
      <w:divBdr>
        <w:top w:val="none" w:sz="0" w:space="0" w:color="auto"/>
        <w:left w:val="none" w:sz="0" w:space="0" w:color="auto"/>
        <w:bottom w:val="none" w:sz="0" w:space="0" w:color="auto"/>
        <w:right w:val="none" w:sz="0" w:space="0" w:color="auto"/>
      </w:divBdr>
    </w:div>
    <w:div w:id="2008631000">
      <w:bodyDiv w:val="1"/>
      <w:marLeft w:val="0"/>
      <w:marRight w:val="0"/>
      <w:marTop w:val="0"/>
      <w:marBottom w:val="0"/>
      <w:divBdr>
        <w:top w:val="none" w:sz="0" w:space="0" w:color="auto"/>
        <w:left w:val="none" w:sz="0" w:space="0" w:color="auto"/>
        <w:bottom w:val="none" w:sz="0" w:space="0" w:color="auto"/>
        <w:right w:val="none" w:sz="0" w:space="0" w:color="auto"/>
      </w:divBdr>
      <w:divsChild>
        <w:div w:id="922647250">
          <w:marLeft w:val="0"/>
          <w:marRight w:val="0"/>
          <w:marTop w:val="0"/>
          <w:marBottom w:val="0"/>
          <w:divBdr>
            <w:top w:val="none" w:sz="0" w:space="0" w:color="auto"/>
            <w:left w:val="none" w:sz="0" w:space="0" w:color="auto"/>
            <w:bottom w:val="none" w:sz="0" w:space="0" w:color="auto"/>
            <w:right w:val="none" w:sz="0" w:space="0" w:color="auto"/>
          </w:divBdr>
          <w:divsChild>
            <w:div w:id="978613037">
              <w:marLeft w:val="0"/>
              <w:marRight w:val="0"/>
              <w:marTop w:val="0"/>
              <w:marBottom w:val="0"/>
              <w:divBdr>
                <w:top w:val="none" w:sz="0" w:space="0" w:color="auto"/>
                <w:left w:val="none" w:sz="0" w:space="0" w:color="auto"/>
                <w:bottom w:val="none" w:sz="0" w:space="0" w:color="auto"/>
                <w:right w:val="none" w:sz="0" w:space="0" w:color="auto"/>
              </w:divBdr>
              <w:divsChild>
                <w:div w:id="18382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3974">
      <w:bodyDiv w:val="1"/>
      <w:marLeft w:val="0"/>
      <w:marRight w:val="0"/>
      <w:marTop w:val="0"/>
      <w:marBottom w:val="0"/>
      <w:divBdr>
        <w:top w:val="none" w:sz="0" w:space="0" w:color="auto"/>
        <w:left w:val="none" w:sz="0" w:space="0" w:color="auto"/>
        <w:bottom w:val="none" w:sz="0" w:space="0" w:color="auto"/>
        <w:right w:val="none" w:sz="0" w:space="0" w:color="auto"/>
      </w:divBdr>
    </w:div>
    <w:div w:id="2089424253">
      <w:bodyDiv w:val="1"/>
      <w:marLeft w:val="0"/>
      <w:marRight w:val="0"/>
      <w:marTop w:val="0"/>
      <w:marBottom w:val="0"/>
      <w:divBdr>
        <w:top w:val="none" w:sz="0" w:space="0" w:color="auto"/>
        <w:left w:val="none" w:sz="0" w:space="0" w:color="auto"/>
        <w:bottom w:val="none" w:sz="0" w:space="0" w:color="auto"/>
        <w:right w:val="none" w:sz="0" w:space="0" w:color="auto"/>
      </w:divBdr>
    </w:div>
    <w:div w:id="2145466179">
      <w:bodyDiv w:val="1"/>
      <w:marLeft w:val="0"/>
      <w:marRight w:val="0"/>
      <w:marTop w:val="0"/>
      <w:marBottom w:val="0"/>
      <w:divBdr>
        <w:top w:val="none" w:sz="0" w:space="0" w:color="auto"/>
        <w:left w:val="none" w:sz="0" w:space="0" w:color="auto"/>
        <w:bottom w:val="none" w:sz="0" w:space="0" w:color="auto"/>
        <w:right w:val="none" w:sz="0" w:space="0" w:color="auto"/>
      </w:divBdr>
      <w:divsChild>
        <w:div w:id="382481859">
          <w:marLeft w:val="0"/>
          <w:marRight w:val="0"/>
          <w:marTop w:val="0"/>
          <w:marBottom w:val="0"/>
          <w:divBdr>
            <w:top w:val="none" w:sz="0" w:space="0" w:color="auto"/>
            <w:left w:val="none" w:sz="0" w:space="0" w:color="auto"/>
            <w:bottom w:val="none" w:sz="0" w:space="0" w:color="auto"/>
            <w:right w:val="none" w:sz="0" w:space="0" w:color="auto"/>
          </w:divBdr>
          <w:divsChild>
            <w:div w:id="1534922670">
              <w:marLeft w:val="0"/>
              <w:marRight w:val="0"/>
              <w:marTop w:val="0"/>
              <w:marBottom w:val="0"/>
              <w:divBdr>
                <w:top w:val="none" w:sz="0" w:space="0" w:color="auto"/>
                <w:left w:val="none" w:sz="0" w:space="0" w:color="auto"/>
                <w:bottom w:val="none" w:sz="0" w:space="0" w:color="auto"/>
                <w:right w:val="none" w:sz="0" w:space="0" w:color="auto"/>
              </w:divBdr>
              <w:divsChild>
                <w:div w:id="1248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6.jpeg"/><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8.jpeg"/><Relationship Id="rId138" Type="http://schemas.openxmlformats.org/officeDocument/2006/relationships/image" Target="media/image121.jpeg"/><Relationship Id="rId107" Type="http://schemas.openxmlformats.org/officeDocument/2006/relationships/image" Target="media/image91.png"/><Relationship Id="rId11" Type="http://schemas.openxmlformats.org/officeDocument/2006/relationships/comments" Target="comments.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png"/><Relationship Id="rId128" Type="http://schemas.openxmlformats.org/officeDocument/2006/relationships/image" Target="media/image112.svg"/><Relationship Id="rId5" Type="http://schemas.openxmlformats.org/officeDocument/2006/relationships/numbering" Target="numbering.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8.emf"/><Relationship Id="rId48" Type="http://schemas.openxmlformats.org/officeDocument/2006/relationships/image" Target="media/image33.jpeg"/><Relationship Id="rId64" Type="http://schemas.openxmlformats.org/officeDocument/2006/relationships/image" Target="media/image49.emf"/><Relationship Id="rId69" Type="http://schemas.openxmlformats.org/officeDocument/2006/relationships/image" Target="media/image54.png"/><Relationship Id="rId113" Type="http://schemas.openxmlformats.org/officeDocument/2006/relationships/image" Target="media/image97.jpg"/><Relationship Id="rId118" Type="http://schemas.openxmlformats.org/officeDocument/2006/relationships/image" Target="media/image102.jpeg"/><Relationship Id="rId134" Type="http://schemas.openxmlformats.org/officeDocument/2006/relationships/image" Target="media/image118.emf"/><Relationship Id="rId139" Type="http://schemas.openxmlformats.org/officeDocument/2006/relationships/image" Target="media/image122.jpeg"/><Relationship Id="rId80" Type="http://schemas.openxmlformats.org/officeDocument/2006/relationships/image" Target="media/image64.jpeg"/><Relationship Id="rId85" Type="http://schemas.openxmlformats.org/officeDocument/2006/relationships/image" Target="media/image69.jpeg"/><Relationship Id="rId12" Type="http://schemas.microsoft.com/office/2011/relationships/commentsExtended" Target="commentsExtended.xml"/><Relationship Id="rId17" Type="http://schemas.openxmlformats.org/officeDocument/2006/relationships/image" Target="media/image2.jpeg"/><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jpeg"/><Relationship Id="rId108" Type="http://schemas.openxmlformats.org/officeDocument/2006/relationships/image" Target="media/image92.png"/><Relationship Id="rId124" Type="http://schemas.openxmlformats.org/officeDocument/2006/relationships/image" Target="media/image108.sv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svg"/><Relationship Id="rId75" Type="http://schemas.openxmlformats.org/officeDocument/2006/relationships/hyperlink" Target="https://en.wikipedia.org/wiki/2FA" TargetMode="External"/><Relationship Id="rId91" Type="http://schemas.openxmlformats.org/officeDocument/2006/relationships/image" Target="media/image75.emf"/><Relationship Id="rId96" Type="http://schemas.openxmlformats.org/officeDocument/2006/relationships/image" Target="media/image80.jpeg"/><Relationship Id="rId140" Type="http://schemas.openxmlformats.org/officeDocument/2006/relationships/image" Target="media/image12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8.emf"/><Relationship Id="rId119" Type="http://schemas.openxmlformats.org/officeDocument/2006/relationships/image" Target="media/image103.jpeg"/><Relationship Id="rId44" Type="http://schemas.openxmlformats.org/officeDocument/2006/relationships/image" Target="media/image29.emf"/><Relationship Id="rId60" Type="http://schemas.openxmlformats.org/officeDocument/2006/relationships/image" Target="media/image45.svg"/><Relationship Id="rId65" Type="http://schemas.openxmlformats.org/officeDocument/2006/relationships/image" Target="media/image50.png"/><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image" Target="media/image114.svg"/><Relationship Id="rId135" Type="http://schemas.openxmlformats.org/officeDocument/2006/relationships/hyperlink" Target="https://tools.ietf.org/pdf/rfc2460.pdf" TargetMode="External"/><Relationship Id="rId13" Type="http://schemas.microsoft.com/office/2016/09/relationships/commentsIds" Target="commentsIds.xml"/><Relationship Id="rId18" Type="http://schemas.openxmlformats.org/officeDocument/2006/relationships/image" Target="media/image3.jpeg"/><Relationship Id="rId39" Type="http://schemas.openxmlformats.org/officeDocument/2006/relationships/image" Target="media/image24.svg"/><Relationship Id="rId109" Type="http://schemas.openxmlformats.org/officeDocument/2006/relationships/image" Target="media/image93.sv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svg"/><Relationship Id="rId76" Type="http://schemas.openxmlformats.org/officeDocument/2006/relationships/image" Target="media/image60.emf"/><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png"/><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1.jpeg"/><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19.jpeg"/><Relationship Id="rId61" Type="http://schemas.openxmlformats.org/officeDocument/2006/relationships/image" Target="media/image46.png"/><Relationship Id="rId82" Type="http://schemas.openxmlformats.org/officeDocument/2006/relationships/image" Target="media/image66.jpeg"/><Relationship Id="rId19" Type="http://schemas.openxmlformats.org/officeDocument/2006/relationships/image" Target="media/image4.jpeg"/><Relationship Id="rId14" Type="http://schemas.openxmlformats.org/officeDocument/2006/relationships/hyperlink" Target="http://www.ccsds.org"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sv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emf"/><Relationship Id="rId93" Type="http://schemas.openxmlformats.org/officeDocument/2006/relationships/image" Target="media/image77.emf"/><Relationship Id="rId98" Type="http://schemas.openxmlformats.org/officeDocument/2006/relationships/image" Target="media/image82.jpeg"/><Relationship Id="rId121" Type="http://schemas.openxmlformats.org/officeDocument/2006/relationships/image" Target="media/image105.jpeg"/><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2.png"/><Relationship Id="rId116" Type="http://schemas.openxmlformats.org/officeDocument/2006/relationships/image" Target="media/image100.emf"/><Relationship Id="rId137" Type="http://schemas.openxmlformats.org/officeDocument/2006/relationships/image" Target="media/image120.jpeg"/><Relationship Id="rId20" Type="http://schemas.openxmlformats.org/officeDocument/2006/relationships/image" Target="media/image5.jpeg"/><Relationship Id="rId41" Type="http://schemas.openxmlformats.org/officeDocument/2006/relationships/image" Target="media/image26.emf"/><Relationship Id="rId62" Type="http://schemas.openxmlformats.org/officeDocument/2006/relationships/image" Target="media/image47.sv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emf"/><Relationship Id="rId132" Type="http://schemas.openxmlformats.org/officeDocument/2006/relationships/image" Target="media/image116.emf"/><Relationship Id="rId15" Type="http://schemas.openxmlformats.org/officeDocument/2006/relationships/hyperlink" Target="https://cwe.ccsds.org/fm/Lists/Projects/AllItems.aspx" TargetMode="External"/><Relationship Id="rId36" Type="http://schemas.openxmlformats.org/officeDocument/2006/relationships/image" Target="media/image21.jpeg"/><Relationship Id="rId57" Type="http://schemas.openxmlformats.org/officeDocument/2006/relationships/image" Target="media/image42.svg"/><Relationship Id="rId106" Type="http://schemas.openxmlformats.org/officeDocument/2006/relationships/image" Target="media/image90.jpe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emf"/><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e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svg"/><Relationship Id="rId89" Type="http://schemas.openxmlformats.org/officeDocument/2006/relationships/image" Target="media/image73.jpeg"/><Relationship Id="rId112" Type="http://schemas.openxmlformats.org/officeDocument/2006/relationships/image" Target="media/image96.emf"/><Relationship Id="rId133" Type="http://schemas.openxmlformats.org/officeDocument/2006/relationships/image" Target="media/image117.emf"/><Relationship Id="rId16"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1F34B230ED884490EAA0CC535EA820" ma:contentTypeVersion="0" ma:contentTypeDescription="Create a new document." ma:contentTypeScope="" ma:versionID="34d54c14edce335b18f7e36503389c6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4A13A-EACF-4F94-BA94-EE8E09076AB9}">
  <ds:schemaRefs>
    <ds:schemaRef ds:uri="http://schemas.microsoft.com/sharepoint/v3/contenttype/forms"/>
  </ds:schemaRefs>
</ds:datastoreItem>
</file>

<file path=customXml/itemProps2.xml><?xml version="1.0" encoding="utf-8"?>
<ds:datastoreItem xmlns:ds="http://schemas.openxmlformats.org/officeDocument/2006/customXml" ds:itemID="{DA91A893-9D0E-42A5-A6B4-57159EFABD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22ED9A-5424-4941-892B-0F265C34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6A18CFD-538E-DB4E-9603-2789BBC7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C:\Users\Roger\AppData\Roaming\Microsoft\Templates\RB Root.dotm</Template>
  <TotalTime>0</TotalTime>
  <Pages>238</Pages>
  <Words>64607</Words>
  <Characters>368263</Characters>
  <Application>Microsoft Office Word</Application>
  <DocSecurity>0</DocSecurity>
  <Lines>3068</Lines>
  <Paragraphs>864</Paragraphs>
  <ScaleCrop>false</ScaleCrop>
  <HeadingPairs>
    <vt:vector size="2" baseType="variant">
      <vt:variant>
        <vt:lpstr>Title</vt:lpstr>
      </vt:variant>
      <vt:variant>
        <vt:i4>1</vt:i4>
      </vt:variant>
    </vt:vector>
  </HeadingPairs>
  <TitlesOfParts>
    <vt:vector size="1" baseType="lpstr">
      <vt:lpstr/>
    </vt:vector>
  </TitlesOfParts>
  <Company>NASA / JPL</Company>
  <LinksUpToDate>false</LinksUpToDate>
  <CharactersWithSpaces>432006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Shames</dc:creator>
  <cp:lastModifiedBy>Peter Shames</cp:lastModifiedBy>
  <cp:revision>2</cp:revision>
  <cp:lastPrinted>2019-02-16T21:13:00Z</cp:lastPrinted>
  <dcterms:created xsi:type="dcterms:W3CDTF">2019-12-02T20:24:00Z</dcterms:created>
  <dcterms:modified xsi:type="dcterms:W3CDTF">2019-12-02T20:24:00Z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0x010100C51F34B230ED884490EAA0CC535EA820</vt:lpwstr>
  </property>
  <property fmtid="{D5CDD505-2E9C-101B-9397-08002B2CF9AE}" pid="3" name="Project">
    <vt:lpwstr>Project Name</vt:lpwstr>
  </property>
  <property fmtid="{D5CDD505-2E9C-101B-9397-08002B2CF9AE}" pid="4" name="Contract">
    <vt:lpwstr>ITT or Contract Ref</vt:lpwstr>
  </property>
  <property fmtid="{D5CDD505-2E9C-101B-9397-08002B2CF9AE}" pid="5" name="Doc_Type">
    <vt:lpwstr>Document Type</vt:lpwstr>
  </property>
  <property fmtid="{D5CDD505-2E9C-101B-9397-08002B2CF9AE}" pid="6" name="Volume">
    <vt:lpwstr/>
  </property>
  <property fmtid="{D5CDD505-2E9C-101B-9397-08002B2CF9AE}" pid="7" name="Reference">
    <vt:lpwstr>SSL/yy-nnn/PRP/001</vt:lpwstr>
  </property>
  <property fmtid="{D5CDD505-2E9C-101B-9397-08002B2CF9AE}" pid="8" name="Issue">
    <vt:lpwstr>Draft 0.1</vt:lpwstr>
  </property>
  <property fmtid="{D5CDD505-2E9C-101B-9397-08002B2CF9AE}" pid="9" name="Issue_Date">
    <vt:filetime>2012-03-27T00:00:00Z</vt:filetime>
  </property>
  <property fmtid="{D5CDD505-2E9C-101B-9397-08002B2CF9AE}" pid="10" name="Classification">
    <vt:lpwstr>Commercial-in-Confidence</vt:lpwstr>
  </property>
  <property fmtid="{D5CDD505-2E9C-101B-9397-08002B2CF9AE}" pid="11" name="Customer_Ref">
    <vt:lpwstr>Their Ref</vt:lpwstr>
  </property>
  <property fmtid="{D5CDD505-2E9C-101B-9397-08002B2CF9AE}" pid="12" name="Location">
    <vt:lpwstr>Methuen</vt:lpwstr>
  </property>
  <property fmtid="{D5CDD505-2E9C-101B-9397-08002B2CF9AE}" pid="13" name="Address">
    <vt:lpwstr>Methuen Park, Chippenham, Wiltshire, SN14 0GB, UK</vt:lpwstr>
  </property>
  <property fmtid="{D5CDD505-2E9C-101B-9397-08002B2CF9AE}" pid="14" name="Telephone">
    <vt:lpwstr>+44 (0)1249 466466</vt:lpwstr>
  </property>
  <property fmtid="{D5CDD505-2E9C-101B-9397-08002B2CF9AE}" pid="15" name="Fax">
    <vt:lpwstr>+44 (0)1249 466666</vt:lpwstr>
  </property>
  <property fmtid="{D5CDD505-2E9C-101B-9397-08002B2CF9AE}" pid="16" name="Website">
    <vt:lpwstr>www.scisys.co.uk</vt:lpwstr>
  </property>
  <property fmtid="{D5CDD505-2E9C-101B-9397-08002B2CF9AE}" pid="17" name="Reviewer">
    <vt:lpwstr>Reviewer</vt:lpwstr>
  </property>
  <property fmtid="{D5CDD505-2E9C-101B-9397-08002B2CF9AE}" pid="18" name="Subtitle">
    <vt:lpwstr>Document Subtitle</vt:lpwstr>
  </property>
  <property fmtid="{D5CDD505-2E9C-101B-9397-08002B2CF9AE}" pid="19" name="Email">
    <vt:lpwstr>info@scisys.co.uk</vt:lpwstr>
  </property>
  <property fmtid="{D5CDD505-2E9C-101B-9397-08002B2CF9AE}" pid="20" name="AddressML">
    <vt:lpwstr>Methuen Park_x000d_Chippenham_x000d_Wiltshire_x000d_SN14 0GB_x000d_UK</vt:lpwstr>
  </property>
  <property fmtid="{D5CDD505-2E9C-101B-9397-08002B2CF9AE}" pid="21" name="RegAddress">
    <vt:lpwstr>Methuen Park, Chippenham, Wiltshire, SN14 0GB, UK</vt:lpwstr>
  </property>
  <property fmtid="{D5CDD505-2E9C-101B-9397-08002B2CF9AE}" pid="22" name="RegAddressML">
    <vt:lpwstr>Methuen Park_x000d_Chippenham_x000d_Wiltshire_x000d_SN14 0GB_x000d_UK</vt:lpwstr>
  </property>
  <property fmtid="{D5CDD505-2E9C-101B-9397-08002B2CF9AE}" pid="23" name="CoRegNo">
    <vt:lpwstr>4373530</vt:lpwstr>
  </property>
  <property fmtid="{D5CDD505-2E9C-101B-9397-08002B2CF9AE}" pid="24" name="CoVATNo">
    <vt:lpwstr>879 6802 58</vt:lpwstr>
  </property>
  <property fmtid="{D5CDD505-2E9C-101B-9397-08002B2CF9AE}" pid="25" name="RegPhone">
    <vt:lpwstr>+44 (0)1249 466466</vt:lpwstr>
  </property>
  <property fmtid="{D5CDD505-2E9C-101B-9397-08002B2CF9AE}" pid="26" name="AuthorRole">
    <vt:lpwstr>&lt;your role&gt;</vt:lpwstr>
  </property>
  <property fmtid="{D5CDD505-2E9C-101B-9397-08002B2CF9AE}" pid="27" name="AuthorPhone">
    <vt:lpwstr>+44 1249 466xxx</vt:lpwstr>
  </property>
  <property fmtid="{D5CDD505-2E9C-101B-9397-08002B2CF9AE}" pid="28" name="AuthorMobile">
    <vt:lpwstr>+44 7xxx xxxxxx</vt:lpwstr>
  </property>
  <property fmtid="{D5CDD505-2E9C-101B-9397-08002B2CF9AE}" pid="29" name="AuthorEmail">
    <vt:lpwstr>joe.bloggs@scisys.co.uk</vt:lpwstr>
  </property>
  <property fmtid="{D5CDD505-2E9C-101B-9397-08002B2CF9AE}" pid="30" name="Division">
    <vt:lpwstr>Space</vt:lpwstr>
  </property>
  <property fmtid="{D5CDD505-2E9C-101B-9397-08002B2CF9AE}" pid="31" name="Credits">
    <vt:lpwstr/>
  </property>
</Properties>
</file>