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DA715" w14:textId="7DED70A8" w:rsidR="000B6E65" w:rsidRPr="00480897" w:rsidRDefault="00BE7090" w:rsidP="000B6E65">
      <w:pPr>
        <w:pStyle w:val="CvrLogo"/>
      </w:pPr>
      <w:bookmarkStart w:id="0" w:name="_Ref111348430"/>
      <w:bookmarkStart w:id="1" w:name="_Toc221532735"/>
      <w:bookmarkStart w:id="2" w:name="_Toc213990371"/>
      <w:bookmarkEnd w:id="0"/>
      <w:r w:rsidRPr="00D4245B">
        <w:rPr>
          <w:noProof/>
          <w:lang w:val="en-GB" w:eastAsia="en-GB"/>
        </w:rPr>
        <w:drawing>
          <wp:inline distT="0" distB="0" distL="0" distR="0" wp14:anchorId="40DB1903" wp14:editId="32EB0A0D">
            <wp:extent cx="4409440" cy="7620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9440" cy="762000"/>
                    </a:xfrm>
                    <a:prstGeom prst="rect">
                      <a:avLst/>
                    </a:prstGeom>
                    <a:noFill/>
                    <a:ln>
                      <a:noFill/>
                    </a:ln>
                  </pic:spPr>
                </pic:pic>
              </a:graphicData>
            </a:graphic>
          </wp:inline>
        </w:drawing>
      </w:r>
    </w:p>
    <w:p w14:paraId="18AFB75C" w14:textId="77777777" w:rsidR="000B6E65" w:rsidRPr="00DF3E57" w:rsidRDefault="000B6E65" w:rsidP="000B6E65">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0B6E65" w:rsidRPr="001F6AB2" w14:paraId="0773224A" w14:textId="77777777" w:rsidTr="001F6AB2">
        <w:trPr>
          <w:cantSplit/>
          <w:trHeight w:hRule="exact" w:val="2880"/>
          <w:jc w:val="center"/>
        </w:trPr>
        <w:tc>
          <w:tcPr>
            <w:tcW w:w="7560" w:type="dxa"/>
            <w:vAlign w:val="center"/>
          </w:tcPr>
          <w:p w14:paraId="2819F906" w14:textId="15CAEB09" w:rsidR="000B6E65" w:rsidRPr="001F6AB2" w:rsidRDefault="000B6E65" w:rsidP="001F6AB2">
            <w:pPr>
              <w:pStyle w:val="CvrTitle"/>
              <w:spacing w:before="0" w:line="240" w:lineRule="auto"/>
              <w:rPr>
                <w:rFonts w:ascii="Arial" w:hAnsi="Arial" w:cs="Arial"/>
                <w:sz w:val="60"/>
              </w:rPr>
            </w:pPr>
            <w:r w:rsidRPr="001F6AB2">
              <w:rPr>
                <w:rFonts w:ascii="Arial" w:hAnsi="Arial" w:cs="Arial"/>
                <w:sz w:val="60"/>
              </w:rPr>
              <w:fldChar w:fldCharType="begin"/>
            </w:r>
            <w:r w:rsidRPr="001F6AB2">
              <w:rPr>
                <w:rFonts w:ascii="Arial" w:hAnsi="Arial" w:cs="Arial"/>
                <w:sz w:val="60"/>
              </w:rPr>
              <w:instrText xml:space="preserve"> DOCPROPERTY  "Title"  \* MERGEFORMAT </w:instrText>
            </w:r>
            <w:r w:rsidRPr="001F6AB2">
              <w:rPr>
                <w:rFonts w:ascii="Arial" w:hAnsi="Arial" w:cs="Arial"/>
                <w:sz w:val="60"/>
              </w:rPr>
              <w:fldChar w:fldCharType="separate"/>
            </w:r>
            <w:r w:rsidR="00547A88">
              <w:rPr>
                <w:rFonts w:ascii="Arial" w:hAnsi="Arial" w:cs="Arial"/>
                <w:sz w:val="60"/>
              </w:rPr>
              <w:t>Delta-DOR—Technical Characteristics and Performance</w:t>
            </w:r>
            <w:r w:rsidRPr="001F6AB2">
              <w:rPr>
                <w:rFonts w:ascii="Arial" w:hAnsi="Arial" w:cs="Arial"/>
                <w:sz w:val="60"/>
              </w:rPr>
              <w:fldChar w:fldCharType="end"/>
            </w:r>
          </w:p>
        </w:tc>
      </w:tr>
    </w:tbl>
    <w:p w14:paraId="66F732D1" w14:textId="466749DA" w:rsidR="000B6E65" w:rsidRPr="004F76E8" w:rsidRDefault="00312AC8" w:rsidP="000B6E65">
      <w:pPr>
        <w:pStyle w:val="CvrDocType"/>
      </w:pPr>
      <w:r>
        <w:fldChar w:fldCharType="begin"/>
      </w:r>
      <w:r>
        <w:instrText xml:space="preserve"> DOCPROPERTY  "Document Type"  \* MERGEFORMAT </w:instrText>
      </w:r>
      <w:r>
        <w:fldChar w:fldCharType="separate"/>
      </w:r>
      <w:r w:rsidR="00547A88">
        <w:t>Informational Report</w:t>
      </w:r>
      <w:r>
        <w:fldChar w:fldCharType="end"/>
      </w:r>
    </w:p>
    <w:p w14:paraId="34657623" w14:textId="17748338" w:rsidR="000B6E65" w:rsidRPr="00CE6B90" w:rsidRDefault="00312AC8" w:rsidP="000B6E65">
      <w:pPr>
        <w:pStyle w:val="CvrDocNo"/>
      </w:pPr>
      <w:r>
        <w:fldChar w:fldCharType="begin"/>
      </w:r>
      <w:r>
        <w:instrText xml:space="preserve"> DOCPROPERTY  "Document number"  \* MERGEFORMAT </w:instrText>
      </w:r>
      <w:r>
        <w:fldChar w:fldCharType="separate"/>
      </w:r>
      <w:r w:rsidR="00547A88">
        <w:t>CCSDS 500.1-G-</w:t>
      </w:r>
      <w:r w:rsidR="00BE6522">
        <w:t>2</w:t>
      </w:r>
      <w:r>
        <w:fldChar w:fldCharType="end"/>
      </w:r>
    </w:p>
    <w:p w14:paraId="3371DA02" w14:textId="0D798457" w:rsidR="000B6E65" w:rsidRDefault="00312AC8" w:rsidP="000B6E65">
      <w:pPr>
        <w:pStyle w:val="CvrColor"/>
      </w:pPr>
      <w:r>
        <w:fldChar w:fldCharType="begin"/>
      </w:r>
      <w:r>
        <w:instrText xml:space="preserve"> DOCPROPERTY  "Document Color"  \* MERGEFORMAT </w:instrText>
      </w:r>
      <w:r>
        <w:fldChar w:fldCharType="separate"/>
      </w:r>
      <w:r w:rsidR="00547A88">
        <w:t>Green Book</w:t>
      </w:r>
      <w:r>
        <w:fldChar w:fldCharType="end"/>
      </w:r>
    </w:p>
    <w:p w14:paraId="31C54888" w14:textId="2BD3EC27" w:rsidR="000B6E65" w:rsidRPr="00307A9F" w:rsidRDefault="001B26EF" w:rsidP="000B6E65">
      <w:pPr>
        <w:pStyle w:val="CvrDate"/>
        <w:rPr>
          <w:u w:val="single"/>
        </w:rPr>
      </w:pPr>
      <w:r>
        <w:rPr>
          <w:u w:val="single"/>
        </w:rPr>
        <w:t>May</w:t>
      </w:r>
      <w:r w:rsidR="00BA03E5" w:rsidRPr="00307A9F">
        <w:rPr>
          <w:u w:val="single"/>
        </w:rPr>
        <w:t xml:space="preserve"> 201</w:t>
      </w:r>
      <w:r w:rsidR="00307A9F" w:rsidRPr="00307A9F">
        <w:rPr>
          <w:u w:val="single"/>
        </w:rPr>
        <w:t>9</w:t>
      </w:r>
    </w:p>
    <w:p w14:paraId="787C6005" w14:textId="77777777" w:rsidR="000B6E65" w:rsidRDefault="000B6E65" w:rsidP="000B6E65">
      <w:pPr>
        <w:sectPr w:rsidR="000B6E65" w:rsidSect="00F227EB">
          <w:type w:val="continuous"/>
          <w:pgSz w:w="12240" w:h="15840" w:code="1"/>
          <w:pgMar w:top="720" w:right="1440" w:bottom="1440" w:left="1440" w:header="180" w:footer="180" w:gutter="0"/>
          <w:cols w:space="720"/>
          <w:docGrid w:linePitch="360"/>
        </w:sectPr>
      </w:pPr>
    </w:p>
    <w:p w14:paraId="567C9F1E" w14:textId="77777777" w:rsidR="0020087B" w:rsidRDefault="0020087B" w:rsidP="0020087B">
      <w:pPr>
        <w:pStyle w:val="CenteredHeading"/>
      </w:pPr>
      <w:r>
        <w:lastRenderedPageBreak/>
        <w:t>AUTHORITY</w:t>
      </w:r>
    </w:p>
    <w:p w14:paraId="05F1331E" w14:textId="77777777" w:rsidR="0020087B" w:rsidRDefault="0020087B" w:rsidP="0020087B"/>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20087B" w14:paraId="4A71EB28" w14:textId="77777777" w:rsidTr="00F227EB">
        <w:trPr>
          <w:cantSplit/>
          <w:jc w:val="center"/>
        </w:trPr>
        <w:tc>
          <w:tcPr>
            <w:tcW w:w="6184" w:type="dxa"/>
            <w:gridSpan w:val="4"/>
            <w:tcBorders>
              <w:top w:val="single" w:sz="6" w:space="0" w:color="auto"/>
              <w:left w:val="single" w:sz="6" w:space="0" w:color="auto"/>
              <w:right w:val="single" w:sz="6" w:space="0" w:color="auto"/>
            </w:tcBorders>
          </w:tcPr>
          <w:p w14:paraId="1142CAFC" w14:textId="77777777" w:rsidR="0020087B" w:rsidRDefault="0020087B" w:rsidP="00F227EB"/>
        </w:tc>
      </w:tr>
      <w:tr w:rsidR="0020087B" w14:paraId="5CE186EB" w14:textId="77777777" w:rsidTr="00F227EB">
        <w:trPr>
          <w:cantSplit/>
          <w:jc w:val="center"/>
        </w:trPr>
        <w:tc>
          <w:tcPr>
            <w:tcW w:w="358" w:type="dxa"/>
            <w:tcBorders>
              <w:left w:val="single" w:sz="6" w:space="0" w:color="auto"/>
            </w:tcBorders>
          </w:tcPr>
          <w:p w14:paraId="0F572D8F" w14:textId="77777777" w:rsidR="0020087B" w:rsidRDefault="0020087B" w:rsidP="00F227EB"/>
        </w:tc>
        <w:tc>
          <w:tcPr>
            <w:tcW w:w="1785" w:type="dxa"/>
          </w:tcPr>
          <w:p w14:paraId="1E7B7A21" w14:textId="77777777" w:rsidR="0020087B" w:rsidRDefault="0020087B" w:rsidP="00F227EB">
            <w:r>
              <w:t>Issue:</w:t>
            </w:r>
          </w:p>
        </w:tc>
        <w:tc>
          <w:tcPr>
            <w:tcW w:w="3683" w:type="dxa"/>
          </w:tcPr>
          <w:p w14:paraId="0208F9CA" w14:textId="2C82AFC2" w:rsidR="0020087B" w:rsidRPr="008D3008" w:rsidRDefault="00312AC8" w:rsidP="00F227EB">
            <w:pPr>
              <w:rPr>
                <w:highlight w:val="yellow"/>
              </w:rPr>
            </w:pPr>
            <w:r w:rsidRPr="008D3008">
              <w:rPr>
                <w:highlight w:val="yellow"/>
              </w:rPr>
              <w:fldChar w:fldCharType="begin"/>
            </w:r>
            <w:r w:rsidRPr="008D3008">
              <w:rPr>
                <w:highlight w:val="yellow"/>
              </w:rPr>
              <w:instrText xml:space="preserve"> DOCPROPERTY  "Document Type"  \* MERGEFORMAT </w:instrText>
            </w:r>
            <w:r w:rsidRPr="008D3008">
              <w:rPr>
                <w:highlight w:val="yellow"/>
              </w:rPr>
              <w:fldChar w:fldCharType="separate"/>
            </w:r>
            <w:r w:rsidR="00547A88" w:rsidRPr="008D3008">
              <w:rPr>
                <w:highlight w:val="yellow"/>
              </w:rPr>
              <w:t>Informational Report</w:t>
            </w:r>
            <w:r w:rsidRPr="008D3008">
              <w:rPr>
                <w:highlight w:val="yellow"/>
              </w:rPr>
              <w:fldChar w:fldCharType="end"/>
            </w:r>
            <w:r w:rsidR="0020087B" w:rsidRPr="008D3008">
              <w:rPr>
                <w:highlight w:val="yellow"/>
              </w:rPr>
              <w:t xml:space="preserve">, </w:t>
            </w:r>
            <w:r w:rsidRPr="008D3008">
              <w:rPr>
                <w:highlight w:val="yellow"/>
              </w:rPr>
              <w:fldChar w:fldCharType="begin"/>
            </w:r>
            <w:r w:rsidRPr="008D3008">
              <w:rPr>
                <w:highlight w:val="yellow"/>
              </w:rPr>
              <w:instrText xml:space="preserve"> DOCPROPERTY  "Issue"  \* MERGEFORMAT </w:instrText>
            </w:r>
            <w:r w:rsidRPr="008D3008">
              <w:rPr>
                <w:highlight w:val="yellow"/>
              </w:rPr>
              <w:fldChar w:fldCharType="separate"/>
            </w:r>
            <w:r w:rsidR="00547A88" w:rsidRPr="008D3008">
              <w:rPr>
                <w:highlight w:val="yellow"/>
              </w:rPr>
              <w:t>Issue 1</w:t>
            </w:r>
            <w:r w:rsidRPr="008D3008">
              <w:rPr>
                <w:highlight w:val="yellow"/>
              </w:rPr>
              <w:fldChar w:fldCharType="end"/>
            </w:r>
          </w:p>
        </w:tc>
        <w:tc>
          <w:tcPr>
            <w:tcW w:w="358" w:type="dxa"/>
            <w:tcBorders>
              <w:right w:val="single" w:sz="6" w:space="0" w:color="auto"/>
            </w:tcBorders>
          </w:tcPr>
          <w:p w14:paraId="2D637DE5" w14:textId="77777777" w:rsidR="0020087B" w:rsidRDefault="0020087B" w:rsidP="00F227EB"/>
        </w:tc>
      </w:tr>
      <w:tr w:rsidR="0020087B" w14:paraId="1D526A11" w14:textId="77777777" w:rsidTr="00F227EB">
        <w:trPr>
          <w:cantSplit/>
          <w:jc w:val="center"/>
        </w:trPr>
        <w:tc>
          <w:tcPr>
            <w:tcW w:w="358" w:type="dxa"/>
            <w:tcBorders>
              <w:left w:val="single" w:sz="6" w:space="0" w:color="auto"/>
            </w:tcBorders>
          </w:tcPr>
          <w:p w14:paraId="5301D636" w14:textId="77777777" w:rsidR="0020087B" w:rsidRDefault="0020087B" w:rsidP="00F227EB">
            <w:pPr>
              <w:spacing w:before="120"/>
            </w:pPr>
          </w:p>
        </w:tc>
        <w:tc>
          <w:tcPr>
            <w:tcW w:w="1785" w:type="dxa"/>
          </w:tcPr>
          <w:p w14:paraId="0883C497" w14:textId="77777777" w:rsidR="0020087B" w:rsidRDefault="0020087B" w:rsidP="00F227EB">
            <w:pPr>
              <w:spacing w:before="120"/>
            </w:pPr>
            <w:r>
              <w:t>Date:</w:t>
            </w:r>
          </w:p>
        </w:tc>
        <w:tc>
          <w:tcPr>
            <w:tcW w:w="3683" w:type="dxa"/>
          </w:tcPr>
          <w:p w14:paraId="421988B5" w14:textId="3049E230" w:rsidR="0020087B" w:rsidRPr="008D3008" w:rsidRDefault="00312AC8" w:rsidP="00F227EB">
            <w:pPr>
              <w:spacing w:before="120"/>
              <w:rPr>
                <w:highlight w:val="yellow"/>
              </w:rPr>
            </w:pPr>
            <w:r w:rsidRPr="008D3008">
              <w:rPr>
                <w:highlight w:val="yellow"/>
              </w:rPr>
              <w:fldChar w:fldCharType="begin"/>
            </w:r>
            <w:r w:rsidRPr="008D3008">
              <w:rPr>
                <w:highlight w:val="yellow"/>
              </w:rPr>
              <w:instrText xml:space="preserve"> DOCPROPERTY  "Issue Date"  \* MERGEFORMAT </w:instrText>
            </w:r>
            <w:r w:rsidRPr="008D3008">
              <w:rPr>
                <w:highlight w:val="yellow"/>
              </w:rPr>
              <w:fldChar w:fldCharType="separate"/>
            </w:r>
            <w:r w:rsidR="00547A88" w:rsidRPr="008D3008">
              <w:rPr>
                <w:highlight w:val="yellow"/>
              </w:rPr>
              <w:t>May 2013</w:t>
            </w:r>
            <w:r w:rsidRPr="008D3008">
              <w:rPr>
                <w:highlight w:val="yellow"/>
              </w:rPr>
              <w:fldChar w:fldCharType="end"/>
            </w:r>
          </w:p>
        </w:tc>
        <w:tc>
          <w:tcPr>
            <w:tcW w:w="358" w:type="dxa"/>
            <w:tcBorders>
              <w:right w:val="single" w:sz="6" w:space="0" w:color="auto"/>
            </w:tcBorders>
          </w:tcPr>
          <w:p w14:paraId="689E55E7" w14:textId="77777777" w:rsidR="0020087B" w:rsidRDefault="0020087B" w:rsidP="00F227EB">
            <w:pPr>
              <w:spacing w:before="120"/>
              <w:jc w:val="right"/>
            </w:pPr>
          </w:p>
        </w:tc>
      </w:tr>
      <w:tr w:rsidR="0020087B" w14:paraId="65E8F824" w14:textId="77777777" w:rsidTr="00F227EB">
        <w:trPr>
          <w:cantSplit/>
          <w:jc w:val="center"/>
        </w:trPr>
        <w:tc>
          <w:tcPr>
            <w:tcW w:w="358" w:type="dxa"/>
            <w:tcBorders>
              <w:left w:val="single" w:sz="6" w:space="0" w:color="auto"/>
            </w:tcBorders>
          </w:tcPr>
          <w:p w14:paraId="7DBBDE45" w14:textId="77777777" w:rsidR="0020087B" w:rsidRDefault="0020087B" w:rsidP="00F227EB">
            <w:pPr>
              <w:spacing w:before="120"/>
            </w:pPr>
          </w:p>
        </w:tc>
        <w:tc>
          <w:tcPr>
            <w:tcW w:w="1785" w:type="dxa"/>
          </w:tcPr>
          <w:p w14:paraId="2B4B03F0" w14:textId="77777777" w:rsidR="0020087B" w:rsidRDefault="0020087B" w:rsidP="00F227EB">
            <w:pPr>
              <w:spacing w:before="120"/>
            </w:pPr>
            <w:r>
              <w:t>Location:</w:t>
            </w:r>
          </w:p>
        </w:tc>
        <w:tc>
          <w:tcPr>
            <w:tcW w:w="3683" w:type="dxa"/>
          </w:tcPr>
          <w:p w14:paraId="77E2E63A" w14:textId="77777777" w:rsidR="0020087B" w:rsidRDefault="0020087B" w:rsidP="00F227EB">
            <w:pPr>
              <w:spacing w:before="120"/>
            </w:pPr>
            <w:r>
              <w:t>Washington, DC, USA</w:t>
            </w:r>
          </w:p>
        </w:tc>
        <w:tc>
          <w:tcPr>
            <w:tcW w:w="358" w:type="dxa"/>
            <w:tcBorders>
              <w:right w:val="single" w:sz="6" w:space="0" w:color="auto"/>
            </w:tcBorders>
          </w:tcPr>
          <w:p w14:paraId="56A72951" w14:textId="77777777" w:rsidR="0020087B" w:rsidRDefault="0020087B" w:rsidP="00F227EB">
            <w:pPr>
              <w:spacing w:before="120"/>
              <w:jc w:val="right"/>
            </w:pPr>
          </w:p>
        </w:tc>
      </w:tr>
      <w:tr w:rsidR="0020087B" w14:paraId="35C73057" w14:textId="77777777" w:rsidTr="00F227EB">
        <w:trPr>
          <w:cantSplit/>
          <w:jc w:val="center"/>
        </w:trPr>
        <w:tc>
          <w:tcPr>
            <w:tcW w:w="6184" w:type="dxa"/>
            <w:gridSpan w:val="4"/>
            <w:tcBorders>
              <w:left w:val="single" w:sz="6" w:space="0" w:color="auto"/>
              <w:bottom w:val="single" w:sz="6" w:space="0" w:color="auto"/>
              <w:right w:val="single" w:sz="6" w:space="0" w:color="auto"/>
            </w:tcBorders>
          </w:tcPr>
          <w:p w14:paraId="3584769D" w14:textId="77777777" w:rsidR="0020087B" w:rsidRDefault="0020087B" w:rsidP="00F227EB"/>
        </w:tc>
      </w:tr>
    </w:tbl>
    <w:p w14:paraId="35964223" w14:textId="77777777" w:rsidR="0020087B" w:rsidRDefault="0020087B" w:rsidP="0020087B">
      <w:pPr>
        <w:spacing w:before="480"/>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Pr="009543FA">
        <w:rPr>
          <w:i/>
        </w:rPr>
        <w:t>Organization and Processes for the Consultative Committee for Space Data Systems</w:t>
      </w:r>
      <w:r w:rsidRPr="009543FA">
        <w:t xml:space="preserve"> (CCSDS A02.1-Y-3</w:t>
      </w:r>
      <w:r>
        <w:t>).</w:t>
      </w:r>
    </w:p>
    <w:p w14:paraId="60740BF5" w14:textId="77777777" w:rsidR="0020087B" w:rsidRDefault="0020087B" w:rsidP="0020087B"/>
    <w:p w14:paraId="5EFBAEA3" w14:textId="77777777" w:rsidR="0020087B" w:rsidRDefault="0020087B" w:rsidP="0020087B">
      <w:r>
        <w:t>This document is published and maintained by:</w:t>
      </w:r>
    </w:p>
    <w:p w14:paraId="78678DFC" w14:textId="77777777" w:rsidR="0020087B" w:rsidRDefault="0020087B" w:rsidP="0020087B"/>
    <w:p w14:paraId="37BEF688" w14:textId="77777777" w:rsidR="0020087B" w:rsidRDefault="0020087B" w:rsidP="0020087B">
      <w:pPr>
        <w:ind w:firstLine="720"/>
      </w:pPr>
      <w:r>
        <w:t>CCSDS Secretariat</w:t>
      </w:r>
    </w:p>
    <w:p w14:paraId="34048E28" w14:textId="77777777" w:rsidR="0020087B" w:rsidRDefault="0020087B" w:rsidP="0020087B">
      <w:pPr>
        <w:ind w:firstLine="720"/>
      </w:pPr>
      <w:r>
        <w:t>Space Communications and Navigation Office, 7L70</w:t>
      </w:r>
    </w:p>
    <w:p w14:paraId="2DCE6AB3" w14:textId="77777777" w:rsidR="0020087B" w:rsidRDefault="0020087B" w:rsidP="0020087B">
      <w:pPr>
        <w:ind w:firstLine="720"/>
      </w:pPr>
      <w:r>
        <w:t>Space Operations Mission Directorate</w:t>
      </w:r>
    </w:p>
    <w:p w14:paraId="62E02A85" w14:textId="77777777" w:rsidR="0020087B" w:rsidRDefault="0020087B" w:rsidP="0020087B">
      <w:pPr>
        <w:ind w:firstLine="720"/>
      </w:pPr>
      <w:r>
        <w:t>NASA Headquarters</w:t>
      </w:r>
    </w:p>
    <w:p w14:paraId="4CCC13D2" w14:textId="77777777" w:rsidR="0020087B" w:rsidRDefault="0020087B" w:rsidP="0020087B">
      <w:pPr>
        <w:ind w:firstLine="720"/>
      </w:pPr>
      <w:r>
        <w:t>Washington, DC 20546-0001, USA</w:t>
      </w:r>
      <w:bookmarkStart w:id="3" w:name="_GoBack"/>
      <w:bookmarkEnd w:id="3"/>
    </w:p>
    <w:p w14:paraId="4C214185" w14:textId="77777777" w:rsidR="0020087B" w:rsidRDefault="0020087B" w:rsidP="0020087B">
      <w:pPr>
        <w:pStyle w:val="CenteredHeading"/>
      </w:pPr>
      <w:r>
        <w:lastRenderedPageBreak/>
        <w:t>FOREWORD</w:t>
      </w:r>
    </w:p>
    <w:p w14:paraId="32DB6A2D" w14:textId="77777777" w:rsidR="0020087B" w:rsidRDefault="0020087B" w:rsidP="0020087B">
      <w:r>
        <w:t>This Report contains technical material to supplement the CCSDS Recommendations for the standardization of Delta Differential One-way Ranging operations by CCSDS Member Agencies.  The topics covered herein include a general description of the technique, theoretical background, definition of observables, estimates of system performance, system trade-offs, and descriptions of existing systems.  This Report deals explicitly with the technical definitions and conventions associated with inter-Agency cross-support situations involving Delta Differential One-way Ranging operations</w:t>
      </w:r>
    </w:p>
    <w:p w14:paraId="2685188A" w14:textId="77777777" w:rsidR="0020087B" w:rsidRDefault="0020087B" w:rsidP="0020087B">
      <w:r>
        <w:t xml:space="preserve">Through the process of normal evolution, it is expected that expansion, deletion, or modification of this document may occur.  This Report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A02.1-Y-3</w:t>
      </w:r>
      <w:r>
        <w:t>).  Current versions of CCSDS documents are maintained at the CCSDS Web site:</w:t>
      </w:r>
    </w:p>
    <w:p w14:paraId="5B0B37F4" w14:textId="77777777" w:rsidR="0020087B" w:rsidRDefault="0020087B" w:rsidP="0020087B">
      <w:pPr>
        <w:jc w:val="center"/>
      </w:pPr>
      <w:r>
        <w:t>http://www.ccsds.org/</w:t>
      </w:r>
    </w:p>
    <w:p w14:paraId="586E72F7" w14:textId="77777777" w:rsidR="0020087B" w:rsidRDefault="0020087B" w:rsidP="0020087B">
      <w:r>
        <w:t xml:space="preserve">Questions relating to the contents or status of this document should be addressed to the CCSDS Secretariat at the address indicated on page </w:t>
      </w:r>
      <w:proofErr w:type="spellStart"/>
      <w:r>
        <w:t>i</w:t>
      </w:r>
      <w:proofErr w:type="spellEnd"/>
      <w:r>
        <w:t>.</w:t>
      </w:r>
    </w:p>
    <w:p w14:paraId="203D5A14" w14:textId="77777777" w:rsidR="000B6E65" w:rsidRDefault="000B6E65" w:rsidP="000B6E65">
      <w:pPr>
        <w:pageBreakBefore/>
      </w:pPr>
      <w:r>
        <w:lastRenderedPageBreak/>
        <w:t>At time of publication, the active Member and Observer Agencies of the CCSDS were:</w:t>
      </w:r>
    </w:p>
    <w:p w14:paraId="6CB57DC4" w14:textId="77777777" w:rsidR="000B6E65" w:rsidRDefault="000B6E65" w:rsidP="000B6E65">
      <w:pPr>
        <w:spacing w:before="160"/>
      </w:pPr>
      <w:r>
        <w:rPr>
          <w:u w:val="single"/>
        </w:rPr>
        <w:t>Member Agencies</w:t>
      </w:r>
    </w:p>
    <w:p w14:paraId="09A6B381" w14:textId="77777777" w:rsidR="000B6E65" w:rsidRDefault="000B6E65" w:rsidP="000B6E65">
      <w:pPr>
        <w:pStyle w:val="List"/>
        <w:numPr>
          <w:ilvl w:val="0"/>
          <w:numId w:val="24"/>
        </w:numPr>
        <w:tabs>
          <w:tab w:val="clear" w:pos="360"/>
          <w:tab w:val="num" w:pos="748"/>
        </w:tabs>
        <w:spacing w:before="120"/>
        <w:ind w:left="748"/>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5B411389" w14:textId="77777777" w:rsidR="000B6E65" w:rsidRDefault="000B6E65" w:rsidP="000B6E65">
      <w:pPr>
        <w:pStyle w:val="List"/>
        <w:numPr>
          <w:ilvl w:val="0"/>
          <w:numId w:val="24"/>
        </w:numPr>
        <w:tabs>
          <w:tab w:val="clear" w:pos="360"/>
          <w:tab w:val="num" w:pos="748"/>
        </w:tabs>
        <w:spacing w:before="0"/>
        <w:ind w:left="748"/>
      </w:pPr>
      <w:r>
        <w:t>Canadian Space Agency (CSA)/Canada.</w:t>
      </w:r>
    </w:p>
    <w:p w14:paraId="6A974708" w14:textId="77777777" w:rsidR="000B6E65" w:rsidRDefault="000B6E65" w:rsidP="000B6E65">
      <w:pPr>
        <w:pStyle w:val="List"/>
        <w:numPr>
          <w:ilvl w:val="0"/>
          <w:numId w:val="24"/>
        </w:numPr>
        <w:tabs>
          <w:tab w:val="clear" w:pos="360"/>
          <w:tab w:val="num" w:pos="748"/>
        </w:tabs>
        <w:spacing w:before="0"/>
        <w:ind w:left="748"/>
      </w:pPr>
      <w:r>
        <w:t xml:space="preserve">Centre National </w:t>
      </w:r>
      <w:proofErr w:type="spellStart"/>
      <w:r>
        <w:t>d’Etudes</w:t>
      </w:r>
      <w:proofErr w:type="spellEnd"/>
      <w:r>
        <w:t xml:space="preserve"> </w:t>
      </w:r>
      <w:proofErr w:type="spellStart"/>
      <w:r>
        <w:t>Spatiales</w:t>
      </w:r>
      <w:proofErr w:type="spellEnd"/>
      <w:r>
        <w:t xml:space="preserve"> (CNES)/France.</w:t>
      </w:r>
    </w:p>
    <w:p w14:paraId="488CFD0F" w14:textId="77777777" w:rsidR="000B6E65" w:rsidRDefault="000B6E65" w:rsidP="000B6E65">
      <w:pPr>
        <w:pStyle w:val="List"/>
        <w:numPr>
          <w:ilvl w:val="0"/>
          <w:numId w:val="24"/>
        </w:numPr>
        <w:tabs>
          <w:tab w:val="clear" w:pos="360"/>
          <w:tab w:val="num" w:pos="748"/>
        </w:tabs>
        <w:spacing w:before="0"/>
        <w:ind w:left="748"/>
      </w:pPr>
      <w:r w:rsidRPr="000A2825">
        <w:t>China National Space Administration</w:t>
      </w:r>
      <w:r>
        <w:t xml:space="preserve"> (CNSA)/People’s Republic of China.</w:t>
      </w:r>
    </w:p>
    <w:p w14:paraId="63D50BA7" w14:textId="77777777" w:rsidR="000B6E65" w:rsidRDefault="000B6E65" w:rsidP="000B6E65">
      <w:pPr>
        <w:pStyle w:val="List"/>
        <w:numPr>
          <w:ilvl w:val="0"/>
          <w:numId w:val="24"/>
        </w:numPr>
        <w:tabs>
          <w:tab w:val="clear" w:pos="360"/>
          <w:tab w:val="num" w:pos="748"/>
        </w:tabs>
        <w:spacing w:before="0"/>
        <w:ind w:left="748"/>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w:t>
      </w:r>
      <w:proofErr w:type="spellStart"/>
      <w:r>
        <w:t>e.V</w:t>
      </w:r>
      <w:proofErr w:type="spellEnd"/>
      <w:r>
        <w:t>. (DLR)/Germany.</w:t>
      </w:r>
    </w:p>
    <w:p w14:paraId="7F2CF263" w14:textId="77777777" w:rsidR="000B6E65" w:rsidRDefault="000B6E65" w:rsidP="000B6E65">
      <w:pPr>
        <w:pStyle w:val="List"/>
        <w:numPr>
          <w:ilvl w:val="0"/>
          <w:numId w:val="24"/>
        </w:numPr>
        <w:tabs>
          <w:tab w:val="clear" w:pos="360"/>
          <w:tab w:val="num" w:pos="748"/>
        </w:tabs>
        <w:spacing w:before="0"/>
        <w:ind w:left="748"/>
      </w:pPr>
      <w:r>
        <w:t>European Space Agency (ESA)/Europe.</w:t>
      </w:r>
    </w:p>
    <w:p w14:paraId="7A5BAF4E" w14:textId="77777777" w:rsidR="000B6E65" w:rsidRDefault="000B6E65" w:rsidP="000B6E65">
      <w:pPr>
        <w:pStyle w:val="List"/>
        <w:numPr>
          <w:ilvl w:val="0"/>
          <w:numId w:val="24"/>
        </w:numPr>
        <w:tabs>
          <w:tab w:val="clear" w:pos="360"/>
          <w:tab w:val="num" w:pos="748"/>
        </w:tabs>
        <w:spacing w:before="0"/>
        <w:ind w:left="748"/>
      </w:pPr>
      <w:r w:rsidRPr="00734EAB">
        <w:t>Federal Space Agency</w:t>
      </w:r>
      <w:r>
        <w:t xml:space="preserve"> (FSA)/</w:t>
      </w:r>
      <w:r w:rsidRPr="00734EAB">
        <w:t>Russian Federation.</w:t>
      </w:r>
    </w:p>
    <w:p w14:paraId="2A61408B" w14:textId="77777777" w:rsidR="000B6E65" w:rsidRDefault="000B6E65" w:rsidP="000B6E65">
      <w:pPr>
        <w:pStyle w:val="List"/>
        <w:numPr>
          <w:ilvl w:val="0"/>
          <w:numId w:val="24"/>
        </w:numPr>
        <w:tabs>
          <w:tab w:val="clear" w:pos="360"/>
          <w:tab w:val="num" w:pos="748"/>
        </w:tabs>
        <w:spacing w:before="0"/>
        <w:ind w:left="748"/>
      </w:pPr>
      <w:r>
        <w:t xml:space="preserve">Instituto Nacional de </w:t>
      </w:r>
      <w:proofErr w:type="spellStart"/>
      <w:r>
        <w:t>Pesquisas</w:t>
      </w:r>
      <w:proofErr w:type="spellEnd"/>
      <w:r>
        <w:t xml:space="preserve"> </w:t>
      </w:r>
      <w:proofErr w:type="spellStart"/>
      <w:r>
        <w:t>Espaciais</w:t>
      </w:r>
      <w:proofErr w:type="spellEnd"/>
      <w:r>
        <w:t xml:space="preserve"> (INPE)/Brazil.</w:t>
      </w:r>
    </w:p>
    <w:p w14:paraId="6FF5DC0D" w14:textId="77777777" w:rsidR="000B6E65" w:rsidRDefault="000B6E65" w:rsidP="000B6E65">
      <w:pPr>
        <w:pStyle w:val="List"/>
        <w:numPr>
          <w:ilvl w:val="0"/>
          <w:numId w:val="24"/>
        </w:numPr>
        <w:tabs>
          <w:tab w:val="clear" w:pos="360"/>
          <w:tab w:val="num" w:pos="748"/>
        </w:tabs>
        <w:spacing w:before="0"/>
        <w:ind w:left="748"/>
      </w:pPr>
      <w:r>
        <w:t>Japan Aerospace Exploration Agency (JAXA)/Japan.</w:t>
      </w:r>
    </w:p>
    <w:p w14:paraId="4607CA78" w14:textId="77777777" w:rsidR="000B6E65" w:rsidRDefault="000B6E65" w:rsidP="000B6E65">
      <w:pPr>
        <w:pStyle w:val="List"/>
        <w:numPr>
          <w:ilvl w:val="0"/>
          <w:numId w:val="24"/>
        </w:numPr>
        <w:tabs>
          <w:tab w:val="clear" w:pos="360"/>
          <w:tab w:val="num" w:pos="748"/>
        </w:tabs>
        <w:spacing w:before="0"/>
        <w:ind w:left="748"/>
      </w:pPr>
      <w:r>
        <w:t>National Aeronautics and Space Administration (NASA)/USA.</w:t>
      </w:r>
    </w:p>
    <w:p w14:paraId="33EF3F3A" w14:textId="77777777" w:rsidR="000B6E65" w:rsidRDefault="000B6E65" w:rsidP="000B6E65">
      <w:pPr>
        <w:pStyle w:val="List"/>
        <w:numPr>
          <w:ilvl w:val="0"/>
          <w:numId w:val="24"/>
        </w:numPr>
        <w:tabs>
          <w:tab w:val="clear" w:pos="360"/>
          <w:tab w:val="num" w:pos="748"/>
        </w:tabs>
        <w:spacing w:before="0"/>
        <w:ind w:left="748"/>
      </w:pPr>
      <w:r>
        <w:t>UK Space Agency/United Kingdom.</w:t>
      </w:r>
    </w:p>
    <w:p w14:paraId="7C59618B" w14:textId="77777777" w:rsidR="000B6E65" w:rsidRDefault="000B6E65" w:rsidP="000B6E65">
      <w:pPr>
        <w:spacing w:before="160"/>
      </w:pPr>
      <w:r>
        <w:rPr>
          <w:u w:val="single"/>
        </w:rPr>
        <w:t>Observer Agencies</w:t>
      </w:r>
    </w:p>
    <w:p w14:paraId="0C000AA9" w14:textId="77777777" w:rsidR="000B6E65" w:rsidRDefault="000B6E65" w:rsidP="000B6E65">
      <w:pPr>
        <w:pStyle w:val="List"/>
        <w:numPr>
          <w:ilvl w:val="0"/>
          <w:numId w:val="24"/>
        </w:numPr>
        <w:tabs>
          <w:tab w:val="clear" w:pos="360"/>
          <w:tab w:val="num" w:pos="748"/>
        </w:tabs>
        <w:spacing w:before="120"/>
        <w:ind w:left="748"/>
      </w:pPr>
      <w:r>
        <w:t>Austrian Space Agency (ASA)/Austria.</w:t>
      </w:r>
    </w:p>
    <w:p w14:paraId="78A59DED" w14:textId="77777777" w:rsidR="000B6E65" w:rsidRPr="007C5A7F" w:rsidRDefault="000B6E65" w:rsidP="000B6E65">
      <w:pPr>
        <w:pStyle w:val="List"/>
        <w:numPr>
          <w:ilvl w:val="0"/>
          <w:numId w:val="24"/>
        </w:numPr>
        <w:tabs>
          <w:tab w:val="clear" w:pos="360"/>
          <w:tab w:val="num" w:pos="748"/>
        </w:tabs>
        <w:spacing w:before="0"/>
        <w:ind w:left="748"/>
      </w:pPr>
      <w:r w:rsidRPr="007C5A7F">
        <w:t>Belgian Federal Science Policy Office (</w:t>
      </w:r>
      <w:r>
        <w:t>B</w:t>
      </w:r>
      <w:r w:rsidRPr="007C5A7F">
        <w:t>FSPO)/Belgium.</w:t>
      </w:r>
    </w:p>
    <w:p w14:paraId="04A89792" w14:textId="77777777" w:rsidR="000B6E65" w:rsidRDefault="000B6E65" w:rsidP="000B6E65">
      <w:pPr>
        <w:pStyle w:val="List"/>
        <w:numPr>
          <w:ilvl w:val="0"/>
          <w:numId w:val="24"/>
        </w:numPr>
        <w:tabs>
          <w:tab w:val="clear" w:pos="360"/>
          <w:tab w:val="num" w:pos="748"/>
        </w:tabs>
        <w:spacing w:before="0"/>
        <w:ind w:left="748"/>
      </w:pPr>
      <w:r>
        <w:t>Central Research Institute of Machine Building (</w:t>
      </w:r>
      <w:proofErr w:type="spellStart"/>
      <w:r>
        <w:t>TsNIIMash</w:t>
      </w:r>
      <w:proofErr w:type="spellEnd"/>
      <w:r>
        <w:t>)/Russian Federation.</w:t>
      </w:r>
    </w:p>
    <w:p w14:paraId="52CB62ED" w14:textId="77777777" w:rsidR="000B6E65" w:rsidRDefault="000B6E65" w:rsidP="000B6E65">
      <w:pPr>
        <w:pStyle w:val="List"/>
        <w:numPr>
          <w:ilvl w:val="0"/>
          <w:numId w:val="24"/>
        </w:numPr>
        <w:tabs>
          <w:tab w:val="clear" w:pos="360"/>
          <w:tab w:val="num" w:pos="748"/>
        </w:tabs>
        <w:spacing w:before="0"/>
        <w:ind w:left="748"/>
      </w:pPr>
      <w:r w:rsidRPr="00BD2AB2">
        <w:t>China Satellite Launch and Tracking Control General, Beijing Institute of Tracking and Telecommunications Technology</w:t>
      </w:r>
      <w:r w:rsidRPr="000E2C0D">
        <w:t xml:space="preserve"> (</w:t>
      </w:r>
      <w:r>
        <w:t>CLTC/BITTT</w:t>
      </w:r>
      <w:r w:rsidRPr="000E2C0D">
        <w:t>)</w:t>
      </w:r>
      <w:r>
        <w:t>/China.</w:t>
      </w:r>
    </w:p>
    <w:p w14:paraId="5F9F025A" w14:textId="77777777" w:rsidR="000B6E65" w:rsidRDefault="000B6E65" w:rsidP="000B6E65">
      <w:pPr>
        <w:pStyle w:val="List"/>
        <w:numPr>
          <w:ilvl w:val="0"/>
          <w:numId w:val="24"/>
        </w:numPr>
        <w:tabs>
          <w:tab w:val="clear" w:pos="360"/>
          <w:tab w:val="num" w:pos="748"/>
        </w:tabs>
        <w:spacing w:before="0"/>
        <w:ind w:left="748"/>
      </w:pPr>
      <w:r>
        <w:t xml:space="preserve">Chinese Academy of </w:t>
      </w:r>
      <w:r w:rsidRPr="001D36FE">
        <w:t>Sciences</w:t>
      </w:r>
      <w:r>
        <w:t xml:space="preserve"> (CAS)/China.</w:t>
      </w:r>
    </w:p>
    <w:p w14:paraId="722A11E1" w14:textId="77777777" w:rsidR="000B6E65" w:rsidRDefault="000B6E65" w:rsidP="000B6E65">
      <w:pPr>
        <w:pStyle w:val="List"/>
        <w:numPr>
          <w:ilvl w:val="0"/>
          <w:numId w:val="24"/>
        </w:numPr>
        <w:tabs>
          <w:tab w:val="clear" w:pos="360"/>
          <w:tab w:val="num" w:pos="748"/>
        </w:tabs>
        <w:spacing w:before="0"/>
        <w:ind w:left="748"/>
      </w:pPr>
      <w:r>
        <w:t>Chinese Academy of Space Technology (CAST)/China.</w:t>
      </w:r>
    </w:p>
    <w:p w14:paraId="52FCE71D" w14:textId="77777777" w:rsidR="000B6E65" w:rsidRDefault="000B6E65" w:rsidP="000B6E65">
      <w:pPr>
        <w:pStyle w:val="List"/>
        <w:numPr>
          <w:ilvl w:val="0"/>
          <w:numId w:val="24"/>
        </w:numPr>
        <w:tabs>
          <w:tab w:val="clear" w:pos="360"/>
          <w:tab w:val="num" w:pos="748"/>
        </w:tabs>
        <w:spacing w:before="0"/>
        <w:ind w:left="748"/>
      </w:pPr>
      <w:r>
        <w:t>Commonwealth Scientific and Industrial Research Organization (CSIRO)/Australia.</w:t>
      </w:r>
    </w:p>
    <w:p w14:paraId="4B3B1F79" w14:textId="77777777" w:rsidR="000B6E65" w:rsidRDefault="000B6E65" w:rsidP="000B6E65">
      <w:pPr>
        <w:pStyle w:val="List"/>
        <w:numPr>
          <w:ilvl w:val="0"/>
          <w:numId w:val="24"/>
        </w:numPr>
        <w:tabs>
          <w:tab w:val="clear" w:pos="360"/>
          <w:tab w:val="num" w:pos="748"/>
        </w:tabs>
        <w:spacing w:before="0"/>
        <w:ind w:left="748"/>
      </w:pPr>
      <w:r>
        <w:t>CSIR Satellite Applications Centre (CSIR)/Republic of South Africa.</w:t>
      </w:r>
    </w:p>
    <w:p w14:paraId="363339ED" w14:textId="77777777" w:rsidR="000B6E65" w:rsidRDefault="000B6E65" w:rsidP="000B6E65">
      <w:pPr>
        <w:pStyle w:val="List"/>
        <w:numPr>
          <w:ilvl w:val="0"/>
          <w:numId w:val="24"/>
        </w:numPr>
        <w:tabs>
          <w:tab w:val="clear" w:pos="360"/>
          <w:tab w:val="num" w:pos="748"/>
        </w:tabs>
        <w:spacing w:before="0"/>
        <w:ind w:left="748"/>
      </w:pPr>
      <w:r w:rsidRPr="002B15BB">
        <w:t>Danish National Space Center (DNSC)/Denmark.</w:t>
      </w:r>
    </w:p>
    <w:p w14:paraId="6642122F" w14:textId="77777777" w:rsidR="000B6E65" w:rsidRDefault="000B6E65" w:rsidP="000B6E65">
      <w:pPr>
        <w:pStyle w:val="List"/>
        <w:numPr>
          <w:ilvl w:val="0"/>
          <w:numId w:val="24"/>
        </w:numPr>
        <w:tabs>
          <w:tab w:val="clear" w:pos="360"/>
          <w:tab w:val="num" w:pos="748"/>
        </w:tabs>
        <w:spacing w:before="0"/>
        <w:ind w:left="748"/>
      </w:pPr>
      <w:proofErr w:type="spellStart"/>
      <w:r w:rsidRPr="00BD2AB2">
        <w:t>Departamento</w:t>
      </w:r>
      <w:proofErr w:type="spellEnd"/>
      <w:r w:rsidRPr="00BD2AB2">
        <w:t xml:space="preserve"> de </w:t>
      </w:r>
      <w:proofErr w:type="spellStart"/>
      <w:r w:rsidRPr="00BD2AB2">
        <w:t>Ciência</w:t>
      </w:r>
      <w:proofErr w:type="spellEnd"/>
      <w:r w:rsidRPr="00BD2AB2">
        <w:t xml:space="preserve"> e </w:t>
      </w:r>
      <w:proofErr w:type="spellStart"/>
      <w:r w:rsidRPr="00BD2AB2">
        <w:t>Tecnologia</w:t>
      </w:r>
      <w:proofErr w:type="spellEnd"/>
      <w:r w:rsidRPr="00BD2AB2">
        <w:t xml:space="preserve"> </w:t>
      </w:r>
      <w:proofErr w:type="spellStart"/>
      <w:r w:rsidRPr="00BD2AB2">
        <w:t>Aeroespacial</w:t>
      </w:r>
      <w:proofErr w:type="spellEnd"/>
      <w:r>
        <w:t xml:space="preserve"> (</w:t>
      </w:r>
      <w:r w:rsidRPr="00BD2AB2">
        <w:t>DCTA</w:t>
      </w:r>
      <w:r>
        <w:t>)/Brazil.</w:t>
      </w:r>
    </w:p>
    <w:p w14:paraId="0FC09428" w14:textId="77777777" w:rsidR="000B6E65" w:rsidRDefault="000B6E65" w:rsidP="000B6E65">
      <w:pPr>
        <w:pStyle w:val="List"/>
        <w:numPr>
          <w:ilvl w:val="0"/>
          <w:numId w:val="24"/>
        </w:numPr>
        <w:tabs>
          <w:tab w:val="clear" w:pos="360"/>
          <w:tab w:val="num" w:pos="748"/>
        </w:tabs>
        <w:spacing w:before="0"/>
        <w:ind w:left="748"/>
      </w:pPr>
      <w:r>
        <w:t>European Organization for the Exploitation of Meteorological Satellites (EUMETSAT)/Europe.</w:t>
      </w:r>
    </w:p>
    <w:p w14:paraId="6A007867" w14:textId="77777777" w:rsidR="000B6E65" w:rsidRDefault="000B6E65" w:rsidP="000B6E65">
      <w:pPr>
        <w:pStyle w:val="List"/>
        <w:numPr>
          <w:ilvl w:val="0"/>
          <w:numId w:val="24"/>
        </w:numPr>
        <w:tabs>
          <w:tab w:val="clear" w:pos="360"/>
          <w:tab w:val="num" w:pos="748"/>
        </w:tabs>
        <w:spacing w:before="0"/>
        <w:ind w:left="748"/>
      </w:pPr>
      <w:r>
        <w:t>European Telecommunications Satellite Organization (EUTELSAT)/Europe.</w:t>
      </w:r>
    </w:p>
    <w:p w14:paraId="2F17F843" w14:textId="77777777" w:rsidR="000B6E65" w:rsidRDefault="000B6E65" w:rsidP="000B6E65">
      <w:pPr>
        <w:pStyle w:val="List"/>
        <w:numPr>
          <w:ilvl w:val="0"/>
          <w:numId w:val="24"/>
        </w:numPr>
        <w:tabs>
          <w:tab w:val="clear" w:pos="360"/>
          <w:tab w:val="num" w:pos="748"/>
        </w:tabs>
        <w:spacing w:before="0"/>
        <w:ind w:left="748"/>
      </w:pPr>
      <w:r w:rsidRPr="009529F2">
        <w:t>Geo-Informatics and Space Technology Development Agency (GISTDA)</w:t>
      </w:r>
      <w:r>
        <w:t>/Thailand.</w:t>
      </w:r>
    </w:p>
    <w:p w14:paraId="459BEAF2" w14:textId="77777777" w:rsidR="000B6E65" w:rsidRDefault="000B6E65" w:rsidP="000B6E65">
      <w:pPr>
        <w:pStyle w:val="List"/>
        <w:numPr>
          <w:ilvl w:val="0"/>
          <w:numId w:val="24"/>
        </w:numPr>
        <w:tabs>
          <w:tab w:val="clear" w:pos="360"/>
          <w:tab w:val="num" w:pos="748"/>
        </w:tabs>
        <w:spacing w:before="0"/>
        <w:ind w:left="748"/>
      </w:pPr>
      <w:r>
        <w:t>Hellenic National Space Committee (HNSC)/Greece.</w:t>
      </w:r>
    </w:p>
    <w:p w14:paraId="09912022" w14:textId="77777777" w:rsidR="000B6E65" w:rsidRDefault="000B6E65" w:rsidP="000B6E65">
      <w:pPr>
        <w:pStyle w:val="List"/>
        <w:numPr>
          <w:ilvl w:val="0"/>
          <w:numId w:val="24"/>
        </w:numPr>
        <w:tabs>
          <w:tab w:val="clear" w:pos="360"/>
          <w:tab w:val="num" w:pos="748"/>
        </w:tabs>
        <w:spacing w:before="0"/>
        <w:ind w:left="748"/>
      </w:pPr>
      <w:r>
        <w:t>Indian Space Research Organization (ISRO)/India.</w:t>
      </w:r>
    </w:p>
    <w:p w14:paraId="1F8A6024" w14:textId="77777777" w:rsidR="000B6E65" w:rsidRDefault="000B6E65" w:rsidP="000B6E65">
      <w:pPr>
        <w:pStyle w:val="List"/>
        <w:numPr>
          <w:ilvl w:val="0"/>
          <w:numId w:val="24"/>
        </w:numPr>
        <w:tabs>
          <w:tab w:val="clear" w:pos="360"/>
          <w:tab w:val="num" w:pos="748"/>
        </w:tabs>
        <w:spacing w:before="0"/>
        <w:ind w:left="748"/>
      </w:pPr>
      <w:r>
        <w:t>Institute of Space Research (IKI)/Russian Federation.</w:t>
      </w:r>
    </w:p>
    <w:p w14:paraId="1A9709DD" w14:textId="77777777" w:rsidR="000B6E65" w:rsidRDefault="000B6E65" w:rsidP="000B6E65">
      <w:pPr>
        <w:pStyle w:val="List"/>
        <w:numPr>
          <w:ilvl w:val="0"/>
          <w:numId w:val="24"/>
        </w:numPr>
        <w:tabs>
          <w:tab w:val="clear" w:pos="360"/>
          <w:tab w:val="num" w:pos="748"/>
        </w:tabs>
        <w:spacing w:before="0"/>
        <w:ind w:left="748"/>
      </w:pPr>
      <w:r>
        <w:t>KFKI Research Institute for Particle &amp; Nuclear Physics (KFKI)/Hungary.</w:t>
      </w:r>
    </w:p>
    <w:p w14:paraId="2F623363" w14:textId="77777777" w:rsidR="000B6E65" w:rsidRDefault="000B6E65" w:rsidP="000B6E65">
      <w:pPr>
        <w:pStyle w:val="List"/>
        <w:numPr>
          <w:ilvl w:val="0"/>
          <w:numId w:val="24"/>
        </w:numPr>
        <w:tabs>
          <w:tab w:val="clear" w:pos="360"/>
          <w:tab w:val="num" w:pos="748"/>
        </w:tabs>
        <w:spacing w:before="0"/>
        <w:ind w:left="748"/>
      </w:pPr>
      <w:r>
        <w:t>Korea Aerospace Research Institute (KARI)/Korea.</w:t>
      </w:r>
    </w:p>
    <w:p w14:paraId="655A171B" w14:textId="77777777" w:rsidR="000B6E65" w:rsidRDefault="000B6E65" w:rsidP="000B6E65">
      <w:pPr>
        <w:pStyle w:val="List"/>
        <w:numPr>
          <w:ilvl w:val="0"/>
          <w:numId w:val="24"/>
        </w:numPr>
        <w:tabs>
          <w:tab w:val="clear" w:pos="360"/>
          <w:tab w:val="num" w:pos="748"/>
        </w:tabs>
        <w:spacing w:before="0"/>
        <w:ind w:left="748"/>
      </w:pPr>
      <w:r>
        <w:t>Ministry of Communications (MOC)/Israel.</w:t>
      </w:r>
    </w:p>
    <w:p w14:paraId="4C356536" w14:textId="77777777" w:rsidR="000B6E65" w:rsidRDefault="000B6E65" w:rsidP="000B6E65">
      <w:pPr>
        <w:pStyle w:val="List"/>
        <w:numPr>
          <w:ilvl w:val="0"/>
          <w:numId w:val="24"/>
        </w:numPr>
        <w:tabs>
          <w:tab w:val="clear" w:pos="360"/>
          <w:tab w:val="num" w:pos="748"/>
        </w:tabs>
        <w:spacing w:before="0"/>
        <w:ind w:left="748"/>
      </w:pPr>
      <w:r w:rsidRPr="00621A4C">
        <w:t>National Institute of Information and Communications Technology (NICT)/Japan.</w:t>
      </w:r>
    </w:p>
    <w:p w14:paraId="3778B2DE" w14:textId="77777777" w:rsidR="000B6E65" w:rsidRDefault="000B6E65" w:rsidP="000B6E65">
      <w:pPr>
        <w:pStyle w:val="List"/>
        <w:numPr>
          <w:ilvl w:val="0"/>
          <w:numId w:val="24"/>
        </w:numPr>
        <w:tabs>
          <w:tab w:val="clear" w:pos="360"/>
          <w:tab w:val="num" w:pos="748"/>
        </w:tabs>
        <w:spacing w:before="0"/>
        <w:ind w:left="748"/>
      </w:pPr>
      <w:r>
        <w:t>National Oceanic and Atmospheric Administration (NOAA)/USA.</w:t>
      </w:r>
    </w:p>
    <w:p w14:paraId="2C72B7DB" w14:textId="77777777" w:rsidR="000B6E65" w:rsidRDefault="000B6E65" w:rsidP="000B6E65">
      <w:pPr>
        <w:pStyle w:val="List"/>
        <w:numPr>
          <w:ilvl w:val="0"/>
          <w:numId w:val="24"/>
        </w:numPr>
        <w:tabs>
          <w:tab w:val="clear" w:pos="360"/>
          <w:tab w:val="num" w:pos="748"/>
        </w:tabs>
        <w:spacing w:before="0"/>
        <w:ind w:left="748"/>
      </w:pPr>
      <w:r w:rsidRPr="006800F7">
        <w:t>National Space Agency of the Republic of Kazakhstan (NSARK)</w:t>
      </w:r>
      <w:r>
        <w:t>/</w:t>
      </w:r>
      <w:r w:rsidRPr="006800F7">
        <w:t>Kazakhstan</w:t>
      </w:r>
      <w:r>
        <w:t>.</w:t>
      </w:r>
    </w:p>
    <w:p w14:paraId="480411CB" w14:textId="77777777" w:rsidR="000B6E65" w:rsidRDefault="000B6E65" w:rsidP="000B6E65">
      <w:pPr>
        <w:pStyle w:val="List"/>
        <w:numPr>
          <w:ilvl w:val="0"/>
          <w:numId w:val="24"/>
        </w:numPr>
        <w:tabs>
          <w:tab w:val="clear" w:pos="360"/>
          <w:tab w:val="num" w:pos="748"/>
        </w:tabs>
        <w:spacing w:before="0"/>
        <w:ind w:left="748"/>
      </w:pPr>
      <w:r w:rsidRPr="00B501DB">
        <w:t xml:space="preserve">National Space Organization </w:t>
      </w:r>
      <w:r>
        <w:t>(NSPO)/Chinese Taipei.</w:t>
      </w:r>
    </w:p>
    <w:p w14:paraId="5F2B6C4A" w14:textId="77777777" w:rsidR="000B6E65" w:rsidRDefault="000B6E65" w:rsidP="000B6E65">
      <w:pPr>
        <w:pStyle w:val="List"/>
        <w:numPr>
          <w:ilvl w:val="0"/>
          <w:numId w:val="24"/>
        </w:numPr>
        <w:tabs>
          <w:tab w:val="clear" w:pos="360"/>
          <w:tab w:val="num" w:pos="748"/>
        </w:tabs>
        <w:spacing w:before="0"/>
        <w:ind w:left="748"/>
      </w:pPr>
      <w:r w:rsidRPr="009A1E4D">
        <w:t>Naval Center for Space Technology</w:t>
      </w:r>
      <w:r>
        <w:t xml:space="preserve"> (</w:t>
      </w:r>
      <w:r w:rsidRPr="009A1E4D">
        <w:t>NCST</w:t>
      </w:r>
      <w:r>
        <w:t>)/USA.</w:t>
      </w:r>
    </w:p>
    <w:p w14:paraId="1FE64108" w14:textId="77777777" w:rsidR="000B6E65" w:rsidRDefault="000B6E65" w:rsidP="000B6E65">
      <w:pPr>
        <w:pStyle w:val="List"/>
        <w:numPr>
          <w:ilvl w:val="0"/>
          <w:numId w:val="24"/>
        </w:numPr>
        <w:tabs>
          <w:tab w:val="clear" w:pos="360"/>
          <w:tab w:val="num" w:pos="748"/>
        </w:tabs>
        <w:spacing w:before="0"/>
        <w:ind w:left="748"/>
      </w:pPr>
      <w:r w:rsidRPr="009529F2">
        <w:t>Scientific and Technological Research Council of Turkey (TUBITAK)</w:t>
      </w:r>
      <w:r>
        <w:t>/Turkey.</w:t>
      </w:r>
    </w:p>
    <w:p w14:paraId="5F5983D4" w14:textId="77777777" w:rsidR="000B6E65" w:rsidRDefault="000B6E65" w:rsidP="000B6E65">
      <w:pPr>
        <w:pStyle w:val="List"/>
        <w:numPr>
          <w:ilvl w:val="0"/>
          <w:numId w:val="24"/>
        </w:numPr>
        <w:tabs>
          <w:tab w:val="clear" w:pos="360"/>
          <w:tab w:val="num" w:pos="748"/>
        </w:tabs>
        <w:spacing w:before="0"/>
        <w:ind w:left="748"/>
      </w:pPr>
      <w:r>
        <w:t>Space and Upper Atmosphere Research Commission (SUPARCO)/Pakistan.</w:t>
      </w:r>
    </w:p>
    <w:p w14:paraId="08235780" w14:textId="77777777" w:rsidR="000B6E65" w:rsidRDefault="000B6E65" w:rsidP="000B6E65">
      <w:pPr>
        <w:pStyle w:val="List"/>
        <w:numPr>
          <w:ilvl w:val="0"/>
          <w:numId w:val="24"/>
        </w:numPr>
        <w:tabs>
          <w:tab w:val="clear" w:pos="360"/>
          <w:tab w:val="num" w:pos="748"/>
        </w:tabs>
        <w:spacing w:before="0"/>
        <w:ind w:left="748"/>
      </w:pPr>
      <w:r>
        <w:t>Swedish Space Corporation (SSC)/Sweden.</w:t>
      </w:r>
    </w:p>
    <w:p w14:paraId="4EE08A2A" w14:textId="77777777" w:rsidR="000B6E65" w:rsidRDefault="000B6E65" w:rsidP="000B6E65">
      <w:pPr>
        <w:pStyle w:val="List"/>
        <w:numPr>
          <w:ilvl w:val="0"/>
          <w:numId w:val="25"/>
        </w:numPr>
        <w:tabs>
          <w:tab w:val="clear" w:pos="360"/>
          <w:tab w:val="num" w:pos="720"/>
        </w:tabs>
        <w:spacing w:before="0"/>
        <w:ind w:left="720"/>
      </w:pPr>
      <w:r>
        <w:t>United States Geological Survey (USGS)/USA.</w:t>
      </w:r>
    </w:p>
    <w:p w14:paraId="17213DBC" w14:textId="5893E222" w:rsidR="000B6E65" w:rsidRPr="006E6414" w:rsidRDefault="00CA724B" w:rsidP="000B6E65">
      <w:pPr>
        <w:pStyle w:val="CenteredHeading"/>
        <w:outlineLvl w:val="0"/>
      </w:pPr>
      <w:r>
        <w:lastRenderedPageBreak/>
        <w:t>Document Control</w:t>
      </w:r>
    </w:p>
    <w:p w14:paraId="714A0BEB" w14:textId="77777777" w:rsidR="000B6E65" w:rsidRPr="006E6414" w:rsidRDefault="000B6E65" w:rsidP="000B6E65"/>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0B6E65" w:rsidRPr="006E6414" w14:paraId="3AB83632" w14:textId="77777777" w:rsidTr="00F227EB">
        <w:trPr>
          <w:cantSplit/>
        </w:trPr>
        <w:tc>
          <w:tcPr>
            <w:tcW w:w="1435" w:type="dxa"/>
          </w:tcPr>
          <w:p w14:paraId="40B8202C" w14:textId="77777777" w:rsidR="000B6E65" w:rsidRPr="006E6414" w:rsidRDefault="000B6E65" w:rsidP="00F227EB">
            <w:pPr>
              <w:rPr>
                <w:b/>
              </w:rPr>
            </w:pPr>
            <w:r w:rsidRPr="006E6414">
              <w:rPr>
                <w:b/>
              </w:rPr>
              <w:t>Document</w:t>
            </w:r>
          </w:p>
        </w:tc>
        <w:tc>
          <w:tcPr>
            <w:tcW w:w="3780" w:type="dxa"/>
          </w:tcPr>
          <w:p w14:paraId="72B6FDBD" w14:textId="77777777" w:rsidR="000B6E65" w:rsidRPr="006E6414" w:rsidRDefault="000B6E65" w:rsidP="00F227EB">
            <w:pPr>
              <w:rPr>
                <w:b/>
              </w:rPr>
            </w:pPr>
            <w:r w:rsidRPr="006E6414">
              <w:rPr>
                <w:b/>
              </w:rPr>
              <w:t>Title</w:t>
            </w:r>
          </w:p>
        </w:tc>
        <w:tc>
          <w:tcPr>
            <w:tcW w:w="1350" w:type="dxa"/>
          </w:tcPr>
          <w:p w14:paraId="71313FFB" w14:textId="77777777" w:rsidR="000B6E65" w:rsidRPr="006E6414" w:rsidRDefault="000B6E65" w:rsidP="00F227EB">
            <w:pPr>
              <w:rPr>
                <w:b/>
              </w:rPr>
            </w:pPr>
            <w:r w:rsidRPr="006E6414">
              <w:rPr>
                <w:b/>
              </w:rPr>
              <w:t>Date</w:t>
            </w:r>
          </w:p>
        </w:tc>
        <w:tc>
          <w:tcPr>
            <w:tcW w:w="2700" w:type="dxa"/>
          </w:tcPr>
          <w:p w14:paraId="097077FF" w14:textId="77777777" w:rsidR="000B6E65" w:rsidRPr="006E6414" w:rsidRDefault="000B6E65" w:rsidP="00F227EB">
            <w:pPr>
              <w:rPr>
                <w:b/>
              </w:rPr>
            </w:pPr>
            <w:r w:rsidRPr="006E6414">
              <w:rPr>
                <w:b/>
              </w:rPr>
              <w:t>Status</w:t>
            </w:r>
          </w:p>
        </w:tc>
      </w:tr>
      <w:tr w:rsidR="000B6E65" w:rsidRPr="006E6414" w14:paraId="06E13386" w14:textId="77777777" w:rsidTr="00F227EB">
        <w:trPr>
          <w:cantSplit/>
        </w:trPr>
        <w:tc>
          <w:tcPr>
            <w:tcW w:w="1435" w:type="dxa"/>
          </w:tcPr>
          <w:p w14:paraId="4803FDB8" w14:textId="7B3A905D" w:rsidR="000B6E65" w:rsidRPr="006E6414" w:rsidRDefault="00312AC8" w:rsidP="00F227EB">
            <w:r>
              <w:fldChar w:fldCharType="begin"/>
            </w:r>
            <w:r>
              <w:instrText xml:space="preserve"> DOCPROPERTY  "Document number"  \* MERGEFORMAT </w:instrText>
            </w:r>
            <w:r>
              <w:fldChar w:fldCharType="separate"/>
            </w:r>
            <w:r w:rsidR="00547A88">
              <w:t>CCSDS 500.1-G-1</w:t>
            </w:r>
            <w:r>
              <w:fldChar w:fldCharType="end"/>
            </w:r>
          </w:p>
        </w:tc>
        <w:tc>
          <w:tcPr>
            <w:tcW w:w="3780" w:type="dxa"/>
          </w:tcPr>
          <w:p w14:paraId="5C2968B7" w14:textId="12812184" w:rsidR="000B6E65" w:rsidRPr="006E6414" w:rsidRDefault="00312AC8" w:rsidP="00F227EB">
            <w:r>
              <w:fldChar w:fldCharType="begin"/>
            </w:r>
            <w:r>
              <w:instrText xml:space="preserve"> DOCPROPERTY  Title  \* MERGEFORMAT </w:instrText>
            </w:r>
            <w:r>
              <w:fldChar w:fldCharType="separate"/>
            </w:r>
            <w:r w:rsidR="00547A88">
              <w:t>Delta-DOR—Technical Characteristics and Performance</w:t>
            </w:r>
            <w:r>
              <w:fldChar w:fldCharType="end"/>
            </w:r>
            <w:r w:rsidR="000B6E65" w:rsidRPr="006E6414">
              <w:t xml:space="preserve">, </w:t>
            </w:r>
            <w:r>
              <w:fldChar w:fldCharType="begin"/>
            </w:r>
            <w:r>
              <w:instrText xml:space="preserve"> DOCPROPERTY  "Document Type"  \* MERGEFORMAT </w:instrText>
            </w:r>
            <w:r>
              <w:fldChar w:fldCharType="separate"/>
            </w:r>
            <w:r w:rsidR="00547A88">
              <w:t>Informational Report</w:t>
            </w:r>
            <w:r>
              <w:fldChar w:fldCharType="end"/>
            </w:r>
            <w:r w:rsidR="000B6E65" w:rsidRPr="006E6414">
              <w:t xml:space="preserve">, </w:t>
            </w:r>
            <w:r>
              <w:fldChar w:fldCharType="begin"/>
            </w:r>
            <w:r>
              <w:instrText xml:space="preserve"> DOCPROPERTY  Issue  \* MERGEFORMAT </w:instrText>
            </w:r>
            <w:r>
              <w:fldChar w:fldCharType="separate"/>
            </w:r>
            <w:r w:rsidR="00547A88">
              <w:t>Issue 1</w:t>
            </w:r>
            <w:r>
              <w:fldChar w:fldCharType="end"/>
            </w:r>
          </w:p>
        </w:tc>
        <w:tc>
          <w:tcPr>
            <w:tcW w:w="1350" w:type="dxa"/>
          </w:tcPr>
          <w:p w14:paraId="3BA30B66" w14:textId="46A0A677" w:rsidR="000B6E65" w:rsidRPr="006E6414" w:rsidRDefault="00312AC8" w:rsidP="00F227EB">
            <w:r>
              <w:fldChar w:fldCharType="begin"/>
            </w:r>
            <w:r>
              <w:instrText xml:space="preserve"> DOCPROPERTY  "Issue Date"  \* MERGEFORMAT </w:instrText>
            </w:r>
            <w:r>
              <w:fldChar w:fldCharType="separate"/>
            </w:r>
            <w:r w:rsidR="00547A88">
              <w:t>May 2013</w:t>
            </w:r>
            <w:r>
              <w:fldChar w:fldCharType="end"/>
            </w:r>
          </w:p>
        </w:tc>
        <w:tc>
          <w:tcPr>
            <w:tcW w:w="2700" w:type="dxa"/>
          </w:tcPr>
          <w:p w14:paraId="78F91680" w14:textId="77777777" w:rsidR="000B6E65" w:rsidRPr="006E6414" w:rsidRDefault="000B6E65" w:rsidP="00512BDF">
            <w:r w:rsidRPr="006E6414">
              <w:t xml:space="preserve">Current </w:t>
            </w:r>
            <w:r w:rsidR="00512BDF">
              <w:t>issue</w:t>
            </w:r>
          </w:p>
        </w:tc>
      </w:tr>
      <w:tr w:rsidR="000B6E65" w:rsidRPr="006E6414" w14:paraId="7899FEDE" w14:textId="77777777" w:rsidTr="00F227EB">
        <w:trPr>
          <w:cantSplit/>
        </w:trPr>
        <w:tc>
          <w:tcPr>
            <w:tcW w:w="1435" w:type="dxa"/>
          </w:tcPr>
          <w:p w14:paraId="08825B73" w14:textId="77777777" w:rsidR="000B6E65" w:rsidRPr="006E6414" w:rsidRDefault="00BA03E5" w:rsidP="00F227EB">
            <w:r>
              <w:t>500.1-G-2</w:t>
            </w:r>
          </w:p>
        </w:tc>
        <w:tc>
          <w:tcPr>
            <w:tcW w:w="3780" w:type="dxa"/>
          </w:tcPr>
          <w:p w14:paraId="0BFAEDFF" w14:textId="31D48792" w:rsidR="000B6E65" w:rsidRPr="006E6414" w:rsidRDefault="00312AC8" w:rsidP="00BA03E5">
            <w:r>
              <w:fldChar w:fldCharType="begin"/>
            </w:r>
            <w:r>
              <w:instrText xml:space="preserve"> DO</w:instrText>
            </w:r>
            <w:r>
              <w:instrText xml:space="preserve">CPROPERTY  Title  \* MERGEFORMAT </w:instrText>
            </w:r>
            <w:r>
              <w:fldChar w:fldCharType="separate"/>
            </w:r>
            <w:r w:rsidR="00547A88">
              <w:t>Delta-DOR—Technical Characteristics and Performance</w:t>
            </w:r>
            <w:r>
              <w:fldChar w:fldCharType="end"/>
            </w:r>
            <w:r w:rsidR="00BA03E5" w:rsidRPr="006E6414">
              <w:t xml:space="preserve">, </w:t>
            </w:r>
            <w:r>
              <w:fldChar w:fldCharType="begin"/>
            </w:r>
            <w:r>
              <w:instrText xml:space="preserve"> DOCPROPERTY  "Document Type"  \* MERGEFORMAT </w:instrText>
            </w:r>
            <w:r>
              <w:fldChar w:fldCharType="separate"/>
            </w:r>
            <w:r w:rsidR="00547A88">
              <w:t>Informational Report</w:t>
            </w:r>
            <w:r>
              <w:fldChar w:fldCharType="end"/>
            </w:r>
            <w:r w:rsidR="00BA03E5" w:rsidRPr="006E6414">
              <w:t xml:space="preserve">, </w:t>
            </w:r>
            <w:r w:rsidR="00866F3E">
              <w:t xml:space="preserve">Issue </w:t>
            </w:r>
            <w:r w:rsidR="00BA03E5">
              <w:t>2</w:t>
            </w:r>
          </w:p>
        </w:tc>
        <w:tc>
          <w:tcPr>
            <w:tcW w:w="1350" w:type="dxa"/>
          </w:tcPr>
          <w:p w14:paraId="3489115A" w14:textId="0D055AD9" w:rsidR="000B6E65" w:rsidRPr="006E6414" w:rsidRDefault="001B26EF" w:rsidP="00F227EB">
            <w:r>
              <w:t>May</w:t>
            </w:r>
            <w:r w:rsidR="00BA03E5">
              <w:t xml:space="preserve"> 201</w:t>
            </w:r>
            <w:r w:rsidR="00307A9F">
              <w:t>9</w:t>
            </w:r>
          </w:p>
        </w:tc>
        <w:tc>
          <w:tcPr>
            <w:tcW w:w="2700" w:type="dxa"/>
          </w:tcPr>
          <w:p w14:paraId="096B68A4" w14:textId="77777777" w:rsidR="000B6E65" w:rsidRPr="006E6414" w:rsidRDefault="00BA03E5" w:rsidP="00F227EB">
            <w:r>
              <w:t>New section on spread spectrum DOR; updates to all sections</w:t>
            </w:r>
          </w:p>
        </w:tc>
      </w:tr>
      <w:tr w:rsidR="000B6E65" w:rsidRPr="006E6414" w14:paraId="60DE5994" w14:textId="77777777" w:rsidTr="00F227EB">
        <w:trPr>
          <w:cantSplit/>
        </w:trPr>
        <w:tc>
          <w:tcPr>
            <w:tcW w:w="1435" w:type="dxa"/>
          </w:tcPr>
          <w:p w14:paraId="46D379B1" w14:textId="77777777" w:rsidR="000B6E65" w:rsidRPr="006E6414" w:rsidRDefault="000B6E65" w:rsidP="00F227EB"/>
        </w:tc>
        <w:tc>
          <w:tcPr>
            <w:tcW w:w="3780" w:type="dxa"/>
          </w:tcPr>
          <w:p w14:paraId="39F05CA2" w14:textId="77777777" w:rsidR="000B6E65" w:rsidRPr="006E6414" w:rsidRDefault="000B6E65" w:rsidP="00F227EB"/>
        </w:tc>
        <w:tc>
          <w:tcPr>
            <w:tcW w:w="1350" w:type="dxa"/>
          </w:tcPr>
          <w:p w14:paraId="551E8AD1" w14:textId="77777777" w:rsidR="000B6E65" w:rsidRPr="006E6414" w:rsidRDefault="000B6E65" w:rsidP="00F227EB"/>
        </w:tc>
        <w:tc>
          <w:tcPr>
            <w:tcW w:w="2700" w:type="dxa"/>
          </w:tcPr>
          <w:p w14:paraId="0FC05736" w14:textId="77777777" w:rsidR="000B6E65" w:rsidRPr="006E6414" w:rsidRDefault="000B6E65" w:rsidP="00F227EB"/>
        </w:tc>
      </w:tr>
    </w:tbl>
    <w:p w14:paraId="4D1F6DFD" w14:textId="77777777" w:rsidR="000B6E65" w:rsidRPr="006E6414" w:rsidRDefault="000B6E65" w:rsidP="000B6E65"/>
    <w:p w14:paraId="49CB59FA" w14:textId="77777777" w:rsidR="000B6E65" w:rsidRPr="006E6414" w:rsidRDefault="000B6E65" w:rsidP="000B6E65"/>
    <w:p w14:paraId="1947A836" w14:textId="1E0CA81D" w:rsidR="000B6E65" w:rsidRPr="006E6414" w:rsidRDefault="00CA724B" w:rsidP="000B6E65">
      <w:pPr>
        <w:pStyle w:val="CenteredHeading"/>
        <w:outlineLvl w:val="0"/>
      </w:pPr>
      <w:r>
        <w:lastRenderedPageBreak/>
        <w:t>Contents</w:t>
      </w:r>
    </w:p>
    <w:p w14:paraId="6D0CD1AB" w14:textId="77777777" w:rsidR="000B6E65" w:rsidRPr="006E6414" w:rsidRDefault="000B6E65" w:rsidP="000B6E65">
      <w:pPr>
        <w:pStyle w:val="toccolumnheadings"/>
      </w:pPr>
      <w:r w:rsidRPr="006E6414">
        <w:t>Section</w:t>
      </w:r>
      <w:r w:rsidRPr="006E6414">
        <w:tab/>
        <w:t>Page</w:t>
      </w:r>
    </w:p>
    <w:p w14:paraId="3EAB7F47" w14:textId="5F2D77B1" w:rsidR="00A34BC9" w:rsidRDefault="004D22AB">
      <w:pPr>
        <w:pStyle w:val="TOC1"/>
        <w:rPr>
          <w:rFonts w:asciiTheme="minorHAnsi" w:eastAsiaTheme="minorEastAsia" w:hAnsiTheme="minorHAnsi" w:cstheme="minorBidi"/>
          <w:b w:val="0"/>
          <w:caps w:val="0"/>
          <w:noProof/>
        </w:rPr>
      </w:pPr>
      <w:r>
        <w:fldChar w:fldCharType="begin"/>
      </w:r>
      <w:r>
        <w:instrText xml:space="preserve"> TOC \o "1-2" \h \* MERGEFORMAT </w:instrText>
      </w:r>
      <w:r>
        <w:fldChar w:fldCharType="separate"/>
      </w:r>
      <w:hyperlink w:anchor="_Toc8913321" w:history="1">
        <w:r w:rsidR="00A34BC9" w:rsidRPr="00D11F01">
          <w:rPr>
            <w:rStyle w:val="Hyperlink"/>
            <w:noProof/>
          </w:rPr>
          <w:t>1</w:t>
        </w:r>
        <w:r w:rsidR="00A34BC9">
          <w:rPr>
            <w:rFonts w:asciiTheme="minorHAnsi" w:eastAsiaTheme="minorEastAsia" w:hAnsiTheme="minorHAnsi" w:cstheme="minorBidi"/>
            <w:b w:val="0"/>
            <w:caps w:val="0"/>
            <w:noProof/>
          </w:rPr>
          <w:tab/>
        </w:r>
        <w:r w:rsidR="00A34BC9" w:rsidRPr="00D11F01">
          <w:rPr>
            <w:rStyle w:val="Hyperlink"/>
            <w:noProof/>
          </w:rPr>
          <w:t>Introduction</w:t>
        </w:r>
        <w:r w:rsidR="00A34BC9">
          <w:rPr>
            <w:noProof/>
          </w:rPr>
          <w:tab/>
        </w:r>
        <w:r w:rsidR="00A34BC9">
          <w:rPr>
            <w:noProof/>
          </w:rPr>
          <w:fldChar w:fldCharType="begin"/>
        </w:r>
        <w:r w:rsidR="00A34BC9">
          <w:rPr>
            <w:noProof/>
          </w:rPr>
          <w:instrText xml:space="preserve"> PAGEREF _Toc8913321 \h </w:instrText>
        </w:r>
        <w:r w:rsidR="00A34BC9">
          <w:rPr>
            <w:noProof/>
          </w:rPr>
        </w:r>
        <w:r w:rsidR="00A34BC9">
          <w:rPr>
            <w:noProof/>
          </w:rPr>
          <w:fldChar w:fldCharType="separate"/>
        </w:r>
        <w:r w:rsidR="00547A88">
          <w:rPr>
            <w:noProof/>
          </w:rPr>
          <w:t>1-1</w:t>
        </w:r>
        <w:r w:rsidR="00A34BC9">
          <w:rPr>
            <w:noProof/>
          </w:rPr>
          <w:fldChar w:fldCharType="end"/>
        </w:r>
      </w:hyperlink>
    </w:p>
    <w:p w14:paraId="543E953E" w14:textId="69637540" w:rsidR="00A34BC9" w:rsidRDefault="00312AC8">
      <w:pPr>
        <w:pStyle w:val="TOC2"/>
        <w:tabs>
          <w:tab w:val="left" w:pos="907"/>
        </w:tabs>
        <w:rPr>
          <w:rFonts w:asciiTheme="minorHAnsi" w:eastAsiaTheme="minorEastAsia" w:hAnsiTheme="minorHAnsi" w:cstheme="minorBidi"/>
          <w:caps w:val="0"/>
          <w:noProof/>
        </w:rPr>
      </w:pPr>
      <w:hyperlink w:anchor="_Toc8913322" w:history="1">
        <w:r w:rsidR="00A34BC9" w:rsidRPr="00D11F01">
          <w:rPr>
            <w:rStyle w:val="Hyperlink"/>
            <w:noProof/>
          </w:rPr>
          <w:t>1.1</w:t>
        </w:r>
        <w:r w:rsidR="00A34BC9">
          <w:rPr>
            <w:rFonts w:asciiTheme="minorHAnsi" w:eastAsiaTheme="minorEastAsia" w:hAnsiTheme="minorHAnsi" w:cstheme="minorBidi"/>
            <w:caps w:val="0"/>
            <w:noProof/>
          </w:rPr>
          <w:tab/>
        </w:r>
        <w:r w:rsidR="00A34BC9" w:rsidRPr="00D11F01">
          <w:rPr>
            <w:rStyle w:val="Hyperlink"/>
            <w:noProof/>
          </w:rPr>
          <w:t>Purpose and Scope</w:t>
        </w:r>
        <w:r w:rsidR="00A34BC9">
          <w:rPr>
            <w:noProof/>
          </w:rPr>
          <w:tab/>
        </w:r>
        <w:r w:rsidR="00A34BC9">
          <w:rPr>
            <w:noProof/>
          </w:rPr>
          <w:fldChar w:fldCharType="begin"/>
        </w:r>
        <w:r w:rsidR="00A34BC9">
          <w:rPr>
            <w:noProof/>
          </w:rPr>
          <w:instrText xml:space="preserve"> PAGEREF _Toc8913322 \h </w:instrText>
        </w:r>
        <w:r w:rsidR="00A34BC9">
          <w:rPr>
            <w:noProof/>
          </w:rPr>
        </w:r>
        <w:r w:rsidR="00A34BC9">
          <w:rPr>
            <w:noProof/>
          </w:rPr>
          <w:fldChar w:fldCharType="separate"/>
        </w:r>
        <w:r w:rsidR="00547A88">
          <w:rPr>
            <w:noProof/>
          </w:rPr>
          <w:t>1-1</w:t>
        </w:r>
        <w:r w:rsidR="00A34BC9">
          <w:rPr>
            <w:noProof/>
          </w:rPr>
          <w:fldChar w:fldCharType="end"/>
        </w:r>
      </w:hyperlink>
    </w:p>
    <w:p w14:paraId="7FF04C2D" w14:textId="4285BF36" w:rsidR="00A34BC9" w:rsidRDefault="00312AC8">
      <w:pPr>
        <w:pStyle w:val="TOC2"/>
        <w:tabs>
          <w:tab w:val="left" w:pos="907"/>
        </w:tabs>
        <w:rPr>
          <w:rFonts w:asciiTheme="minorHAnsi" w:eastAsiaTheme="minorEastAsia" w:hAnsiTheme="minorHAnsi" w:cstheme="minorBidi"/>
          <w:caps w:val="0"/>
          <w:noProof/>
        </w:rPr>
      </w:pPr>
      <w:hyperlink w:anchor="_Toc8913323" w:history="1">
        <w:r w:rsidR="00A34BC9" w:rsidRPr="00D11F01">
          <w:rPr>
            <w:rStyle w:val="Hyperlink"/>
            <w:noProof/>
          </w:rPr>
          <w:t>1.2</w:t>
        </w:r>
        <w:r w:rsidR="00A34BC9">
          <w:rPr>
            <w:rFonts w:asciiTheme="minorHAnsi" w:eastAsiaTheme="minorEastAsia" w:hAnsiTheme="minorHAnsi" w:cstheme="minorBidi"/>
            <w:caps w:val="0"/>
            <w:noProof/>
          </w:rPr>
          <w:tab/>
        </w:r>
        <w:r w:rsidR="00A34BC9" w:rsidRPr="00D11F01">
          <w:rPr>
            <w:rStyle w:val="Hyperlink"/>
            <w:noProof/>
          </w:rPr>
          <w:t>Applicability</w:t>
        </w:r>
        <w:r w:rsidR="00A34BC9">
          <w:rPr>
            <w:noProof/>
          </w:rPr>
          <w:tab/>
        </w:r>
        <w:r w:rsidR="00A34BC9">
          <w:rPr>
            <w:noProof/>
          </w:rPr>
          <w:fldChar w:fldCharType="begin"/>
        </w:r>
        <w:r w:rsidR="00A34BC9">
          <w:rPr>
            <w:noProof/>
          </w:rPr>
          <w:instrText xml:space="preserve"> PAGEREF _Toc8913323 \h </w:instrText>
        </w:r>
        <w:r w:rsidR="00A34BC9">
          <w:rPr>
            <w:noProof/>
          </w:rPr>
        </w:r>
        <w:r w:rsidR="00A34BC9">
          <w:rPr>
            <w:noProof/>
          </w:rPr>
          <w:fldChar w:fldCharType="separate"/>
        </w:r>
        <w:r w:rsidR="00547A88">
          <w:rPr>
            <w:noProof/>
          </w:rPr>
          <w:t>1-1</w:t>
        </w:r>
        <w:r w:rsidR="00A34BC9">
          <w:rPr>
            <w:noProof/>
          </w:rPr>
          <w:fldChar w:fldCharType="end"/>
        </w:r>
      </w:hyperlink>
    </w:p>
    <w:p w14:paraId="40A766B0" w14:textId="081B5774" w:rsidR="00A34BC9" w:rsidRDefault="00312AC8">
      <w:pPr>
        <w:pStyle w:val="TOC2"/>
        <w:tabs>
          <w:tab w:val="left" w:pos="907"/>
        </w:tabs>
        <w:rPr>
          <w:rFonts w:asciiTheme="minorHAnsi" w:eastAsiaTheme="minorEastAsia" w:hAnsiTheme="minorHAnsi" w:cstheme="minorBidi"/>
          <w:caps w:val="0"/>
          <w:noProof/>
        </w:rPr>
      </w:pPr>
      <w:hyperlink w:anchor="_Toc8913324" w:history="1">
        <w:r w:rsidR="00A34BC9" w:rsidRPr="00D11F01">
          <w:rPr>
            <w:rStyle w:val="Hyperlink"/>
            <w:noProof/>
          </w:rPr>
          <w:t>1.3</w:t>
        </w:r>
        <w:r w:rsidR="00A34BC9">
          <w:rPr>
            <w:rFonts w:asciiTheme="minorHAnsi" w:eastAsiaTheme="minorEastAsia" w:hAnsiTheme="minorHAnsi" w:cstheme="minorBidi"/>
            <w:caps w:val="0"/>
            <w:noProof/>
          </w:rPr>
          <w:tab/>
        </w:r>
        <w:r w:rsidR="00A34BC9" w:rsidRPr="00D11F01">
          <w:rPr>
            <w:rStyle w:val="Hyperlink"/>
            <w:noProof/>
          </w:rPr>
          <w:t>Common Delta-DOR Terminology</w:t>
        </w:r>
        <w:r w:rsidR="00A34BC9">
          <w:rPr>
            <w:noProof/>
          </w:rPr>
          <w:tab/>
        </w:r>
        <w:r w:rsidR="00A34BC9">
          <w:rPr>
            <w:noProof/>
          </w:rPr>
          <w:fldChar w:fldCharType="begin"/>
        </w:r>
        <w:r w:rsidR="00A34BC9">
          <w:rPr>
            <w:noProof/>
          </w:rPr>
          <w:instrText xml:space="preserve"> PAGEREF _Toc8913324 \h </w:instrText>
        </w:r>
        <w:r w:rsidR="00A34BC9">
          <w:rPr>
            <w:noProof/>
          </w:rPr>
        </w:r>
        <w:r w:rsidR="00A34BC9">
          <w:rPr>
            <w:noProof/>
          </w:rPr>
          <w:fldChar w:fldCharType="separate"/>
        </w:r>
        <w:r w:rsidR="00547A88">
          <w:rPr>
            <w:noProof/>
          </w:rPr>
          <w:t>1-1</w:t>
        </w:r>
        <w:r w:rsidR="00A34BC9">
          <w:rPr>
            <w:noProof/>
          </w:rPr>
          <w:fldChar w:fldCharType="end"/>
        </w:r>
      </w:hyperlink>
    </w:p>
    <w:p w14:paraId="711B5004" w14:textId="6432946D" w:rsidR="00A34BC9" w:rsidRDefault="00312AC8">
      <w:pPr>
        <w:pStyle w:val="TOC2"/>
        <w:tabs>
          <w:tab w:val="left" w:pos="907"/>
        </w:tabs>
        <w:rPr>
          <w:rFonts w:asciiTheme="minorHAnsi" w:eastAsiaTheme="minorEastAsia" w:hAnsiTheme="minorHAnsi" w:cstheme="minorBidi"/>
          <w:caps w:val="0"/>
          <w:noProof/>
        </w:rPr>
      </w:pPr>
      <w:hyperlink w:anchor="_Toc8913325" w:history="1">
        <w:r w:rsidR="00A34BC9" w:rsidRPr="00D11F01">
          <w:rPr>
            <w:rStyle w:val="Hyperlink"/>
            <w:noProof/>
          </w:rPr>
          <w:t>1.4</w:t>
        </w:r>
        <w:r w:rsidR="00A34BC9">
          <w:rPr>
            <w:rFonts w:asciiTheme="minorHAnsi" w:eastAsiaTheme="minorEastAsia" w:hAnsiTheme="minorHAnsi" w:cstheme="minorBidi"/>
            <w:caps w:val="0"/>
            <w:noProof/>
          </w:rPr>
          <w:tab/>
        </w:r>
        <w:r w:rsidR="00A34BC9" w:rsidRPr="00D11F01">
          <w:rPr>
            <w:rStyle w:val="Hyperlink"/>
            <w:noProof/>
          </w:rPr>
          <w:t>Structure of This Document</w:t>
        </w:r>
        <w:r w:rsidR="00A34BC9">
          <w:rPr>
            <w:noProof/>
          </w:rPr>
          <w:tab/>
        </w:r>
        <w:r w:rsidR="00A34BC9">
          <w:rPr>
            <w:noProof/>
          </w:rPr>
          <w:fldChar w:fldCharType="begin"/>
        </w:r>
        <w:r w:rsidR="00A34BC9">
          <w:rPr>
            <w:noProof/>
          </w:rPr>
          <w:instrText xml:space="preserve"> PAGEREF _Toc8913325 \h </w:instrText>
        </w:r>
        <w:r w:rsidR="00A34BC9">
          <w:rPr>
            <w:noProof/>
          </w:rPr>
        </w:r>
        <w:r w:rsidR="00A34BC9">
          <w:rPr>
            <w:noProof/>
          </w:rPr>
          <w:fldChar w:fldCharType="separate"/>
        </w:r>
        <w:r w:rsidR="00547A88">
          <w:rPr>
            <w:noProof/>
          </w:rPr>
          <w:t>1-2</w:t>
        </w:r>
        <w:r w:rsidR="00A34BC9">
          <w:rPr>
            <w:noProof/>
          </w:rPr>
          <w:fldChar w:fldCharType="end"/>
        </w:r>
      </w:hyperlink>
    </w:p>
    <w:p w14:paraId="3FD9A0BD" w14:textId="3D9CA875" w:rsidR="00A34BC9" w:rsidRDefault="00312AC8">
      <w:pPr>
        <w:pStyle w:val="TOC2"/>
        <w:tabs>
          <w:tab w:val="left" w:pos="907"/>
        </w:tabs>
        <w:rPr>
          <w:rFonts w:asciiTheme="minorHAnsi" w:eastAsiaTheme="minorEastAsia" w:hAnsiTheme="minorHAnsi" w:cstheme="minorBidi"/>
          <w:caps w:val="0"/>
          <w:noProof/>
        </w:rPr>
      </w:pPr>
      <w:hyperlink w:anchor="_Toc8913326" w:history="1">
        <w:r w:rsidR="00A34BC9" w:rsidRPr="00D11F01">
          <w:rPr>
            <w:rStyle w:val="Hyperlink"/>
            <w:noProof/>
          </w:rPr>
          <w:t>1.5</w:t>
        </w:r>
        <w:r w:rsidR="00A34BC9">
          <w:rPr>
            <w:rFonts w:asciiTheme="minorHAnsi" w:eastAsiaTheme="minorEastAsia" w:hAnsiTheme="minorHAnsi" w:cstheme="minorBidi"/>
            <w:caps w:val="0"/>
            <w:noProof/>
          </w:rPr>
          <w:tab/>
        </w:r>
        <w:r w:rsidR="00A34BC9" w:rsidRPr="00D11F01">
          <w:rPr>
            <w:rStyle w:val="Hyperlink"/>
            <w:noProof/>
          </w:rPr>
          <w:t>References</w:t>
        </w:r>
        <w:r w:rsidR="00A34BC9">
          <w:rPr>
            <w:noProof/>
          </w:rPr>
          <w:tab/>
        </w:r>
        <w:r w:rsidR="00A34BC9">
          <w:rPr>
            <w:noProof/>
          </w:rPr>
          <w:fldChar w:fldCharType="begin"/>
        </w:r>
        <w:r w:rsidR="00A34BC9">
          <w:rPr>
            <w:noProof/>
          </w:rPr>
          <w:instrText xml:space="preserve"> PAGEREF _Toc8913326 \h </w:instrText>
        </w:r>
        <w:r w:rsidR="00A34BC9">
          <w:rPr>
            <w:noProof/>
          </w:rPr>
        </w:r>
        <w:r w:rsidR="00A34BC9">
          <w:rPr>
            <w:noProof/>
          </w:rPr>
          <w:fldChar w:fldCharType="separate"/>
        </w:r>
        <w:r w:rsidR="00547A88">
          <w:rPr>
            <w:noProof/>
          </w:rPr>
          <w:t>1-2</w:t>
        </w:r>
        <w:r w:rsidR="00A34BC9">
          <w:rPr>
            <w:noProof/>
          </w:rPr>
          <w:fldChar w:fldCharType="end"/>
        </w:r>
      </w:hyperlink>
    </w:p>
    <w:p w14:paraId="1AF85318" w14:textId="561F5601" w:rsidR="00A34BC9" w:rsidRDefault="00312AC8">
      <w:pPr>
        <w:pStyle w:val="TOC1"/>
        <w:rPr>
          <w:rFonts w:asciiTheme="minorHAnsi" w:eastAsiaTheme="minorEastAsia" w:hAnsiTheme="minorHAnsi" w:cstheme="minorBidi"/>
          <w:b w:val="0"/>
          <w:caps w:val="0"/>
          <w:noProof/>
        </w:rPr>
      </w:pPr>
      <w:hyperlink w:anchor="_Toc8913327" w:history="1">
        <w:r w:rsidR="00A34BC9" w:rsidRPr="00D11F01">
          <w:rPr>
            <w:rStyle w:val="Hyperlink"/>
            <w:noProof/>
          </w:rPr>
          <w:t>2</w:t>
        </w:r>
        <w:r w:rsidR="00A34BC9">
          <w:rPr>
            <w:rFonts w:asciiTheme="minorHAnsi" w:eastAsiaTheme="minorEastAsia" w:hAnsiTheme="minorHAnsi" w:cstheme="minorBidi"/>
            <w:b w:val="0"/>
            <w:caps w:val="0"/>
            <w:noProof/>
          </w:rPr>
          <w:tab/>
        </w:r>
        <w:r w:rsidR="00A34BC9" w:rsidRPr="00D11F01">
          <w:rPr>
            <w:rStyle w:val="Hyperlink"/>
            <w:noProof/>
          </w:rPr>
          <w:t>Overview of the Delta-DOR Technique</w:t>
        </w:r>
        <w:r w:rsidR="00A34BC9">
          <w:rPr>
            <w:noProof/>
          </w:rPr>
          <w:tab/>
        </w:r>
        <w:r w:rsidR="00A34BC9">
          <w:rPr>
            <w:noProof/>
          </w:rPr>
          <w:fldChar w:fldCharType="begin"/>
        </w:r>
        <w:r w:rsidR="00A34BC9">
          <w:rPr>
            <w:noProof/>
          </w:rPr>
          <w:instrText xml:space="preserve"> PAGEREF _Toc8913327 \h </w:instrText>
        </w:r>
        <w:r w:rsidR="00A34BC9">
          <w:rPr>
            <w:noProof/>
          </w:rPr>
        </w:r>
        <w:r w:rsidR="00A34BC9">
          <w:rPr>
            <w:noProof/>
          </w:rPr>
          <w:fldChar w:fldCharType="separate"/>
        </w:r>
        <w:r w:rsidR="00547A88">
          <w:rPr>
            <w:noProof/>
          </w:rPr>
          <w:t>2-1</w:t>
        </w:r>
        <w:r w:rsidR="00A34BC9">
          <w:rPr>
            <w:noProof/>
          </w:rPr>
          <w:fldChar w:fldCharType="end"/>
        </w:r>
      </w:hyperlink>
    </w:p>
    <w:p w14:paraId="439890CB" w14:textId="494A9287" w:rsidR="00A34BC9" w:rsidRDefault="00312AC8">
      <w:pPr>
        <w:pStyle w:val="TOC2"/>
        <w:tabs>
          <w:tab w:val="left" w:pos="907"/>
        </w:tabs>
        <w:rPr>
          <w:rFonts w:asciiTheme="minorHAnsi" w:eastAsiaTheme="minorEastAsia" w:hAnsiTheme="minorHAnsi" w:cstheme="minorBidi"/>
          <w:caps w:val="0"/>
          <w:noProof/>
        </w:rPr>
      </w:pPr>
      <w:hyperlink w:anchor="_Toc8913328" w:history="1">
        <w:r w:rsidR="00A34BC9" w:rsidRPr="00D11F01">
          <w:rPr>
            <w:rStyle w:val="Hyperlink"/>
            <w:noProof/>
          </w:rPr>
          <w:t>2.1</w:t>
        </w:r>
        <w:r w:rsidR="00A34BC9">
          <w:rPr>
            <w:rFonts w:asciiTheme="minorHAnsi" w:eastAsiaTheme="minorEastAsia" w:hAnsiTheme="minorHAnsi" w:cstheme="minorBidi"/>
            <w:caps w:val="0"/>
            <w:noProof/>
          </w:rPr>
          <w:tab/>
        </w:r>
        <w:r w:rsidR="00A34BC9" w:rsidRPr="00D11F01">
          <w:rPr>
            <w:rStyle w:val="Hyperlink"/>
            <w:noProof/>
          </w:rPr>
          <w:t>Spacecraft and Quasar Observations</w:t>
        </w:r>
        <w:r w:rsidR="00A34BC9">
          <w:rPr>
            <w:noProof/>
          </w:rPr>
          <w:tab/>
        </w:r>
        <w:r w:rsidR="00A34BC9">
          <w:rPr>
            <w:noProof/>
          </w:rPr>
          <w:fldChar w:fldCharType="begin"/>
        </w:r>
        <w:r w:rsidR="00A34BC9">
          <w:rPr>
            <w:noProof/>
          </w:rPr>
          <w:instrText xml:space="preserve"> PAGEREF _Toc8913328 \h </w:instrText>
        </w:r>
        <w:r w:rsidR="00A34BC9">
          <w:rPr>
            <w:noProof/>
          </w:rPr>
        </w:r>
        <w:r w:rsidR="00A34BC9">
          <w:rPr>
            <w:noProof/>
          </w:rPr>
          <w:fldChar w:fldCharType="separate"/>
        </w:r>
        <w:r w:rsidR="00547A88">
          <w:rPr>
            <w:noProof/>
          </w:rPr>
          <w:t>2-1</w:t>
        </w:r>
        <w:r w:rsidR="00A34BC9">
          <w:rPr>
            <w:noProof/>
          </w:rPr>
          <w:fldChar w:fldCharType="end"/>
        </w:r>
      </w:hyperlink>
    </w:p>
    <w:p w14:paraId="4EF783C0" w14:textId="6498EBC2" w:rsidR="00A34BC9" w:rsidRDefault="00312AC8">
      <w:pPr>
        <w:pStyle w:val="TOC2"/>
        <w:tabs>
          <w:tab w:val="left" w:pos="907"/>
        </w:tabs>
        <w:rPr>
          <w:rFonts w:asciiTheme="minorHAnsi" w:eastAsiaTheme="minorEastAsia" w:hAnsiTheme="minorHAnsi" w:cstheme="minorBidi"/>
          <w:caps w:val="0"/>
          <w:noProof/>
        </w:rPr>
      </w:pPr>
      <w:hyperlink w:anchor="_Toc8913329" w:history="1">
        <w:r w:rsidR="00A34BC9" w:rsidRPr="00D11F01">
          <w:rPr>
            <w:rStyle w:val="Hyperlink"/>
            <w:noProof/>
          </w:rPr>
          <w:t>2.2</w:t>
        </w:r>
        <w:r w:rsidR="00A34BC9">
          <w:rPr>
            <w:rFonts w:asciiTheme="minorHAnsi" w:eastAsiaTheme="minorEastAsia" w:hAnsiTheme="minorHAnsi" w:cstheme="minorBidi"/>
            <w:caps w:val="0"/>
            <w:noProof/>
          </w:rPr>
          <w:tab/>
        </w:r>
        <w:r w:rsidR="00A34BC9" w:rsidRPr="00D11F01">
          <w:rPr>
            <w:rStyle w:val="Hyperlink"/>
            <w:noProof/>
          </w:rPr>
          <w:t>The Measurement of Spacecraft and Quasar Signals</w:t>
        </w:r>
        <w:r w:rsidR="00A34BC9">
          <w:rPr>
            <w:noProof/>
          </w:rPr>
          <w:tab/>
        </w:r>
        <w:r w:rsidR="00A34BC9">
          <w:rPr>
            <w:noProof/>
          </w:rPr>
          <w:fldChar w:fldCharType="begin"/>
        </w:r>
        <w:r w:rsidR="00A34BC9">
          <w:rPr>
            <w:noProof/>
          </w:rPr>
          <w:instrText xml:space="preserve"> PAGEREF _Toc8913329 \h </w:instrText>
        </w:r>
        <w:r w:rsidR="00A34BC9">
          <w:rPr>
            <w:noProof/>
          </w:rPr>
        </w:r>
        <w:r w:rsidR="00A34BC9">
          <w:rPr>
            <w:noProof/>
          </w:rPr>
          <w:fldChar w:fldCharType="separate"/>
        </w:r>
        <w:r w:rsidR="00547A88">
          <w:rPr>
            <w:noProof/>
          </w:rPr>
          <w:t>2-2</w:t>
        </w:r>
        <w:r w:rsidR="00A34BC9">
          <w:rPr>
            <w:noProof/>
          </w:rPr>
          <w:fldChar w:fldCharType="end"/>
        </w:r>
      </w:hyperlink>
    </w:p>
    <w:p w14:paraId="08864BF3" w14:textId="6A5B238B" w:rsidR="00A34BC9" w:rsidRDefault="00312AC8">
      <w:pPr>
        <w:pStyle w:val="TOC2"/>
        <w:tabs>
          <w:tab w:val="left" w:pos="907"/>
        </w:tabs>
        <w:rPr>
          <w:rFonts w:asciiTheme="minorHAnsi" w:eastAsiaTheme="minorEastAsia" w:hAnsiTheme="minorHAnsi" w:cstheme="minorBidi"/>
          <w:caps w:val="0"/>
          <w:noProof/>
        </w:rPr>
      </w:pPr>
      <w:hyperlink w:anchor="_Toc8913330" w:history="1">
        <w:r w:rsidR="00A34BC9" w:rsidRPr="00D11F01">
          <w:rPr>
            <w:rStyle w:val="Hyperlink"/>
            <w:noProof/>
          </w:rPr>
          <w:t>2.3</w:t>
        </w:r>
        <w:r w:rsidR="00A34BC9">
          <w:rPr>
            <w:rFonts w:asciiTheme="minorHAnsi" w:eastAsiaTheme="minorEastAsia" w:hAnsiTheme="minorHAnsi" w:cstheme="minorBidi"/>
            <w:caps w:val="0"/>
            <w:noProof/>
          </w:rPr>
          <w:tab/>
        </w:r>
        <w:r w:rsidR="00A34BC9" w:rsidRPr="00D11F01">
          <w:rPr>
            <w:rStyle w:val="Hyperlink"/>
            <w:noProof/>
          </w:rPr>
          <w:t>Observation Sequences</w:t>
        </w:r>
        <w:r w:rsidR="00A34BC9">
          <w:rPr>
            <w:noProof/>
          </w:rPr>
          <w:tab/>
        </w:r>
        <w:r w:rsidR="00A34BC9">
          <w:rPr>
            <w:noProof/>
          </w:rPr>
          <w:fldChar w:fldCharType="begin"/>
        </w:r>
        <w:r w:rsidR="00A34BC9">
          <w:rPr>
            <w:noProof/>
          </w:rPr>
          <w:instrText xml:space="preserve"> PAGEREF _Toc8913330 \h </w:instrText>
        </w:r>
        <w:r w:rsidR="00A34BC9">
          <w:rPr>
            <w:noProof/>
          </w:rPr>
        </w:r>
        <w:r w:rsidR="00A34BC9">
          <w:rPr>
            <w:noProof/>
          </w:rPr>
          <w:fldChar w:fldCharType="separate"/>
        </w:r>
        <w:r w:rsidR="00547A88">
          <w:rPr>
            <w:noProof/>
          </w:rPr>
          <w:t>2-2</w:t>
        </w:r>
        <w:r w:rsidR="00A34BC9">
          <w:rPr>
            <w:noProof/>
          </w:rPr>
          <w:fldChar w:fldCharType="end"/>
        </w:r>
      </w:hyperlink>
    </w:p>
    <w:p w14:paraId="231C4BAC" w14:textId="5EEE1622" w:rsidR="00A34BC9" w:rsidRDefault="00312AC8">
      <w:pPr>
        <w:pStyle w:val="TOC2"/>
        <w:tabs>
          <w:tab w:val="left" w:pos="907"/>
        </w:tabs>
        <w:rPr>
          <w:rFonts w:asciiTheme="minorHAnsi" w:eastAsiaTheme="minorEastAsia" w:hAnsiTheme="minorHAnsi" w:cstheme="minorBidi"/>
          <w:caps w:val="0"/>
          <w:noProof/>
        </w:rPr>
      </w:pPr>
      <w:hyperlink w:anchor="_Toc8913331" w:history="1">
        <w:r w:rsidR="00A34BC9" w:rsidRPr="00D11F01">
          <w:rPr>
            <w:rStyle w:val="Hyperlink"/>
            <w:noProof/>
          </w:rPr>
          <w:t>2.4</w:t>
        </w:r>
        <w:r w:rsidR="00A34BC9">
          <w:rPr>
            <w:rFonts w:asciiTheme="minorHAnsi" w:eastAsiaTheme="minorEastAsia" w:hAnsiTheme="minorHAnsi" w:cstheme="minorBidi"/>
            <w:caps w:val="0"/>
            <w:noProof/>
          </w:rPr>
          <w:tab/>
        </w:r>
        <w:r w:rsidR="00A34BC9" w:rsidRPr="00D11F01">
          <w:rPr>
            <w:rStyle w:val="Hyperlink"/>
            <w:noProof/>
          </w:rPr>
          <w:t>Observable Modeling</w:t>
        </w:r>
        <w:r w:rsidR="00A34BC9">
          <w:rPr>
            <w:noProof/>
          </w:rPr>
          <w:tab/>
        </w:r>
        <w:r w:rsidR="00A34BC9">
          <w:rPr>
            <w:noProof/>
          </w:rPr>
          <w:fldChar w:fldCharType="begin"/>
        </w:r>
        <w:r w:rsidR="00A34BC9">
          <w:rPr>
            <w:noProof/>
          </w:rPr>
          <w:instrText xml:space="preserve"> PAGEREF _Toc8913331 \h </w:instrText>
        </w:r>
        <w:r w:rsidR="00A34BC9">
          <w:rPr>
            <w:noProof/>
          </w:rPr>
        </w:r>
        <w:r w:rsidR="00A34BC9">
          <w:rPr>
            <w:noProof/>
          </w:rPr>
          <w:fldChar w:fldCharType="separate"/>
        </w:r>
        <w:r w:rsidR="00547A88">
          <w:rPr>
            <w:noProof/>
          </w:rPr>
          <w:t>2-3</w:t>
        </w:r>
        <w:r w:rsidR="00A34BC9">
          <w:rPr>
            <w:noProof/>
          </w:rPr>
          <w:fldChar w:fldCharType="end"/>
        </w:r>
      </w:hyperlink>
    </w:p>
    <w:p w14:paraId="0F8FC746" w14:textId="58C59F04" w:rsidR="00A34BC9" w:rsidRDefault="00312AC8">
      <w:pPr>
        <w:pStyle w:val="TOC2"/>
        <w:tabs>
          <w:tab w:val="left" w:pos="907"/>
        </w:tabs>
        <w:rPr>
          <w:rFonts w:asciiTheme="minorHAnsi" w:eastAsiaTheme="minorEastAsia" w:hAnsiTheme="minorHAnsi" w:cstheme="minorBidi"/>
          <w:caps w:val="0"/>
          <w:noProof/>
        </w:rPr>
      </w:pPr>
      <w:hyperlink w:anchor="_Toc8913332" w:history="1">
        <w:r w:rsidR="00A34BC9" w:rsidRPr="00D11F01">
          <w:rPr>
            <w:rStyle w:val="Hyperlink"/>
            <w:noProof/>
          </w:rPr>
          <w:t>2.5</w:t>
        </w:r>
        <w:r w:rsidR="00A34BC9">
          <w:rPr>
            <w:rFonts w:asciiTheme="minorHAnsi" w:eastAsiaTheme="minorEastAsia" w:hAnsiTheme="minorHAnsi" w:cstheme="minorBidi"/>
            <w:caps w:val="0"/>
            <w:noProof/>
          </w:rPr>
          <w:tab/>
        </w:r>
        <w:r w:rsidR="00A34BC9" w:rsidRPr="00D11F01">
          <w:rPr>
            <w:rStyle w:val="Hyperlink"/>
            <w:noProof/>
          </w:rPr>
          <w:t>Delta-DOR Requirements on Space and Ground Infrastructure</w:t>
        </w:r>
        <w:r w:rsidR="00A34BC9">
          <w:rPr>
            <w:noProof/>
          </w:rPr>
          <w:tab/>
        </w:r>
        <w:r w:rsidR="00A34BC9">
          <w:rPr>
            <w:noProof/>
          </w:rPr>
          <w:fldChar w:fldCharType="begin"/>
        </w:r>
        <w:r w:rsidR="00A34BC9">
          <w:rPr>
            <w:noProof/>
          </w:rPr>
          <w:instrText xml:space="preserve"> PAGEREF _Toc8913332 \h </w:instrText>
        </w:r>
        <w:r w:rsidR="00A34BC9">
          <w:rPr>
            <w:noProof/>
          </w:rPr>
        </w:r>
        <w:r w:rsidR="00A34BC9">
          <w:rPr>
            <w:noProof/>
          </w:rPr>
          <w:fldChar w:fldCharType="separate"/>
        </w:r>
        <w:r w:rsidR="00547A88">
          <w:rPr>
            <w:noProof/>
          </w:rPr>
          <w:t>2-3</w:t>
        </w:r>
        <w:r w:rsidR="00A34BC9">
          <w:rPr>
            <w:noProof/>
          </w:rPr>
          <w:fldChar w:fldCharType="end"/>
        </w:r>
      </w:hyperlink>
    </w:p>
    <w:p w14:paraId="19DC8E57" w14:textId="2B1D8FF3" w:rsidR="00A34BC9" w:rsidRDefault="00312AC8">
      <w:pPr>
        <w:pStyle w:val="TOC2"/>
        <w:tabs>
          <w:tab w:val="left" w:pos="907"/>
        </w:tabs>
        <w:rPr>
          <w:rFonts w:asciiTheme="minorHAnsi" w:eastAsiaTheme="minorEastAsia" w:hAnsiTheme="minorHAnsi" w:cstheme="minorBidi"/>
          <w:caps w:val="0"/>
          <w:noProof/>
        </w:rPr>
      </w:pPr>
      <w:hyperlink w:anchor="_Toc8913333" w:history="1">
        <w:r w:rsidR="00A34BC9" w:rsidRPr="00D11F01">
          <w:rPr>
            <w:rStyle w:val="Hyperlink"/>
            <w:noProof/>
          </w:rPr>
          <w:t>2.6</w:t>
        </w:r>
        <w:r w:rsidR="00A34BC9">
          <w:rPr>
            <w:rFonts w:asciiTheme="minorHAnsi" w:eastAsiaTheme="minorEastAsia" w:hAnsiTheme="minorHAnsi" w:cstheme="minorBidi"/>
            <w:caps w:val="0"/>
            <w:noProof/>
          </w:rPr>
          <w:tab/>
        </w:r>
        <w:r w:rsidR="00A34BC9" w:rsidRPr="00D11F01">
          <w:rPr>
            <w:rStyle w:val="Hyperlink"/>
            <w:noProof/>
          </w:rPr>
          <w:t>Delta-DOR Interfaces</w:t>
        </w:r>
        <w:r w:rsidR="00A34BC9">
          <w:rPr>
            <w:noProof/>
          </w:rPr>
          <w:tab/>
        </w:r>
        <w:r w:rsidR="00A34BC9">
          <w:rPr>
            <w:noProof/>
          </w:rPr>
          <w:fldChar w:fldCharType="begin"/>
        </w:r>
        <w:r w:rsidR="00A34BC9">
          <w:rPr>
            <w:noProof/>
          </w:rPr>
          <w:instrText xml:space="preserve"> PAGEREF _Toc8913333 \h </w:instrText>
        </w:r>
        <w:r w:rsidR="00A34BC9">
          <w:rPr>
            <w:noProof/>
          </w:rPr>
        </w:r>
        <w:r w:rsidR="00A34BC9">
          <w:rPr>
            <w:noProof/>
          </w:rPr>
          <w:fldChar w:fldCharType="separate"/>
        </w:r>
        <w:r w:rsidR="00547A88">
          <w:rPr>
            <w:noProof/>
          </w:rPr>
          <w:t>2-5</w:t>
        </w:r>
        <w:r w:rsidR="00A34BC9">
          <w:rPr>
            <w:noProof/>
          </w:rPr>
          <w:fldChar w:fldCharType="end"/>
        </w:r>
      </w:hyperlink>
    </w:p>
    <w:p w14:paraId="3D4D6524" w14:textId="296A107D" w:rsidR="00A34BC9" w:rsidRDefault="00312AC8">
      <w:pPr>
        <w:pStyle w:val="TOC1"/>
        <w:rPr>
          <w:rFonts w:asciiTheme="minorHAnsi" w:eastAsiaTheme="minorEastAsia" w:hAnsiTheme="minorHAnsi" w:cstheme="minorBidi"/>
          <w:b w:val="0"/>
          <w:caps w:val="0"/>
          <w:noProof/>
        </w:rPr>
      </w:pPr>
      <w:hyperlink w:anchor="_Toc8913334" w:history="1">
        <w:r w:rsidR="00A34BC9" w:rsidRPr="00D11F01">
          <w:rPr>
            <w:rStyle w:val="Hyperlink"/>
            <w:noProof/>
          </w:rPr>
          <w:t>3</w:t>
        </w:r>
        <w:r w:rsidR="00A34BC9">
          <w:rPr>
            <w:rFonts w:asciiTheme="minorHAnsi" w:eastAsiaTheme="minorEastAsia" w:hAnsiTheme="minorHAnsi" w:cstheme="minorBidi"/>
            <w:b w:val="0"/>
            <w:caps w:val="0"/>
            <w:noProof/>
          </w:rPr>
          <w:tab/>
        </w:r>
        <w:r w:rsidR="00A34BC9" w:rsidRPr="00D11F01">
          <w:rPr>
            <w:rStyle w:val="Hyperlink"/>
            <w:noProof/>
          </w:rPr>
          <w:t>Spacecraft signal structure</w:t>
        </w:r>
        <w:r w:rsidR="00A34BC9">
          <w:rPr>
            <w:noProof/>
          </w:rPr>
          <w:tab/>
        </w:r>
        <w:r w:rsidR="00A34BC9">
          <w:rPr>
            <w:noProof/>
          </w:rPr>
          <w:fldChar w:fldCharType="begin"/>
        </w:r>
        <w:r w:rsidR="00A34BC9">
          <w:rPr>
            <w:noProof/>
          </w:rPr>
          <w:instrText xml:space="preserve"> PAGEREF _Toc8913334 \h </w:instrText>
        </w:r>
        <w:r w:rsidR="00A34BC9">
          <w:rPr>
            <w:noProof/>
          </w:rPr>
        </w:r>
        <w:r w:rsidR="00A34BC9">
          <w:rPr>
            <w:noProof/>
          </w:rPr>
          <w:fldChar w:fldCharType="separate"/>
        </w:r>
        <w:r w:rsidR="00547A88">
          <w:rPr>
            <w:noProof/>
          </w:rPr>
          <w:t>3-8</w:t>
        </w:r>
        <w:r w:rsidR="00A34BC9">
          <w:rPr>
            <w:noProof/>
          </w:rPr>
          <w:fldChar w:fldCharType="end"/>
        </w:r>
      </w:hyperlink>
    </w:p>
    <w:p w14:paraId="5D2DDF22" w14:textId="626BD77B" w:rsidR="00A34BC9" w:rsidRDefault="00312AC8">
      <w:pPr>
        <w:pStyle w:val="TOC2"/>
        <w:tabs>
          <w:tab w:val="left" w:pos="907"/>
        </w:tabs>
        <w:rPr>
          <w:rFonts w:asciiTheme="minorHAnsi" w:eastAsiaTheme="minorEastAsia" w:hAnsiTheme="minorHAnsi" w:cstheme="minorBidi"/>
          <w:caps w:val="0"/>
          <w:noProof/>
        </w:rPr>
      </w:pPr>
      <w:hyperlink w:anchor="_Toc8913335" w:history="1">
        <w:r w:rsidR="00A34BC9" w:rsidRPr="00D11F01">
          <w:rPr>
            <w:rStyle w:val="Hyperlink"/>
            <w:noProof/>
          </w:rPr>
          <w:t>3.1</w:t>
        </w:r>
        <w:r w:rsidR="00A34BC9">
          <w:rPr>
            <w:rFonts w:asciiTheme="minorHAnsi" w:eastAsiaTheme="minorEastAsia" w:hAnsiTheme="minorHAnsi" w:cstheme="minorBidi"/>
            <w:caps w:val="0"/>
            <w:noProof/>
          </w:rPr>
          <w:tab/>
        </w:r>
        <w:r w:rsidR="00A34BC9" w:rsidRPr="00D11F01">
          <w:rPr>
            <w:rStyle w:val="Hyperlink"/>
            <w:noProof/>
          </w:rPr>
          <w:t>Sinusoidal Sidebands</w:t>
        </w:r>
        <w:r w:rsidR="00A34BC9">
          <w:rPr>
            <w:noProof/>
          </w:rPr>
          <w:tab/>
        </w:r>
        <w:r w:rsidR="00A34BC9">
          <w:rPr>
            <w:noProof/>
          </w:rPr>
          <w:fldChar w:fldCharType="begin"/>
        </w:r>
        <w:r w:rsidR="00A34BC9">
          <w:rPr>
            <w:noProof/>
          </w:rPr>
          <w:instrText xml:space="preserve"> PAGEREF _Toc8913335 \h </w:instrText>
        </w:r>
        <w:r w:rsidR="00A34BC9">
          <w:rPr>
            <w:noProof/>
          </w:rPr>
        </w:r>
        <w:r w:rsidR="00A34BC9">
          <w:rPr>
            <w:noProof/>
          </w:rPr>
          <w:fldChar w:fldCharType="separate"/>
        </w:r>
        <w:r w:rsidR="00547A88">
          <w:rPr>
            <w:noProof/>
          </w:rPr>
          <w:t>3-8</w:t>
        </w:r>
        <w:r w:rsidR="00A34BC9">
          <w:rPr>
            <w:noProof/>
          </w:rPr>
          <w:fldChar w:fldCharType="end"/>
        </w:r>
      </w:hyperlink>
    </w:p>
    <w:p w14:paraId="43D5F903" w14:textId="68471555" w:rsidR="00A34BC9" w:rsidRDefault="00312AC8">
      <w:pPr>
        <w:pStyle w:val="TOC2"/>
        <w:tabs>
          <w:tab w:val="left" w:pos="907"/>
        </w:tabs>
        <w:rPr>
          <w:rFonts w:asciiTheme="minorHAnsi" w:eastAsiaTheme="minorEastAsia" w:hAnsiTheme="minorHAnsi" w:cstheme="minorBidi"/>
          <w:caps w:val="0"/>
          <w:noProof/>
        </w:rPr>
      </w:pPr>
      <w:hyperlink w:anchor="_Toc8913336" w:history="1">
        <w:r w:rsidR="00A34BC9" w:rsidRPr="00D11F01">
          <w:rPr>
            <w:rStyle w:val="Hyperlink"/>
            <w:noProof/>
          </w:rPr>
          <w:t>3.2</w:t>
        </w:r>
        <w:r w:rsidR="00A34BC9">
          <w:rPr>
            <w:rFonts w:asciiTheme="minorHAnsi" w:eastAsiaTheme="minorEastAsia" w:hAnsiTheme="minorHAnsi" w:cstheme="minorBidi"/>
            <w:caps w:val="0"/>
            <w:noProof/>
          </w:rPr>
          <w:tab/>
        </w:r>
        <w:r w:rsidR="00A34BC9" w:rsidRPr="00D11F01">
          <w:rPr>
            <w:rStyle w:val="Hyperlink"/>
            <w:noProof/>
          </w:rPr>
          <w:t>Spread Spectrum Sidebands</w:t>
        </w:r>
        <w:r w:rsidR="00A34BC9">
          <w:rPr>
            <w:noProof/>
          </w:rPr>
          <w:tab/>
        </w:r>
        <w:r w:rsidR="00A34BC9">
          <w:rPr>
            <w:noProof/>
          </w:rPr>
          <w:fldChar w:fldCharType="begin"/>
        </w:r>
        <w:r w:rsidR="00A34BC9">
          <w:rPr>
            <w:noProof/>
          </w:rPr>
          <w:instrText xml:space="preserve"> PAGEREF _Toc8913336 \h </w:instrText>
        </w:r>
        <w:r w:rsidR="00A34BC9">
          <w:rPr>
            <w:noProof/>
          </w:rPr>
        </w:r>
        <w:r w:rsidR="00A34BC9">
          <w:rPr>
            <w:noProof/>
          </w:rPr>
          <w:fldChar w:fldCharType="separate"/>
        </w:r>
        <w:r w:rsidR="00547A88">
          <w:rPr>
            <w:noProof/>
          </w:rPr>
          <w:t>3-11</w:t>
        </w:r>
        <w:r w:rsidR="00A34BC9">
          <w:rPr>
            <w:noProof/>
          </w:rPr>
          <w:fldChar w:fldCharType="end"/>
        </w:r>
      </w:hyperlink>
    </w:p>
    <w:p w14:paraId="02BEC3E2" w14:textId="46EB49CA" w:rsidR="00A34BC9" w:rsidRDefault="00312AC8">
      <w:pPr>
        <w:pStyle w:val="TOC2"/>
        <w:tabs>
          <w:tab w:val="left" w:pos="907"/>
        </w:tabs>
        <w:rPr>
          <w:rFonts w:asciiTheme="minorHAnsi" w:eastAsiaTheme="minorEastAsia" w:hAnsiTheme="minorHAnsi" w:cstheme="minorBidi"/>
          <w:caps w:val="0"/>
          <w:noProof/>
        </w:rPr>
      </w:pPr>
      <w:hyperlink w:anchor="_Toc8913337" w:history="1">
        <w:r w:rsidR="00A34BC9" w:rsidRPr="00D11F01">
          <w:rPr>
            <w:rStyle w:val="Hyperlink"/>
            <w:noProof/>
          </w:rPr>
          <w:t>3.3</w:t>
        </w:r>
        <w:r w:rsidR="00A34BC9">
          <w:rPr>
            <w:rFonts w:asciiTheme="minorHAnsi" w:eastAsiaTheme="minorEastAsia" w:hAnsiTheme="minorHAnsi" w:cstheme="minorBidi"/>
            <w:caps w:val="0"/>
            <w:noProof/>
          </w:rPr>
          <w:tab/>
        </w:r>
        <w:r w:rsidR="00A34BC9" w:rsidRPr="00D11F01">
          <w:rPr>
            <w:rStyle w:val="Hyperlink"/>
            <w:noProof/>
          </w:rPr>
          <w:t>Ambiguity Resolution</w:t>
        </w:r>
        <w:r w:rsidR="00A34BC9">
          <w:rPr>
            <w:noProof/>
          </w:rPr>
          <w:tab/>
        </w:r>
        <w:r w:rsidR="00A34BC9">
          <w:rPr>
            <w:noProof/>
          </w:rPr>
          <w:fldChar w:fldCharType="begin"/>
        </w:r>
        <w:r w:rsidR="00A34BC9">
          <w:rPr>
            <w:noProof/>
          </w:rPr>
          <w:instrText xml:space="preserve"> PAGEREF _Toc8913337 \h </w:instrText>
        </w:r>
        <w:r w:rsidR="00A34BC9">
          <w:rPr>
            <w:noProof/>
          </w:rPr>
        </w:r>
        <w:r w:rsidR="00A34BC9">
          <w:rPr>
            <w:noProof/>
          </w:rPr>
          <w:fldChar w:fldCharType="separate"/>
        </w:r>
        <w:r w:rsidR="00547A88">
          <w:rPr>
            <w:noProof/>
          </w:rPr>
          <w:t>3-13</w:t>
        </w:r>
        <w:r w:rsidR="00A34BC9">
          <w:rPr>
            <w:noProof/>
          </w:rPr>
          <w:fldChar w:fldCharType="end"/>
        </w:r>
      </w:hyperlink>
    </w:p>
    <w:p w14:paraId="6B6D55C5" w14:textId="3AA4B442" w:rsidR="00A34BC9" w:rsidRDefault="00312AC8">
      <w:pPr>
        <w:pStyle w:val="TOC1"/>
        <w:rPr>
          <w:rFonts w:asciiTheme="minorHAnsi" w:eastAsiaTheme="minorEastAsia" w:hAnsiTheme="minorHAnsi" w:cstheme="minorBidi"/>
          <w:b w:val="0"/>
          <w:caps w:val="0"/>
          <w:noProof/>
        </w:rPr>
      </w:pPr>
      <w:hyperlink w:anchor="_Toc8913338" w:history="1">
        <w:r w:rsidR="00A34BC9" w:rsidRPr="00D11F01">
          <w:rPr>
            <w:rStyle w:val="Hyperlink"/>
            <w:noProof/>
          </w:rPr>
          <w:t>4</w:t>
        </w:r>
        <w:r w:rsidR="00A34BC9">
          <w:rPr>
            <w:rFonts w:asciiTheme="minorHAnsi" w:eastAsiaTheme="minorEastAsia" w:hAnsiTheme="minorHAnsi" w:cstheme="minorBidi"/>
            <w:b w:val="0"/>
            <w:caps w:val="0"/>
            <w:noProof/>
          </w:rPr>
          <w:tab/>
        </w:r>
        <w:r w:rsidR="00A34BC9" w:rsidRPr="00D11F01">
          <w:rPr>
            <w:rStyle w:val="Hyperlink"/>
            <w:noProof/>
          </w:rPr>
          <w:t>Theoretical Background</w:t>
        </w:r>
        <w:r w:rsidR="00A34BC9">
          <w:rPr>
            <w:noProof/>
          </w:rPr>
          <w:tab/>
        </w:r>
        <w:r w:rsidR="00A34BC9">
          <w:rPr>
            <w:noProof/>
          </w:rPr>
          <w:fldChar w:fldCharType="begin"/>
        </w:r>
        <w:r w:rsidR="00A34BC9">
          <w:rPr>
            <w:noProof/>
          </w:rPr>
          <w:instrText xml:space="preserve"> PAGEREF _Toc8913338 \h </w:instrText>
        </w:r>
        <w:r w:rsidR="00A34BC9">
          <w:rPr>
            <w:noProof/>
          </w:rPr>
        </w:r>
        <w:r w:rsidR="00A34BC9">
          <w:rPr>
            <w:noProof/>
          </w:rPr>
          <w:fldChar w:fldCharType="separate"/>
        </w:r>
        <w:r w:rsidR="00547A88">
          <w:rPr>
            <w:noProof/>
          </w:rPr>
          <w:t>4-1</w:t>
        </w:r>
        <w:r w:rsidR="00A34BC9">
          <w:rPr>
            <w:noProof/>
          </w:rPr>
          <w:fldChar w:fldCharType="end"/>
        </w:r>
      </w:hyperlink>
    </w:p>
    <w:p w14:paraId="5C8047E6" w14:textId="43E892A1" w:rsidR="00A34BC9" w:rsidRDefault="00312AC8">
      <w:pPr>
        <w:pStyle w:val="TOC2"/>
        <w:tabs>
          <w:tab w:val="left" w:pos="907"/>
        </w:tabs>
        <w:rPr>
          <w:rFonts w:asciiTheme="minorHAnsi" w:eastAsiaTheme="minorEastAsia" w:hAnsiTheme="minorHAnsi" w:cstheme="minorBidi"/>
          <w:caps w:val="0"/>
          <w:noProof/>
        </w:rPr>
      </w:pPr>
      <w:hyperlink w:anchor="_Toc8913339" w:history="1">
        <w:r w:rsidR="00A34BC9" w:rsidRPr="00D11F01">
          <w:rPr>
            <w:rStyle w:val="Hyperlink"/>
            <w:noProof/>
          </w:rPr>
          <w:t>4.1</w:t>
        </w:r>
        <w:r w:rsidR="00A34BC9">
          <w:rPr>
            <w:rFonts w:asciiTheme="minorHAnsi" w:eastAsiaTheme="minorEastAsia" w:hAnsiTheme="minorHAnsi" w:cstheme="minorBidi"/>
            <w:caps w:val="0"/>
            <w:noProof/>
          </w:rPr>
          <w:tab/>
        </w:r>
        <w:r w:rsidR="00A34BC9" w:rsidRPr="00D11F01">
          <w:rPr>
            <w:rStyle w:val="Hyperlink"/>
            <w:noProof/>
          </w:rPr>
          <w:t>Measurement Equations</w:t>
        </w:r>
        <w:r w:rsidR="00A34BC9">
          <w:rPr>
            <w:noProof/>
          </w:rPr>
          <w:tab/>
        </w:r>
        <w:r w:rsidR="00A34BC9">
          <w:rPr>
            <w:noProof/>
          </w:rPr>
          <w:fldChar w:fldCharType="begin"/>
        </w:r>
        <w:r w:rsidR="00A34BC9">
          <w:rPr>
            <w:noProof/>
          </w:rPr>
          <w:instrText xml:space="preserve"> PAGEREF _Toc8913339 \h </w:instrText>
        </w:r>
        <w:r w:rsidR="00A34BC9">
          <w:rPr>
            <w:noProof/>
          </w:rPr>
        </w:r>
        <w:r w:rsidR="00A34BC9">
          <w:rPr>
            <w:noProof/>
          </w:rPr>
          <w:fldChar w:fldCharType="separate"/>
        </w:r>
        <w:r w:rsidR="00547A88">
          <w:rPr>
            <w:noProof/>
          </w:rPr>
          <w:t>4-1</w:t>
        </w:r>
        <w:r w:rsidR="00A34BC9">
          <w:rPr>
            <w:noProof/>
          </w:rPr>
          <w:fldChar w:fldCharType="end"/>
        </w:r>
      </w:hyperlink>
    </w:p>
    <w:p w14:paraId="40533186" w14:textId="6A420294" w:rsidR="00A34BC9" w:rsidRDefault="00312AC8">
      <w:pPr>
        <w:pStyle w:val="TOC2"/>
        <w:tabs>
          <w:tab w:val="left" w:pos="907"/>
        </w:tabs>
        <w:rPr>
          <w:rFonts w:asciiTheme="minorHAnsi" w:eastAsiaTheme="minorEastAsia" w:hAnsiTheme="minorHAnsi" w:cstheme="minorBidi"/>
          <w:caps w:val="0"/>
          <w:noProof/>
        </w:rPr>
      </w:pPr>
      <w:hyperlink w:anchor="_Toc8913340" w:history="1">
        <w:r w:rsidR="00A34BC9" w:rsidRPr="00D11F01">
          <w:rPr>
            <w:rStyle w:val="Hyperlink"/>
            <w:noProof/>
          </w:rPr>
          <w:t>4.2</w:t>
        </w:r>
        <w:r w:rsidR="00A34BC9">
          <w:rPr>
            <w:rFonts w:asciiTheme="minorHAnsi" w:eastAsiaTheme="minorEastAsia" w:hAnsiTheme="minorHAnsi" w:cstheme="minorBidi"/>
            <w:caps w:val="0"/>
            <w:noProof/>
          </w:rPr>
          <w:tab/>
        </w:r>
        <w:r w:rsidR="00A34BC9" w:rsidRPr="00D11F01">
          <w:rPr>
            <w:rStyle w:val="Hyperlink"/>
            <w:noProof/>
          </w:rPr>
          <w:t>Delta-DOR as a Navigation Technique</w:t>
        </w:r>
        <w:r w:rsidR="00A34BC9">
          <w:rPr>
            <w:noProof/>
          </w:rPr>
          <w:tab/>
        </w:r>
        <w:r w:rsidR="00A34BC9">
          <w:rPr>
            <w:noProof/>
          </w:rPr>
          <w:fldChar w:fldCharType="begin"/>
        </w:r>
        <w:r w:rsidR="00A34BC9">
          <w:rPr>
            <w:noProof/>
          </w:rPr>
          <w:instrText xml:space="preserve"> PAGEREF _Toc8913340 \h </w:instrText>
        </w:r>
        <w:r w:rsidR="00A34BC9">
          <w:rPr>
            <w:noProof/>
          </w:rPr>
        </w:r>
        <w:r w:rsidR="00A34BC9">
          <w:rPr>
            <w:noProof/>
          </w:rPr>
          <w:fldChar w:fldCharType="separate"/>
        </w:r>
        <w:r w:rsidR="00547A88">
          <w:rPr>
            <w:noProof/>
          </w:rPr>
          <w:t>4-7</w:t>
        </w:r>
        <w:r w:rsidR="00A34BC9">
          <w:rPr>
            <w:noProof/>
          </w:rPr>
          <w:fldChar w:fldCharType="end"/>
        </w:r>
      </w:hyperlink>
    </w:p>
    <w:p w14:paraId="529FBBE4" w14:textId="5556F963" w:rsidR="00A34BC9" w:rsidRDefault="00312AC8">
      <w:pPr>
        <w:pStyle w:val="TOC2"/>
        <w:tabs>
          <w:tab w:val="left" w:pos="907"/>
        </w:tabs>
        <w:rPr>
          <w:rFonts w:asciiTheme="minorHAnsi" w:eastAsiaTheme="minorEastAsia" w:hAnsiTheme="minorHAnsi" w:cstheme="minorBidi"/>
          <w:caps w:val="0"/>
          <w:noProof/>
        </w:rPr>
      </w:pPr>
      <w:hyperlink w:anchor="_Toc8913341" w:history="1">
        <w:r w:rsidR="00A34BC9" w:rsidRPr="00D11F01">
          <w:rPr>
            <w:rStyle w:val="Hyperlink"/>
            <w:noProof/>
          </w:rPr>
          <w:t>4.3</w:t>
        </w:r>
        <w:r w:rsidR="00A34BC9">
          <w:rPr>
            <w:rFonts w:asciiTheme="minorHAnsi" w:eastAsiaTheme="minorEastAsia" w:hAnsiTheme="minorHAnsi" w:cstheme="minorBidi"/>
            <w:caps w:val="0"/>
            <w:noProof/>
          </w:rPr>
          <w:tab/>
        </w:r>
        <w:r w:rsidR="00A34BC9" w:rsidRPr="00D11F01">
          <w:rPr>
            <w:rStyle w:val="Hyperlink"/>
            <w:noProof/>
          </w:rPr>
          <w:t>The Delta-DOR Error Budget</w:t>
        </w:r>
        <w:r w:rsidR="00A34BC9">
          <w:rPr>
            <w:noProof/>
          </w:rPr>
          <w:tab/>
        </w:r>
        <w:r w:rsidR="00A34BC9">
          <w:rPr>
            <w:noProof/>
          </w:rPr>
          <w:fldChar w:fldCharType="begin"/>
        </w:r>
        <w:r w:rsidR="00A34BC9">
          <w:rPr>
            <w:noProof/>
          </w:rPr>
          <w:instrText xml:space="preserve"> PAGEREF _Toc8913341 \h </w:instrText>
        </w:r>
        <w:r w:rsidR="00A34BC9">
          <w:rPr>
            <w:noProof/>
          </w:rPr>
        </w:r>
        <w:r w:rsidR="00A34BC9">
          <w:rPr>
            <w:noProof/>
          </w:rPr>
          <w:fldChar w:fldCharType="separate"/>
        </w:r>
        <w:r w:rsidR="00547A88">
          <w:rPr>
            <w:noProof/>
          </w:rPr>
          <w:t>4-7</w:t>
        </w:r>
        <w:r w:rsidR="00A34BC9">
          <w:rPr>
            <w:noProof/>
          </w:rPr>
          <w:fldChar w:fldCharType="end"/>
        </w:r>
      </w:hyperlink>
    </w:p>
    <w:p w14:paraId="54F80E57" w14:textId="10F371B6" w:rsidR="00A34BC9" w:rsidRDefault="00312AC8">
      <w:pPr>
        <w:pStyle w:val="TOC1"/>
        <w:rPr>
          <w:rFonts w:asciiTheme="minorHAnsi" w:eastAsiaTheme="minorEastAsia" w:hAnsiTheme="minorHAnsi" w:cstheme="minorBidi"/>
          <w:b w:val="0"/>
          <w:caps w:val="0"/>
          <w:noProof/>
        </w:rPr>
      </w:pPr>
      <w:hyperlink w:anchor="_Toc8913342" w:history="1">
        <w:r w:rsidR="00A34BC9" w:rsidRPr="00D11F01">
          <w:rPr>
            <w:rStyle w:val="Hyperlink"/>
            <w:noProof/>
          </w:rPr>
          <w:t>5</w:t>
        </w:r>
        <w:r w:rsidR="00A34BC9">
          <w:rPr>
            <w:rFonts w:asciiTheme="minorHAnsi" w:eastAsiaTheme="minorEastAsia" w:hAnsiTheme="minorHAnsi" w:cstheme="minorBidi"/>
            <w:b w:val="0"/>
            <w:caps w:val="0"/>
            <w:noProof/>
          </w:rPr>
          <w:tab/>
        </w:r>
        <w:r w:rsidR="00A34BC9" w:rsidRPr="00D11F01">
          <w:rPr>
            <w:rStyle w:val="Hyperlink"/>
            <w:noProof/>
          </w:rPr>
          <w:t>System Rationale and Trade-Offs</w:t>
        </w:r>
        <w:r w:rsidR="00A34BC9">
          <w:rPr>
            <w:noProof/>
          </w:rPr>
          <w:tab/>
        </w:r>
        <w:r w:rsidR="00A34BC9">
          <w:rPr>
            <w:noProof/>
          </w:rPr>
          <w:fldChar w:fldCharType="begin"/>
        </w:r>
        <w:r w:rsidR="00A34BC9">
          <w:rPr>
            <w:noProof/>
          </w:rPr>
          <w:instrText xml:space="preserve"> PAGEREF _Toc8913342 \h </w:instrText>
        </w:r>
        <w:r w:rsidR="00A34BC9">
          <w:rPr>
            <w:noProof/>
          </w:rPr>
        </w:r>
        <w:r w:rsidR="00A34BC9">
          <w:rPr>
            <w:noProof/>
          </w:rPr>
          <w:fldChar w:fldCharType="separate"/>
        </w:r>
        <w:r w:rsidR="00547A88">
          <w:rPr>
            <w:noProof/>
          </w:rPr>
          <w:t>5-1</w:t>
        </w:r>
        <w:r w:rsidR="00A34BC9">
          <w:rPr>
            <w:noProof/>
          </w:rPr>
          <w:fldChar w:fldCharType="end"/>
        </w:r>
      </w:hyperlink>
    </w:p>
    <w:p w14:paraId="4B4B0AC1" w14:textId="43E17C58" w:rsidR="00A34BC9" w:rsidRDefault="00312AC8">
      <w:pPr>
        <w:pStyle w:val="TOC2"/>
        <w:tabs>
          <w:tab w:val="left" w:pos="907"/>
        </w:tabs>
        <w:rPr>
          <w:rFonts w:asciiTheme="minorHAnsi" w:eastAsiaTheme="minorEastAsia" w:hAnsiTheme="minorHAnsi" w:cstheme="minorBidi"/>
          <w:caps w:val="0"/>
          <w:noProof/>
        </w:rPr>
      </w:pPr>
      <w:hyperlink w:anchor="_Toc8913343" w:history="1">
        <w:r w:rsidR="00A34BC9" w:rsidRPr="00D11F01">
          <w:rPr>
            <w:rStyle w:val="Hyperlink"/>
            <w:noProof/>
          </w:rPr>
          <w:t>5.1</w:t>
        </w:r>
        <w:r w:rsidR="00A34BC9">
          <w:rPr>
            <w:rFonts w:asciiTheme="minorHAnsi" w:eastAsiaTheme="minorEastAsia" w:hAnsiTheme="minorHAnsi" w:cstheme="minorBidi"/>
            <w:caps w:val="0"/>
            <w:noProof/>
          </w:rPr>
          <w:tab/>
        </w:r>
        <w:r w:rsidR="00A34BC9" w:rsidRPr="00D11F01">
          <w:rPr>
            <w:rStyle w:val="Hyperlink"/>
            <w:noProof/>
          </w:rPr>
          <w:t>Definition of Parameters Used in Delta-DOR Trade-offs</w:t>
        </w:r>
        <w:r w:rsidR="00A34BC9">
          <w:rPr>
            <w:noProof/>
          </w:rPr>
          <w:tab/>
        </w:r>
        <w:r w:rsidR="00A34BC9">
          <w:rPr>
            <w:noProof/>
          </w:rPr>
          <w:fldChar w:fldCharType="begin"/>
        </w:r>
        <w:r w:rsidR="00A34BC9">
          <w:rPr>
            <w:noProof/>
          </w:rPr>
          <w:instrText xml:space="preserve"> PAGEREF _Toc8913343 \h </w:instrText>
        </w:r>
        <w:r w:rsidR="00A34BC9">
          <w:rPr>
            <w:noProof/>
          </w:rPr>
        </w:r>
        <w:r w:rsidR="00A34BC9">
          <w:rPr>
            <w:noProof/>
          </w:rPr>
          <w:fldChar w:fldCharType="separate"/>
        </w:r>
        <w:r w:rsidR="00547A88">
          <w:rPr>
            <w:noProof/>
          </w:rPr>
          <w:t>5-1</w:t>
        </w:r>
        <w:r w:rsidR="00A34BC9">
          <w:rPr>
            <w:noProof/>
          </w:rPr>
          <w:fldChar w:fldCharType="end"/>
        </w:r>
      </w:hyperlink>
    </w:p>
    <w:p w14:paraId="18E85E37" w14:textId="17852F48" w:rsidR="00A34BC9" w:rsidRDefault="00312AC8">
      <w:pPr>
        <w:pStyle w:val="TOC2"/>
        <w:tabs>
          <w:tab w:val="left" w:pos="907"/>
        </w:tabs>
        <w:rPr>
          <w:rFonts w:asciiTheme="minorHAnsi" w:eastAsiaTheme="minorEastAsia" w:hAnsiTheme="minorHAnsi" w:cstheme="minorBidi"/>
          <w:caps w:val="0"/>
          <w:noProof/>
        </w:rPr>
      </w:pPr>
      <w:hyperlink w:anchor="_Toc8913344" w:history="1">
        <w:r w:rsidR="00A34BC9" w:rsidRPr="00D11F01">
          <w:rPr>
            <w:rStyle w:val="Hyperlink"/>
            <w:noProof/>
          </w:rPr>
          <w:t>5.2</w:t>
        </w:r>
        <w:r w:rsidR="00A34BC9">
          <w:rPr>
            <w:rFonts w:asciiTheme="minorHAnsi" w:eastAsiaTheme="minorEastAsia" w:hAnsiTheme="minorHAnsi" w:cstheme="minorBidi"/>
            <w:caps w:val="0"/>
            <w:noProof/>
          </w:rPr>
          <w:tab/>
        </w:r>
        <w:r w:rsidR="00A34BC9" w:rsidRPr="00D11F01">
          <w:rPr>
            <w:rStyle w:val="Hyperlink"/>
            <w:noProof/>
          </w:rPr>
          <w:t>Trade-off on Spacecraft Tone Power</w:t>
        </w:r>
        <w:r w:rsidR="00A34BC9">
          <w:rPr>
            <w:noProof/>
          </w:rPr>
          <w:tab/>
        </w:r>
        <w:r w:rsidR="00A34BC9">
          <w:rPr>
            <w:noProof/>
          </w:rPr>
          <w:fldChar w:fldCharType="begin"/>
        </w:r>
        <w:r w:rsidR="00A34BC9">
          <w:rPr>
            <w:noProof/>
          </w:rPr>
          <w:instrText xml:space="preserve"> PAGEREF _Toc8913344 \h </w:instrText>
        </w:r>
        <w:r w:rsidR="00A34BC9">
          <w:rPr>
            <w:noProof/>
          </w:rPr>
        </w:r>
        <w:r w:rsidR="00A34BC9">
          <w:rPr>
            <w:noProof/>
          </w:rPr>
          <w:fldChar w:fldCharType="separate"/>
        </w:r>
        <w:r w:rsidR="00547A88">
          <w:rPr>
            <w:noProof/>
          </w:rPr>
          <w:t>5-6</w:t>
        </w:r>
        <w:r w:rsidR="00A34BC9">
          <w:rPr>
            <w:noProof/>
          </w:rPr>
          <w:fldChar w:fldCharType="end"/>
        </w:r>
      </w:hyperlink>
    </w:p>
    <w:p w14:paraId="25731E20" w14:textId="4DFBABF1" w:rsidR="00A34BC9" w:rsidRDefault="00312AC8">
      <w:pPr>
        <w:pStyle w:val="TOC2"/>
        <w:tabs>
          <w:tab w:val="left" w:pos="907"/>
        </w:tabs>
        <w:rPr>
          <w:rFonts w:asciiTheme="minorHAnsi" w:eastAsiaTheme="minorEastAsia" w:hAnsiTheme="minorHAnsi" w:cstheme="minorBidi"/>
          <w:caps w:val="0"/>
          <w:noProof/>
        </w:rPr>
      </w:pPr>
      <w:hyperlink w:anchor="_Toc8913345" w:history="1">
        <w:r w:rsidR="00A34BC9" w:rsidRPr="00D11F01">
          <w:rPr>
            <w:rStyle w:val="Hyperlink"/>
            <w:noProof/>
          </w:rPr>
          <w:t>5.3</w:t>
        </w:r>
        <w:r w:rsidR="00A34BC9">
          <w:rPr>
            <w:rFonts w:asciiTheme="minorHAnsi" w:eastAsiaTheme="minorEastAsia" w:hAnsiTheme="minorHAnsi" w:cstheme="minorBidi"/>
            <w:caps w:val="0"/>
            <w:noProof/>
          </w:rPr>
          <w:tab/>
        </w:r>
        <w:r w:rsidR="00A34BC9" w:rsidRPr="00D11F01">
          <w:rPr>
            <w:rStyle w:val="Hyperlink"/>
            <w:noProof/>
          </w:rPr>
          <w:t>The Achievable Performance – X-Band</w:t>
        </w:r>
        <w:r w:rsidR="00A34BC9">
          <w:rPr>
            <w:noProof/>
          </w:rPr>
          <w:tab/>
        </w:r>
        <w:r w:rsidR="00A34BC9">
          <w:rPr>
            <w:noProof/>
          </w:rPr>
          <w:fldChar w:fldCharType="begin"/>
        </w:r>
        <w:r w:rsidR="00A34BC9">
          <w:rPr>
            <w:noProof/>
          </w:rPr>
          <w:instrText xml:space="preserve"> PAGEREF _Toc8913345 \h </w:instrText>
        </w:r>
        <w:r w:rsidR="00A34BC9">
          <w:rPr>
            <w:noProof/>
          </w:rPr>
        </w:r>
        <w:r w:rsidR="00A34BC9">
          <w:rPr>
            <w:noProof/>
          </w:rPr>
          <w:fldChar w:fldCharType="separate"/>
        </w:r>
        <w:r w:rsidR="00547A88">
          <w:rPr>
            <w:noProof/>
          </w:rPr>
          <w:t>5-8</w:t>
        </w:r>
        <w:r w:rsidR="00A34BC9">
          <w:rPr>
            <w:noProof/>
          </w:rPr>
          <w:fldChar w:fldCharType="end"/>
        </w:r>
      </w:hyperlink>
    </w:p>
    <w:p w14:paraId="4C5789AA" w14:textId="5ED7BB72" w:rsidR="00A34BC9" w:rsidRDefault="00312AC8">
      <w:pPr>
        <w:pStyle w:val="TOC2"/>
        <w:tabs>
          <w:tab w:val="left" w:pos="907"/>
        </w:tabs>
        <w:rPr>
          <w:rFonts w:asciiTheme="minorHAnsi" w:eastAsiaTheme="minorEastAsia" w:hAnsiTheme="minorHAnsi" w:cstheme="minorBidi"/>
          <w:caps w:val="0"/>
          <w:noProof/>
        </w:rPr>
      </w:pPr>
      <w:hyperlink w:anchor="_Toc8913346" w:history="1">
        <w:r w:rsidR="00A34BC9" w:rsidRPr="00D11F01">
          <w:rPr>
            <w:rStyle w:val="Hyperlink"/>
            <w:noProof/>
          </w:rPr>
          <w:t>5.4</w:t>
        </w:r>
        <w:r w:rsidR="00A34BC9">
          <w:rPr>
            <w:rFonts w:asciiTheme="minorHAnsi" w:eastAsiaTheme="minorEastAsia" w:hAnsiTheme="minorHAnsi" w:cstheme="minorBidi"/>
            <w:caps w:val="0"/>
            <w:noProof/>
          </w:rPr>
          <w:tab/>
        </w:r>
        <w:r w:rsidR="00A34BC9" w:rsidRPr="00D11F01">
          <w:rPr>
            <w:rStyle w:val="Hyperlink"/>
            <w:noProof/>
          </w:rPr>
          <w:t>The Achievable Performance – Ka-Band</w:t>
        </w:r>
        <w:r w:rsidR="00A34BC9">
          <w:rPr>
            <w:noProof/>
          </w:rPr>
          <w:tab/>
        </w:r>
        <w:r w:rsidR="00A34BC9">
          <w:rPr>
            <w:noProof/>
          </w:rPr>
          <w:fldChar w:fldCharType="begin"/>
        </w:r>
        <w:r w:rsidR="00A34BC9">
          <w:rPr>
            <w:noProof/>
          </w:rPr>
          <w:instrText xml:space="preserve"> PAGEREF _Toc8913346 \h </w:instrText>
        </w:r>
        <w:r w:rsidR="00A34BC9">
          <w:rPr>
            <w:noProof/>
          </w:rPr>
        </w:r>
        <w:r w:rsidR="00A34BC9">
          <w:rPr>
            <w:noProof/>
          </w:rPr>
          <w:fldChar w:fldCharType="separate"/>
        </w:r>
        <w:r w:rsidR="00547A88">
          <w:rPr>
            <w:noProof/>
          </w:rPr>
          <w:t>5-10</w:t>
        </w:r>
        <w:r w:rsidR="00A34BC9">
          <w:rPr>
            <w:noProof/>
          </w:rPr>
          <w:fldChar w:fldCharType="end"/>
        </w:r>
      </w:hyperlink>
    </w:p>
    <w:p w14:paraId="55492901" w14:textId="293FE582" w:rsidR="00A34BC9" w:rsidRDefault="00312AC8">
      <w:pPr>
        <w:pStyle w:val="TOC1"/>
        <w:rPr>
          <w:rFonts w:asciiTheme="minorHAnsi" w:eastAsiaTheme="minorEastAsia" w:hAnsiTheme="minorHAnsi" w:cstheme="minorBidi"/>
          <w:b w:val="0"/>
          <w:caps w:val="0"/>
          <w:noProof/>
        </w:rPr>
      </w:pPr>
      <w:hyperlink w:anchor="_Toc8913347" w:history="1">
        <w:r w:rsidR="00A34BC9" w:rsidRPr="00D11F01">
          <w:rPr>
            <w:rStyle w:val="Hyperlink"/>
            <w:noProof/>
          </w:rPr>
          <w:t>6</w:t>
        </w:r>
        <w:r w:rsidR="00A34BC9">
          <w:rPr>
            <w:rFonts w:asciiTheme="minorHAnsi" w:eastAsiaTheme="minorEastAsia" w:hAnsiTheme="minorHAnsi" w:cstheme="minorBidi"/>
            <w:b w:val="0"/>
            <w:caps w:val="0"/>
            <w:noProof/>
          </w:rPr>
          <w:tab/>
        </w:r>
        <w:r w:rsidR="00A34BC9" w:rsidRPr="00D11F01">
          <w:rPr>
            <w:rStyle w:val="Hyperlink"/>
            <w:noProof/>
          </w:rPr>
          <w:t>Description of Existing Systems</w:t>
        </w:r>
        <w:r w:rsidR="00A34BC9">
          <w:rPr>
            <w:noProof/>
          </w:rPr>
          <w:tab/>
        </w:r>
        <w:r w:rsidR="00A34BC9">
          <w:rPr>
            <w:noProof/>
          </w:rPr>
          <w:fldChar w:fldCharType="begin"/>
        </w:r>
        <w:r w:rsidR="00A34BC9">
          <w:rPr>
            <w:noProof/>
          </w:rPr>
          <w:instrText xml:space="preserve"> PAGEREF _Toc8913347 \h </w:instrText>
        </w:r>
        <w:r w:rsidR="00A34BC9">
          <w:rPr>
            <w:noProof/>
          </w:rPr>
        </w:r>
        <w:r w:rsidR="00A34BC9">
          <w:rPr>
            <w:noProof/>
          </w:rPr>
          <w:fldChar w:fldCharType="separate"/>
        </w:r>
        <w:r w:rsidR="00547A88">
          <w:rPr>
            <w:noProof/>
          </w:rPr>
          <w:t>6-1</w:t>
        </w:r>
        <w:r w:rsidR="00A34BC9">
          <w:rPr>
            <w:noProof/>
          </w:rPr>
          <w:fldChar w:fldCharType="end"/>
        </w:r>
      </w:hyperlink>
    </w:p>
    <w:p w14:paraId="72B6FAEE" w14:textId="2BFB939C" w:rsidR="00A34BC9" w:rsidRDefault="00312AC8">
      <w:pPr>
        <w:pStyle w:val="TOC2"/>
        <w:tabs>
          <w:tab w:val="left" w:pos="907"/>
        </w:tabs>
        <w:rPr>
          <w:rFonts w:asciiTheme="minorHAnsi" w:eastAsiaTheme="minorEastAsia" w:hAnsiTheme="minorHAnsi" w:cstheme="minorBidi"/>
          <w:caps w:val="0"/>
          <w:noProof/>
        </w:rPr>
      </w:pPr>
      <w:hyperlink w:anchor="_Toc8913348" w:history="1">
        <w:r w:rsidR="00A34BC9" w:rsidRPr="00D11F01">
          <w:rPr>
            <w:rStyle w:val="Hyperlink"/>
            <w:noProof/>
          </w:rPr>
          <w:t>6.1</w:t>
        </w:r>
        <w:r w:rsidR="00A34BC9">
          <w:rPr>
            <w:rFonts w:asciiTheme="minorHAnsi" w:eastAsiaTheme="minorEastAsia" w:hAnsiTheme="minorHAnsi" w:cstheme="minorBidi"/>
            <w:caps w:val="0"/>
            <w:noProof/>
          </w:rPr>
          <w:tab/>
        </w:r>
        <w:r w:rsidR="00A34BC9" w:rsidRPr="00D11F01">
          <w:rPr>
            <w:rStyle w:val="Hyperlink"/>
            <w:noProof/>
          </w:rPr>
          <w:t>The NASA System</w:t>
        </w:r>
        <w:r w:rsidR="00A34BC9">
          <w:rPr>
            <w:noProof/>
          </w:rPr>
          <w:tab/>
        </w:r>
        <w:r w:rsidR="00A34BC9">
          <w:rPr>
            <w:noProof/>
          </w:rPr>
          <w:fldChar w:fldCharType="begin"/>
        </w:r>
        <w:r w:rsidR="00A34BC9">
          <w:rPr>
            <w:noProof/>
          </w:rPr>
          <w:instrText xml:space="preserve"> PAGEREF _Toc8913348 \h </w:instrText>
        </w:r>
        <w:r w:rsidR="00A34BC9">
          <w:rPr>
            <w:noProof/>
          </w:rPr>
        </w:r>
        <w:r w:rsidR="00A34BC9">
          <w:rPr>
            <w:noProof/>
          </w:rPr>
          <w:fldChar w:fldCharType="separate"/>
        </w:r>
        <w:r w:rsidR="00547A88">
          <w:rPr>
            <w:noProof/>
          </w:rPr>
          <w:t>6-1</w:t>
        </w:r>
        <w:r w:rsidR="00A34BC9">
          <w:rPr>
            <w:noProof/>
          </w:rPr>
          <w:fldChar w:fldCharType="end"/>
        </w:r>
      </w:hyperlink>
    </w:p>
    <w:p w14:paraId="70C5680E" w14:textId="45B155C4" w:rsidR="00A34BC9" w:rsidRDefault="00312AC8">
      <w:pPr>
        <w:pStyle w:val="TOC2"/>
        <w:tabs>
          <w:tab w:val="left" w:pos="907"/>
        </w:tabs>
        <w:rPr>
          <w:rFonts w:asciiTheme="minorHAnsi" w:eastAsiaTheme="minorEastAsia" w:hAnsiTheme="minorHAnsi" w:cstheme="minorBidi"/>
          <w:caps w:val="0"/>
          <w:noProof/>
        </w:rPr>
      </w:pPr>
      <w:hyperlink w:anchor="_Toc8913349" w:history="1">
        <w:r w:rsidR="00A34BC9" w:rsidRPr="00D11F01">
          <w:rPr>
            <w:rStyle w:val="Hyperlink"/>
            <w:noProof/>
          </w:rPr>
          <w:t>6.2</w:t>
        </w:r>
        <w:r w:rsidR="00A34BC9">
          <w:rPr>
            <w:rFonts w:asciiTheme="minorHAnsi" w:eastAsiaTheme="minorEastAsia" w:hAnsiTheme="minorHAnsi" w:cstheme="minorBidi"/>
            <w:caps w:val="0"/>
            <w:noProof/>
          </w:rPr>
          <w:tab/>
        </w:r>
        <w:r w:rsidR="00A34BC9" w:rsidRPr="00D11F01">
          <w:rPr>
            <w:rStyle w:val="Hyperlink"/>
            <w:noProof/>
          </w:rPr>
          <w:t>The ESA System</w:t>
        </w:r>
        <w:r w:rsidR="00A34BC9">
          <w:rPr>
            <w:noProof/>
          </w:rPr>
          <w:tab/>
        </w:r>
        <w:r w:rsidR="00A34BC9">
          <w:rPr>
            <w:noProof/>
          </w:rPr>
          <w:fldChar w:fldCharType="begin"/>
        </w:r>
        <w:r w:rsidR="00A34BC9">
          <w:rPr>
            <w:noProof/>
          </w:rPr>
          <w:instrText xml:space="preserve"> PAGEREF _Toc8913349 \h </w:instrText>
        </w:r>
        <w:r w:rsidR="00A34BC9">
          <w:rPr>
            <w:noProof/>
          </w:rPr>
        </w:r>
        <w:r w:rsidR="00A34BC9">
          <w:rPr>
            <w:noProof/>
          </w:rPr>
          <w:fldChar w:fldCharType="separate"/>
        </w:r>
        <w:r w:rsidR="00547A88">
          <w:rPr>
            <w:noProof/>
          </w:rPr>
          <w:t>6-4</w:t>
        </w:r>
        <w:r w:rsidR="00A34BC9">
          <w:rPr>
            <w:noProof/>
          </w:rPr>
          <w:fldChar w:fldCharType="end"/>
        </w:r>
      </w:hyperlink>
    </w:p>
    <w:p w14:paraId="6035DAFE" w14:textId="4DA6E05B" w:rsidR="00A34BC9" w:rsidRDefault="00312AC8">
      <w:pPr>
        <w:pStyle w:val="TOC2"/>
        <w:tabs>
          <w:tab w:val="left" w:pos="907"/>
        </w:tabs>
        <w:rPr>
          <w:rFonts w:asciiTheme="minorHAnsi" w:eastAsiaTheme="minorEastAsia" w:hAnsiTheme="minorHAnsi" w:cstheme="minorBidi"/>
          <w:caps w:val="0"/>
          <w:noProof/>
        </w:rPr>
      </w:pPr>
      <w:hyperlink w:anchor="_Toc8913350" w:history="1">
        <w:r w:rsidR="00A34BC9" w:rsidRPr="00D11F01">
          <w:rPr>
            <w:rStyle w:val="Hyperlink"/>
            <w:noProof/>
          </w:rPr>
          <w:t>6.3</w:t>
        </w:r>
        <w:r w:rsidR="00A34BC9">
          <w:rPr>
            <w:rFonts w:asciiTheme="minorHAnsi" w:eastAsiaTheme="minorEastAsia" w:hAnsiTheme="minorHAnsi" w:cstheme="minorBidi"/>
            <w:caps w:val="0"/>
            <w:noProof/>
          </w:rPr>
          <w:tab/>
        </w:r>
        <w:r w:rsidR="00A34BC9" w:rsidRPr="00D11F01">
          <w:rPr>
            <w:rStyle w:val="Hyperlink"/>
            <w:noProof/>
          </w:rPr>
          <w:t xml:space="preserve">The </w:t>
        </w:r>
        <w:r w:rsidR="00A34BC9" w:rsidRPr="00D11F01">
          <w:rPr>
            <w:rStyle w:val="Hyperlink"/>
            <w:noProof/>
            <w:lang w:eastAsia="ja-JP"/>
          </w:rPr>
          <w:t>JAX</w:t>
        </w:r>
        <w:r w:rsidR="00A34BC9" w:rsidRPr="00D11F01">
          <w:rPr>
            <w:rStyle w:val="Hyperlink"/>
            <w:noProof/>
          </w:rPr>
          <w:t>A System</w:t>
        </w:r>
        <w:r w:rsidR="00A34BC9">
          <w:rPr>
            <w:noProof/>
          </w:rPr>
          <w:tab/>
        </w:r>
        <w:r w:rsidR="00A34BC9">
          <w:rPr>
            <w:noProof/>
          </w:rPr>
          <w:fldChar w:fldCharType="begin"/>
        </w:r>
        <w:r w:rsidR="00A34BC9">
          <w:rPr>
            <w:noProof/>
          </w:rPr>
          <w:instrText xml:space="preserve"> PAGEREF _Toc8913350 \h </w:instrText>
        </w:r>
        <w:r w:rsidR="00A34BC9">
          <w:rPr>
            <w:noProof/>
          </w:rPr>
        </w:r>
        <w:r w:rsidR="00A34BC9">
          <w:rPr>
            <w:noProof/>
          </w:rPr>
          <w:fldChar w:fldCharType="separate"/>
        </w:r>
        <w:r w:rsidR="00547A88">
          <w:rPr>
            <w:noProof/>
          </w:rPr>
          <w:t>6-7</w:t>
        </w:r>
        <w:r w:rsidR="00A34BC9">
          <w:rPr>
            <w:noProof/>
          </w:rPr>
          <w:fldChar w:fldCharType="end"/>
        </w:r>
      </w:hyperlink>
    </w:p>
    <w:p w14:paraId="101FD5D3" w14:textId="5B0A8C0C" w:rsidR="002A1F58" w:rsidRDefault="004D22AB" w:rsidP="007F3542">
      <w:pPr>
        <w:rPr>
          <w:noProof/>
        </w:rPr>
      </w:pPr>
      <w:r>
        <w:fldChar w:fldCharType="end"/>
      </w:r>
      <w:r>
        <w:fldChar w:fldCharType="begin"/>
      </w:r>
      <w:r>
        <w:instrText xml:space="preserve"> TOC \o "8-8" \h \* MERGEFORMAT </w:instrText>
      </w:r>
      <w:r>
        <w:fldChar w:fldCharType="separate"/>
      </w:r>
    </w:p>
    <w:p w14:paraId="305AB90C" w14:textId="2F11E46A" w:rsidR="002A1F58" w:rsidRDefault="00312AC8">
      <w:pPr>
        <w:pStyle w:val="TOC8"/>
        <w:rPr>
          <w:rFonts w:asciiTheme="minorHAnsi" w:eastAsiaTheme="minorEastAsia" w:hAnsiTheme="minorHAnsi" w:cstheme="minorBidi"/>
          <w:b w:val="0"/>
          <w:caps w:val="0"/>
          <w:noProof/>
        </w:rPr>
      </w:pPr>
      <w:hyperlink w:anchor="_Toc8303758" w:history="1">
        <w:r w:rsidR="002A1F58" w:rsidRPr="00E47941">
          <w:rPr>
            <w:rStyle w:val="Hyperlink"/>
            <w:noProof/>
          </w:rPr>
          <w:t>ANNEX A ABBREVIATIONS AND ACRONYMS</w:t>
        </w:r>
        <w:r w:rsidR="002A1F58">
          <w:rPr>
            <w:noProof/>
          </w:rPr>
          <w:tab/>
        </w:r>
        <w:r w:rsidR="002A1F58">
          <w:rPr>
            <w:noProof/>
          </w:rPr>
          <w:fldChar w:fldCharType="begin"/>
        </w:r>
        <w:r w:rsidR="002A1F58">
          <w:rPr>
            <w:noProof/>
          </w:rPr>
          <w:instrText xml:space="preserve"> PAGEREF _Toc8303758 \h </w:instrText>
        </w:r>
        <w:r w:rsidR="002A1F58">
          <w:rPr>
            <w:noProof/>
          </w:rPr>
        </w:r>
        <w:r w:rsidR="002A1F58">
          <w:rPr>
            <w:noProof/>
          </w:rPr>
          <w:fldChar w:fldCharType="separate"/>
        </w:r>
        <w:r w:rsidR="00547A88">
          <w:rPr>
            <w:noProof/>
          </w:rPr>
          <w:t>A-1</w:t>
        </w:r>
        <w:r w:rsidR="002A1F58">
          <w:rPr>
            <w:noProof/>
          </w:rPr>
          <w:fldChar w:fldCharType="end"/>
        </w:r>
      </w:hyperlink>
    </w:p>
    <w:p w14:paraId="5382CF74" w14:textId="5603680C" w:rsidR="007F3542" w:rsidRPr="006E6414" w:rsidRDefault="004D22AB" w:rsidP="007F3542">
      <w:pPr>
        <w:pStyle w:val="CenteredHeading"/>
        <w:outlineLvl w:val="0"/>
      </w:pPr>
      <w:r>
        <w:lastRenderedPageBreak/>
        <w:fldChar w:fldCharType="end"/>
      </w:r>
      <w:r w:rsidR="00CA724B">
        <w:t>Contents</w:t>
      </w:r>
      <w:r w:rsidR="007F3542">
        <w:t xml:space="preserve"> (</w:t>
      </w:r>
      <w:r w:rsidR="007F3542">
        <w:rPr>
          <w:caps w:val="0"/>
        </w:rPr>
        <w:t>continued</w:t>
      </w:r>
      <w:r w:rsidR="007F3542">
        <w:t>)</w:t>
      </w:r>
    </w:p>
    <w:p w14:paraId="2B51D454" w14:textId="77777777" w:rsidR="002A1F58" w:rsidRDefault="007F3542" w:rsidP="00FA32D5">
      <w:pPr>
        <w:pStyle w:val="toccolumnheadings"/>
        <w:rPr>
          <w:noProof/>
        </w:rPr>
      </w:pPr>
      <w:r>
        <w:t>Figure</w:t>
      </w:r>
      <w:r w:rsidRPr="006E6414">
        <w:tab/>
        <w:t>Page</w:t>
      </w:r>
      <w:r w:rsidR="004D22AB">
        <w:fldChar w:fldCharType="begin"/>
      </w:r>
      <w:r w:rsidR="004D22AB">
        <w:instrText xml:space="preserve"> TOC \F G \h \* MERGEFORMAT </w:instrText>
      </w:r>
      <w:r w:rsidR="004D22AB">
        <w:fldChar w:fldCharType="separate"/>
      </w:r>
    </w:p>
    <w:p w14:paraId="7D4B685D" w14:textId="7EF4F673"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59" w:history="1">
        <w:r w:rsidR="002A1F58" w:rsidRPr="008A0D4F">
          <w:rPr>
            <w:rStyle w:val="Hyperlink"/>
            <w:b w:val="0"/>
            <w:noProof/>
          </w:rPr>
          <w:t>2-1</w:t>
        </w:r>
        <w:r w:rsidR="002A1F58" w:rsidRPr="008A0D4F">
          <w:rPr>
            <w:rFonts w:asciiTheme="minorHAnsi" w:eastAsiaTheme="minorEastAsia" w:hAnsiTheme="minorHAnsi" w:cstheme="minorBidi"/>
            <w:b w:val="0"/>
            <w:caps w:val="0"/>
            <w:noProof/>
          </w:rPr>
          <w:tab/>
        </w:r>
        <w:r w:rsidR="002A1F58" w:rsidRPr="008A0D4F">
          <w:rPr>
            <w:rStyle w:val="Hyperlink"/>
            <w:b w:val="0"/>
            <w:noProof/>
          </w:rPr>
          <w:t>Delta-DOR Observation Geometry Test</w:t>
        </w:r>
        <w:r w:rsidR="002A1F58" w:rsidRPr="008A0D4F">
          <w:rPr>
            <w:b w:val="0"/>
            <w:noProof/>
          </w:rPr>
          <w:tab/>
        </w:r>
        <w:r w:rsidR="002A1F58" w:rsidRPr="008A0D4F">
          <w:rPr>
            <w:b w:val="0"/>
            <w:noProof/>
          </w:rPr>
          <w:fldChar w:fldCharType="begin"/>
        </w:r>
        <w:r w:rsidR="002A1F58" w:rsidRPr="008A0D4F">
          <w:rPr>
            <w:b w:val="0"/>
            <w:noProof/>
          </w:rPr>
          <w:instrText xml:space="preserve"> PAGEREF _Toc8303759 \h </w:instrText>
        </w:r>
        <w:r w:rsidR="002A1F58" w:rsidRPr="008A0D4F">
          <w:rPr>
            <w:b w:val="0"/>
            <w:noProof/>
          </w:rPr>
        </w:r>
        <w:r w:rsidR="002A1F58" w:rsidRPr="008A0D4F">
          <w:rPr>
            <w:b w:val="0"/>
            <w:noProof/>
          </w:rPr>
          <w:fldChar w:fldCharType="separate"/>
        </w:r>
        <w:r w:rsidR="00547A88">
          <w:rPr>
            <w:b w:val="0"/>
            <w:noProof/>
          </w:rPr>
          <w:t>2-1</w:t>
        </w:r>
        <w:r w:rsidR="002A1F58" w:rsidRPr="008A0D4F">
          <w:rPr>
            <w:b w:val="0"/>
            <w:noProof/>
          </w:rPr>
          <w:fldChar w:fldCharType="end"/>
        </w:r>
      </w:hyperlink>
    </w:p>
    <w:p w14:paraId="50EFAD6C" w14:textId="022857DA"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60" w:history="1">
        <w:r w:rsidR="002A1F58" w:rsidRPr="008A0D4F">
          <w:rPr>
            <w:rStyle w:val="Hyperlink"/>
            <w:b w:val="0"/>
            <w:noProof/>
          </w:rPr>
          <w:t>2-2</w:t>
        </w:r>
        <w:r w:rsidR="002A1F58" w:rsidRPr="008A0D4F">
          <w:rPr>
            <w:rFonts w:asciiTheme="minorHAnsi" w:eastAsiaTheme="minorEastAsia" w:hAnsiTheme="minorHAnsi" w:cstheme="minorBidi"/>
            <w:b w:val="0"/>
            <w:caps w:val="0"/>
            <w:noProof/>
          </w:rPr>
          <w:tab/>
        </w:r>
        <w:r w:rsidR="002A1F58" w:rsidRPr="008A0D4F">
          <w:rPr>
            <w:rStyle w:val="Hyperlink"/>
            <w:b w:val="0"/>
            <w:noProof/>
          </w:rPr>
          <w:t>Block Diagram of Major Components of Delta-DOR Ground System</w:t>
        </w:r>
        <w:r w:rsidR="002A1F58" w:rsidRPr="008A0D4F">
          <w:rPr>
            <w:b w:val="0"/>
            <w:noProof/>
          </w:rPr>
          <w:tab/>
        </w:r>
        <w:r w:rsidR="002A1F58" w:rsidRPr="008A0D4F">
          <w:rPr>
            <w:b w:val="0"/>
            <w:noProof/>
          </w:rPr>
          <w:fldChar w:fldCharType="begin"/>
        </w:r>
        <w:r w:rsidR="002A1F58" w:rsidRPr="008A0D4F">
          <w:rPr>
            <w:b w:val="0"/>
            <w:noProof/>
          </w:rPr>
          <w:instrText xml:space="preserve"> PAGEREF _Toc8303760 \h </w:instrText>
        </w:r>
        <w:r w:rsidR="002A1F58" w:rsidRPr="008A0D4F">
          <w:rPr>
            <w:b w:val="0"/>
            <w:noProof/>
          </w:rPr>
        </w:r>
        <w:r w:rsidR="002A1F58" w:rsidRPr="008A0D4F">
          <w:rPr>
            <w:b w:val="0"/>
            <w:noProof/>
          </w:rPr>
          <w:fldChar w:fldCharType="separate"/>
        </w:r>
        <w:r w:rsidR="00547A88">
          <w:rPr>
            <w:b w:val="0"/>
            <w:noProof/>
          </w:rPr>
          <w:t>2-4</w:t>
        </w:r>
        <w:r w:rsidR="002A1F58" w:rsidRPr="008A0D4F">
          <w:rPr>
            <w:b w:val="0"/>
            <w:noProof/>
          </w:rPr>
          <w:fldChar w:fldCharType="end"/>
        </w:r>
      </w:hyperlink>
    </w:p>
    <w:p w14:paraId="15DCE8F8" w14:textId="17D6802C"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61" w:history="1">
        <w:r w:rsidR="002A1F58" w:rsidRPr="008A0D4F">
          <w:rPr>
            <w:rStyle w:val="Hyperlink"/>
            <w:b w:val="0"/>
            <w:noProof/>
            <w:snapToGrid w:val="0"/>
          </w:rPr>
          <w:t>2-3</w:t>
        </w:r>
        <w:r w:rsidR="002A1F58" w:rsidRPr="008A0D4F">
          <w:rPr>
            <w:rFonts w:asciiTheme="minorHAnsi" w:eastAsiaTheme="minorEastAsia" w:hAnsiTheme="minorHAnsi" w:cstheme="minorBidi"/>
            <w:b w:val="0"/>
            <w:caps w:val="0"/>
            <w:noProof/>
          </w:rPr>
          <w:tab/>
        </w:r>
        <w:r w:rsidR="002A1F58" w:rsidRPr="008A0D4F">
          <w:rPr>
            <w:rStyle w:val="Hyperlink"/>
            <w:b w:val="0"/>
            <w:noProof/>
            <w:snapToGrid w:val="0"/>
          </w:rPr>
          <w:t>High-Level Delta-DOR Flow</w:t>
        </w:r>
        <w:r w:rsidR="002A1F58" w:rsidRPr="008A0D4F">
          <w:rPr>
            <w:b w:val="0"/>
            <w:noProof/>
          </w:rPr>
          <w:tab/>
        </w:r>
        <w:r w:rsidR="002A1F58" w:rsidRPr="008A0D4F">
          <w:rPr>
            <w:b w:val="0"/>
            <w:noProof/>
          </w:rPr>
          <w:fldChar w:fldCharType="begin"/>
        </w:r>
        <w:r w:rsidR="002A1F58" w:rsidRPr="008A0D4F">
          <w:rPr>
            <w:b w:val="0"/>
            <w:noProof/>
          </w:rPr>
          <w:instrText xml:space="preserve"> PAGEREF _Toc8303761 \h </w:instrText>
        </w:r>
        <w:r w:rsidR="002A1F58" w:rsidRPr="008A0D4F">
          <w:rPr>
            <w:b w:val="0"/>
            <w:noProof/>
          </w:rPr>
        </w:r>
        <w:r w:rsidR="002A1F58" w:rsidRPr="008A0D4F">
          <w:rPr>
            <w:b w:val="0"/>
            <w:noProof/>
          </w:rPr>
          <w:fldChar w:fldCharType="separate"/>
        </w:r>
        <w:r w:rsidR="00547A88">
          <w:rPr>
            <w:b w:val="0"/>
            <w:noProof/>
          </w:rPr>
          <w:t>2-6</w:t>
        </w:r>
        <w:r w:rsidR="002A1F58" w:rsidRPr="008A0D4F">
          <w:rPr>
            <w:b w:val="0"/>
            <w:noProof/>
          </w:rPr>
          <w:fldChar w:fldCharType="end"/>
        </w:r>
      </w:hyperlink>
    </w:p>
    <w:p w14:paraId="56E238AD" w14:textId="645AE673"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62" w:history="1">
        <w:r w:rsidR="002A1F58" w:rsidRPr="008A0D4F">
          <w:rPr>
            <w:rStyle w:val="Hyperlink"/>
            <w:b w:val="0"/>
            <w:noProof/>
            <w:snapToGrid w:val="0"/>
          </w:rPr>
          <w:t>3-1</w:t>
        </w:r>
        <w:r w:rsidR="002A1F58" w:rsidRPr="008A0D4F">
          <w:rPr>
            <w:rFonts w:asciiTheme="minorHAnsi" w:eastAsiaTheme="minorEastAsia" w:hAnsiTheme="minorHAnsi" w:cstheme="minorBidi"/>
            <w:b w:val="0"/>
            <w:caps w:val="0"/>
            <w:noProof/>
          </w:rPr>
          <w:tab/>
        </w:r>
        <w:r w:rsidR="002A1F58" w:rsidRPr="008A0D4F">
          <w:rPr>
            <w:rStyle w:val="Hyperlink"/>
            <w:b w:val="0"/>
            <w:noProof/>
          </w:rPr>
          <w:t>Illustration of instrumental error due to phase dispersion within a recording channel</w:t>
        </w:r>
        <w:r w:rsidR="002A1F58" w:rsidRPr="008A0D4F">
          <w:rPr>
            <w:b w:val="0"/>
            <w:noProof/>
          </w:rPr>
          <w:tab/>
        </w:r>
        <w:r w:rsidR="002A1F58" w:rsidRPr="008A0D4F">
          <w:rPr>
            <w:b w:val="0"/>
            <w:noProof/>
          </w:rPr>
          <w:fldChar w:fldCharType="begin"/>
        </w:r>
        <w:r w:rsidR="002A1F58" w:rsidRPr="008A0D4F">
          <w:rPr>
            <w:b w:val="0"/>
            <w:noProof/>
          </w:rPr>
          <w:instrText xml:space="preserve"> PAGEREF _Toc8303762 \h </w:instrText>
        </w:r>
        <w:r w:rsidR="002A1F58" w:rsidRPr="008A0D4F">
          <w:rPr>
            <w:b w:val="0"/>
            <w:noProof/>
          </w:rPr>
        </w:r>
        <w:r w:rsidR="002A1F58" w:rsidRPr="008A0D4F">
          <w:rPr>
            <w:b w:val="0"/>
            <w:noProof/>
          </w:rPr>
          <w:fldChar w:fldCharType="separate"/>
        </w:r>
        <w:r w:rsidR="00547A88">
          <w:rPr>
            <w:b w:val="0"/>
            <w:noProof/>
          </w:rPr>
          <w:t>3-11</w:t>
        </w:r>
        <w:r w:rsidR="002A1F58" w:rsidRPr="008A0D4F">
          <w:rPr>
            <w:b w:val="0"/>
            <w:noProof/>
          </w:rPr>
          <w:fldChar w:fldCharType="end"/>
        </w:r>
      </w:hyperlink>
    </w:p>
    <w:p w14:paraId="3FA522BC" w14:textId="6E372C3D"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63" w:history="1">
        <w:r w:rsidR="002A1F58" w:rsidRPr="008A0D4F">
          <w:rPr>
            <w:rStyle w:val="Hyperlink"/>
            <w:b w:val="0"/>
            <w:noProof/>
            <w:snapToGrid w:val="0"/>
          </w:rPr>
          <w:t>3-2</w:t>
        </w:r>
        <w:r w:rsidR="002A1F58" w:rsidRPr="008A0D4F">
          <w:rPr>
            <w:rFonts w:asciiTheme="minorHAnsi" w:eastAsiaTheme="minorEastAsia" w:hAnsiTheme="minorHAnsi" w:cstheme="minorBidi"/>
            <w:b w:val="0"/>
            <w:caps w:val="0"/>
            <w:noProof/>
          </w:rPr>
          <w:tab/>
        </w:r>
        <w:r w:rsidR="002A1F58" w:rsidRPr="008A0D4F">
          <w:rPr>
            <w:rStyle w:val="Hyperlink"/>
            <w:b w:val="0"/>
            <w:noProof/>
          </w:rPr>
          <w:t>Spectra of Quasar and Spacecraft DOR Signals</w:t>
        </w:r>
        <w:r w:rsidR="002A1F58" w:rsidRPr="008A0D4F">
          <w:rPr>
            <w:b w:val="0"/>
            <w:noProof/>
          </w:rPr>
          <w:tab/>
        </w:r>
        <w:r w:rsidR="002A1F58" w:rsidRPr="008A0D4F">
          <w:rPr>
            <w:b w:val="0"/>
            <w:noProof/>
          </w:rPr>
          <w:fldChar w:fldCharType="begin"/>
        </w:r>
        <w:r w:rsidR="002A1F58" w:rsidRPr="008A0D4F">
          <w:rPr>
            <w:b w:val="0"/>
            <w:noProof/>
          </w:rPr>
          <w:instrText xml:space="preserve"> PAGEREF _Toc8303763 \h </w:instrText>
        </w:r>
        <w:r w:rsidR="002A1F58" w:rsidRPr="008A0D4F">
          <w:rPr>
            <w:b w:val="0"/>
            <w:noProof/>
          </w:rPr>
        </w:r>
        <w:r w:rsidR="002A1F58" w:rsidRPr="008A0D4F">
          <w:rPr>
            <w:b w:val="0"/>
            <w:noProof/>
          </w:rPr>
          <w:fldChar w:fldCharType="separate"/>
        </w:r>
        <w:r w:rsidR="00547A88">
          <w:rPr>
            <w:b w:val="0"/>
            <w:noProof/>
          </w:rPr>
          <w:t>3-12</w:t>
        </w:r>
        <w:r w:rsidR="002A1F58" w:rsidRPr="008A0D4F">
          <w:rPr>
            <w:b w:val="0"/>
            <w:noProof/>
          </w:rPr>
          <w:fldChar w:fldCharType="end"/>
        </w:r>
      </w:hyperlink>
    </w:p>
    <w:p w14:paraId="3D3250A0" w14:textId="5348AD2C"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64" w:history="1">
        <w:r w:rsidR="002A1F58" w:rsidRPr="008A0D4F">
          <w:rPr>
            <w:rStyle w:val="Hyperlink"/>
            <w:b w:val="0"/>
            <w:noProof/>
            <w:snapToGrid w:val="0"/>
          </w:rPr>
          <w:t>4-1</w:t>
        </w:r>
        <w:r w:rsidR="002A1F58" w:rsidRPr="008A0D4F">
          <w:rPr>
            <w:rFonts w:asciiTheme="minorHAnsi" w:eastAsiaTheme="minorEastAsia" w:hAnsiTheme="minorHAnsi" w:cstheme="minorBidi"/>
            <w:b w:val="0"/>
            <w:caps w:val="0"/>
            <w:noProof/>
          </w:rPr>
          <w:tab/>
        </w:r>
        <w:r w:rsidR="002A1F58" w:rsidRPr="008A0D4F">
          <w:rPr>
            <w:rStyle w:val="Hyperlink"/>
            <w:b w:val="0"/>
            <w:noProof/>
          </w:rPr>
          <w:t>VLBI Geometry for Two Receivers and One Radio Source</w:t>
        </w:r>
        <w:r w:rsidR="002A1F58" w:rsidRPr="008A0D4F">
          <w:rPr>
            <w:b w:val="0"/>
            <w:noProof/>
          </w:rPr>
          <w:tab/>
        </w:r>
        <w:r w:rsidR="002A1F58" w:rsidRPr="008A0D4F">
          <w:rPr>
            <w:b w:val="0"/>
            <w:noProof/>
          </w:rPr>
          <w:fldChar w:fldCharType="begin"/>
        </w:r>
        <w:r w:rsidR="002A1F58" w:rsidRPr="008A0D4F">
          <w:rPr>
            <w:b w:val="0"/>
            <w:noProof/>
          </w:rPr>
          <w:instrText xml:space="preserve"> PAGEREF _Toc8303764 \h </w:instrText>
        </w:r>
        <w:r w:rsidR="002A1F58" w:rsidRPr="008A0D4F">
          <w:rPr>
            <w:b w:val="0"/>
            <w:noProof/>
          </w:rPr>
        </w:r>
        <w:r w:rsidR="002A1F58" w:rsidRPr="008A0D4F">
          <w:rPr>
            <w:b w:val="0"/>
            <w:noProof/>
          </w:rPr>
          <w:fldChar w:fldCharType="separate"/>
        </w:r>
        <w:r w:rsidR="00547A88">
          <w:rPr>
            <w:b w:val="0"/>
            <w:noProof/>
          </w:rPr>
          <w:t>4-1</w:t>
        </w:r>
        <w:r w:rsidR="002A1F58" w:rsidRPr="008A0D4F">
          <w:rPr>
            <w:b w:val="0"/>
            <w:noProof/>
          </w:rPr>
          <w:fldChar w:fldCharType="end"/>
        </w:r>
      </w:hyperlink>
    </w:p>
    <w:p w14:paraId="4E4BEB28" w14:textId="71DCBD0E"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65" w:history="1">
        <w:r w:rsidR="002A1F58" w:rsidRPr="008A0D4F">
          <w:rPr>
            <w:rStyle w:val="Hyperlink"/>
            <w:b w:val="0"/>
            <w:noProof/>
            <w:snapToGrid w:val="0"/>
          </w:rPr>
          <w:t>4-2</w:t>
        </w:r>
        <w:r w:rsidR="002A1F58" w:rsidRPr="008A0D4F">
          <w:rPr>
            <w:rFonts w:asciiTheme="minorHAnsi" w:eastAsiaTheme="minorEastAsia" w:hAnsiTheme="minorHAnsi" w:cstheme="minorBidi"/>
            <w:b w:val="0"/>
            <w:caps w:val="0"/>
            <w:noProof/>
          </w:rPr>
          <w:tab/>
        </w:r>
        <w:r w:rsidR="002A1F58" w:rsidRPr="008A0D4F">
          <w:rPr>
            <w:rStyle w:val="Hyperlink"/>
            <w:b w:val="0"/>
            <w:noProof/>
          </w:rPr>
          <w:t>Differential VLBI Geometry for Two Receivers and Two Radio Sources</w:t>
        </w:r>
        <w:r w:rsidR="002A1F58" w:rsidRPr="008A0D4F">
          <w:rPr>
            <w:b w:val="0"/>
            <w:noProof/>
          </w:rPr>
          <w:tab/>
        </w:r>
        <w:r w:rsidR="002A1F58" w:rsidRPr="008A0D4F">
          <w:rPr>
            <w:b w:val="0"/>
            <w:noProof/>
          </w:rPr>
          <w:fldChar w:fldCharType="begin"/>
        </w:r>
        <w:r w:rsidR="002A1F58" w:rsidRPr="008A0D4F">
          <w:rPr>
            <w:b w:val="0"/>
            <w:noProof/>
          </w:rPr>
          <w:instrText xml:space="preserve"> PAGEREF _Toc8303765 \h </w:instrText>
        </w:r>
        <w:r w:rsidR="002A1F58" w:rsidRPr="008A0D4F">
          <w:rPr>
            <w:b w:val="0"/>
            <w:noProof/>
          </w:rPr>
        </w:r>
        <w:r w:rsidR="002A1F58" w:rsidRPr="008A0D4F">
          <w:rPr>
            <w:b w:val="0"/>
            <w:noProof/>
          </w:rPr>
          <w:fldChar w:fldCharType="separate"/>
        </w:r>
        <w:r w:rsidR="00547A88">
          <w:rPr>
            <w:b w:val="0"/>
            <w:noProof/>
          </w:rPr>
          <w:t>4-2</w:t>
        </w:r>
        <w:r w:rsidR="002A1F58" w:rsidRPr="008A0D4F">
          <w:rPr>
            <w:b w:val="0"/>
            <w:noProof/>
          </w:rPr>
          <w:fldChar w:fldCharType="end"/>
        </w:r>
      </w:hyperlink>
    </w:p>
    <w:p w14:paraId="51893FFC" w14:textId="0D96890B"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66" w:history="1">
        <w:r w:rsidR="002A1F58" w:rsidRPr="008A0D4F">
          <w:rPr>
            <w:rStyle w:val="Hyperlink"/>
            <w:b w:val="0"/>
            <w:noProof/>
            <w:snapToGrid w:val="0"/>
          </w:rPr>
          <w:t>4-3</w:t>
        </w:r>
        <w:r w:rsidR="002A1F58" w:rsidRPr="008A0D4F">
          <w:rPr>
            <w:rFonts w:asciiTheme="minorHAnsi" w:eastAsiaTheme="minorEastAsia" w:hAnsiTheme="minorHAnsi" w:cstheme="minorBidi"/>
            <w:b w:val="0"/>
            <w:caps w:val="0"/>
            <w:noProof/>
          </w:rPr>
          <w:tab/>
        </w:r>
        <w:r w:rsidR="002A1F58" w:rsidRPr="008A0D4F">
          <w:rPr>
            <w:rStyle w:val="Hyperlink"/>
            <w:b w:val="0"/>
            <w:noProof/>
          </w:rPr>
          <w:t>Downlink Tone Spectrum and Coincident VLBI Channels</w:t>
        </w:r>
        <w:r w:rsidR="002A1F58" w:rsidRPr="008A0D4F">
          <w:rPr>
            <w:b w:val="0"/>
            <w:noProof/>
          </w:rPr>
          <w:tab/>
        </w:r>
        <w:r w:rsidR="002A1F58" w:rsidRPr="008A0D4F">
          <w:rPr>
            <w:b w:val="0"/>
            <w:noProof/>
          </w:rPr>
          <w:fldChar w:fldCharType="begin"/>
        </w:r>
        <w:r w:rsidR="002A1F58" w:rsidRPr="008A0D4F">
          <w:rPr>
            <w:b w:val="0"/>
            <w:noProof/>
          </w:rPr>
          <w:instrText xml:space="preserve"> PAGEREF _Toc8303766 \h </w:instrText>
        </w:r>
        <w:r w:rsidR="002A1F58" w:rsidRPr="008A0D4F">
          <w:rPr>
            <w:b w:val="0"/>
            <w:noProof/>
          </w:rPr>
        </w:r>
        <w:r w:rsidR="002A1F58" w:rsidRPr="008A0D4F">
          <w:rPr>
            <w:b w:val="0"/>
            <w:noProof/>
          </w:rPr>
          <w:fldChar w:fldCharType="separate"/>
        </w:r>
        <w:r w:rsidR="00547A88">
          <w:rPr>
            <w:b w:val="0"/>
            <w:noProof/>
          </w:rPr>
          <w:t>4-3</w:t>
        </w:r>
        <w:r w:rsidR="002A1F58" w:rsidRPr="008A0D4F">
          <w:rPr>
            <w:b w:val="0"/>
            <w:noProof/>
          </w:rPr>
          <w:fldChar w:fldCharType="end"/>
        </w:r>
      </w:hyperlink>
    </w:p>
    <w:p w14:paraId="19689A50" w14:textId="196B50E5"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67" w:history="1">
        <w:r w:rsidR="002A1F58" w:rsidRPr="008A0D4F">
          <w:rPr>
            <w:rStyle w:val="Hyperlink"/>
            <w:b w:val="0"/>
            <w:noProof/>
            <w:snapToGrid w:val="0"/>
          </w:rPr>
          <w:t>4-4</w:t>
        </w:r>
        <w:r w:rsidR="002A1F58" w:rsidRPr="008A0D4F">
          <w:rPr>
            <w:rFonts w:asciiTheme="minorHAnsi" w:eastAsiaTheme="minorEastAsia" w:hAnsiTheme="minorHAnsi" w:cstheme="minorBidi"/>
            <w:b w:val="0"/>
            <w:caps w:val="0"/>
            <w:noProof/>
          </w:rPr>
          <w:tab/>
        </w:r>
        <w:r w:rsidR="002A1F58" w:rsidRPr="008A0D4F">
          <w:rPr>
            <w:rStyle w:val="Hyperlink"/>
            <w:b w:val="0"/>
            <w:noProof/>
          </w:rPr>
          <w:t>Delta-DOR Error Budget for X-Band Including Random and Systematic Effects (1 Sigma)</w:t>
        </w:r>
        <w:r w:rsidR="002A1F58" w:rsidRPr="008A0D4F">
          <w:rPr>
            <w:b w:val="0"/>
            <w:noProof/>
          </w:rPr>
          <w:tab/>
        </w:r>
        <w:r w:rsidR="002A1F58" w:rsidRPr="008A0D4F">
          <w:rPr>
            <w:b w:val="0"/>
            <w:noProof/>
          </w:rPr>
          <w:fldChar w:fldCharType="begin"/>
        </w:r>
        <w:r w:rsidR="002A1F58" w:rsidRPr="008A0D4F">
          <w:rPr>
            <w:b w:val="0"/>
            <w:noProof/>
          </w:rPr>
          <w:instrText xml:space="preserve"> PAGEREF _Toc8303767 \h </w:instrText>
        </w:r>
        <w:r w:rsidR="002A1F58" w:rsidRPr="008A0D4F">
          <w:rPr>
            <w:b w:val="0"/>
            <w:noProof/>
          </w:rPr>
        </w:r>
        <w:r w:rsidR="002A1F58" w:rsidRPr="008A0D4F">
          <w:rPr>
            <w:b w:val="0"/>
            <w:noProof/>
          </w:rPr>
          <w:fldChar w:fldCharType="separate"/>
        </w:r>
        <w:r w:rsidR="00547A88">
          <w:rPr>
            <w:b w:val="0"/>
            <w:noProof/>
          </w:rPr>
          <w:t>4-17</w:t>
        </w:r>
        <w:r w:rsidR="002A1F58" w:rsidRPr="008A0D4F">
          <w:rPr>
            <w:b w:val="0"/>
            <w:noProof/>
          </w:rPr>
          <w:fldChar w:fldCharType="end"/>
        </w:r>
      </w:hyperlink>
    </w:p>
    <w:p w14:paraId="5CF4BAE3" w14:textId="56020BD5"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68" w:history="1">
        <w:r w:rsidR="002A1F58" w:rsidRPr="008A0D4F">
          <w:rPr>
            <w:rStyle w:val="Hyperlink"/>
            <w:b w:val="0"/>
            <w:noProof/>
            <w:snapToGrid w:val="0"/>
          </w:rPr>
          <w:t>5-1</w:t>
        </w:r>
        <w:r w:rsidR="002A1F58" w:rsidRPr="008A0D4F">
          <w:rPr>
            <w:rFonts w:asciiTheme="minorHAnsi" w:eastAsiaTheme="minorEastAsia" w:hAnsiTheme="minorHAnsi" w:cstheme="minorBidi"/>
            <w:b w:val="0"/>
            <w:caps w:val="0"/>
            <w:noProof/>
          </w:rPr>
          <w:tab/>
        </w:r>
        <w:r w:rsidR="002A1F58" w:rsidRPr="008A0D4F">
          <w:rPr>
            <w:rStyle w:val="Hyperlink"/>
            <w:b w:val="0"/>
            <w:noProof/>
          </w:rPr>
          <w:t>Estimated Delta-DOR Performance, 1 Sigma, at X-Band as a Function of Spacecraft-Quasar Separation Angle</w:t>
        </w:r>
        <w:r w:rsidR="002A1F58" w:rsidRPr="008A0D4F">
          <w:rPr>
            <w:b w:val="0"/>
            <w:noProof/>
          </w:rPr>
          <w:tab/>
        </w:r>
        <w:r w:rsidR="002A1F58" w:rsidRPr="008A0D4F">
          <w:rPr>
            <w:b w:val="0"/>
            <w:noProof/>
          </w:rPr>
          <w:fldChar w:fldCharType="begin"/>
        </w:r>
        <w:r w:rsidR="002A1F58" w:rsidRPr="008A0D4F">
          <w:rPr>
            <w:b w:val="0"/>
            <w:noProof/>
          </w:rPr>
          <w:instrText xml:space="preserve"> PAGEREF _Toc8303768 \h </w:instrText>
        </w:r>
        <w:r w:rsidR="002A1F58" w:rsidRPr="008A0D4F">
          <w:rPr>
            <w:b w:val="0"/>
            <w:noProof/>
          </w:rPr>
        </w:r>
        <w:r w:rsidR="002A1F58" w:rsidRPr="008A0D4F">
          <w:rPr>
            <w:b w:val="0"/>
            <w:noProof/>
          </w:rPr>
          <w:fldChar w:fldCharType="separate"/>
        </w:r>
        <w:r w:rsidR="00547A88">
          <w:rPr>
            <w:b w:val="0"/>
            <w:noProof/>
          </w:rPr>
          <w:t>5-10</w:t>
        </w:r>
        <w:r w:rsidR="002A1F58" w:rsidRPr="008A0D4F">
          <w:rPr>
            <w:b w:val="0"/>
            <w:noProof/>
          </w:rPr>
          <w:fldChar w:fldCharType="end"/>
        </w:r>
      </w:hyperlink>
    </w:p>
    <w:p w14:paraId="33B28FC6" w14:textId="626F5A8D"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69" w:history="1">
        <w:r w:rsidR="002A1F58" w:rsidRPr="008A0D4F">
          <w:rPr>
            <w:rStyle w:val="Hyperlink"/>
            <w:b w:val="0"/>
            <w:noProof/>
            <w:snapToGrid w:val="0"/>
          </w:rPr>
          <w:t>5-2</w:t>
        </w:r>
        <w:r w:rsidR="002A1F58" w:rsidRPr="008A0D4F">
          <w:rPr>
            <w:rFonts w:asciiTheme="minorHAnsi" w:eastAsiaTheme="minorEastAsia" w:hAnsiTheme="minorHAnsi" w:cstheme="minorBidi"/>
            <w:b w:val="0"/>
            <w:caps w:val="0"/>
            <w:noProof/>
          </w:rPr>
          <w:tab/>
        </w:r>
        <w:r w:rsidR="002A1F58" w:rsidRPr="008A0D4F">
          <w:rPr>
            <w:rStyle w:val="Hyperlink"/>
            <w:b w:val="0"/>
            <w:noProof/>
          </w:rPr>
          <w:t>Estimated Delta-DOR Performance, 1 Sigma, at Ka-Band as a Function of Spacecraft-Quasar Separation Angle</w:t>
        </w:r>
        <w:r w:rsidR="002A1F58" w:rsidRPr="008A0D4F">
          <w:rPr>
            <w:b w:val="0"/>
            <w:noProof/>
          </w:rPr>
          <w:tab/>
        </w:r>
        <w:r w:rsidR="002A1F58" w:rsidRPr="008A0D4F">
          <w:rPr>
            <w:b w:val="0"/>
            <w:noProof/>
          </w:rPr>
          <w:fldChar w:fldCharType="begin"/>
        </w:r>
        <w:r w:rsidR="002A1F58" w:rsidRPr="008A0D4F">
          <w:rPr>
            <w:b w:val="0"/>
            <w:noProof/>
          </w:rPr>
          <w:instrText xml:space="preserve"> PAGEREF _Toc8303769 \h </w:instrText>
        </w:r>
        <w:r w:rsidR="002A1F58" w:rsidRPr="008A0D4F">
          <w:rPr>
            <w:b w:val="0"/>
            <w:noProof/>
          </w:rPr>
        </w:r>
        <w:r w:rsidR="002A1F58" w:rsidRPr="008A0D4F">
          <w:rPr>
            <w:b w:val="0"/>
            <w:noProof/>
          </w:rPr>
          <w:fldChar w:fldCharType="separate"/>
        </w:r>
        <w:r w:rsidR="00547A88">
          <w:rPr>
            <w:b w:val="0"/>
            <w:noProof/>
          </w:rPr>
          <w:t>5-14</w:t>
        </w:r>
        <w:r w:rsidR="002A1F58" w:rsidRPr="008A0D4F">
          <w:rPr>
            <w:b w:val="0"/>
            <w:noProof/>
          </w:rPr>
          <w:fldChar w:fldCharType="end"/>
        </w:r>
      </w:hyperlink>
    </w:p>
    <w:p w14:paraId="64427BB0" w14:textId="29C7CB1C"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70" w:history="1">
        <w:r w:rsidR="002A1F58" w:rsidRPr="008A0D4F">
          <w:rPr>
            <w:rStyle w:val="Hyperlink"/>
            <w:b w:val="0"/>
            <w:noProof/>
            <w:snapToGrid w:val="0"/>
          </w:rPr>
          <w:t>6-1</w:t>
        </w:r>
        <w:r w:rsidR="002A1F58" w:rsidRPr="008A0D4F">
          <w:rPr>
            <w:rFonts w:asciiTheme="minorHAnsi" w:eastAsiaTheme="minorEastAsia" w:hAnsiTheme="minorHAnsi" w:cstheme="minorBidi"/>
            <w:b w:val="0"/>
            <w:caps w:val="0"/>
            <w:noProof/>
          </w:rPr>
          <w:tab/>
        </w:r>
        <w:r w:rsidR="002A1F58" w:rsidRPr="008A0D4F">
          <w:rPr>
            <w:rStyle w:val="Hyperlink"/>
            <w:b w:val="0"/>
            <w:noProof/>
          </w:rPr>
          <w:t>Simplified Block Diagram of Delta-DOR System in the NASA Deep Space Network</w:t>
        </w:r>
        <w:r w:rsidR="002A1F58" w:rsidRPr="008A0D4F">
          <w:rPr>
            <w:b w:val="0"/>
            <w:noProof/>
          </w:rPr>
          <w:tab/>
        </w:r>
        <w:r w:rsidR="002A1F58" w:rsidRPr="008A0D4F">
          <w:rPr>
            <w:b w:val="0"/>
            <w:noProof/>
          </w:rPr>
          <w:fldChar w:fldCharType="begin"/>
        </w:r>
        <w:r w:rsidR="002A1F58" w:rsidRPr="008A0D4F">
          <w:rPr>
            <w:b w:val="0"/>
            <w:noProof/>
          </w:rPr>
          <w:instrText xml:space="preserve"> PAGEREF _Toc8303770 \h </w:instrText>
        </w:r>
        <w:r w:rsidR="002A1F58" w:rsidRPr="008A0D4F">
          <w:rPr>
            <w:b w:val="0"/>
            <w:noProof/>
          </w:rPr>
        </w:r>
        <w:r w:rsidR="002A1F58" w:rsidRPr="008A0D4F">
          <w:rPr>
            <w:b w:val="0"/>
            <w:noProof/>
          </w:rPr>
          <w:fldChar w:fldCharType="separate"/>
        </w:r>
        <w:r w:rsidR="00547A88">
          <w:rPr>
            <w:b w:val="0"/>
            <w:noProof/>
          </w:rPr>
          <w:t>6-3</w:t>
        </w:r>
        <w:r w:rsidR="002A1F58" w:rsidRPr="008A0D4F">
          <w:rPr>
            <w:b w:val="0"/>
            <w:noProof/>
          </w:rPr>
          <w:fldChar w:fldCharType="end"/>
        </w:r>
      </w:hyperlink>
    </w:p>
    <w:p w14:paraId="65900A31" w14:textId="3B70A783"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71" w:history="1">
        <w:r w:rsidR="002A1F58" w:rsidRPr="008A0D4F">
          <w:rPr>
            <w:rStyle w:val="Hyperlink"/>
            <w:b w:val="0"/>
            <w:noProof/>
            <w:snapToGrid w:val="0"/>
          </w:rPr>
          <w:t>6-2</w:t>
        </w:r>
        <w:r w:rsidR="002A1F58" w:rsidRPr="008A0D4F">
          <w:rPr>
            <w:rFonts w:asciiTheme="minorHAnsi" w:eastAsiaTheme="minorEastAsia" w:hAnsiTheme="minorHAnsi" w:cstheme="minorBidi"/>
            <w:b w:val="0"/>
            <w:caps w:val="0"/>
            <w:noProof/>
          </w:rPr>
          <w:tab/>
        </w:r>
        <w:r w:rsidR="002A1F58" w:rsidRPr="008A0D4F">
          <w:rPr>
            <w:rStyle w:val="Hyperlink"/>
            <w:b w:val="0"/>
            <w:noProof/>
          </w:rPr>
          <w:t>Simplified Block Diagram of Delta-DOR System in the ESA Deep Space Network</w:t>
        </w:r>
        <w:r w:rsidR="002A1F58" w:rsidRPr="008A0D4F">
          <w:rPr>
            <w:b w:val="0"/>
            <w:noProof/>
          </w:rPr>
          <w:tab/>
        </w:r>
        <w:r w:rsidR="002A1F58" w:rsidRPr="008A0D4F">
          <w:rPr>
            <w:b w:val="0"/>
            <w:noProof/>
          </w:rPr>
          <w:fldChar w:fldCharType="begin"/>
        </w:r>
        <w:r w:rsidR="002A1F58" w:rsidRPr="008A0D4F">
          <w:rPr>
            <w:b w:val="0"/>
            <w:noProof/>
          </w:rPr>
          <w:instrText xml:space="preserve"> PAGEREF _Toc8303771 \h </w:instrText>
        </w:r>
        <w:r w:rsidR="002A1F58" w:rsidRPr="008A0D4F">
          <w:rPr>
            <w:b w:val="0"/>
            <w:noProof/>
          </w:rPr>
        </w:r>
        <w:r w:rsidR="002A1F58" w:rsidRPr="008A0D4F">
          <w:rPr>
            <w:b w:val="0"/>
            <w:noProof/>
          </w:rPr>
          <w:fldChar w:fldCharType="separate"/>
        </w:r>
        <w:r w:rsidR="00547A88">
          <w:rPr>
            <w:b w:val="0"/>
            <w:noProof/>
          </w:rPr>
          <w:t>6-6</w:t>
        </w:r>
        <w:r w:rsidR="002A1F58" w:rsidRPr="008A0D4F">
          <w:rPr>
            <w:b w:val="0"/>
            <w:noProof/>
          </w:rPr>
          <w:fldChar w:fldCharType="end"/>
        </w:r>
      </w:hyperlink>
    </w:p>
    <w:p w14:paraId="61E3F249" w14:textId="388554A6"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72" w:history="1">
        <w:r w:rsidR="002A1F58" w:rsidRPr="008A0D4F">
          <w:rPr>
            <w:rStyle w:val="Hyperlink"/>
            <w:b w:val="0"/>
            <w:noProof/>
            <w:snapToGrid w:val="0"/>
          </w:rPr>
          <w:t>6-3</w:t>
        </w:r>
        <w:r w:rsidR="002A1F58" w:rsidRPr="008A0D4F">
          <w:rPr>
            <w:rFonts w:asciiTheme="minorHAnsi" w:eastAsiaTheme="minorEastAsia" w:hAnsiTheme="minorHAnsi" w:cstheme="minorBidi"/>
            <w:b w:val="0"/>
            <w:caps w:val="0"/>
            <w:noProof/>
          </w:rPr>
          <w:tab/>
        </w:r>
        <w:r w:rsidR="002A1F58" w:rsidRPr="008A0D4F">
          <w:rPr>
            <w:rStyle w:val="Hyperlink"/>
            <w:b w:val="0"/>
            <w:noProof/>
          </w:rPr>
          <w:t>Simplified Block Diagram of Delta-DOR Back-End System in the JAXA Stations</w:t>
        </w:r>
        <w:r w:rsidR="002A1F58" w:rsidRPr="008A0D4F">
          <w:rPr>
            <w:b w:val="0"/>
            <w:noProof/>
          </w:rPr>
          <w:tab/>
        </w:r>
        <w:r w:rsidR="002A1F58" w:rsidRPr="008A0D4F">
          <w:rPr>
            <w:b w:val="0"/>
            <w:noProof/>
          </w:rPr>
          <w:fldChar w:fldCharType="begin"/>
        </w:r>
        <w:r w:rsidR="002A1F58" w:rsidRPr="008A0D4F">
          <w:rPr>
            <w:b w:val="0"/>
            <w:noProof/>
          </w:rPr>
          <w:instrText xml:space="preserve"> PAGEREF _Toc8303772 \h </w:instrText>
        </w:r>
        <w:r w:rsidR="002A1F58" w:rsidRPr="008A0D4F">
          <w:rPr>
            <w:b w:val="0"/>
            <w:noProof/>
          </w:rPr>
        </w:r>
        <w:r w:rsidR="002A1F58" w:rsidRPr="008A0D4F">
          <w:rPr>
            <w:b w:val="0"/>
            <w:noProof/>
          </w:rPr>
          <w:fldChar w:fldCharType="separate"/>
        </w:r>
        <w:r w:rsidR="00547A88">
          <w:rPr>
            <w:b w:val="0"/>
            <w:noProof/>
          </w:rPr>
          <w:t>6-9</w:t>
        </w:r>
        <w:r w:rsidR="002A1F58" w:rsidRPr="008A0D4F">
          <w:rPr>
            <w:b w:val="0"/>
            <w:noProof/>
          </w:rPr>
          <w:fldChar w:fldCharType="end"/>
        </w:r>
      </w:hyperlink>
    </w:p>
    <w:p w14:paraId="3FCBAD88" w14:textId="6DC97541" w:rsidR="001B26EF" w:rsidRDefault="004D22AB" w:rsidP="00E8523D">
      <w:pPr>
        <w:pStyle w:val="TOCF"/>
        <w:tabs>
          <w:tab w:val="clear" w:pos="9000"/>
        </w:tabs>
        <w:ind w:left="0" w:firstLine="0"/>
      </w:pPr>
      <w:r>
        <w:fldChar w:fldCharType="end"/>
      </w:r>
    </w:p>
    <w:p w14:paraId="3983A39A" w14:textId="1EDE58FF" w:rsidR="00D5253B" w:rsidRDefault="004D22AB" w:rsidP="00D5253B">
      <w:pPr>
        <w:pStyle w:val="toccolumnheadings"/>
      </w:pPr>
      <w:r>
        <w:t>Table</w:t>
      </w:r>
    </w:p>
    <w:p w14:paraId="5C38E0FF" w14:textId="0E29D6B4" w:rsidR="002A1F58" w:rsidRPr="008A0D4F" w:rsidRDefault="001B26EF" w:rsidP="008A0D4F">
      <w:pPr>
        <w:pStyle w:val="TOC1"/>
        <w:ind w:left="540" w:hanging="540"/>
        <w:rPr>
          <w:rFonts w:asciiTheme="minorHAnsi" w:eastAsiaTheme="minorEastAsia" w:hAnsiTheme="minorHAnsi" w:cstheme="minorBidi"/>
          <w:b w:val="0"/>
          <w:caps w:val="0"/>
          <w:noProof/>
        </w:rPr>
      </w:pPr>
      <w:r w:rsidRPr="00FB211B">
        <w:rPr>
          <w:b w:val="0"/>
        </w:rPr>
        <w:fldChar w:fldCharType="begin"/>
      </w:r>
      <w:r w:rsidRPr="00FB211B">
        <w:rPr>
          <w:b w:val="0"/>
        </w:rPr>
        <w:instrText xml:space="preserve"> TOC \F T \h \* MERGEFORMAT </w:instrText>
      </w:r>
      <w:r w:rsidRPr="00FB211B">
        <w:rPr>
          <w:b w:val="0"/>
        </w:rPr>
        <w:fldChar w:fldCharType="separate"/>
      </w:r>
      <w:hyperlink w:anchor="_Toc8303773" w:history="1">
        <w:r w:rsidR="002A1F58" w:rsidRPr="008A0D4F">
          <w:rPr>
            <w:rStyle w:val="Hyperlink"/>
            <w:b w:val="0"/>
            <w:noProof/>
          </w:rPr>
          <w:t>4-1</w:t>
        </w:r>
        <w:r w:rsidR="002A1F58" w:rsidRPr="008A0D4F">
          <w:rPr>
            <w:rFonts w:asciiTheme="minorHAnsi" w:eastAsiaTheme="minorEastAsia" w:hAnsiTheme="minorHAnsi" w:cstheme="minorBidi"/>
            <w:b w:val="0"/>
            <w:caps w:val="0"/>
            <w:noProof/>
          </w:rPr>
          <w:tab/>
        </w:r>
        <w:r w:rsidR="002A1F58" w:rsidRPr="008A0D4F">
          <w:rPr>
            <w:rStyle w:val="Hyperlink"/>
            <w:b w:val="0"/>
            <w:noProof/>
          </w:rPr>
          <w:t>Nominal Parameter Values for Evaluation of ΔDOR Error Budget</w:t>
        </w:r>
        <w:r w:rsidR="002A1F58" w:rsidRPr="008A0D4F">
          <w:rPr>
            <w:b w:val="0"/>
            <w:noProof/>
          </w:rPr>
          <w:tab/>
        </w:r>
        <w:r w:rsidR="002A1F58" w:rsidRPr="008A0D4F">
          <w:rPr>
            <w:b w:val="0"/>
            <w:noProof/>
          </w:rPr>
          <w:fldChar w:fldCharType="begin"/>
        </w:r>
        <w:r w:rsidR="002A1F58" w:rsidRPr="008A0D4F">
          <w:rPr>
            <w:b w:val="0"/>
            <w:noProof/>
          </w:rPr>
          <w:instrText xml:space="preserve"> PAGEREF _Toc8303773 \h </w:instrText>
        </w:r>
        <w:r w:rsidR="002A1F58" w:rsidRPr="008A0D4F">
          <w:rPr>
            <w:b w:val="0"/>
            <w:noProof/>
          </w:rPr>
        </w:r>
        <w:r w:rsidR="002A1F58" w:rsidRPr="008A0D4F">
          <w:rPr>
            <w:b w:val="0"/>
            <w:noProof/>
          </w:rPr>
          <w:fldChar w:fldCharType="separate"/>
        </w:r>
        <w:r w:rsidR="00547A88">
          <w:rPr>
            <w:b w:val="0"/>
            <w:noProof/>
          </w:rPr>
          <w:t>4-15</w:t>
        </w:r>
        <w:r w:rsidR="002A1F58" w:rsidRPr="008A0D4F">
          <w:rPr>
            <w:b w:val="0"/>
            <w:noProof/>
          </w:rPr>
          <w:fldChar w:fldCharType="end"/>
        </w:r>
      </w:hyperlink>
    </w:p>
    <w:p w14:paraId="0D1C7520" w14:textId="061F2D89"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74" w:history="1">
        <w:r w:rsidR="002A1F58" w:rsidRPr="008A0D4F">
          <w:rPr>
            <w:rStyle w:val="Hyperlink"/>
            <w:b w:val="0"/>
            <w:noProof/>
          </w:rPr>
          <w:t>4-2</w:t>
        </w:r>
        <w:r w:rsidR="002A1F58" w:rsidRPr="008A0D4F">
          <w:rPr>
            <w:rFonts w:asciiTheme="minorHAnsi" w:eastAsiaTheme="minorEastAsia" w:hAnsiTheme="minorHAnsi" w:cstheme="minorBidi"/>
            <w:b w:val="0"/>
            <w:caps w:val="0"/>
            <w:noProof/>
          </w:rPr>
          <w:tab/>
        </w:r>
        <w:r w:rsidR="002A1F58" w:rsidRPr="008A0D4F">
          <w:rPr>
            <w:rStyle w:val="Hyperlink"/>
            <w:b w:val="0"/>
            <w:noProof/>
          </w:rPr>
          <w:t>Delta-DOR Error Budget (1 Sigma)—Both Random and Systematic Effects</w:t>
        </w:r>
        <w:r w:rsidR="002A1F58" w:rsidRPr="008A0D4F">
          <w:rPr>
            <w:b w:val="0"/>
            <w:noProof/>
          </w:rPr>
          <w:tab/>
        </w:r>
        <w:r w:rsidR="002A1F58" w:rsidRPr="008A0D4F">
          <w:rPr>
            <w:b w:val="0"/>
            <w:noProof/>
          </w:rPr>
          <w:fldChar w:fldCharType="begin"/>
        </w:r>
        <w:r w:rsidR="002A1F58" w:rsidRPr="008A0D4F">
          <w:rPr>
            <w:b w:val="0"/>
            <w:noProof/>
          </w:rPr>
          <w:instrText xml:space="preserve"> PAGEREF _Toc8303774 \h </w:instrText>
        </w:r>
        <w:r w:rsidR="002A1F58" w:rsidRPr="008A0D4F">
          <w:rPr>
            <w:b w:val="0"/>
            <w:noProof/>
          </w:rPr>
        </w:r>
        <w:r w:rsidR="002A1F58" w:rsidRPr="008A0D4F">
          <w:rPr>
            <w:b w:val="0"/>
            <w:noProof/>
          </w:rPr>
          <w:fldChar w:fldCharType="separate"/>
        </w:r>
        <w:r w:rsidR="00547A88">
          <w:rPr>
            <w:b w:val="0"/>
            <w:noProof/>
          </w:rPr>
          <w:t>4-18</w:t>
        </w:r>
        <w:r w:rsidR="002A1F58" w:rsidRPr="008A0D4F">
          <w:rPr>
            <w:b w:val="0"/>
            <w:noProof/>
          </w:rPr>
          <w:fldChar w:fldCharType="end"/>
        </w:r>
      </w:hyperlink>
    </w:p>
    <w:p w14:paraId="17C601FA" w14:textId="485F206C"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75" w:history="1">
        <w:r w:rsidR="002A1F58" w:rsidRPr="008A0D4F">
          <w:rPr>
            <w:rStyle w:val="Hyperlink"/>
            <w:b w:val="0"/>
            <w:noProof/>
          </w:rPr>
          <w:t>4-3</w:t>
        </w:r>
        <w:r w:rsidR="002A1F58" w:rsidRPr="008A0D4F">
          <w:rPr>
            <w:rFonts w:asciiTheme="minorHAnsi" w:eastAsiaTheme="minorEastAsia" w:hAnsiTheme="minorHAnsi" w:cstheme="minorBidi"/>
            <w:b w:val="0"/>
            <w:caps w:val="0"/>
            <w:noProof/>
          </w:rPr>
          <w:tab/>
        </w:r>
        <w:r w:rsidR="002A1F58" w:rsidRPr="008A0D4F">
          <w:rPr>
            <w:rStyle w:val="Hyperlink"/>
            <w:b w:val="0"/>
            <w:noProof/>
          </w:rPr>
          <w:t>Delta-DOR Error Budget (1 Sigma)—Systematic Effects Only</w:t>
        </w:r>
        <w:r w:rsidR="002A1F58" w:rsidRPr="008A0D4F">
          <w:rPr>
            <w:b w:val="0"/>
            <w:noProof/>
          </w:rPr>
          <w:tab/>
        </w:r>
        <w:r w:rsidR="002A1F58" w:rsidRPr="008A0D4F">
          <w:rPr>
            <w:b w:val="0"/>
            <w:noProof/>
          </w:rPr>
          <w:fldChar w:fldCharType="begin"/>
        </w:r>
        <w:r w:rsidR="002A1F58" w:rsidRPr="008A0D4F">
          <w:rPr>
            <w:b w:val="0"/>
            <w:noProof/>
          </w:rPr>
          <w:instrText xml:space="preserve"> PAGEREF _Toc8303775 \h </w:instrText>
        </w:r>
        <w:r w:rsidR="002A1F58" w:rsidRPr="008A0D4F">
          <w:rPr>
            <w:b w:val="0"/>
            <w:noProof/>
          </w:rPr>
        </w:r>
        <w:r w:rsidR="002A1F58" w:rsidRPr="008A0D4F">
          <w:rPr>
            <w:b w:val="0"/>
            <w:noProof/>
          </w:rPr>
          <w:fldChar w:fldCharType="separate"/>
        </w:r>
        <w:r w:rsidR="00547A88">
          <w:rPr>
            <w:b w:val="0"/>
            <w:noProof/>
          </w:rPr>
          <w:t>4-19</w:t>
        </w:r>
        <w:r w:rsidR="002A1F58" w:rsidRPr="008A0D4F">
          <w:rPr>
            <w:b w:val="0"/>
            <w:noProof/>
          </w:rPr>
          <w:fldChar w:fldCharType="end"/>
        </w:r>
      </w:hyperlink>
    </w:p>
    <w:p w14:paraId="224693E3" w14:textId="33FF7005"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76" w:history="1">
        <w:r w:rsidR="002A1F58" w:rsidRPr="008A0D4F">
          <w:rPr>
            <w:rStyle w:val="Hyperlink"/>
            <w:b w:val="0"/>
            <w:noProof/>
          </w:rPr>
          <w:t>5-1</w:t>
        </w:r>
        <w:r w:rsidR="002A1F58" w:rsidRPr="008A0D4F">
          <w:rPr>
            <w:rFonts w:asciiTheme="minorHAnsi" w:eastAsiaTheme="minorEastAsia" w:hAnsiTheme="minorHAnsi" w:cstheme="minorBidi"/>
            <w:b w:val="0"/>
            <w:caps w:val="0"/>
            <w:noProof/>
          </w:rPr>
          <w:tab/>
        </w:r>
        <w:r w:rsidR="002A1F58" w:rsidRPr="008A0D4F">
          <w:rPr>
            <w:rStyle w:val="Hyperlink"/>
            <w:b w:val="0"/>
            <w:noProof/>
          </w:rPr>
          <w:t>Dependence of Delay Precision and Accuracy on Spacecraft Signal Parameters:  High Performance Case</w:t>
        </w:r>
        <w:r w:rsidR="002A1F58" w:rsidRPr="008A0D4F">
          <w:rPr>
            <w:b w:val="0"/>
            <w:noProof/>
          </w:rPr>
          <w:tab/>
        </w:r>
        <w:r w:rsidR="002A1F58" w:rsidRPr="008A0D4F">
          <w:rPr>
            <w:b w:val="0"/>
            <w:noProof/>
          </w:rPr>
          <w:fldChar w:fldCharType="begin"/>
        </w:r>
        <w:r w:rsidR="002A1F58" w:rsidRPr="008A0D4F">
          <w:rPr>
            <w:b w:val="0"/>
            <w:noProof/>
          </w:rPr>
          <w:instrText xml:space="preserve"> PAGEREF _Toc8303776 \h </w:instrText>
        </w:r>
        <w:r w:rsidR="002A1F58" w:rsidRPr="008A0D4F">
          <w:rPr>
            <w:b w:val="0"/>
            <w:noProof/>
          </w:rPr>
        </w:r>
        <w:r w:rsidR="002A1F58" w:rsidRPr="008A0D4F">
          <w:rPr>
            <w:b w:val="0"/>
            <w:noProof/>
          </w:rPr>
          <w:fldChar w:fldCharType="separate"/>
        </w:r>
        <w:r w:rsidR="00547A88">
          <w:rPr>
            <w:b w:val="0"/>
            <w:noProof/>
          </w:rPr>
          <w:t>5-6</w:t>
        </w:r>
        <w:r w:rsidR="002A1F58" w:rsidRPr="008A0D4F">
          <w:rPr>
            <w:b w:val="0"/>
            <w:noProof/>
          </w:rPr>
          <w:fldChar w:fldCharType="end"/>
        </w:r>
      </w:hyperlink>
    </w:p>
    <w:p w14:paraId="08A42A8F" w14:textId="6BC3D272"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77" w:history="1">
        <w:r w:rsidR="002A1F58" w:rsidRPr="008A0D4F">
          <w:rPr>
            <w:rStyle w:val="Hyperlink"/>
            <w:b w:val="0"/>
            <w:noProof/>
          </w:rPr>
          <w:t>5-2</w:t>
        </w:r>
        <w:r w:rsidR="002A1F58" w:rsidRPr="008A0D4F">
          <w:rPr>
            <w:rFonts w:asciiTheme="minorHAnsi" w:eastAsiaTheme="minorEastAsia" w:hAnsiTheme="minorHAnsi" w:cstheme="minorBidi"/>
            <w:b w:val="0"/>
            <w:caps w:val="0"/>
            <w:noProof/>
          </w:rPr>
          <w:tab/>
        </w:r>
        <w:r w:rsidR="002A1F58" w:rsidRPr="008A0D4F">
          <w:rPr>
            <w:rStyle w:val="Hyperlink"/>
            <w:b w:val="0"/>
            <w:noProof/>
          </w:rPr>
          <w:t>Dependence of Delay Precision and Accuracy on Spacecraft Signal Parameters:  Low Gain Antenna Case</w:t>
        </w:r>
        <w:r w:rsidR="002A1F58" w:rsidRPr="008A0D4F">
          <w:rPr>
            <w:b w:val="0"/>
            <w:noProof/>
          </w:rPr>
          <w:tab/>
        </w:r>
        <w:r w:rsidR="002A1F58" w:rsidRPr="008A0D4F">
          <w:rPr>
            <w:b w:val="0"/>
            <w:noProof/>
          </w:rPr>
          <w:fldChar w:fldCharType="begin"/>
        </w:r>
        <w:r w:rsidR="002A1F58" w:rsidRPr="008A0D4F">
          <w:rPr>
            <w:b w:val="0"/>
            <w:noProof/>
          </w:rPr>
          <w:instrText xml:space="preserve"> PAGEREF _Toc8303777 \h </w:instrText>
        </w:r>
        <w:r w:rsidR="002A1F58" w:rsidRPr="008A0D4F">
          <w:rPr>
            <w:b w:val="0"/>
            <w:noProof/>
          </w:rPr>
        </w:r>
        <w:r w:rsidR="002A1F58" w:rsidRPr="008A0D4F">
          <w:rPr>
            <w:b w:val="0"/>
            <w:noProof/>
          </w:rPr>
          <w:fldChar w:fldCharType="separate"/>
        </w:r>
        <w:r w:rsidR="00547A88">
          <w:rPr>
            <w:b w:val="0"/>
            <w:noProof/>
          </w:rPr>
          <w:t>5-7</w:t>
        </w:r>
        <w:r w:rsidR="002A1F58" w:rsidRPr="008A0D4F">
          <w:rPr>
            <w:b w:val="0"/>
            <w:noProof/>
          </w:rPr>
          <w:fldChar w:fldCharType="end"/>
        </w:r>
      </w:hyperlink>
    </w:p>
    <w:p w14:paraId="1D01612E" w14:textId="449334D7"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78" w:history="1">
        <w:r w:rsidR="002A1F58" w:rsidRPr="008A0D4F">
          <w:rPr>
            <w:rStyle w:val="Hyperlink"/>
            <w:b w:val="0"/>
            <w:noProof/>
          </w:rPr>
          <w:t>5-3</w:t>
        </w:r>
        <w:r w:rsidR="002A1F58" w:rsidRPr="008A0D4F">
          <w:rPr>
            <w:rFonts w:asciiTheme="minorHAnsi" w:eastAsiaTheme="minorEastAsia" w:hAnsiTheme="minorHAnsi" w:cstheme="minorBidi"/>
            <w:b w:val="0"/>
            <w:caps w:val="0"/>
            <w:noProof/>
          </w:rPr>
          <w:tab/>
        </w:r>
        <w:r w:rsidR="002A1F58" w:rsidRPr="008A0D4F">
          <w:rPr>
            <w:rStyle w:val="Hyperlink"/>
            <w:b w:val="0"/>
            <w:noProof/>
          </w:rPr>
          <w:t>Dependence of Delay Precision and Accuracy on Spacecraft Signal Parameters:  No DOR Tone or Low Frequency DOR Tone Case</w:t>
        </w:r>
        <w:r w:rsidR="002A1F58" w:rsidRPr="008A0D4F">
          <w:rPr>
            <w:b w:val="0"/>
            <w:noProof/>
          </w:rPr>
          <w:tab/>
        </w:r>
        <w:r w:rsidR="002A1F58" w:rsidRPr="008A0D4F">
          <w:rPr>
            <w:b w:val="0"/>
            <w:noProof/>
          </w:rPr>
          <w:fldChar w:fldCharType="begin"/>
        </w:r>
        <w:r w:rsidR="002A1F58" w:rsidRPr="008A0D4F">
          <w:rPr>
            <w:b w:val="0"/>
            <w:noProof/>
          </w:rPr>
          <w:instrText xml:space="preserve"> PAGEREF _Toc8303778 \h </w:instrText>
        </w:r>
        <w:r w:rsidR="002A1F58" w:rsidRPr="008A0D4F">
          <w:rPr>
            <w:b w:val="0"/>
            <w:noProof/>
          </w:rPr>
        </w:r>
        <w:r w:rsidR="002A1F58" w:rsidRPr="008A0D4F">
          <w:rPr>
            <w:b w:val="0"/>
            <w:noProof/>
          </w:rPr>
          <w:fldChar w:fldCharType="separate"/>
        </w:r>
        <w:r w:rsidR="00547A88">
          <w:rPr>
            <w:b w:val="0"/>
            <w:noProof/>
          </w:rPr>
          <w:t>5-7</w:t>
        </w:r>
        <w:r w:rsidR="002A1F58" w:rsidRPr="008A0D4F">
          <w:rPr>
            <w:b w:val="0"/>
            <w:noProof/>
          </w:rPr>
          <w:fldChar w:fldCharType="end"/>
        </w:r>
      </w:hyperlink>
    </w:p>
    <w:p w14:paraId="58F9E226" w14:textId="7DA92417"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79" w:history="1">
        <w:r w:rsidR="002A1F58" w:rsidRPr="008A0D4F">
          <w:rPr>
            <w:rStyle w:val="Hyperlink"/>
            <w:b w:val="0"/>
            <w:noProof/>
          </w:rPr>
          <w:t>5-4</w:t>
        </w:r>
        <w:r w:rsidR="002A1F58" w:rsidRPr="008A0D4F">
          <w:rPr>
            <w:rFonts w:asciiTheme="minorHAnsi" w:eastAsiaTheme="minorEastAsia" w:hAnsiTheme="minorHAnsi" w:cstheme="minorBidi"/>
            <w:b w:val="0"/>
            <w:caps w:val="0"/>
            <w:noProof/>
          </w:rPr>
          <w:tab/>
        </w:r>
        <w:r w:rsidR="002A1F58" w:rsidRPr="008A0D4F">
          <w:rPr>
            <w:rStyle w:val="Hyperlink"/>
            <w:b w:val="0"/>
            <w:noProof/>
          </w:rPr>
          <w:t>Nominal Parameter Values for Evaluation of ΔDOR Trade-Offs at X-Band</w:t>
        </w:r>
        <w:r w:rsidR="002A1F58" w:rsidRPr="008A0D4F">
          <w:rPr>
            <w:b w:val="0"/>
            <w:noProof/>
          </w:rPr>
          <w:tab/>
        </w:r>
        <w:r w:rsidR="002A1F58" w:rsidRPr="008A0D4F">
          <w:rPr>
            <w:b w:val="0"/>
            <w:noProof/>
          </w:rPr>
          <w:fldChar w:fldCharType="begin"/>
        </w:r>
        <w:r w:rsidR="002A1F58" w:rsidRPr="008A0D4F">
          <w:rPr>
            <w:b w:val="0"/>
            <w:noProof/>
          </w:rPr>
          <w:instrText xml:space="preserve"> PAGEREF _Toc8303779 \h </w:instrText>
        </w:r>
        <w:r w:rsidR="002A1F58" w:rsidRPr="008A0D4F">
          <w:rPr>
            <w:b w:val="0"/>
            <w:noProof/>
          </w:rPr>
        </w:r>
        <w:r w:rsidR="002A1F58" w:rsidRPr="008A0D4F">
          <w:rPr>
            <w:b w:val="0"/>
            <w:noProof/>
          </w:rPr>
          <w:fldChar w:fldCharType="separate"/>
        </w:r>
        <w:r w:rsidR="00547A88">
          <w:rPr>
            <w:b w:val="0"/>
            <w:noProof/>
          </w:rPr>
          <w:t>5-8</w:t>
        </w:r>
        <w:r w:rsidR="002A1F58" w:rsidRPr="008A0D4F">
          <w:rPr>
            <w:b w:val="0"/>
            <w:noProof/>
          </w:rPr>
          <w:fldChar w:fldCharType="end"/>
        </w:r>
      </w:hyperlink>
    </w:p>
    <w:p w14:paraId="0565ADBD" w14:textId="4443E653"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80" w:history="1">
        <w:r w:rsidR="002A1F58" w:rsidRPr="008A0D4F">
          <w:rPr>
            <w:rStyle w:val="Hyperlink"/>
            <w:b w:val="0"/>
            <w:noProof/>
          </w:rPr>
          <w:t>5-5</w:t>
        </w:r>
        <w:r w:rsidR="002A1F58" w:rsidRPr="008A0D4F">
          <w:rPr>
            <w:rFonts w:asciiTheme="minorHAnsi" w:eastAsiaTheme="minorEastAsia" w:hAnsiTheme="minorHAnsi" w:cstheme="minorBidi"/>
            <w:b w:val="0"/>
            <w:caps w:val="0"/>
            <w:noProof/>
          </w:rPr>
          <w:tab/>
        </w:r>
        <w:r w:rsidR="002A1F58" w:rsidRPr="008A0D4F">
          <w:rPr>
            <w:rStyle w:val="Hyperlink"/>
            <w:b w:val="0"/>
            <w:noProof/>
          </w:rPr>
          <w:t>Nominal Parameter Values for Evaluation of ΔDOR Trade-Offs at Ka-Band</w:t>
        </w:r>
        <w:r w:rsidR="002A1F58" w:rsidRPr="008A0D4F">
          <w:rPr>
            <w:b w:val="0"/>
            <w:noProof/>
          </w:rPr>
          <w:tab/>
        </w:r>
        <w:r w:rsidR="002A1F58" w:rsidRPr="008A0D4F">
          <w:rPr>
            <w:b w:val="0"/>
            <w:noProof/>
          </w:rPr>
          <w:fldChar w:fldCharType="begin"/>
        </w:r>
        <w:r w:rsidR="002A1F58" w:rsidRPr="008A0D4F">
          <w:rPr>
            <w:b w:val="0"/>
            <w:noProof/>
          </w:rPr>
          <w:instrText xml:space="preserve"> PAGEREF _Toc8303780 \h </w:instrText>
        </w:r>
        <w:r w:rsidR="002A1F58" w:rsidRPr="008A0D4F">
          <w:rPr>
            <w:b w:val="0"/>
            <w:noProof/>
          </w:rPr>
        </w:r>
        <w:r w:rsidR="002A1F58" w:rsidRPr="008A0D4F">
          <w:rPr>
            <w:b w:val="0"/>
            <w:noProof/>
          </w:rPr>
          <w:fldChar w:fldCharType="separate"/>
        </w:r>
        <w:r w:rsidR="00547A88">
          <w:rPr>
            <w:b w:val="0"/>
            <w:noProof/>
          </w:rPr>
          <w:t>5-13</w:t>
        </w:r>
        <w:r w:rsidR="002A1F58" w:rsidRPr="008A0D4F">
          <w:rPr>
            <w:b w:val="0"/>
            <w:noProof/>
          </w:rPr>
          <w:fldChar w:fldCharType="end"/>
        </w:r>
      </w:hyperlink>
    </w:p>
    <w:p w14:paraId="28C6EEA6" w14:textId="057EBDAB"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81" w:history="1">
        <w:r w:rsidR="002A1F58" w:rsidRPr="008A0D4F">
          <w:rPr>
            <w:rStyle w:val="Hyperlink"/>
            <w:b w:val="0"/>
            <w:noProof/>
          </w:rPr>
          <w:t>6-1</w:t>
        </w:r>
        <w:r w:rsidR="002A1F58" w:rsidRPr="008A0D4F">
          <w:rPr>
            <w:rFonts w:asciiTheme="minorHAnsi" w:eastAsiaTheme="minorEastAsia" w:hAnsiTheme="minorHAnsi" w:cstheme="minorBidi"/>
            <w:b w:val="0"/>
            <w:caps w:val="0"/>
            <w:noProof/>
          </w:rPr>
          <w:tab/>
        </w:r>
        <w:r w:rsidR="002A1F58" w:rsidRPr="008A0D4F">
          <w:rPr>
            <w:rStyle w:val="Hyperlink"/>
            <w:b w:val="0"/>
            <w:noProof/>
          </w:rPr>
          <w:t>Functional Specifications for the NASA Delta-DOR System</w:t>
        </w:r>
        <w:r w:rsidR="002A1F58" w:rsidRPr="008A0D4F">
          <w:rPr>
            <w:b w:val="0"/>
            <w:noProof/>
          </w:rPr>
          <w:tab/>
        </w:r>
        <w:r w:rsidR="002A1F58" w:rsidRPr="008A0D4F">
          <w:rPr>
            <w:b w:val="0"/>
            <w:noProof/>
          </w:rPr>
          <w:fldChar w:fldCharType="begin"/>
        </w:r>
        <w:r w:rsidR="002A1F58" w:rsidRPr="008A0D4F">
          <w:rPr>
            <w:b w:val="0"/>
            <w:noProof/>
          </w:rPr>
          <w:instrText xml:space="preserve"> PAGEREF _Toc8303781 \h </w:instrText>
        </w:r>
        <w:r w:rsidR="002A1F58" w:rsidRPr="008A0D4F">
          <w:rPr>
            <w:b w:val="0"/>
            <w:noProof/>
          </w:rPr>
        </w:r>
        <w:r w:rsidR="002A1F58" w:rsidRPr="008A0D4F">
          <w:rPr>
            <w:b w:val="0"/>
            <w:noProof/>
          </w:rPr>
          <w:fldChar w:fldCharType="separate"/>
        </w:r>
        <w:r w:rsidR="00547A88">
          <w:rPr>
            <w:b w:val="0"/>
            <w:noProof/>
          </w:rPr>
          <w:t>6-1</w:t>
        </w:r>
        <w:r w:rsidR="002A1F58" w:rsidRPr="008A0D4F">
          <w:rPr>
            <w:b w:val="0"/>
            <w:noProof/>
          </w:rPr>
          <w:fldChar w:fldCharType="end"/>
        </w:r>
      </w:hyperlink>
    </w:p>
    <w:p w14:paraId="72BE189D" w14:textId="0E648023" w:rsidR="002A1F58" w:rsidRPr="008A0D4F" w:rsidRDefault="00312AC8" w:rsidP="008A0D4F">
      <w:pPr>
        <w:pStyle w:val="TOC1"/>
        <w:ind w:left="540" w:hanging="540"/>
        <w:rPr>
          <w:rFonts w:asciiTheme="minorHAnsi" w:eastAsiaTheme="minorEastAsia" w:hAnsiTheme="minorHAnsi" w:cstheme="minorBidi"/>
          <w:b w:val="0"/>
          <w:caps w:val="0"/>
          <w:noProof/>
        </w:rPr>
      </w:pPr>
      <w:hyperlink w:anchor="_Toc8303782" w:history="1">
        <w:r w:rsidR="002A1F58" w:rsidRPr="008A0D4F">
          <w:rPr>
            <w:rStyle w:val="Hyperlink"/>
            <w:b w:val="0"/>
            <w:noProof/>
          </w:rPr>
          <w:t>6-2</w:t>
        </w:r>
        <w:r w:rsidR="002A1F58" w:rsidRPr="008A0D4F">
          <w:rPr>
            <w:rFonts w:asciiTheme="minorHAnsi" w:eastAsiaTheme="minorEastAsia" w:hAnsiTheme="minorHAnsi" w:cstheme="minorBidi"/>
            <w:b w:val="0"/>
            <w:caps w:val="0"/>
            <w:noProof/>
          </w:rPr>
          <w:tab/>
        </w:r>
        <w:r w:rsidR="002A1F58" w:rsidRPr="008A0D4F">
          <w:rPr>
            <w:rStyle w:val="Hyperlink"/>
            <w:b w:val="0"/>
            <w:noProof/>
          </w:rPr>
          <w:t>Functional Specifications for the ESA Delta-DOR System</w:t>
        </w:r>
        <w:r w:rsidR="002A1F58" w:rsidRPr="008A0D4F">
          <w:rPr>
            <w:b w:val="0"/>
            <w:noProof/>
          </w:rPr>
          <w:tab/>
        </w:r>
        <w:r w:rsidR="002A1F58" w:rsidRPr="008A0D4F">
          <w:rPr>
            <w:b w:val="0"/>
            <w:noProof/>
          </w:rPr>
          <w:fldChar w:fldCharType="begin"/>
        </w:r>
        <w:r w:rsidR="002A1F58" w:rsidRPr="008A0D4F">
          <w:rPr>
            <w:b w:val="0"/>
            <w:noProof/>
          </w:rPr>
          <w:instrText xml:space="preserve"> PAGEREF _Toc8303782 \h </w:instrText>
        </w:r>
        <w:r w:rsidR="002A1F58" w:rsidRPr="008A0D4F">
          <w:rPr>
            <w:b w:val="0"/>
            <w:noProof/>
          </w:rPr>
        </w:r>
        <w:r w:rsidR="002A1F58" w:rsidRPr="008A0D4F">
          <w:rPr>
            <w:b w:val="0"/>
            <w:noProof/>
          </w:rPr>
          <w:fldChar w:fldCharType="separate"/>
        </w:r>
        <w:r w:rsidR="00547A88">
          <w:rPr>
            <w:b w:val="0"/>
            <w:noProof/>
          </w:rPr>
          <w:t>6-4</w:t>
        </w:r>
        <w:r w:rsidR="002A1F58" w:rsidRPr="008A0D4F">
          <w:rPr>
            <w:b w:val="0"/>
            <w:noProof/>
          </w:rPr>
          <w:fldChar w:fldCharType="end"/>
        </w:r>
      </w:hyperlink>
    </w:p>
    <w:p w14:paraId="01C335BA" w14:textId="187DA407" w:rsidR="002A1F58" w:rsidRDefault="00312AC8" w:rsidP="008A0D4F">
      <w:pPr>
        <w:pStyle w:val="TOC1"/>
        <w:ind w:left="540" w:hanging="540"/>
        <w:rPr>
          <w:rFonts w:asciiTheme="minorHAnsi" w:eastAsiaTheme="minorEastAsia" w:hAnsiTheme="minorHAnsi" w:cstheme="minorBidi"/>
          <w:b w:val="0"/>
          <w:caps w:val="0"/>
          <w:noProof/>
        </w:rPr>
      </w:pPr>
      <w:hyperlink w:anchor="_Toc8303783" w:history="1">
        <w:r w:rsidR="002A1F58" w:rsidRPr="008A0D4F">
          <w:rPr>
            <w:rStyle w:val="Hyperlink"/>
            <w:b w:val="0"/>
            <w:noProof/>
          </w:rPr>
          <w:t>6-3</w:t>
        </w:r>
        <w:r w:rsidR="002A1F58" w:rsidRPr="008A0D4F">
          <w:rPr>
            <w:rFonts w:asciiTheme="minorHAnsi" w:eastAsiaTheme="minorEastAsia" w:hAnsiTheme="minorHAnsi" w:cstheme="minorBidi"/>
            <w:b w:val="0"/>
            <w:caps w:val="0"/>
            <w:noProof/>
          </w:rPr>
          <w:tab/>
        </w:r>
        <w:r w:rsidR="002A1F58" w:rsidRPr="008A0D4F">
          <w:rPr>
            <w:rStyle w:val="Hyperlink"/>
            <w:b w:val="0"/>
            <w:noProof/>
          </w:rPr>
          <w:t>Functional Specifications for the JAXA Delta-DOR System (Usuda Station)</w:t>
        </w:r>
        <w:r w:rsidR="002A1F58" w:rsidRPr="008A0D4F">
          <w:rPr>
            <w:b w:val="0"/>
            <w:noProof/>
          </w:rPr>
          <w:tab/>
        </w:r>
        <w:r w:rsidR="002A1F58" w:rsidRPr="008A0D4F">
          <w:rPr>
            <w:b w:val="0"/>
            <w:noProof/>
          </w:rPr>
          <w:fldChar w:fldCharType="begin"/>
        </w:r>
        <w:r w:rsidR="002A1F58" w:rsidRPr="008A0D4F">
          <w:rPr>
            <w:b w:val="0"/>
            <w:noProof/>
          </w:rPr>
          <w:instrText xml:space="preserve"> PAGEREF _Toc8303783 \h </w:instrText>
        </w:r>
        <w:r w:rsidR="002A1F58" w:rsidRPr="008A0D4F">
          <w:rPr>
            <w:b w:val="0"/>
            <w:noProof/>
          </w:rPr>
        </w:r>
        <w:r w:rsidR="002A1F58" w:rsidRPr="008A0D4F">
          <w:rPr>
            <w:b w:val="0"/>
            <w:noProof/>
          </w:rPr>
          <w:fldChar w:fldCharType="separate"/>
        </w:r>
        <w:r w:rsidR="00547A88">
          <w:rPr>
            <w:b w:val="0"/>
            <w:noProof/>
          </w:rPr>
          <w:t>6-7</w:t>
        </w:r>
        <w:r w:rsidR="002A1F58" w:rsidRPr="008A0D4F">
          <w:rPr>
            <w:b w:val="0"/>
            <w:noProof/>
          </w:rPr>
          <w:fldChar w:fldCharType="end"/>
        </w:r>
      </w:hyperlink>
    </w:p>
    <w:p w14:paraId="27D2582B" w14:textId="7D525FF9" w:rsidR="0020087B" w:rsidRPr="00FB211B" w:rsidRDefault="001B26EF" w:rsidP="00CB0094">
      <w:r w:rsidRPr="00FB211B">
        <w:fldChar w:fldCharType="end"/>
      </w:r>
    </w:p>
    <w:p w14:paraId="4B8D26B0" w14:textId="77777777" w:rsidR="0020087B" w:rsidRDefault="0020087B" w:rsidP="00CB0094"/>
    <w:p w14:paraId="01120934" w14:textId="77777777" w:rsidR="0020087B" w:rsidRDefault="0020087B" w:rsidP="00CB0094"/>
    <w:p w14:paraId="2BF7CC82" w14:textId="77777777" w:rsidR="0020087B" w:rsidRDefault="0020087B" w:rsidP="00CB0094">
      <w:pPr>
        <w:sectPr w:rsidR="0020087B" w:rsidSect="00DB3B97">
          <w:headerReference w:type="default" r:id="rId9"/>
          <w:footerReference w:type="default" r:id="rId10"/>
          <w:footnotePr>
            <w:numFmt w:val="chicago"/>
            <w:numRestart w:val="eachSect"/>
          </w:footnotePr>
          <w:type w:val="continuous"/>
          <w:pgSz w:w="12240" w:h="15840"/>
          <w:pgMar w:top="1440" w:right="1440" w:bottom="1440" w:left="1440" w:header="547" w:footer="547" w:gutter="360"/>
          <w:pgNumType w:fmt="lowerRoman" w:start="1"/>
          <w:cols w:space="720"/>
          <w:docGrid w:linePitch="360"/>
        </w:sectPr>
      </w:pPr>
    </w:p>
    <w:p w14:paraId="5C6D6F0B" w14:textId="278F0B9C" w:rsidR="00CB0094" w:rsidRPr="00583695" w:rsidRDefault="00CB0094" w:rsidP="0020087B">
      <w:pPr>
        <w:pStyle w:val="Heading1"/>
      </w:pPr>
      <w:bookmarkStart w:id="4" w:name="_Toc8913321"/>
      <w:r w:rsidRPr="00583695">
        <w:lastRenderedPageBreak/>
        <w:t>I</w:t>
      </w:r>
      <w:bookmarkEnd w:id="1"/>
      <w:bookmarkEnd w:id="2"/>
      <w:r w:rsidR="00CA724B">
        <w:t>ntroduction</w:t>
      </w:r>
      <w:bookmarkEnd w:id="4"/>
    </w:p>
    <w:p w14:paraId="6D49D9D7" w14:textId="36BB6B03" w:rsidR="00CB0094" w:rsidRPr="00583695" w:rsidRDefault="00CB0094" w:rsidP="00CB0094">
      <w:pPr>
        <w:pStyle w:val="Heading2"/>
      </w:pPr>
      <w:bookmarkStart w:id="5" w:name="_Toc97109492"/>
      <w:bookmarkStart w:id="6" w:name="_Toc117329767"/>
      <w:bookmarkStart w:id="7" w:name="_Toc213231651"/>
      <w:bookmarkStart w:id="8" w:name="_Toc221532736"/>
      <w:bookmarkStart w:id="9" w:name="_Toc213990372"/>
      <w:bookmarkStart w:id="10" w:name="_Toc8913322"/>
      <w:r w:rsidRPr="00583695">
        <w:t>P</w:t>
      </w:r>
      <w:bookmarkEnd w:id="5"/>
      <w:bookmarkEnd w:id="6"/>
      <w:bookmarkEnd w:id="7"/>
      <w:bookmarkEnd w:id="8"/>
      <w:bookmarkEnd w:id="9"/>
      <w:r w:rsidR="00CA724B">
        <w:t>urpose and Scope</w:t>
      </w:r>
      <w:bookmarkEnd w:id="10"/>
    </w:p>
    <w:p w14:paraId="4536F15C" w14:textId="18D839AB" w:rsidR="00CB0094" w:rsidRPr="00583695" w:rsidRDefault="00CB0094" w:rsidP="00CB0094">
      <w:r w:rsidRPr="00583695">
        <w:t xml:space="preserve">This Informational Report describes </w:t>
      </w:r>
      <w:r w:rsidRPr="00583695">
        <w:rPr>
          <w:color w:val="000000"/>
        </w:rPr>
        <w:t>the theoretical aspects</w:t>
      </w:r>
      <w:r w:rsidR="00830E3C">
        <w:rPr>
          <w:color w:val="000000"/>
        </w:rPr>
        <w:t xml:space="preserve"> of</w:t>
      </w:r>
      <w:r w:rsidRPr="00583695">
        <w:rPr>
          <w:color w:val="000000"/>
        </w:rPr>
        <w:t xml:space="preserve"> and discusses trade-offs and system performance</w:t>
      </w:r>
      <w:r w:rsidRPr="00583695">
        <w:t xml:space="preserve"> for the navigation technique known as Delta Differential One-Way Ranging (</w:t>
      </w:r>
      <w:r w:rsidR="007B154D">
        <w:t>“</w:t>
      </w:r>
      <w:r w:rsidRPr="00583695">
        <w:t>Delta-DOR</w:t>
      </w:r>
      <w:r w:rsidR="007B154D">
        <w:t>”</w:t>
      </w:r>
      <w:r w:rsidRPr="00583695">
        <w:t xml:space="preserve"> or </w:t>
      </w:r>
      <w:r w:rsidR="007B154D">
        <w:t>“</w:t>
      </w:r>
      <w:r w:rsidRPr="00583695">
        <w:t>∆DOR</w:t>
      </w:r>
      <w:r w:rsidR="007B154D">
        <w:t>”</w:t>
      </w:r>
      <w:r w:rsidRPr="00583695">
        <w:t>).  It has been developed via consensus of the Delta-DOR Working Group of the CCSDS Systems Engineering Area (SEA).  Tracking data including Delta-DOR may be exchanged between CCSDS Member Agencies during cross support of space missions.</w:t>
      </w:r>
    </w:p>
    <w:p w14:paraId="67D631C2" w14:textId="2E7CCCD6" w:rsidR="00CB0094" w:rsidRPr="00583695" w:rsidRDefault="00CB0094" w:rsidP="00CB0094">
      <w:r w:rsidRPr="00583695">
        <w:t>Delta-DOR is a technique</w:t>
      </w:r>
      <w:r w:rsidR="00105FF2">
        <w:t>,</w:t>
      </w:r>
      <w:r w:rsidRPr="00583695">
        <w:t xml:space="preserve"> derived from Very Long Baseline Interferometry (VLBI)</w:t>
      </w:r>
      <w:r w:rsidR="00105FF2">
        <w:t>,</w:t>
      </w:r>
      <w:r w:rsidRPr="00583695">
        <w:t xml:space="preserve"> that can be used in conjunction with Doppler and ranging data to improve spacecraft navigation by more efficiently determining spacecraft angular position in the plane of sky. The establishment of interoperability for acquiring and processing Delta-DOR data at ground stations of different agencies, the standardization of service requests for Delta-DOR, the standardization of an exchange format for raw data, and standardization of interfaces for exchange of supporting products are key enablers for interagency execution of Delta-DOR operations.</w:t>
      </w:r>
      <w:r w:rsidR="006810AC">
        <w:t xml:space="preserve"> The interfaces relevant for interagency Delta-DOR and the supporting CCSDS standards are discussed in</w:t>
      </w:r>
      <w:r w:rsidR="00547A88">
        <w:t xml:space="preserve"> Section</w:t>
      </w:r>
      <w:r w:rsidR="006810AC">
        <w:t xml:space="preserve"> </w:t>
      </w:r>
      <w:r w:rsidR="006810AC">
        <w:fldChar w:fldCharType="begin"/>
      </w:r>
      <w:r w:rsidR="006810AC">
        <w:instrText xml:space="preserve"> REF _Ref356311820 \r \h </w:instrText>
      </w:r>
      <w:r w:rsidR="006810AC">
        <w:fldChar w:fldCharType="separate"/>
      </w:r>
      <w:r w:rsidR="00547A88">
        <w:t>2.6</w:t>
      </w:r>
      <w:r w:rsidR="006810AC">
        <w:fldChar w:fldCharType="end"/>
      </w:r>
      <w:r w:rsidR="006810AC">
        <w:t>.</w:t>
      </w:r>
    </w:p>
    <w:p w14:paraId="1F3FC96D" w14:textId="77777777" w:rsidR="00CB0094" w:rsidRPr="00583695" w:rsidRDefault="00CB0094" w:rsidP="00CB0094">
      <w:r w:rsidRPr="00583695">
        <w:t>Conventions and definitions of Delta-DOR concepts are provided in this report.  A detailed description of the Delta-DOR technique is provided, including guidelines for DOR tone spectra, guidelines for selecting reference sources, applicable foundation equations, and a discussion of error sources and measurement accuracy.</w:t>
      </w:r>
    </w:p>
    <w:p w14:paraId="6D1F2E4A" w14:textId="3A50F1D1" w:rsidR="00CB0094" w:rsidRPr="00583695" w:rsidRDefault="00CA724B" w:rsidP="00CB0094">
      <w:pPr>
        <w:pStyle w:val="Heading2"/>
        <w:spacing w:before="480"/>
      </w:pPr>
      <w:bookmarkStart w:id="11" w:name="_Toc8913323"/>
      <w:r>
        <w:t>Applicability</w:t>
      </w:r>
      <w:bookmarkEnd w:id="11"/>
    </w:p>
    <w:p w14:paraId="603FC8F6" w14:textId="77777777" w:rsidR="00CB0094" w:rsidRPr="00583695" w:rsidRDefault="00CB0094" w:rsidP="00CB0094">
      <w:r w:rsidRPr="00583695">
        <w:t>Delta-DOR operations are applicable to space agencies that operate deep space missions that require accurate determination of the spacecraft position in the plane of the sky.  Accurate position determinations are often needed in critical mission phases such as planetary encounters and flybys.  For operations where these requirements do not capture the needs of the participating agencies, Delta-DOR operations may not be appropriate.</w:t>
      </w:r>
    </w:p>
    <w:p w14:paraId="0A0D7DC8" w14:textId="0401B498" w:rsidR="00CB0094" w:rsidRPr="00583695" w:rsidRDefault="00CA724B" w:rsidP="00CB0094">
      <w:pPr>
        <w:pStyle w:val="Heading2"/>
        <w:spacing w:before="480"/>
      </w:pPr>
      <w:bookmarkStart w:id="12" w:name="_Toc8913324"/>
      <w:r>
        <w:t>Common Delta-DOR Terminology</w:t>
      </w:r>
      <w:bookmarkEnd w:id="12"/>
    </w:p>
    <w:p w14:paraId="429F1129" w14:textId="77777777" w:rsidR="00CB0094" w:rsidRPr="00583695" w:rsidRDefault="00CB0094" w:rsidP="00547164">
      <w:pPr>
        <w:spacing w:after="240"/>
      </w:pPr>
      <w:r w:rsidRPr="00583695">
        <w:t>Part of the standardization process involves the determination of common interagency terminology.  The following terminology is used in this informational report and in related Delta-DOR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2268"/>
        <w:gridCol w:w="6948"/>
      </w:tblGrid>
      <w:tr w:rsidR="00CB0094" w:rsidRPr="00583695" w14:paraId="40049A85" w14:textId="77777777" w:rsidTr="002A5EAD">
        <w:trPr>
          <w:cantSplit/>
          <w:trHeight w:val="20"/>
          <w:tblHeader/>
        </w:trPr>
        <w:tc>
          <w:tcPr>
            <w:tcW w:w="2268" w:type="dxa"/>
            <w:shd w:val="clear" w:color="auto" w:fill="CCCCCC"/>
          </w:tcPr>
          <w:p w14:paraId="6B6231E0" w14:textId="77777777" w:rsidR="00CB0094" w:rsidRPr="00583695" w:rsidRDefault="00CB0094" w:rsidP="00CB0094">
            <w:r w:rsidRPr="00583695">
              <w:t>Term</w:t>
            </w:r>
          </w:p>
        </w:tc>
        <w:tc>
          <w:tcPr>
            <w:tcW w:w="6948" w:type="dxa"/>
            <w:shd w:val="clear" w:color="auto" w:fill="CCCCCC"/>
          </w:tcPr>
          <w:p w14:paraId="3120525D" w14:textId="77777777" w:rsidR="00CB0094" w:rsidRPr="00583695" w:rsidRDefault="00CB0094" w:rsidP="00CB0094">
            <w:r w:rsidRPr="00583695">
              <w:t>Meaning</w:t>
            </w:r>
          </w:p>
        </w:tc>
      </w:tr>
      <w:tr w:rsidR="00CB0094" w:rsidRPr="00583695" w14:paraId="05E5F062" w14:textId="77777777" w:rsidTr="00CB0094">
        <w:trPr>
          <w:cantSplit/>
          <w:trHeight w:val="20"/>
        </w:trPr>
        <w:tc>
          <w:tcPr>
            <w:tcW w:w="2268" w:type="dxa"/>
          </w:tcPr>
          <w:p w14:paraId="0BA8A6E7" w14:textId="77777777" w:rsidR="00CB0094" w:rsidRPr="00583695" w:rsidRDefault="00CB0094" w:rsidP="00CB0094">
            <w:r w:rsidRPr="00583695">
              <w:t>baseline</w:t>
            </w:r>
          </w:p>
        </w:tc>
        <w:tc>
          <w:tcPr>
            <w:tcW w:w="6948" w:type="dxa"/>
          </w:tcPr>
          <w:p w14:paraId="6017A370" w14:textId="77777777" w:rsidR="00CB0094" w:rsidRPr="00583695" w:rsidRDefault="00CB0094" w:rsidP="00CB0094">
            <w:r w:rsidRPr="00583695">
              <w:t>The vector joining two tracking stations</w:t>
            </w:r>
          </w:p>
        </w:tc>
      </w:tr>
      <w:tr w:rsidR="00CB0094" w:rsidRPr="00583695" w14:paraId="11CC8115" w14:textId="77777777" w:rsidTr="00CB0094">
        <w:trPr>
          <w:cantSplit/>
          <w:trHeight w:val="20"/>
        </w:trPr>
        <w:tc>
          <w:tcPr>
            <w:tcW w:w="2268" w:type="dxa"/>
          </w:tcPr>
          <w:p w14:paraId="61439A45" w14:textId="77777777" w:rsidR="00CB0094" w:rsidRPr="00583695" w:rsidRDefault="00CB0094" w:rsidP="00CB0094">
            <w:r w:rsidRPr="00583695">
              <w:t>channel</w:t>
            </w:r>
          </w:p>
        </w:tc>
        <w:tc>
          <w:tcPr>
            <w:tcW w:w="6948" w:type="dxa"/>
          </w:tcPr>
          <w:p w14:paraId="79822B85" w14:textId="77777777" w:rsidR="00CB0094" w:rsidRPr="00583695" w:rsidRDefault="00CB0094" w:rsidP="00CB0094">
            <w:r w:rsidRPr="00583695">
              <w:t>A slice of the frequency spectrum that contains a spacecraft or quasar signal</w:t>
            </w:r>
          </w:p>
        </w:tc>
      </w:tr>
      <w:tr w:rsidR="00CB0094" w:rsidRPr="00583695" w14:paraId="29254F6E" w14:textId="77777777" w:rsidTr="00CB0094">
        <w:trPr>
          <w:cantSplit/>
          <w:trHeight w:val="20"/>
        </w:trPr>
        <w:tc>
          <w:tcPr>
            <w:tcW w:w="2268" w:type="dxa"/>
          </w:tcPr>
          <w:p w14:paraId="6D80CE87" w14:textId="77777777" w:rsidR="00CB0094" w:rsidRPr="00583695" w:rsidRDefault="00CB0094" w:rsidP="00CB0094">
            <w:r w:rsidRPr="00583695">
              <w:t>scan</w:t>
            </w:r>
          </w:p>
        </w:tc>
        <w:tc>
          <w:tcPr>
            <w:tcW w:w="6948" w:type="dxa"/>
          </w:tcPr>
          <w:p w14:paraId="01801153" w14:textId="77777777" w:rsidR="00CB0094" w:rsidRPr="00583695" w:rsidRDefault="00CB0094" w:rsidP="00CB0094">
            <w:r w:rsidRPr="00583695">
              <w:t>An observation of a radio source, typical duration of a few minutes</w:t>
            </w:r>
          </w:p>
        </w:tc>
      </w:tr>
      <w:tr w:rsidR="00CB0094" w:rsidRPr="00583695" w14:paraId="188CCFA7" w14:textId="77777777" w:rsidTr="00CB0094">
        <w:trPr>
          <w:cantSplit/>
          <w:trHeight w:val="20"/>
        </w:trPr>
        <w:tc>
          <w:tcPr>
            <w:tcW w:w="2268" w:type="dxa"/>
          </w:tcPr>
          <w:p w14:paraId="1765043C" w14:textId="77777777" w:rsidR="00CB0094" w:rsidRPr="00583695" w:rsidRDefault="00CB0094" w:rsidP="00CB0094">
            <w:r w:rsidRPr="00583695">
              <w:t>session</w:t>
            </w:r>
          </w:p>
        </w:tc>
        <w:tc>
          <w:tcPr>
            <w:tcW w:w="6948" w:type="dxa"/>
          </w:tcPr>
          <w:p w14:paraId="1960258A" w14:textId="77777777" w:rsidR="00CB0094" w:rsidRPr="00583695" w:rsidRDefault="00CB0094" w:rsidP="00CB0094">
            <w:r w:rsidRPr="00583695">
              <w:t>The time period of the Delta-DOR measurement including several scans</w:t>
            </w:r>
          </w:p>
        </w:tc>
      </w:tr>
      <w:tr w:rsidR="00CB0094" w:rsidRPr="00583695" w14:paraId="79C4D8AC" w14:textId="77777777" w:rsidTr="00CB0094">
        <w:trPr>
          <w:cantSplit/>
          <w:trHeight w:val="20"/>
        </w:trPr>
        <w:tc>
          <w:tcPr>
            <w:tcW w:w="2268" w:type="dxa"/>
          </w:tcPr>
          <w:p w14:paraId="6D06F173" w14:textId="77777777" w:rsidR="00CB0094" w:rsidRPr="00583695" w:rsidRDefault="00CB0094" w:rsidP="00CB0094">
            <w:r w:rsidRPr="00583695">
              <w:lastRenderedPageBreak/>
              <w:t>spanned bandwidth</w:t>
            </w:r>
          </w:p>
        </w:tc>
        <w:tc>
          <w:tcPr>
            <w:tcW w:w="6948" w:type="dxa"/>
          </w:tcPr>
          <w:p w14:paraId="3E69BEAD" w14:textId="665C627B" w:rsidR="00CB0094" w:rsidRPr="00583695" w:rsidRDefault="00CB0094" w:rsidP="00CB0094">
            <w:r w:rsidRPr="00583695">
              <w:t xml:space="preserve">The widest </w:t>
            </w:r>
            <w:r w:rsidR="00F17D25">
              <w:t xml:space="preserve">frequency </w:t>
            </w:r>
            <w:r w:rsidRPr="00583695">
              <w:t>separation between downlink signal components</w:t>
            </w:r>
          </w:p>
        </w:tc>
      </w:tr>
      <w:tr w:rsidR="00CB0094" w:rsidRPr="00583695" w14:paraId="7BB69B38" w14:textId="77777777" w:rsidTr="00CB0094">
        <w:trPr>
          <w:cantSplit/>
          <w:trHeight w:val="20"/>
        </w:trPr>
        <w:tc>
          <w:tcPr>
            <w:tcW w:w="2268" w:type="dxa"/>
          </w:tcPr>
          <w:p w14:paraId="0FB938EC" w14:textId="77777777" w:rsidR="00CB0094" w:rsidRPr="00583695" w:rsidRDefault="00CB0094" w:rsidP="00CB0094">
            <w:r w:rsidRPr="00583695">
              <w:t>DOR Tone</w:t>
            </w:r>
          </w:p>
        </w:tc>
        <w:tc>
          <w:tcPr>
            <w:tcW w:w="6948" w:type="dxa"/>
          </w:tcPr>
          <w:p w14:paraId="4FC961B7" w14:textId="77777777" w:rsidR="00CB0094" w:rsidRPr="00583695" w:rsidRDefault="00CB0094" w:rsidP="00CB0094">
            <w:pPr>
              <w:autoSpaceDE w:val="0"/>
              <w:autoSpaceDN w:val="0"/>
              <w:adjustRightInd w:val="0"/>
              <w:rPr>
                <w:rFonts w:eastAsia="MS Mincho"/>
                <w:lang w:eastAsia="ja-JP"/>
              </w:rPr>
            </w:pPr>
            <w:r w:rsidRPr="00583695">
              <w:rPr>
                <w:rFonts w:eastAsia="MS Mincho"/>
                <w:lang w:eastAsia="ja-JP"/>
              </w:rPr>
              <w:t>Tone generated by a spacecraft for purpose of enabling Delta-DOR measurement; more generally, any spacecraft signal component used for Delta-DOR</w:t>
            </w:r>
          </w:p>
        </w:tc>
      </w:tr>
      <w:tr w:rsidR="00CB0094" w:rsidRPr="00583695" w14:paraId="0806ACC2" w14:textId="77777777" w:rsidTr="00CB0094">
        <w:trPr>
          <w:cantSplit/>
          <w:trHeight w:val="20"/>
        </w:trPr>
        <w:tc>
          <w:tcPr>
            <w:tcW w:w="2268" w:type="dxa"/>
          </w:tcPr>
          <w:p w14:paraId="276DA935" w14:textId="77777777" w:rsidR="00CB0094" w:rsidRPr="00583695" w:rsidRDefault="00CB0094" w:rsidP="00CB0094">
            <w:pPr>
              <w:rPr>
                <w:vertAlign w:val="subscript"/>
              </w:rPr>
            </w:pPr>
            <w:r w:rsidRPr="00583695">
              <w:t>P</w:t>
            </w:r>
            <w:r w:rsidRPr="00583695">
              <w:rPr>
                <w:vertAlign w:val="subscript"/>
              </w:rPr>
              <w:t>T</w:t>
            </w:r>
            <w:r w:rsidRPr="00583695">
              <w:t>/N</w:t>
            </w:r>
            <w:r w:rsidRPr="00583695">
              <w:rPr>
                <w:vertAlign w:val="subscript"/>
              </w:rPr>
              <w:t>0</w:t>
            </w:r>
          </w:p>
        </w:tc>
        <w:tc>
          <w:tcPr>
            <w:tcW w:w="6948" w:type="dxa"/>
          </w:tcPr>
          <w:p w14:paraId="35012574" w14:textId="77777777" w:rsidR="00CB0094" w:rsidRPr="00583695" w:rsidRDefault="00CB0094" w:rsidP="00CB0094">
            <w:pPr>
              <w:autoSpaceDE w:val="0"/>
              <w:autoSpaceDN w:val="0"/>
              <w:adjustRightInd w:val="0"/>
              <w:rPr>
                <w:rFonts w:eastAsia="MS Mincho"/>
                <w:sz w:val="20"/>
                <w:lang w:eastAsia="ja-JP"/>
              </w:rPr>
            </w:pPr>
            <w:r w:rsidRPr="00583695">
              <w:rPr>
                <w:rFonts w:eastAsia="MS Mincho"/>
                <w:lang w:eastAsia="ja-JP"/>
              </w:rPr>
              <w:t>Total power to noise spectral density ratio</w:t>
            </w:r>
          </w:p>
        </w:tc>
      </w:tr>
      <w:tr w:rsidR="00CB0094" w:rsidRPr="00583695" w14:paraId="026EC3E7" w14:textId="77777777" w:rsidTr="00CB0094">
        <w:trPr>
          <w:cantSplit/>
          <w:trHeight w:val="20"/>
        </w:trPr>
        <w:tc>
          <w:tcPr>
            <w:tcW w:w="2268" w:type="dxa"/>
          </w:tcPr>
          <w:p w14:paraId="031E4B3F" w14:textId="77777777" w:rsidR="00CB0094" w:rsidRPr="00583695" w:rsidRDefault="00CB0094" w:rsidP="00CB0094">
            <w:pPr>
              <w:rPr>
                <w:vertAlign w:val="subscript"/>
              </w:rPr>
            </w:pPr>
            <w:proofErr w:type="spellStart"/>
            <w:r w:rsidRPr="00583695">
              <w:t>P</w:t>
            </w:r>
            <w:r w:rsidRPr="00583695">
              <w:rPr>
                <w:vertAlign w:val="subscript"/>
              </w:rPr>
              <w:t>Tone</w:t>
            </w:r>
            <w:proofErr w:type="spellEnd"/>
            <w:r w:rsidRPr="00583695">
              <w:t>/N</w:t>
            </w:r>
            <w:r w:rsidRPr="00583695">
              <w:rPr>
                <w:vertAlign w:val="subscript"/>
              </w:rPr>
              <w:t>0</w:t>
            </w:r>
          </w:p>
        </w:tc>
        <w:tc>
          <w:tcPr>
            <w:tcW w:w="6948" w:type="dxa"/>
          </w:tcPr>
          <w:p w14:paraId="3C396F47" w14:textId="77777777" w:rsidR="00CB0094" w:rsidRPr="00583695" w:rsidRDefault="00CB0094" w:rsidP="00CB0094">
            <w:pPr>
              <w:autoSpaceDE w:val="0"/>
              <w:autoSpaceDN w:val="0"/>
              <w:adjustRightInd w:val="0"/>
              <w:rPr>
                <w:rFonts w:eastAsia="MS Mincho"/>
                <w:sz w:val="20"/>
                <w:lang w:eastAsia="ja-JP"/>
              </w:rPr>
            </w:pPr>
            <w:r w:rsidRPr="00583695">
              <w:rPr>
                <w:rFonts w:eastAsia="MS Mincho"/>
                <w:lang w:eastAsia="ja-JP"/>
              </w:rPr>
              <w:t>Tone power to noise spectral density ratio</w:t>
            </w:r>
          </w:p>
        </w:tc>
      </w:tr>
      <w:tr w:rsidR="00CB0094" w:rsidRPr="00583695" w14:paraId="109FAFCF" w14:textId="77777777" w:rsidTr="00CB0094">
        <w:trPr>
          <w:cantSplit/>
          <w:trHeight w:val="20"/>
        </w:trPr>
        <w:tc>
          <w:tcPr>
            <w:tcW w:w="2268" w:type="dxa"/>
          </w:tcPr>
          <w:p w14:paraId="6E5E1582" w14:textId="77777777" w:rsidR="00CB0094" w:rsidRPr="00583695" w:rsidRDefault="00CB0094" w:rsidP="00CB0094">
            <w:r w:rsidRPr="00583695">
              <w:t>G/T</w:t>
            </w:r>
          </w:p>
        </w:tc>
        <w:tc>
          <w:tcPr>
            <w:tcW w:w="6948" w:type="dxa"/>
          </w:tcPr>
          <w:p w14:paraId="2A6C1CF5" w14:textId="77777777" w:rsidR="00CB0094" w:rsidRPr="00583695" w:rsidRDefault="00CB0094" w:rsidP="00CB0094">
            <w:pPr>
              <w:autoSpaceDE w:val="0"/>
              <w:autoSpaceDN w:val="0"/>
              <w:adjustRightInd w:val="0"/>
              <w:rPr>
                <w:rFonts w:eastAsia="MS Mincho"/>
                <w:lang w:eastAsia="ja-JP"/>
              </w:rPr>
            </w:pPr>
            <w:r w:rsidRPr="00583695">
              <w:rPr>
                <w:rFonts w:eastAsia="MS Mincho"/>
                <w:lang w:eastAsia="ja-JP"/>
              </w:rPr>
              <w:t>Ratio of antenna gain to system noise temperature</w:t>
            </w:r>
          </w:p>
        </w:tc>
      </w:tr>
      <w:tr w:rsidR="00CB0094" w:rsidRPr="00583695" w14:paraId="7CFE2889" w14:textId="77777777" w:rsidTr="00CB0094">
        <w:trPr>
          <w:cantSplit/>
          <w:trHeight w:val="20"/>
        </w:trPr>
        <w:tc>
          <w:tcPr>
            <w:tcW w:w="2268" w:type="dxa"/>
          </w:tcPr>
          <w:p w14:paraId="592852A4" w14:textId="77777777" w:rsidR="00CB0094" w:rsidRPr="00583695" w:rsidRDefault="00CB0094" w:rsidP="00CB0094">
            <w:proofErr w:type="spellStart"/>
            <w:r w:rsidRPr="00583695">
              <w:t>meteo</w:t>
            </w:r>
            <w:proofErr w:type="spellEnd"/>
            <w:r w:rsidRPr="00583695">
              <w:t xml:space="preserve"> data</w:t>
            </w:r>
          </w:p>
        </w:tc>
        <w:tc>
          <w:tcPr>
            <w:tcW w:w="6948" w:type="dxa"/>
          </w:tcPr>
          <w:p w14:paraId="7AF7517D" w14:textId="77777777" w:rsidR="00CB0094" w:rsidRPr="00583695" w:rsidRDefault="00CB0094" w:rsidP="00CB0094">
            <w:r w:rsidRPr="00583695">
              <w:t>Meteorological data (consists of pressure, temperature, relative humidity)</w:t>
            </w:r>
          </w:p>
        </w:tc>
      </w:tr>
    </w:tbl>
    <w:p w14:paraId="3D6600FD" w14:textId="43F4C45E" w:rsidR="00CB0094" w:rsidRPr="00583695" w:rsidRDefault="00CA724B" w:rsidP="00CB0094">
      <w:pPr>
        <w:pStyle w:val="Heading2"/>
        <w:spacing w:before="480"/>
      </w:pPr>
      <w:bookmarkStart w:id="13" w:name="_Toc8913325"/>
      <w:r>
        <w:t>Structure of This Document</w:t>
      </w:r>
      <w:bookmarkEnd w:id="13"/>
    </w:p>
    <w:p w14:paraId="0D40AF13" w14:textId="77777777" w:rsidR="00CB0094" w:rsidRPr="00583695" w:rsidRDefault="00CB0094" w:rsidP="00CB0094">
      <w:r w:rsidRPr="00583695">
        <w:t>In addition to this section, this document contains the following sections and annex:</w:t>
      </w:r>
    </w:p>
    <w:p w14:paraId="0589121F" w14:textId="6F2EDCEB" w:rsidR="00CB0094" w:rsidRPr="00583695" w:rsidRDefault="00CB0094" w:rsidP="00B10A72">
      <w:pPr>
        <w:pStyle w:val="List"/>
        <w:numPr>
          <w:ilvl w:val="0"/>
          <w:numId w:val="3"/>
        </w:numPr>
        <w:tabs>
          <w:tab w:val="clear" w:pos="360"/>
          <w:tab w:val="num" w:pos="720"/>
        </w:tabs>
        <w:ind w:left="720"/>
      </w:pPr>
      <w:r w:rsidRPr="00583695">
        <w:t xml:space="preserve">Section </w:t>
      </w:r>
      <w:r w:rsidR="0026530A">
        <w:fldChar w:fldCharType="begin"/>
      </w:r>
      <w:r w:rsidR="0026530A">
        <w:instrText xml:space="preserve"> REF _Ref347305674 \r \h </w:instrText>
      </w:r>
      <w:r w:rsidR="0026530A">
        <w:fldChar w:fldCharType="separate"/>
      </w:r>
      <w:r w:rsidR="00547A88">
        <w:t>2</w:t>
      </w:r>
      <w:r w:rsidR="0026530A">
        <w:fldChar w:fldCharType="end"/>
      </w:r>
      <w:r w:rsidRPr="00583695">
        <w:t xml:space="preserve"> provides a general overview of the Delta-DOR technique.</w:t>
      </w:r>
    </w:p>
    <w:p w14:paraId="687142EE" w14:textId="31F483AD" w:rsidR="005651F6" w:rsidRPr="00583695" w:rsidRDefault="005651F6" w:rsidP="005651F6">
      <w:pPr>
        <w:pStyle w:val="List"/>
        <w:numPr>
          <w:ilvl w:val="0"/>
          <w:numId w:val="3"/>
        </w:numPr>
        <w:tabs>
          <w:tab w:val="clear" w:pos="360"/>
          <w:tab w:val="num" w:pos="720"/>
        </w:tabs>
        <w:ind w:left="720"/>
      </w:pPr>
      <w:r w:rsidRPr="00583695">
        <w:t xml:space="preserve">Section </w:t>
      </w:r>
      <w:r w:rsidR="00A34BC9">
        <w:fldChar w:fldCharType="begin"/>
      </w:r>
      <w:r w:rsidR="00A34BC9">
        <w:instrText xml:space="preserve"> REF _Ref8913636 \r \h </w:instrText>
      </w:r>
      <w:r w:rsidR="00A34BC9">
        <w:fldChar w:fldCharType="separate"/>
      </w:r>
      <w:r w:rsidR="00547A88">
        <w:t>3</w:t>
      </w:r>
      <w:r w:rsidR="00A34BC9">
        <w:fldChar w:fldCharType="end"/>
      </w:r>
      <w:r w:rsidRPr="00583695">
        <w:t xml:space="preserve"> provides </w:t>
      </w:r>
      <w:r>
        <w:t>the spacecraft signal structure</w:t>
      </w:r>
      <w:r w:rsidRPr="00583695">
        <w:t>.</w:t>
      </w:r>
    </w:p>
    <w:p w14:paraId="7688D4CC" w14:textId="6256CB32" w:rsidR="00CB0094" w:rsidRPr="00583695" w:rsidRDefault="00CB0094" w:rsidP="00B10A72">
      <w:pPr>
        <w:pStyle w:val="List"/>
        <w:numPr>
          <w:ilvl w:val="0"/>
          <w:numId w:val="3"/>
        </w:numPr>
        <w:tabs>
          <w:tab w:val="clear" w:pos="360"/>
          <w:tab w:val="num" w:pos="720"/>
        </w:tabs>
        <w:ind w:left="720"/>
      </w:pPr>
      <w:r w:rsidRPr="00583695">
        <w:t>Section</w:t>
      </w:r>
      <w:r w:rsidR="005651F6">
        <w:t xml:space="preserve"> </w:t>
      </w:r>
      <w:r w:rsidR="00A34BC9">
        <w:fldChar w:fldCharType="begin"/>
      </w:r>
      <w:r w:rsidR="00A34BC9">
        <w:instrText xml:space="preserve"> REF _Ref8913645 \r \h </w:instrText>
      </w:r>
      <w:r w:rsidR="00A34BC9">
        <w:fldChar w:fldCharType="separate"/>
      </w:r>
      <w:r w:rsidR="00547A88">
        <w:t>4</w:t>
      </w:r>
      <w:r w:rsidR="00A34BC9">
        <w:fldChar w:fldCharType="end"/>
      </w:r>
      <w:r w:rsidRPr="00583695">
        <w:t xml:space="preserve"> provides a theoretical background for the technique.</w:t>
      </w:r>
    </w:p>
    <w:p w14:paraId="7A589662" w14:textId="3551955D" w:rsidR="00CB0094" w:rsidRPr="00583695" w:rsidRDefault="00CB0094" w:rsidP="00B10A72">
      <w:pPr>
        <w:pStyle w:val="List"/>
        <w:numPr>
          <w:ilvl w:val="0"/>
          <w:numId w:val="3"/>
        </w:numPr>
        <w:tabs>
          <w:tab w:val="clear" w:pos="360"/>
          <w:tab w:val="num" w:pos="720"/>
        </w:tabs>
        <w:ind w:left="720"/>
      </w:pPr>
      <w:r w:rsidRPr="00583695">
        <w:t xml:space="preserve">Section </w:t>
      </w:r>
      <w:r w:rsidR="00A34BC9">
        <w:fldChar w:fldCharType="begin"/>
      </w:r>
      <w:r w:rsidR="00A34BC9">
        <w:instrText xml:space="preserve"> REF _Ref8913663 \r \h </w:instrText>
      </w:r>
      <w:r w:rsidR="00A34BC9">
        <w:fldChar w:fldCharType="separate"/>
      </w:r>
      <w:r w:rsidR="00547A88">
        <w:t>5</w:t>
      </w:r>
      <w:r w:rsidR="00A34BC9">
        <w:fldChar w:fldCharType="end"/>
      </w:r>
      <w:r w:rsidR="005651F6" w:rsidRPr="00583695">
        <w:t xml:space="preserve"> </w:t>
      </w:r>
      <w:r w:rsidRPr="00583695">
        <w:t>describes system rationale and trade-offs.</w:t>
      </w:r>
    </w:p>
    <w:p w14:paraId="338E2C9B" w14:textId="3051D2F9" w:rsidR="00CB0094" w:rsidRPr="00583695" w:rsidRDefault="00CB0094" w:rsidP="00B10A72">
      <w:pPr>
        <w:pStyle w:val="List"/>
        <w:numPr>
          <w:ilvl w:val="0"/>
          <w:numId w:val="3"/>
        </w:numPr>
        <w:tabs>
          <w:tab w:val="clear" w:pos="360"/>
          <w:tab w:val="num" w:pos="720"/>
        </w:tabs>
        <w:ind w:left="720"/>
      </w:pPr>
      <w:r w:rsidRPr="00583695">
        <w:t xml:space="preserve">Section </w:t>
      </w:r>
      <w:r w:rsidR="00A34BC9">
        <w:fldChar w:fldCharType="begin"/>
      </w:r>
      <w:r w:rsidR="00A34BC9">
        <w:instrText xml:space="preserve"> REF _Ref8913676 \r \h </w:instrText>
      </w:r>
      <w:r w:rsidR="00A34BC9">
        <w:fldChar w:fldCharType="separate"/>
      </w:r>
      <w:r w:rsidR="00547A88">
        <w:t>6</w:t>
      </w:r>
      <w:r w:rsidR="00A34BC9">
        <w:fldChar w:fldCharType="end"/>
      </w:r>
      <w:r w:rsidR="005651F6" w:rsidRPr="00583695">
        <w:t xml:space="preserve"> </w:t>
      </w:r>
      <w:r w:rsidRPr="00583695">
        <w:t>provides descriptions of existing systems.</w:t>
      </w:r>
    </w:p>
    <w:p w14:paraId="70520BA6" w14:textId="70B9489D" w:rsidR="00CB0094" w:rsidRPr="00583695" w:rsidRDefault="00CB0094" w:rsidP="00B10A72">
      <w:pPr>
        <w:pStyle w:val="List"/>
        <w:numPr>
          <w:ilvl w:val="0"/>
          <w:numId w:val="3"/>
        </w:numPr>
        <w:tabs>
          <w:tab w:val="clear" w:pos="360"/>
          <w:tab w:val="num" w:pos="720"/>
        </w:tabs>
        <w:ind w:left="720"/>
      </w:pPr>
      <w:r w:rsidRPr="00583695">
        <w:t xml:space="preserve">Annex </w:t>
      </w:r>
      <w:r w:rsidR="0026530A">
        <w:fldChar w:fldCharType="begin"/>
      </w:r>
      <w:r w:rsidR="0026530A">
        <w:instrText xml:space="preserve"> REF _Ref347305661 \r\n\t \h </w:instrText>
      </w:r>
      <w:r w:rsidR="0026530A">
        <w:fldChar w:fldCharType="separate"/>
      </w:r>
      <w:r w:rsidR="00547A88">
        <w:t>A</w:t>
      </w:r>
      <w:r w:rsidR="0026530A">
        <w:fldChar w:fldCharType="end"/>
      </w:r>
      <w:r w:rsidRPr="00583695">
        <w:t xml:space="preserve"> is a list of abbreviations and acronyms applicable to Delta-DOR.</w:t>
      </w:r>
    </w:p>
    <w:p w14:paraId="1695DB3D" w14:textId="77777777" w:rsidR="00CB0094" w:rsidRPr="00583695" w:rsidRDefault="00CB0094" w:rsidP="00CB0094">
      <w:pPr>
        <w:pStyle w:val="Heading2"/>
        <w:spacing w:before="480"/>
      </w:pPr>
      <w:bookmarkStart w:id="14" w:name="_Toc97109496"/>
      <w:bookmarkStart w:id="15" w:name="_Toc117329771"/>
      <w:bookmarkStart w:id="16" w:name="_Ref121111582"/>
      <w:bookmarkStart w:id="17" w:name="_Toc213231656"/>
      <w:bookmarkStart w:id="18" w:name="_Toc221532741"/>
      <w:bookmarkStart w:id="19" w:name="_Toc213990376"/>
      <w:bookmarkStart w:id="20" w:name="_Toc8913326"/>
      <w:r w:rsidRPr="00583695">
        <w:t>References</w:t>
      </w:r>
      <w:bookmarkEnd w:id="14"/>
      <w:bookmarkEnd w:id="15"/>
      <w:bookmarkEnd w:id="16"/>
      <w:bookmarkEnd w:id="17"/>
      <w:bookmarkEnd w:id="18"/>
      <w:bookmarkEnd w:id="19"/>
      <w:bookmarkEnd w:id="20"/>
    </w:p>
    <w:p w14:paraId="0E08776C" w14:textId="77777777" w:rsidR="00CB0094" w:rsidRPr="00583695" w:rsidRDefault="00CB0094" w:rsidP="00CB0094">
      <w:pPr>
        <w:widowControl w:val="0"/>
        <w:autoSpaceDE w:val="0"/>
        <w:autoSpaceDN w:val="0"/>
        <w:adjustRightInd w:val="0"/>
      </w:pPr>
      <w:r w:rsidRPr="00583695">
        <w:t>The following documents are referenced in this Report. At the time of publication, the editions indicated were valid. All documents are subject to revision, and users of this Report are encouraged to investigate the possibility of applying the most recent editions of the documents indicated below. The CCSDS Secretariat maintains a register of currently valid CCSDS documents.</w:t>
      </w:r>
    </w:p>
    <w:p w14:paraId="75DA2FEA" w14:textId="630736F2" w:rsidR="00CB0094" w:rsidRPr="00583695" w:rsidRDefault="00413E2D" w:rsidP="00CB0094">
      <w:pPr>
        <w:pStyle w:val="References"/>
        <w:rPr>
          <w:bCs/>
        </w:rPr>
      </w:pPr>
      <w:bookmarkStart w:id="21" w:name="R01_ARichardThompsonJamesMMoranandGeorge"/>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1</w:t>
      </w:r>
      <w:r w:rsidR="00CE6EA7">
        <w:rPr>
          <w:noProof/>
        </w:rPr>
        <w:fldChar w:fldCharType="end"/>
      </w:r>
      <w:r w:rsidRPr="00583695">
        <w:t>]</w:t>
      </w:r>
      <w:bookmarkEnd w:id="21"/>
      <w:r w:rsidRPr="00583695">
        <w:tab/>
      </w:r>
      <w:r w:rsidR="00687DA5" w:rsidRPr="00583695">
        <w:t xml:space="preserve">A. Richard Thompson, James M. Moran, and George W. Swenson, Jr.  </w:t>
      </w:r>
      <w:r w:rsidR="00687DA5" w:rsidRPr="00583695">
        <w:rPr>
          <w:i/>
        </w:rPr>
        <w:t>Interferometry and Synthesis in Radio Astronomy</w:t>
      </w:r>
      <w:r w:rsidR="00687DA5" w:rsidRPr="00583695">
        <w:t xml:space="preserve">.  </w:t>
      </w:r>
      <w:r w:rsidR="00443421">
        <w:t>3rd</w:t>
      </w:r>
      <w:r w:rsidR="00687DA5" w:rsidRPr="00583695">
        <w:t xml:space="preserve"> ed.  </w:t>
      </w:r>
      <w:r w:rsidR="00443421">
        <w:t>Cham, Switzerlan</w:t>
      </w:r>
      <w:r w:rsidR="0066425F">
        <w:t>d</w:t>
      </w:r>
      <w:r w:rsidR="00687DA5" w:rsidRPr="00583695">
        <w:t xml:space="preserve">.: </w:t>
      </w:r>
      <w:r w:rsidR="0066425F">
        <w:t>Springer</w:t>
      </w:r>
      <w:r w:rsidR="00687DA5" w:rsidRPr="00583695">
        <w:t>, 20</w:t>
      </w:r>
      <w:r w:rsidR="0066425F">
        <w:t>17</w:t>
      </w:r>
      <w:r w:rsidR="00687DA5" w:rsidRPr="00583695">
        <w:t>.</w:t>
      </w:r>
    </w:p>
    <w:p w14:paraId="4E6D215D" w14:textId="1BED4D25" w:rsidR="00CB0094" w:rsidRPr="00583695" w:rsidRDefault="00413E2D" w:rsidP="00CB0094">
      <w:pPr>
        <w:pStyle w:val="References"/>
        <w:rPr>
          <w:bCs/>
        </w:rPr>
      </w:pPr>
      <w:bookmarkStart w:id="22" w:name="R02_AEERogersVeryLongBaselineInterferome"/>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2</w:t>
      </w:r>
      <w:r w:rsidR="00CE6EA7">
        <w:rPr>
          <w:noProof/>
        </w:rPr>
        <w:fldChar w:fldCharType="end"/>
      </w:r>
      <w:r w:rsidRPr="00583695">
        <w:t>]</w:t>
      </w:r>
      <w:bookmarkEnd w:id="22"/>
      <w:r w:rsidRPr="00583695">
        <w:tab/>
      </w:r>
      <w:r w:rsidR="007F2C5B" w:rsidRPr="00583695">
        <w:t xml:space="preserve">A. E. E. Rogers.  “Very-Long-Baseline Interferometry with Large Effective Bandwidth for Phase-Delay Measurements.”  </w:t>
      </w:r>
      <w:r w:rsidR="007F2C5B" w:rsidRPr="00583695">
        <w:rPr>
          <w:i/>
        </w:rPr>
        <w:t>Radio Science</w:t>
      </w:r>
      <w:r w:rsidR="007F2C5B" w:rsidRPr="00583695">
        <w:t xml:space="preserve"> 5, no. 10 (Oct. 1970): 1239</w:t>
      </w:r>
      <w:r w:rsidR="003D0488">
        <w:t>–</w:t>
      </w:r>
      <w:r w:rsidR="007F2C5B" w:rsidRPr="00583695">
        <w:t>1247.</w:t>
      </w:r>
    </w:p>
    <w:p w14:paraId="4BA5C247" w14:textId="049310A9" w:rsidR="00CB0094" w:rsidRPr="00583695" w:rsidRDefault="00413E2D" w:rsidP="00CB0094">
      <w:pPr>
        <w:pStyle w:val="References"/>
      </w:pPr>
      <w:bookmarkStart w:id="23" w:name="R03_JPLDeepSpaceCommunicationsandNavigat"/>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3</w:t>
      </w:r>
      <w:r w:rsidR="00CE6EA7">
        <w:rPr>
          <w:noProof/>
        </w:rPr>
        <w:fldChar w:fldCharType="end"/>
      </w:r>
      <w:r w:rsidRPr="00583695">
        <w:t>]</w:t>
      </w:r>
      <w:bookmarkEnd w:id="23"/>
      <w:r w:rsidRPr="00583695">
        <w:tab/>
        <w:t xml:space="preserve">Theodore D. Moyer.  </w:t>
      </w:r>
      <w:r w:rsidRPr="00583695">
        <w:rPr>
          <w:i/>
        </w:rPr>
        <w:t>Formulation for Observed and Computed Values of Deep Space Network Data Types for Navigation</w:t>
      </w:r>
      <w:r w:rsidRPr="00583695">
        <w:t>.  JPL Deep-Space Communications and Navigation Series.  Joseph H. Yuen, Series Editor.  Hoboken, N.J.: Wiley, 2003.</w:t>
      </w:r>
    </w:p>
    <w:p w14:paraId="311B014D" w14:textId="26B0704D" w:rsidR="00CB0094" w:rsidRPr="00583695" w:rsidRDefault="00413E2D" w:rsidP="00CB0094">
      <w:pPr>
        <w:pStyle w:val="References"/>
      </w:pPr>
      <w:bookmarkStart w:id="24" w:name="R04_IERSTechnicalNoteNo32IERSConventions"/>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4</w:t>
      </w:r>
      <w:r w:rsidR="00CE6EA7">
        <w:rPr>
          <w:noProof/>
        </w:rPr>
        <w:fldChar w:fldCharType="end"/>
      </w:r>
      <w:r w:rsidRPr="00583695">
        <w:t>]</w:t>
      </w:r>
      <w:bookmarkEnd w:id="24"/>
      <w:r w:rsidRPr="00583695">
        <w:tab/>
      </w:r>
      <w:r w:rsidR="007F2C5B" w:rsidRPr="00583695">
        <w:rPr>
          <w:i/>
        </w:rPr>
        <w:t>IERS Conventions (2003)</w:t>
      </w:r>
      <w:r w:rsidR="007F2C5B" w:rsidRPr="00583695">
        <w:t xml:space="preserve">.  Edited by Dennis D. McCarthy and Gérard Petit.  IERS Technical Note No. 32.  Frankfurt am Main, Germany: </w:t>
      </w:r>
      <w:proofErr w:type="spellStart"/>
      <w:r w:rsidR="007F2C5B" w:rsidRPr="00583695">
        <w:t>Bundesamt</w:t>
      </w:r>
      <w:proofErr w:type="spellEnd"/>
      <w:r w:rsidR="007F2C5B" w:rsidRPr="00583695">
        <w:t xml:space="preserve"> </w:t>
      </w:r>
      <w:proofErr w:type="spellStart"/>
      <w:r w:rsidR="007F2C5B" w:rsidRPr="00583695">
        <w:t>für</w:t>
      </w:r>
      <w:proofErr w:type="spellEnd"/>
      <w:r w:rsidR="007F2C5B" w:rsidRPr="00583695">
        <w:t xml:space="preserve"> </w:t>
      </w:r>
      <w:proofErr w:type="spellStart"/>
      <w:r w:rsidR="007F2C5B" w:rsidRPr="00583695">
        <w:t>Kartographie</w:t>
      </w:r>
      <w:proofErr w:type="spellEnd"/>
      <w:r w:rsidR="007F2C5B" w:rsidRPr="00583695">
        <w:t xml:space="preserve"> und </w:t>
      </w:r>
      <w:proofErr w:type="spellStart"/>
      <w:r w:rsidR="007F2C5B" w:rsidRPr="00583695">
        <w:t>Geodäsie</w:t>
      </w:r>
      <w:proofErr w:type="spellEnd"/>
      <w:r w:rsidR="007F2C5B" w:rsidRPr="00583695">
        <w:t>, 2004.</w:t>
      </w:r>
    </w:p>
    <w:p w14:paraId="740DA2D6" w14:textId="5C94B917" w:rsidR="00CB0094" w:rsidRPr="00583695" w:rsidRDefault="00413E2D" w:rsidP="00CB0094">
      <w:pPr>
        <w:ind w:left="540" w:hanging="540"/>
        <w:rPr>
          <w:color w:val="000000"/>
        </w:rPr>
      </w:pPr>
      <w:bookmarkStart w:id="25" w:name="R05_401x0b22RFModPart1EarthStationsandSp"/>
      <w:r w:rsidRPr="00583695">
        <w:lastRenderedPageBreak/>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5</w:t>
      </w:r>
      <w:r w:rsidR="00CE6EA7">
        <w:rPr>
          <w:noProof/>
        </w:rPr>
        <w:fldChar w:fldCharType="end"/>
      </w:r>
      <w:r w:rsidRPr="00583695">
        <w:t>]</w:t>
      </w:r>
      <w:bookmarkEnd w:id="25"/>
      <w:r w:rsidRPr="00583695">
        <w:tab/>
      </w:r>
      <w:r w:rsidRPr="00583695">
        <w:rPr>
          <w:i/>
        </w:rPr>
        <w:t>Radio Frequency and Modulation Systems—Part 1: Earth Stations and Spacecraft</w:t>
      </w:r>
      <w:r w:rsidRPr="00583695">
        <w:t>.  Recommendation for Space Data System Standards, CCSDS 401.0-B-2</w:t>
      </w:r>
      <w:r w:rsidR="007D6F5C">
        <w:t>8</w:t>
      </w:r>
      <w:r w:rsidRPr="00583695">
        <w:t>.  Blue Book.  Issue 2</w:t>
      </w:r>
      <w:r w:rsidR="007D6F5C">
        <w:t>8</w:t>
      </w:r>
      <w:r w:rsidRPr="00583695">
        <w:t>.  Washington, D.C.: CCSDS,</w:t>
      </w:r>
      <w:r w:rsidR="007D6F5C">
        <w:t xml:space="preserve"> February</w:t>
      </w:r>
      <w:r w:rsidRPr="00583695">
        <w:t xml:space="preserve"> 201</w:t>
      </w:r>
      <w:r w:rsidR="007D6F5C">
        <w:t>8</w:t>
      </w:r>
      <w:r w:rsidRPr="00583695">
        <w:t>.</w:t>
      </w:r>
    </w:p>
    <w:p w14:paraId="4A2CF0F7" w14:textId="1BFE16D7" w:rsidR="00CB0094" w:rsidRPr="00583695" w:rsidRDefault="00413E2D" w:rsidP="00CB0094">
      <w:pPr>
        <w:pStyle w:val="References"/>
        <w:ind w:left="540" w:hanging="540"/>
      </w:pPr>
      <w:bookmarkStart w:id="26" w:name="R06_DSNNo810005RevEXBandRadioSourceCatal"/>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6</w:t>
      </w:r>
      <w:r w:rsidR="00CE6EA7">
        <w:rPr>
          <w:noProof/>
        </w:rPr>
        <w:fldChar w:fldCharType="end"/>
      </w:r>
      <w:r w:rsidRPr="00583695">
        <w:t>]</w:t>
      </w:r>
      <w:bookmarkEnd w:id="26"/>
      <w:r w:rsidRPr="00583695">
        <w:tab/>
      </w:r>
      <w:r w:rsidR="00CC454B" w:rsidRPr="00547164">
        <w:rPr>
          <w:i/>
          <w:spacing w:val="-2"/>
        </w:rPr>
        <w:t>X-Band Radio Source Catalog</w:t>
      </w:r>
      <w:r w:rsidR="00CC454B" w:rsidRPr="00547164">
        <w:rPr>
          <w:spacing w:val="-2"/>
        </w:rPr>
        <w:t>.  Module 107</w:t>
      </w:r>
      <w:r w:rsidR="00324E99">
        <w:rPr>
          <w:spacing w:val="-2"/>
        </w:rPr>
        <w:t>D</w:t>
      </w:r>
      <w:r w:rsidR="00CC454B" w:rsidRPr="00547164">
        <w:rPr>
          <w:spacing w:val="-2"/>
        </w:rPr>
        <w:t xml:space="preserve"> in </w:t>
      </w:r>
      <w:r w:rsidR="00CC454B" w:rsidRPr="00547164">
        <w:rPr>
          <w:i/>
          <w:spacing w:val="-2"/>
        </w:rPr>
        <w:t>DSN Telecommunications Link Design Handbook</w:t>
      </w:r>
      <w:r w:rsidR="00CC454B" w:rsidRPr="00547164">
        <w:rPr>
          <w:spacing w:val="-2"/>
        </w:rPr>
        <w:t xml:space="preserve">.  DSN No. 810-005.  Pasadena California: JPL, </w:t>
      </w:r>
      <w:r w:rsidR="00324E99">
        <w:rPr>
          <w:spacing w:val="-2"/>
        </w:rPr>
        <w:t>October 22</w:t>
      </w:r>
      <w:r w:rsidR="00CC454B" w:rsidRPr="00547164">
        <w:rPr>
          <w:spacing w:val="-2"/>
        </w:rPr>
        <w:t>, 201</w:t>
      </w:r>
      <w:r w:rsidR="00324E99">
        <w:rPr>
          <w:spacing w:val="-2"/>
        </w:rPr>
        <w:t>5</w:t>
      </w:r>
      <w:r w:rsidR="00CC454B" w:rsidRPr="00547164">
        <w:rPr>
          <w:spacing w:val="-2"/>
        </w:rPr>
        <w:t>.</w:t>
      </w:r>
    </w:p>
    <w:p w14:paraId="39250C12" w14:textId="7A92B7C0" w:rsidR="00CB0094" w:rsidRPr="00583695" w:rsidRDefault="00413E2D" w:rsidP="00CB0094">
      <w:pPr>
        <w:pStyle w:val="References"/>
      </w:pPr>
      <w:bookmarkStart w:id="27" w:name="R07_500x0g3NavigationDataDefinitionsandC"/>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7</w:t>
      </w:r>
      <w:r w:rsidR="00CE6EA7">
        <w:rPr>
          <w:noProof/>
        </w:rPr>
        <w:fldChar w:fldCharType="end"/>
      </w:r>
      <w:r w:rsidRPr="00583695">
        <w:t>]</w:t>
      </w:r>
      <w:bookmarkEnd w:id="27"/>
      <w:r w:rsidRPr="00583695">
        <w:tab/>
      </w:r>
      <w:r w:rsidRPr="00583695">
        <w:rPr>
          <w:i/>
        </w:rPr>
        <w:t>Navigation Data—Definitions and Conventions</w:t>
      </w:r>
      <w:r w:rsidRPr="00583695">
        <w:t>.  Report Concerning Space Data System Standards, CCSDS 500.0-G-3.  Green Book.  Issue 3.  Washington, D.C.: CCSDS, May 2010.</w:t>
      </w:r>
    </w:p>
    <w:p w14:paraId="5D4CEE4C" w14:textId="3C4F3529" w:rsidR="00F615B2" w:rsidRPr="00583695" w:rsidRDefault="00413E2D" w:rsidP="00CB0094">
      <w:pPr>
        <w:pStyle w:val="References"/>
      </w:pPr>
      <w:bookmarkStart w:id="28" w:name="R08_AirForceSurveysinGeophysicsAFCRLTR75"/>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8</w:t>
      </w:r>
      <w:r w:rsidR="00CE6EA7">
        <w:rPr>
          <w:noProof/>
        </w:rPr>
        <w:fldChar w:fldCharType="end"/>
      </w:r>
      <w:r w:rsidRPr="00583695">
        <w:t>]</w:t>
      </w:r>
      <w:bookmarkEnd w:id="28"/>
      <w:r w:rsidRPr="00583695">
        <w:tab/>
      </w:r>
      <w:r w:rsidR="00F615B2" w:rsidRPr="00583695">
        <w:t xml:space="preserve">John A. Klobuchar.  </w:t>
      </w:r>
      <w:r w:rsidR="00F615B2" w:rsidRPr="00583695">
        <w:rPr>
          <w:i/>
        </w:rPr>
        <w:t>A First-Order, Worldwide, Ionospheric, Time-Delay Algorithm</w:t>
      </w:r>
      <w:r w:rsidR="00F615B2" w:rsidRPr="00583695">
        <w:t>.  Air Force Surveys in Geophysics, AFCRL-TR-75-0502.  Hanscom AFB, Massachusetts: Ionospheric Physics Laboratory, Air Force Cambridge Research Laboratories, 1975.</w:t>
      </w:r>
    </w:p>
    <w:p w14:paraId="6B5EB8B1" w14:textId="2F982FA8" w:rsidR="00CB0094" w:rsidRPr="00583695" w:rsidRDefault="00F615B2" w:rsidP="00F615B2">
      <w:pPr>
        <w:pStyle w:val="NoteLevel11"/>
      </w:pPr>
      <w:r w:rsidRPr="00583695">
        <w:t>NOTE</w:t>
      </w:r>
      <w:r w:rsidRPr="00583695">
        <w:tab/>
        <w:t>–</w:t>
      </w:r>
      <w:r w:rsidRPr="00583695">
        <w:tab/>
      </w:r>
      <w:r w:rsidR="00CB0094" w:rsidRPr="00583695">
        <w:t xml:space="preserve">The relevant material in this reference can also be found in Section 10.3 of reference </w:t>
      </w:r>
      <w:r w:rsidRPr="00583695">
        <w:fldChar w:fldCharType="begin"/>
      </w:r>
      <w:r w:rsidRPr="00583695">
        <w:instrText xml:space="preserve"> </w:instrText>
      </w:r>
      <w:r w:rsidR="006A33A3">
        <w:instrText>REF R03_JPLDeepSpaceCommunicationsandNavigat</w:instrText>
      </w:r>
      <w:r w:rsidRPr="00583695">
        <w:instrText xml:space="preserve"> \h </w:instrText>
      </w:r>
      <w:r w:rsidRPr="00583695">
        <w:fldChar w:fldCharType="separate"/>
      </w:r>
      <w:r w:rsidR="00547A88" w:rsidRPr="00583695">
        <w:t>[</w:t>
      </w:r>
      <w:r w:rsidR="00547A88">
        <w:rPr>
          <w:noProof/>
        </w:rPr>
        <w:t>3</w:t>
      </w:r>
      <w:r w:rsidR="00547A88" w:rsidRPr="00583695">
        <w:t>]</w:t>
      </w:r>
      <w:r w:rsidRPr="00583695">
        <w:fldChar w:fldCharType="end"/>
      </w:r>
      <w:r w:rsidR="00CB0094" w:rsidRPr="00583695">
        <w:t>.</w:t>
      </w:r>
    </w:p>
    <w:p w14:paraId="2BE04B66" w14:textId="64800F4C" w:rsidR="00CB0094" w:rsidRPr="00583695" w:rsidRDefault="00413E2D" w:rsidP="00CB0094">
      <w:pPr>
        <w:pStyle w:val="References"/>
      </w:pPr>
      <w:bookmarkStart w:id="29" w:name="R09_PSCallahanAnAnalysisofVikingSXDopple"/>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9</w:t>
      </w:r>
      <w:r w:rsidR="00CE6EA7">
        <w:rPr>
          <w:noProof/>
        </w:rPr>
        <w:fldChar w:fldCharType="end"/>
      </w:r>
      <w:r w:rsidRPr="00583695">
        <w:t>]</w:t>
      </w:r>
      <w:bookmarkEnd w:id="29"/>
      <w:r w:rsidRPr="00583695">
        <w:tab/>
      </w:r>
      <w:r w:rsidR="007B408E" w:rsidRPr="00583695">
        <w:t xml:space="preserve">P. S. Callahan.  “An Analysis of Viking S-X Doppler Measurements of Solar Wind Columnar Content Fluctuations.”  </w:t>
      </w:r>
      <w:r w:rsidR="007B408E" w:rsidRPr="00583695">
        <w:rPr>
          <w:i/>
        </w:rPr>
        <w:t>DSN Progress Report</w:t>
      </w:r>
      <w:r w:rsidR="007B408E" w:rsidRPr="00583695">
        <w:t xml:space="preserve"> 42</w:t>
      </w:r>
      <w:r w:rsidR="003D0488">
        <w:t>-</w:t>
      </w:r>
      <w:r w:rsidR="007B408E" w:rsidRPr="00583695">
        <w:t>44, January-February 1978 (April 15, 1978): 75</w:t>
      </w:r>
      <w:r w:rsidR="003D0488">
        <w:t>–</w:t>
      </w:r>
      <w:r w:rsidR="007B408E" w:rsidRPr="00583695">
        <w:t>81.</w:t>
      </w:r>
    </w:p>
    <w:p w14:paraId="56EE8160" w14:textId="6D2FB23B" w:rsidR="00E13463" w:rsidRPr="00E13463" w:rsidRDefault="00413E2D" w:rsidP="000673F1">
      <w:pPr>
        <w:pStyle w:val="References"/>
      </w:pPr>
      <w:bookmarkStart w:id="30" w:name="R10_CMaetalTheInternationalCelestialRefe"/>
      <w:r w:rsidRPr="00583695">
        <w:t>[</w:t>
      </w:r>
      <w:r w:rsidR="00312AC8">
        <w:fldChar w:fldCharType="begin"/>
      </w:r>
      <w:r w:rsidR="00312AC8">
        <w:instrText xml:space="preserve"> SEQ ref \s 8 \* MERGEFORMAT \* MERGEFORMAT </w:instrText>
      </w:r>
      <w:r w:rsidR="00312AC8">
        <w:fldChar w:fldCharType="separate"/>
      </w:r>
      <w:r w:rsidR="00547A88">
        <w:rPr>
          <w:noProof/>
        </w:rPr>
        <w:t>10</w:t>
      </w:r>
      <w:r w:rsidR="00312AC8">
        <w:rPr>
          <w:noProof/>
        </w:rPr>
        <w:fldChar w:fldCharType="end"/>
      </w:r>
      <w:r w:rsidRPr="00583695">
        <w:t>]</w:t>
      </w:r>
      <w:bookmarkEnd w:id="30"/>
      <w:r w:rsidRPr="00583695">
        <w:tab/>
      </w:r>
      <w:r w:rsidR="007B408E" w:rsidRPr="00583695">
        <w:t xml:space="preserve">C. Ma, et al.  “The </w:t>
      </w:r>
      <w:r w:rsidR="00476426">
        <w:t xml:space="preserve">Second Realization of the </w:t>
      </w:r>
      <w:r w:rsidR="007B408E" w:rsidRPr="00583695">
        <w:t>International Celestial Reference Frame by Very Long Baseline Interferometry</w:t>
      </w:r>
      <w:r w:rsidR="00E13463">
        <w:t>.</w:t>
      </w:r>
      <w:r w:rsidR="007B408E" w:rsidRPr="00583695">
        <w:t xml:space="preserve">”  </w:t>
      </w:r>
      <w:r w:rsidR="00476426" w:rsidRPr="000673F1">
        <w:t>IERS Tech</w:t>
      </w:r>
      <w:r w:rsidR="00E13463">
        <w:t>nic</w:t>
      </w:r>
      <w:r w:rsidR="00476426" w:rsidRPr="000673F1">
        <w:t>al Note</w:t>
      </w:r>
      <w:r w:rsidR="00D74BD2" w:rsidRPr="000673F1">
        <w:t xml:space="preserve"> No. 35</w:t>
      </w:r>
      <w:r w:rsidR="00E13463" w:rsidRPr="000673F1">
        <w:t xml:space="preserve">. </w:t>
      </w:r>
      <w:r w:rsidR="00E13463">
        <w:t xml:space="preserve"> </w:t>
      </w:r>
      <w:r w:rsidR="00E13463" w:rsidRPr="000673F1">
        <w:t xml:space="preserve">Frankfurt am Main: Verlag des </w:t>
      </w:r>
      <w:proofErr w:type="spellStart"/>
      <w:r w:rsidR="00E13463" w:rsidRPr="000673F1">
        <w:t>Bundesamts</w:t>
      </w:r>
      <w:proofErr w:type="spellEnd"/>
      <w:r w:rsidR="00E13463" w:rsidRPr="000673F1">
        <w:t xml:space="preserve"> </w:t>
      </w:r>
      <w:proofErr w:type="spellStart"/>
      <w:r w:rsidR="00E13463" w:rsidRPr="000673F1">
        <w:t>für</w:t>
      </w:r>
      <w:proofErr w:type="spellEnd"/>
      <w:r w:rsidR="00E13463" w:rsidRPr="000673F1">
        <w:t xml:space="preserve"> </w:t>
      </w:r>
      <w:proofErr w:type="spellStart"/>
      <w:r w:rsidR="00E13463" w:rsidRPr="000673F1">
        <w:t>Kartographie</w:t>
      </w:r>
      <w:proofErr w:type="spellEnd"/>
      <w:r w:rsidR="00E13463" w:rsidRPr="000673F1">
        <w:t xml:space="preserve"> und </w:t>
      </w:r>
      <w:proofErr w:type="spellStart"/>
      <w:r w:rsidR="00E13463" w:rsidRPr="000673F1">
        <w:t>Geodäsie</w:t>
      </w:r>
      <w:proofErr w:type="spellEnd"/>
      <w:r w:rsidR="00E13463" w:rsidRPr="000673F1">
        <w:t>, 2009.</w:t>
      </w:r>
    </w:p>
    <w:p w14:paraId="4E56BACA" w14:textId="4FF59EFC" w:rsidR="00476426" w:rsidRDefault="00312AC8" w:rsidP="000673F1">
      <w:pPr>
        <w:widowControl w:val="0"/>
        <w:autoSpaceDE w:val="0"/>
        <w:autoSpaceDN w:val="0"/>
        <w:adjustRightInd w:val="0"/>
        <w:ind w:firstLine="540"/>
        <w:rPr>
          <w:rStyle w:val="Hyperlink"/>
        </w:rPr>
      </w:pPr>
      <w:hyperlink r:id="rId11" w:anchor="abs/2009ITN....35....1M/abstract" w:history="1">
        <w:r w:rsidR="00476426" w:rsidRPr="000673F1">
          <w:rPr>
            <w:rStyle w:val="Hyperlink"/>
          </w:rPr>
          <w:t>https://ui.adsabs.harvard.edu/#abs/2009ITN....35....1M/abstract</w:t>
        </w:r>
      </w:hyperlink>
    </w:p>
    <w:p w14:paraId="5CB2CF2D" w14:textId="19695A8A" w:rsidR="00A34BC9" w:rsidRPr="00A34BC9" w:rsidRDefault="00A34BC9" w:rsidP="00A34BC9">
      <w:pPr>
        <w:pStyle w:val="References"/>
        <w:rPr>
          <w:rStyle w:val="Hyperlink"/>
          <w:color w:val="auto"/>
          <w:u w:val="none"/>
        </w:rPr>
      </w:pPr>
      <w:r w:rsidRPr="00583695">
        <w:t>NOTE</w:t>
      </w:r>
      <w:r w:rsidRPr="00583695">
        <w:tab/>
        <w:t>–</w:t>
      </w:r>
      <w:r>
        <w:t xml:space="preserve"> Reference for ICRF3 to be published soon.</w:t>
      </w:r>
    </w:p>
    <w:p w14:paraId="1DDF830B" w14:textId="536D1E6F" w:rsidR="00CB0094" w:rsidRDefault="00413E2D" w:rsidP="00CB0094">
      <w:pPr>
        <w:pStyle w:val="References"/>
      </w:pPr>
      <w:bookmarkStart w:id="31" w:name="R11_506x0m1DeltaDifferentialOneWayRangin"/>
      <w:r w:rsidRPr="00583695">
        <w:t>[</w:t>
      </w:r>
      <w:r w:rsidR="00312AC8">
        <w:fldChar w:fldCharType="begin"/>
      </w:r>
      <w:r w:rsidR="00312AC8">
        <w:instrText xml:space="preserve"> SEQ ref \s 8 \* MERGEFORMAT \* MERGEFORMAT </w:instrText>
      </w:r>
      <w:r w:rsidR="00312AC8">
        <w:fldChar w:fldCharType="separate"/>
      </w:r>
      <w:r w:rsidR="00547A88">
        <w:rPr>
          <w:noProof/>
        </w:rPr>
        <w:t>11</w:t>
      </w:r>
      <w:r w:rsidR="00312AC8">
        <w:rPr>
          <w:noProof/>
        </w:rPr>
        <w:fldChar w:fldCharType="end"/>
      </w:r>
      <w:r w:rsidRPr="00583695">
        <w:t>]</w:t>
      </w:r>
      <w:bookmarkEnd w:id="31"/>
      <w:r w:rsidRPr="00583695">
        <w:tab/>
      </w:r>
      <w:r w:rsidR="000618AE" w:rsidRPr="00F243DB">
        <w:t>Delta-Differential One Way Ranging (Delta-DOR) Operations</w:t>
      </w:r>
      <w:r w:rsidR="000618AE" w:rsidRPr="00583695">
        <w:t>.  Recommendation for Space Data System Practices, CCSDS 506.0-M-</w:t>
      </w:r>
      <w:r w:rsidR="007D6F5C">
        <w:t>2</w:t>
      </w:r>
      <w:r w:rsidR="000618AE" w:rsidRPr="00583695">
        <w:t xml:space="preserve">.  Magenta Book.  Issue </w:t>
      </w:r>
      <w:r w:rsidR="007D6F5C">
        <w:t>2</w:t>
      </w:r>
      <w:r w:rsidR="000618AE" w:rsidRPr="00583695">
        <w:t xml:space="preserve">.  Washington, D.C.: CCSDS, </w:t>
      </w:r>
      <w:r w:rsidR="007D6F5C">
        <w:t>February</w:t>
      </w:r>
      <w:r w:rsidR="000618AE" w:rsidRPr="00583695">
        <w:t xml:space="preserve"> 201</w:t>
      </w:r>
      <w:r w:rsidR="007D6F5C">
        <w:t>8</w:t>
      </w:r>
      <w:r w:rsidR="000618AE" w:rsidRPr="00583695">
        <w:t>.</w:t>
      </w:r>
    </w:p>
    <w:p w14:paraId="3B8DF1F1" w14:textId="0E3BBB2E" w:rsidR="00100896" w:rsidRPr="000673F1" w:rsidRDefault="00312AC8" w:rsidP="000673F1">
      <w:pPr>
        <w:widowControl w:val="0"/>
        <w:autoSpaceDE w:val="0"/>
        <w:autoSpaceDN w:val="0"/>
        <w:adjustRightInd w:val="0"/>
        <w:ind w:firstLine="540"/>
      </w:pPr>
      <w:hyperlink r:id="rId12" w:history="1">
        <w:r w:rsidR="00100896" w:rsidRPr="000673F1">
          <w:rPr>
            <w:rStyle w:val="Hyperlink"/>
          </w:rPr>
          <w:t>http://public.ccsds.org/publications/archive/506x0m1.pdf</w:t>
        </w:r>
      </w:hyperlink>
      <w:r w:rsidR="00100896" w:rsidRPr="000673F1">
        <w:t xml:space="preserve"> </w:t>
      </w:r>
    </w:p>
    <w:p w14:paraId="45D64E48" w14:textId="7BF93575" w:rsidR="00F243DB" w:rsidRPr="00F243DB" w:rsidRDefault="00413E2D" w:rsidP="00F243DB">
      <w:pPr>
        <w:pStyle w:val="References"/>
        <w:ind w:left="540" w:hanging="540"/>
      </w:pPr>
      <w:bookmarkStart w:id="32" w:name="R12_DSNNo810005RevEDeltaDifferentialOnew"/>
      <w:r w:rsidRPr="00583695">
        <w:t>[</w:t>
      </w:r>
      <w:r w:rsidR="00312AC8">
        <w:fldChar w:fldCharType="begin"/>
      </w:r>
      <w:r w:rsidR="00312AC8">
        <w:instrText xml:space="preserve"> SEQ ref \s 8 \* MERGE</w:instrText>
      </w:r>
      <w:r w:rsidR="00312AC8">
        <w:instrText xml:space="preserve">FORMAT \* MERGEFORMAT </w:instrText>
      </w:r>
      <w:r w:rsidR="00312AC8">
        <w:fldChar w:fldCharType="separate"/>
      </w:r>
      <w:r w:rsidR="00547A88">
        <w:rPr>
          <w:noProof/>
        </w:rPr>
        <w:t>12</w:t>
      </w:r>
      <w:r w:rsidR="00312AC8">
        <w:rPr>
          <w:noProof/>
        </w:rPr>
        <w:fldChar w:fldCharType="end"/>
      </w:r>
      <w:r w:rsidRPr="00583695">
        <w:t>]</w:t>
      </w:r>
      <w:bookmarkEnd w:id="32"/>
      <w:r w:rsidRPr="00583695">
        <w:tab/>
      </w:r>
      <w:r w:rsidR="00CC454B" w:rsidRPr="00F243DB">
        <w:t>Delta Differential One-way Ranging.  Module 210</w:t>
      </w:r>
      <w:r w:rsidR="009F5BA7" w:rsidRPr="00F243DB">
        <w:t>B</w:t>
      </w:r>
      <w:r w:rsidR="00CC454B" w:rsidRPr="00F243DB">
        <w:t xml:space="preserve"> in DSN Telecommunications Link Design Handbook.  DSN No. 810-005</w:t>
      </w:r>
      <w:r w:rsidR="009D2E02" w:rsidRPr="00F243DB">
        <w:t>.</w:t>
      </w:r>
      <w:r w:rsidR="00CC454B" w:rsidRPr="00F243DB">
        <w:t xml:space="preserve"> </w:t>
      </w:r>
      <w:r w:rsidR="009D2E02" w:rsidRPr="00F243DB">
        <w:t xml:space="preserve"> </w:t>
      </w:r>
      <w:r w:rsidR="00CC454B" w:rsidRPr="00F243DB">
        <w:t xml:space="preserve">Pasadena California: JPL, </w:t>
      </w:r>
      <w:r w:rsidR="009F5BA7" w:rsidRPr="00F243DB">
        <w:t>February 10</w:t>
      </w:r>
      <w:r w:rsidR="00CC454B" w:rsidRPr="00F243DB">
        <w:t>, 201</w:t>
      </w:r>
      <w:r w:rsidR="009F5BA7" w:rsidRPr="00F243DB">
        <w:t>7</w:t>
      </w:r>
      <w:r w:rsidR="00F243DB" w:rsidRPr="00F243DB">
        <w:t xml:space="preserve">. </w:t>
      </w:r>
      <w:hyperlink r:id="rId13" w:history="1">
        <w:r w:rsidR="00F243DB" w:rsidRPr="00FD0FCA">
          <w:rPr>
            <w:rStyle w:val="Hyperlink"/>
          </w:rPr>
          <w:t>https://deepspace.jpl.nasa.gov/dsndocs/810-005/210/210B.pdf</w:t>
        </w:r>
      </w:hyperlink>
      <w:r w:rsidR="00F243DB">
        <w:t xml:space="preserve"> </w:t>
      </w:r>
    </w:p>
    <w:p w14:paraId="22B2F86B" w14:textId="537836AC" w:rsidR="000618AE" w:rsidRPr="00583695" w:rsidRDefault="00F243DB" w:rsidP="00F243DB">
      <w:pPr>
        <w:pStyle w:val="References"/>
        <w:ind w:left="0" w:firstLine="0"/>
      </w:pPr>
      <w:r w:rsidRPr="00583695">
        <w:t>NOTE</w:t>
      </w:r>
      <w:r w:rsidRPr="00583695">
        <w:tab/>
      </w:r>
      <w:r>
        <w:t xml:space="preserve">– </w:t>
      </w:r>
      <w:r w:rsidR="000673F1" w:rsidRPr="009102C4">
        <w:rPr>
          <w:spacing w:val="-2"/>
        </w:rPr>
        <w:t>210C update to be published soon.</w:t>
      </w:r>
    </w:p>
    <w:p w14:paraId="3C5F2F1B" w14:textId="55F27009" w:rsidR="00D56926" w:rsidRPr="000673F1" w:rsidRDefault="008E52CB" w:rsidP="00100896">
      <w:pPr>
        <w:widowControl w:val="0"/>
        <w:autoSpaceDE w:val="0"/>
        <w:autoSpaceDN w:val="0"/>
        <w:adjustRightInd w:val="0"/>
        <w:ind w:left="540" w:hanging="540"/>
      </w:pPr>
      <w:r w:rsidRPr="00583695" w:rsidDel="008E52CB">
        <w:t xml:space="preserve"> </w:t>
      </w:r>
      <w:bookmarkStart w:id="33" w:name="R13_506x1r2DeltaDORRawDataExchangeFormat"/>
      <w:r w:rsidR="00413E2D" w:rsidRPr="00100896">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13</w:t>
      </w:r>
      <w:r w:rsidR="00CE6EA7">
        <w:rPr>
          <w:noProof/>
        </w:rPr>
        <w:fldChar w:fldCharType="end"/>
      </w:r>
      <w:r w:rsidR="00413E2D" w:rsidRPr="00100896">
        <w:t>]</w:t>
      </w:r>
      <w:bookmarkEnd w:id="33"/>
      <w:r w:rsidR="00413E2D" w:rsidRPr="00100896">
        <w:tab/>
      </w:r>
      <w:r w:rsidR="00D56926" w:rsidRPr="000673F1">
        <w:rPr>
          <w:i/>
        </w:rPr>
        <w:t>Delta-DOR Raw Data Exchange Format</w:t>
      </w:r>
      <w:r w:rsidR="00D56926" w:rsidRPr="000673F1">
        <w:t>, Recommendation for Space Data System Standards, CCSDS 506.1-B-1. Blue Book. Issue 1. Washington, D.C.: CCSDS, June 2013.</w:t>
      </w:r>
    </w:p>
    <w:p w14:paraId="204B894A" w14:textId="3BE5B8C0" w:rsidR="00CB0094" w:rsidRPr="00583695" w:rsidRDefault="00312AC8" w:rsidP="009102C4">
      <w:pPr>
        <w:widowControl w:val="0"/>
        <w:autoSpaceDE w:val="0"/>
        <w:autoSpaceDN w:val="0"/>
        <w:adjustRightInd w:val="0"/>
        <w:ind w:left="540"/>
      </w:pPr>
      <w:hyperlink r:id="rId14" w:history="1">
        <w:r w:rsidR="00D56926" w:rsidRPr="000673F1">
          <w:rPr>
            <w:color w:val="0000E9"/>
            <w:u w:val="single" w:color="0000E9"/>
          </w:rPr>
          <w:t>http://public.ccsds.org/publications/archive/506x1b1.pdf</w:t>
        </w:r>
      </w:hyperlink>
    </w:p>
    <w:p w14:paraId="0CDEAB76" w14:textId="03279E6D" w:rsidR="00CB0094" w:rsidRPr="00583695" w:rsidRDefault="00413E2D" w:rsidP="00CB0094">
      <w:pPr>
        <w:pStyle w:val="References"/>
      </w:pPr>
      <w:bookmarkStart w:id="34" w:name="R14_WMajidandDBagriAvailabilityofCalibra"/>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14</w:t>
      </w:r>
      <w:r w:rsidR="00CE6EA7">
        <w:rPr>
          <w:noProof/>
        </w:rPr>
        <w:fldChar w:fldCharType="end"/>
      </w:r>
      <w:r w:rsidRPr="00583695">
        <w:t>]</w:t>
      </w:r>
      <w:bookmarkEnd w:id="34"/>
      <w:r w:rsidRPr="00583695">
        <w:tab/>
      </w:r>
      <w:r w:rsidR="005E11B5" w:rsidRPr="00547164">
        <w:t xml:space="preserve">W. Majid and D. Bagri.  “Availability of Calibration Sources for Measuring Spacecraft Angular Position with Sub-Nanoradian Accuracy.”  </w:t>
      </w:r>
      <w:r w:rsidR="005E11B5" w:rsidRPr="00547164">
        <w:rPr>
          <w:i/>
        </w:rPr>
        <w:t>IPN Progress Report</w:t>
      </w:r>
      <w:r w:rsidR="005E11B5" w:rsidRPr="00547164">
        <w:t xml:space="preserve"> 42-165 (May 15, 2006).</w:t>
      </w:r>
    </w:p>
    <w:p w14:paraId="55647D98" w14:textId="30CA3FE5" w:rsidR="00CB0094" w:rsidRPr="00583695" w:rsidRDefault="00413E2D" w:rsidP="00CB0094">
      <w:pPr>
        <w:pStyle w:val="References"/>
      </w:pPr>
      <w:bookmarkStart w:id="35" w:name="R15_JMWrobeletalFaintRadioSourcesintheNO"/>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15</w:t>
      </w:r>
      <w:r w:rsidR="00CE6EA7">
        <w:rPr>
          <w:noProof/>
        </w:rPr>
        <w:fldChar w:fldCharType="end"/>
      </w:r>
      <w:r w:rsidRPr="00583695">
        <w:t>]</w:t>
      </w:r>
      <w:bookmarkEnd w:id="35"/>
      <w:r w:rsidRPr="00583695">
        <w:tab/>
      </w:r>
      <w:r w:rsidR="00612636" w:rsidRPr="00583695">
        <w:t xml:space="preserve">J. M. Wrobel, et al.  “Faint Radio Sources in the NOAO Boötes Field: VLBA Imaging and Optical Identifications.”  </w:t>
      </w:r>
      <w:r w:rsidR="00612636" w:rsidRPr="00583695">
        <w:rPr>
          <w:i/>
        </w:rPr>
        <w:t>AJ</w:t>
      </w:r>
      <w:r w:rsidR="00612636" w:rsidRPr="00583695">
        <w:t xml:space="preserve"> 130, no. 3 (Sep. 2005): 923</w:t>
      </w:r>
      <w:r w:rsidR="003D0488">
        <w:t>–</w:t>
      </w:r>
      <w:r w:rsidR="00612636" w:rsidRPr="00583695">
        <w:t>935.</w:t>
      </w:r>
    </w:p>
    <w:p w14:paraId="0B33251C" w14:textId="30F696B2" w:rsidR="00CB0094" w:rsidRPr="00583695" w:rsidRDefault="00413E2D" w:rsidP="00CB0094">
      <w:pPr>
        <w:pStyle w:val="References"/>
      </w:pPr>
      <w:bookmarkStart w:id="36" w:name="R16_AJBeasleyetalTheVLBACalibratorSurvey"/>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16</w:t>
      </w:r>
      <w:r w:rsidR="00CE6EA7">
        <w:rPr>
          <w:noProof/>
        </w:rPr>
        <w:fldChar w:fldCharType="end"/>
      </w:r>
      <w:r w:rsidRPr="00583695">
        <w:t>]</w:t>
      </w:r>
      <w:bookmarkEnd w:id="36"/>
      <w:r w:rsidRPr="00583695">
        <w:tab/>
      </w:r>
      <w:r w:rsidR="00612636" w:rsidRPr="00583695">
        <w:t xml:space="preserve">A. J. Beasley, et al.  “The VLBA Calibrator Survey—VCS1.”  </w:t>
      </w:r>
      <w:proofErr w:type="spellStart"/>
      <w:r w:rsidR="00612636" w:rsidRPr="00583695">
        <w:rPr>
          <w:i/>
        </w:rPr>
        <w:t>ApJS</w:t>
      </w:r>
      <w:proofErr w:type="spellEnd"/>
      <w:r w:rsidR="00612636" w:rsidRPr="00583695">
        <w:t xml:space="preserve"> 141, no. 1 (July 2002): 13</w:t>
      </w:r>
      <w:r w:rsidR="003D0488">
        <w:t>–</w:t>
      </w:r>
      <w:r w:rsidR="00612636" w:rsidRPr="00583695">
        <w:t>21.</w:t>
      </w:r>
    </w:p>
    <w:p w14:paraId="4423646F" w14:textId="2DFA3E58" w:rsidR="00CB0094" w:rsidRPr="00583695" w:rsidRDefault="00413E2D" w:rsidP="00CB0094">
      <w:pPr>
        <w:pStyle w:val="References"/>
      </w:pPr>
      <w:bookmarkStart w:id="37" w:name="R17_DMorabitoRClaussandMSperanzaKaBandAt"/>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17</w:t>
      </w:r>
      <w:r w:rsidR="00CE6EA7">
        <w:rPr>
          <w:noProof/>
        </w:rPr>
        <w:fldChar w:fldCharType="end"/>
      </w:r>
      <w:r w:rsidRPr="00583695">
        <w:t>]</w:t>
      </w:r>
      <w:bookmarkEnd w:id="37"/>
      <w:r w:rsidRPr="00583695">
        <w:tab/>
      </w:r>
      <w:r w:rsidR="00902894" w:rsidRPr="00583695">
        <w:t xml:space="preserve">D. </w:t>
      </w:r>
      <w:proofErr w:type="spellStart"/>
      <w:r w:rsidR="00902894" w:rsidRPr="00583695">
        <w:t>Morabito</w:t>
      </w:r>
      <w:proofErr w:type="spellEnd"/>
      <w:r w:rsidR="00902894" w:rsidRPr="00583695">
        <w:t xml:space="preserve">, R. </w:t>
      </w:r>
      <w:proofErr w:type="spellStart"/>
      <w:r w:rsidR="00902894" w:rsidRPr="00583695">
        <w:t>Clauss</w:t>
      </w:r>
      <w:proofErr w:type="spellEnd"/>
      <w:r w:rsidR="00902894" w:rsidRPr="00583695">
        <w:t xml:space="preserve">, and M. Speranza.  “Ka-Band Atmospheric Noise-Temperature Measurements at Goldstone, California, Using a 34-Meter Beam-Waveguide Antenna.”  </w:t>
      </w:r>
      <w:r w:rsidR="00902894" w:rsidRPr="00583695">
        <w:rPr>
          <w:i/>
        </w:rPr>
        <w:t>TDA Progress Report</w:t>
      </w:r>
      <w:r w:rsidR="00902894" w:rsidRPr="00583695">
        <w:t xml:space="preserve"> 42-132, October-December 1997 (February 15, 1998): 1</w:t>
      </w:r>
      <w:r w:rsidR="003D0488">
        <w:t>–</w:t>
      </w:r>
      <w:r w:rsidR="00902894" w:rsidRPr="00583695">
        <w:t>20.</w:t>
      </w:r>
    </w:p>
    <w:p w14:paraId="1CD0D82F" w14:textId="31FD2DD4" w:rsidR="00CB0094" w:rsidRPr="00583695" w:rsidRDefault="00413E2D" w:rsidP="00CB0094">
      <w:pPr>
        <w:pStyle w:val="References"/>
        <w:rPr>
          <w:spacing w:val="-4"/>
        </w:rPr>
      </w:pPr>
      <w:bookmarkStart w:id="38" w:name="R18_TMODNo810005RevEJPLD19379RevE34mBWGS"/>
      <w:r w:rsidRPr="00583695">
        <w:lastRenderedPageBreak/>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18</w:t>
      </w:r>
      <w:r w:rsidR="00CE6EA7">
        <w:rPr>
          <w:noProof/>
        </w:rPr>
        <w:fldChar w:fldCharType="end"/>
      </w:r>
      <w:r w:rsidRPr="00583695">
        <w:t>]</w:t>
      </w:r>
      <w:bookmarkEnd w:id="38"/>
      <w:r w:rsidRPr="00583695">
        <w:tab/>
      </w:r>
      <w:r w:rsidR="00CC454B" w:rsidRPr="00CC454B">
        <w:rPr>
          <w:i/>
          <w:spacing w:val="-4"/>
        </w:rPr>
        <w:t>34-m BWG Stations Telecommunications Interfaces</w:t>
      </w:r>
      <w:r w:rsidR="00CC454B" w:rsidRPr="00CC454B">
        <w:rPr>
          <w:spacing w:val="-4"/>
        </w:rPr>
        <w:t>.  Module 104</w:t>
      </w:r>
      <w:r w:rsidR="00B36226">
        <w:rPr>
          <w:spacing w:val="-4"/>
        </w:rPr>
        <w:t>J</w:t>
      </w:r>
      <w:r w:rsidR="00CC454B" w:rsidRPr="00CC454B">
        <w:rPr>
          <w:spacing w:val="-4"/>
        </w:rPr>
        <w:t xml:space="preserve"> in </w:t>
      </w:r>
      <w:r w:rsidR="00CC454B" w:rsidRPr="00CC454B">
        <w:rPr>
          <w:i/>
          <w:spacing w:val="-4"/>
        </w:rPr>
        <w:t>DSN Telecommunications Link Design Handbook</w:t>
      </w:r>
      <w:r w:rsidR="00CC454B" w:rsidRPr="00CC454B">
        <w:rPr>
          <w:spacing w:val="-4"/>
        </w:rPr>
        <w:t xml:space="preserve">.  DSN No. 810-005.  Pasadena California: JPL, </w:t>
      </w:r>
      <w:r w:rsidR="00B36226">
        <w:rPr>
          <w:spacing w:val="-4"/>
        </w:rPr>
        <w:t>January 12</w:t>
      </w:r>
      <w:r w:rsidR="00CC454B" w:rsidRPr="00CC454B">
        <w:rPr>
          <w:spacing w:val="-4"/>
        </w:rPr>
        <w:t>, 201</w:t>
      </w:r>
      <w:r w:rsidR="00B36226">
        <w:rPr>
          <w:spacing w:val="-4"/>
        </w:rPr>
        <w:t>8</w:t>
      </w:r>
      <w:r w:rsidR="00CC454B" w:rsidRPr="00CC454B">
        <w:rPr>
          <w:spacing w:val="-4"/>
        </w:rPr>
        <w:t>.</w:t>
      </w:r>
    </w:p>
    <w:p w14:paraId="13023F18" w14:textId="39145B8A" w:rsidR="00CB0094" w:rsidRPr="00583695" w:rsidRDefault="00413E2D" w:rsidP="00CB0094">
      <w:pPr>
        <w:pStyle w:val="References"/>
      </w:pPr>
      <w:bookmarkStart w:id="39" w:name="R19_TMODNo810005RevEJPLD19379RevEAtmosph"/>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19</w:t>
      </w:r>
      <w:r w:rsidR="00CE6EA7">
        <w:rPr>
          <w:noProof/>
        </w:rPr>
        <w:fldChar w:fldCharType="end"/>
      </w:r>
      <w:r w:rsidRPr="00583695">
        <w:t>]</w:t>
      </w:r>
      <w:bookmarkEnd w:id="39"/>
      <w:r w:rsidRPr="00583695">
        <w:tab/>
      </w:r>
      <w:r w:rsidR="00CC454B" w:rsidRPr="00CC454B">
        <w:rPr>
          <w:i/>
          <w:spacing w:val="-4"/>
        </w:rPr>
        <w:t>Atmospheric and Environmental Effects</w:t>
      </w:r>
      <w:r w:rsidR="00CC454B" w:rsidRPr="00CC454B">
        <w:rPr>
          <w:spacing w:val="-4"/>
        </w:rPr>
        <w:t>.  Module 105</w:t>
      </w:r>
      <w:r w:rsidR="00324E99">
        <w:rPr>
          <w:spacing w:val="-4"/>
        </w:rPr>
        <w:t>E</w:t>
      </w:r>
      <w:r w:rsidR="00CC454B" w:rsidRPr="00CC454B">
        <w:rPr>
          <w:spacing w:val="-4"/>
        </w:rPr>
        <w:t xml:space="preserve"> in </w:t>
      </w:r>
      <w:r w:rsidR="00CC454B" w:rsidRPr="00CC454B">
        <w:rPr>
          <w:i/>
          <w:spacing w:val="-4"/>
        </w:rPr>
        <w:t>DSN Telecommunications Link Design Handbook</w:t>
      </w:r>
      <w:r w:rsidR="00CC454B" w:rsidRPr="00CC454B">
        <w:rPr>
          <w:spacing w:val="-4"/>
        </w:rPr>
        <w:t xml:space="preserve">.  DSN No. 810-005.  Pasadena California: JPL, </w:t>
      </w:r>
      <w:r w:rsidR="00324E99">
        <w:rPr>
          <w:spacing w:val="-4"/>
        </w:rPr>
        <w:t>October 22</w:t>
      </w:r>
      <w:r w:rsidR="00CC454B" w:rsidRPr="00CC454B">
        <w:rPr>
          <w:spacing w:val="-4"/>
        </w:rPr>
        <w:t>, 201</w:t>
      </w:r>
      <w:r w:rsidR="00324E99">
        <w:rPr>
          <w:spacing w:val="-4"/>
        </w:rPr>
        <w:t>5</w:t>
      </w:r>
      <w:r w:rsidR="00CC454B" w:rsidRPr="00CC454B">
        <w:rPr>
          <w:spacing w:val="-4"/>
        </w:rPr>
        <w:t>.</w:t>
      </w:r>
    </w:p>
    <w:p w14:paraId="583B4226" w14:textId="70A48B3D" w:rsidR="00CB0094" w:rsidRPr="00583695" w:rsidRDefault="00413E2D" w:rsidP="00CB0094">
      <w:pPr>
        <w:pStyle w:val="References"/>
        <w:rPr>
          <w:rFonts w:eastAsia="Cambria"/>
          <w:szCs w:val="32"/>
        </w:rPr>
      </w:pPr>
      <w:bookmarkStart w:id="40" w:name="R20_GELanyietalTheCelestialReferenceFram"/>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20</w:t>
      </w:r>
      <w:r w:rsidR="00CE6EA7">
        <w:rPr>
          <w:noProof/>
        </w:rPr>
        <w:fldChar w:fldCharType="end"/>
      </w:r>
      <w:r w:rsidRPr="00583695">
        <w:t>]</w:t>
      </w:r>
      <w:bookmarkEnd w:id="40"/>
      <w:r w:rsidRPr="00583695">
        <w:tab/>
      </w:r>
      <w:r w:rsidR="00B477B7" w:rsidRPr="00583695">
        <w:rPr>
          <w:rFonts w:eastAsia="Cambria"/>
          <w:szCs w:val="32"/>
        </w:rPr>
        <w:t xml:space="preserve">G. E. </w:t>
      </w:r>
      <w:proofErr w:type="spellStart"/>
      <w:r w:rsidR="00B477B7" w:rsidRPr="00583695">
        <w:rPr>
          <w:rFonts w:eastAsia="Cambria"/>
          <w:szCs w:val="32"/>
        </w:rPr>
        <w:t>Lanyi</w:t>
      </w:r>
      <w:proofErr w:type="spellEnd"/>
      <w:r w:rsidR="00B477B7" w:rsidRPr="00583695">
        <w:rPr>
          <w:rFonts w:eastAsia="Cambria"/>
          <w:szCs w:val="32"/>
        </w:rPr>
        <w:t xml:space="preserve">, et al.  “The Celestial Reference Frame at 24 and 43 GHz. I. Astrometry.”  </w:t>
      </w:r>
      <w:r w:rsidR="00B477B7" w:rsidRPr="00583695">
        <w:rPr>
          <w:rFonts w:eastAsia="Cambria"/>
          <w:i/>
          <w:szCs w:val="32"/>
        </w:rPr>
        <w:t>AJ</w:t>
      </w:r>
      <w:r w:rsidR="00B477B7" w:rsidRPr="00583695">
        <w:rPr>
          <w:rFonts w:eastAsia="Cambria"/>
          <w:szCs w:val="32"/>
        </w:rPr>
        <w:t xml:space="preserve"> 139, no. 5 (May 2010): 1695</w:t>
      </w:r>
      <w:r w:rsidR="003D0488">
        <w:rPr>
          <w:rFonts w:eastAsia="Cambria"/>
          <w:szCs w:val="32"/>
        </w:rPr>
        <w:t>–</w:t>
      </w:r>
      <w:r w:rsidR="00B477B7" w:rsidRPr="00583695">
        <w:rPr>
          <w:rFonts w:eastAsia="Cambria"/>
          <w:szCs w:val="32"/>
        </w:rPr>
        <w:t>1712.</w:t>
      </w:r>
    </w:p>
    <w:p w14:paraId="7465A21D" w14:textId="62CB2B5F" w:rsidR="00CB0094" w:rsidRPr="00583695" w:rsidRDefault="00413E2D" w:rsidP="00CB0094">
      <w:pPr>
        <w:pStyle w:val="References"/>
        <w:rPr>
          <w:rFonts w:eastAsia="Cambria"/>
          <w:szCs w:val="32"/>
        </w:rPr>
      </w:pPr>
      <w:bookmarkStart w:id="41" w:name="R21_PCharlotetalTheCelestialReferenceFra"/>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21</w:t>
      </w:r>
      <w:r w:rsidR="00CE6EA7">
        <w:rPr>
          <w:noProof/>
        </w:rPr>
        <w:fldChar w:fldCharType="end"/>
      </w:r>
      <w:r w:rsidRPr="00583695">
        <w:t>]</w:t>
      </w:r>
      <w:bookmarkEnd w:id="41"/>
      <w:r w:rsidRPr="00583695">
        <w:tab/>
      </w:r>
      <w:r w:rsidR="00B477B7" w:rsidRPr="00583695">
        <w:rPr>
          <w:rFonts w:eastAsia="Cambria"/>
          <w:szCs w:val="32"/>
        </w:rPr>
        <w:t xml:space="preserve">P. </w:t>
      </w:r>
      <w:proofErr w:type="spellStart"/>
      <w:r w:rsidR="00B477B7" w:rsidRPr="00583695">
        <w:rPr>
          <w:rFonts w:eastAsia="Cambria"/>
          <w:szCs w:val="32"/>
        </w:rPr>
        <w:t>Charlot</w:t>
      </w:r>
      <w:proofErr w:type="spellEnd"/>
      <w:r w:rsidR="00B477B7" w:rsidRPr="00583695">
        <w:rPr>
          <w:rFonts w:eastAsia="Cambria"/>
          <w:szCs w:val="32"/>
        </w:rPr>
        <w:t xml:space="preserve">, et al.  “The Celestial Reference Frame at 24 and 43 GHz. II. Imaging.”  </w:t>
      </w:r>
      <w:r w:rsidR="00B477B7" w:rsidRPr="00583695">
        <w:rPr>
          <w:rFonts w:eastAsia="Cambria"/>
          <w:i/>
          <w:szCs w:val="32"/>
        </w:rPr>
        <w:t>AJ</w:t>
      </w:r>
      <w:r w:rsidR="00B477B7" w:rsidRPr="00583695">
        <w:rPr>
          <w:rFonts w:eastAsia="Cambria"/>
          <w:szCs w:val="32"/>
        </w:rPr>
        <w:t xml:space="preserve"> 139, no. 5 (May 2010): 1713</w:t>
      </w:r>
      <w:r w:rsidR="003D0488">
        <w:rPr>
          <w:rFonts w:eastAsia="Cambria"/>
          <w:szCs w:val="32"/>
        </w:rPr>
        <w:t>–</w:t>
      </w:r>
      <w:r w:rsidR="00B477B7" w:rsidRPr="00583695">
        <w:rPr>
          <w:rFonts w:eastAsia="Cambria"/>
          <w:szCs w:val="32"/>
        </w:rPr>
        <w:t>1770.</w:t>
      </w:r>
    </w:p>
    <w:p w14:paraId="7A092B77" w14:textId="026A80D3" w:rsidR="00CB0094" w:rsidRPr="00583695" w:rsidRDefault="00413E2D" w:rsidP="00CB0094">
      <w:pPr>
        <w:pStyle w:val="References"/>
        <w:rPr>
          <w:rFonts w:cs="MS PMincho"/>
          <w:color w:val="000000"/>
        </w:rPr>
      </w:pPr>
      <w:bookmarkStart w:id="42" w:name="R22_VLBIStandardInterfaceVSIVLBIStandard"/>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22</w:t>
      </w:r>
      <w:r w:rsidR="00CE6EA7">
        <w:rPr>
          <w:noProof/>
        </w:rPr>
        <w:fldChar w:fldCharType="end"/>
      </w:r>
      <w:r w:rsidRPr="00583695">
        <w:t>]</w:t>
      </w:r>
      <w:bookmarkEnd w:id="42"/>
      <w:r w:rsidRPr="00583695">
        <w:tab/>
      </w:r>
      <w:r w:rsidR="00B477B7" w:rsidRPr="00583695">
        <w:rPr>
          <w:lang w:eastAsia="ja-JP"/>
        </w:rPr>
        <w:t>“VLBI Standard Interface (VSI).”  VLBI Standards &amp; Resources Website</w:t>
      </w:r>
      <w:r w:rsidR="00B477B7" w:rsidRPr="00360BAA">
        <w:rPr>
          <w:lang w:eastAsia="ja-JP"/>
        </w:rPr>
        <w:t>.  h</w:t>
      </w:r>
      <w:r w:rsidR="00B477B7" w:rsidRPr="00583695">
        <w:rPr>
          <w:lang w:eastAsia="ja-JP"/>
        </w:rPr>
        <w:t>ttp://vlbi.org/vsi/.</w:t>
      </w:r>
    </w:p>
    <w:p w14:paraId="4CD57B07" w14:textId="4852FA60" w:rsidR="00CB0094" w:rsidRPr="00583695" w:rsidRDefault="00413E2D" w:rsidP="00CB0094">
      <w:pPr>
        <w:pStyle w:val="References"/>
        <w:rPr>
          <w:lang w:eastAsia="ja-JP"/>
        </w:rPr>
      </w:pPr>
      <w:bookmarkStart w:id="43" w:name="R23_AssignmentofDifferentialOneWayRangin"/>
      <w:r w:rsidRPr="00583695">
        <w:t>[</w:t>
      </w:r>
      <w:r w:rsidR="00CE6EA7">
        <w:rPr>
          <w:noProof/>
        </w:rPr>
        <w:fldChar w:fldCharType="begin"/>
      </w:r>
      <w:r w:rsidR="00CE6EA7">
        <w:rPr>
          <w:noProof/>
        </w:rPr>
        <w:instrText xml:space="preserve"> SEQ ref \s 8 \* MERGEFORMAT \* MERGEFORMAT </w:instrText>
      </w:r>
      <w:r w:rsidR="00CE6EA7">
        <w:rPr>
          <w:noProof/>
        </w:rPr>
        <w:fldChar w:fldCharType="separate"/>
      </w:r>
      <w:r w:rsidR="00547A88">
        <w:rPr>
          <w:noProof/>
        </w:rPr>
        <w:t>23</w:t>
      </w:r>
      <w:r w:rsidR="00CE6EA7">
        <w:rPr>
          <w:noProof/>
        </w:rPr>
        <w:fldChar w:fldCharType="end"/>
      </w:r>
      <w:r w:rsidRPr="00583695">
        <w:t>]</w:t>
      </w:r>
      <w:bookmarkEnd w:id="43"/>
      <w:r w:rsidRPr="00583695">
        <w:tab/>
      </w:r>
      <w:r w:rsidR="00FC1F30" w:rsidRPr="00547164">
        <w:rPr>
          <w:spacing w:val="-2"/>
          <w:lang w:eastAsia="ja-JP"/>
        </w:rPr>
        <w:t xml:space="preserve">“Assignment of Differential One-Way Ranging Tone Frequencies for Category B Missions.”  In </w:t>
      </w:r>
      <w:r w:rsidR="00FC1F30" w:rsidRPr="00547164">
        <w:rPr>
          <w:i/>
          <w:spacing w:val="-2"/>
          <w:lang w:eastAsia="ja-JP"/>
        </w:rPr>
        <w:t>Handbook of the Space Frequency Coordination Group</w:t>
      </w:r>
      <w:r w:rsidR="00FC1F30" w:rsidRPr="00547164">
        <w:rPr>
          <w:spacing w:val="-2"/>
          <w:lang w:eastAsia="ja-JP"/>
        </w:rPr>
        <w:t xml:space="preserve">, Recommendation SFCG 23-2, 25 September, 2003.  </w:t>
      </w:r>
      <w:proofErr w:type="spellStart"/>
      <w:r w:rsidR="00FC1F30" w:rsidRPr="00547164">
        <w:rPr>
          <w:spacing w:val="-2"/>
          <w:lang w:eastAsia="ja-JP"/>
        </w:rPr>
        <w:t>Noordwijk</w:t>
      </w:r>
      <w:proofErr w:type="spellEnd"/>
      <w:r w:rsidR="00FC1F30" w:rsidRPr="00547164">
        <w:rPr>
          <w:spacing w:val="-2"/>
          <w:lang w:eastAsia="ja-JP"/>
        </w:rPr>
        <w:t>, The Netherlands: SFCG, 2012.</w:t>
      </w:r>
    </w:p>
    <w:p w14:paraId="34DD8CB1" w14:textId="6AC47F57" w:rsidR="00CB0094" w:rsidRDefault="00413E2D" w:rsidP="00CB0094">
      <w:pPr>
        <w:pStyle w:val="References"/>
        <w:rPr>
          <w:lang w:eastAsia="ja-JP"/>
        </w:rPr>
      </w:pPr>
      <w:bookmarkStart w:id="44" w:name="R24_UseofDifferentialOneWayRangingTonesi"/>
      <w:r w:rsidRPr="009102C4">
        <w:t>[</w:t>
      </w:r>
      <w:r w:rsidR="00312AC8">
        <w:fldChar w:fldCharType="begin"/>
      </w:r>
      <w:r w:rsidR="00312AC8">
        <w:instrText xml:space="preserve"> SEQ ref \s 8 \* MERGEFORMAT \* MERGEFORMAT </w:instrText>
      </w:r>
      <w:r w:rsidR="00312AC8">
        <w:fldChar w:fldCharType="separate"/>
      </w:r>
      <w:r w:rsidR="00547A88">
        <w:rPr>
          <w:noProof/>
        </w:rPr>
        <w:t>24</w:t>
      </w:r>
      <w:r w:rsidR="00312AC8">
        <w:rPr>
          <w:noProof/>
        </w:rPr>
        <w:fldChar w:fldCharType="end"/>
      </w:r>
      <w:r w:rsidRPr="009102C4">
        <w:t>]</w:t>
      </w:r>
      <w:bookmarkEnd w:id="44"/>
      <w:r w:rsidRPr="009102C4">
        <w:tab/>
      </w:r>
      <w:r w:rsidR="00FC1F30" w:rsidRPr="009102C4">
        <w:rPr>
          <w:lang w:eastAsia="ja-JP"/>
        </w:rPr>
        <w:t xml:space="preserve">“Use of Differential </w:t>
      </w:r>
      <w:proofErr w:type="gramStart"/>
      <w:r w:rsidR="00FC1F30" w:rsidRPr="009102C4">
        <w:rPr>
          <w:lang w:eastAsia="ja-JP"/>
        </w:rPr>
        <w:t>One Way</w:t>
      </w:r>
      <w:proofErr w:type="gramEnd"/>
      <w:r w:rsidR="00FC1F30" w:rsidRPr="009102C4">
        <w:rPr>
          <w:lang w:eastAsia="ja-JP"/>
        </w:rPr>
        <w:t xml:space="preserve"> Ranging Tones in the 8400-8450 MHz Band for Category-B SRS Missions.”  In </w:t>
      </w:r>
      <w:r w:rsidR="00FC1F30" w:rsidRPr="009102C4">
        <w:rPr>
          <w:i/>
          <w:lang w:eastAsia="ja-JP"/>
        </w:rPr>
        <w:t>Handbook of the Space Frequency Coordination Group</w:t>
      </w:r>
      <w:r w:rsidR="00FC1F30" w:rsidRPr="009102C4">
        <w:rPr>
          <w:lang w:eastAsia="ja-JP"/>
        </w:rPr>
        <w:t xml:space="preserve">, Recommendation SFCG 30-1, 14 July, 2010.  </w:t>
      </w:r>
      <w:proofErr w:type="spellStart"/>
      <w:r w:rsidR="00FC1F30" w:rsidRPr="009102C4">
        <w:rPr>
          <w:lang w:eastAsia="ja-JP"/>
        </w:rPr>
        <w:t>Noordwijk</w:t>
      </w:r>
      <w:proofErr w:type="spellEnd"/>
      <w:r w:rsidR="00FC1F30" w:rsidRPr="009102C4">
        <w:rPr>
          <w:lang w:eastAsia="ja-JP"/>
        </w:rPr>
        <w:t>, The Netherlands: SFCG, 2012.</w:t>
      </w:r>
    </w:p>
    <w:p w14:paraId="326B3147" w14:textId="5D752E0A" w:rsidR="00461D1C" w:rsidRDefault="00461D1C" w:rsidP="00CB0094">
      <w:pPr>
        <w:pStyle w:val="References"/>
        <w:rPr>
          <w:lang w:eastAsia="ja-JP"/>
        </w:rPr>
      </w:pPr>
      <w:bookmarkStart w:id="45" w:name="R25_910x11b1SpaceCommunicationCrossSuppo"/>
      <w:r>
        <w:rPr>
          <w:lang w:eastAsia="ja-JP"/>
        </w:rPr>
        <w:t>[</w:t>
      </w:r>
      <w:r>
        <w:rPr>
          <w:lang w:eastAsia="ja-JP"/>
        </w:rPr>
        <w:fldChar w:fldCharType="begin"/>
      </w:r>
      <w:r>
        <w:rPr>
          <w:lang w:eastAsia="ja-JP"/>
        </w:rPr>
        <w:instrText xml:space="preserve"> SEQ ref \s 8 \* MERGEFORMAT \* MERGEFORMAT </w:instrText>
      </w:r>
      <w:r>
        <w:rPr>
          <w:lang w:eastAsia="ja-JP"/>
        </w:rPr>
        <w:fldChar w:fldCharType="separate"/>
      </w:r>
      <w:r w:rsidR="00547A88">
        <w:rPr>
          <w:noProof/>
          <w:lang w:eastAsia="ja-JP"/>
        </w:rPr>
        <w:t>25</w:t>
      </w:r>
      <w:r>
        <w:rPr>
          <w:lang w:eastAsia="ja-JP"/>
        </w:rPr>
        <w:fldChar w:fldCharType="end"/>
      </w:r>
      <w:r>
        <w:rPr>
          <w:lang w:eastAsia="ja-JP"/>
        </w:rPr>
        <w:t>]</w:t>
      </w:r>
      <w:bookmarkEnd w:id="45"/>
      <w:r>
        <w:rPr>
          <w:lang w:eastAsia="ja-JP"/>
        </w:rPr>
        <w:tab/>
      </w:r>
      <w:r w:rsidR="006076A8" w:rsidRPr="000673F1">
        <w:rPr>
          <w:i/>
          <w:lang w:eastAsia="ja-JP"/>
        </w:rPr>
        <w:t xml:space="preserve">Extensible </w:t>
      </w:r>
      <w:r w:rsidRPr="00461D1C">
        <w:rPr>
          <w:i/>
          <w:lang w:eastAsia="ja-JP"/>
        </w:rPr>
        <w:t>Space Communication Cross Support—Service Management—</w:t>
      </w:r>
      <w:r w:rsidR="006076A8">
        <w:rPr>
          <w:i/>
          <w:lang w:eastAsia="ja-JP"/>
        </w:rPr>
        <w:t>Concept</w:t>
      </w:r>
      <w:r w:rsidRPr="00461D1C">
        <w:rPr>
          <w:lang w:eastAsia="ja-JP"/>
        </w:rPr>
        <w:t xml:space="preserve">.  </w:t>
      </w:r>
      <w:r w:rsidR="00F26844" w:rsidRPr="00583695">
        <w:t>Report Concerning Space Data System Standards</w:t>
      </w:r>
      <w:r w:rsidRPr="00461D1C">
        <w:rPr>
          <w:lang w:eastAsia="ja-JP"/>
        </w:rPr>
        <w:t>, CCSDS 9</w:t>
      </w:r>
      <w:r w:rsidR="00F26844">
        <w:rPr>
          <w:lang w:eastAsia="ja-JP"/>
        </w:rPr>
        <w:t>02</w:t>
      </w:r>
      <w:r w:rsidRPr="00461D1C">
        <w:rPr>
          <w:lang w:eastAsia="ja-JP"/>
        </w:rPr>
        <w:t>.</w:t>
      </w:r>
      <w:r w:rsidR="00F26844">
        <w:rPr>
          <w:lang w:eastAsia="ja-JP"/>
        </w:rPr>
        <w:t>0-G</w:t>
      </w:r>
      <w:r w:rsidRPr="00461D1C">
        <w:rPr>
          <w:lang w:eastAsia="ja-JP"/>
        </w:rPr>
        <w:t>-</w:t>
      </w:r>
      <w:r w:rsidR="00F26844">
        <w:rPr>
          <w:lang w:eastAsia="ja-JP"/>
        </w:rPr>
        <w:t>1</w:t>
      </w:r>
      <w:r w:rsidRPr="00461D1C">
        <w:rPr>
          <w:lang w:eastAsia="ja-JP"/>
        </w:rPr>
        <w:t xml:space="preserve">.  </w:t>
      </w:r>
      <w:r w:rsidR="00F26844">
        <w:rPr>
          <w:lang w:eastAsia="ja-JP"/>
        </w:rPr>
        <w:t>Green</w:t>
      </w:r>
      <w:r w:rsidRPr="00461D1C">
        <w:rPr>
          <w:lang w:eastAsia="ja-JP"/>
        </w:rPr>
        <w:t xml:space="preserve"> Book.  Issue </w:t>
      </w:r>
      <w:r w:rsidR="00F26844">
        <w:rPr>
          <w:lang w:eastAsia="ja-JP"/>
        </w:rPr>
        <w:t>1</w:t>
      </w:r>
      <w:r w:rsidRPr="00461D1C">
        <w:rPr>
          <w:lang w:eastAsia="ja-JP"/>
        </w:rPr>
        <w:t xml:space="preserve">.  Washington, D.C.: CCSDS, </w:t>
      </w:r>
      <w:r w:rsidR="00F26844">
        <w:rPr>
          <w:lang w:eastAsia="ja-JP"/>
        </w:rPr>
        <w:t>September</w:t>
      </w:r>
      <w:r w:rsidRPr="00461D1C">
        <w:rPr>
          <w:lang w:eastAsia="ja-JP"/>
        </w:rPr>
        <w:t xml:space="preserve"> 20</w:t>
      </w:r>
      <w:r w:rsidR="003D62BB">
        <w:rPr>
          <w:lang w:eastAsia="ja-JP"/>
        </w:rPr>
        <w:t>1</w:t>
      </w:r>
      <w:r w:rsidR="00F26844">
        <w:rPr>
          <w:lang w:eastAsia="ja-JP"/>
        </w:rPr>
        <w:t>4</w:t>
      </w:r>
      <w:r w:rsidRPr="00461D1C">
        <w:rPr>
          <w:lang w:eastAsia="ja-JP"/>
        </w:rPr>
        <w:t>.</w:t>
      </w:r>
    </w:p>
    <w:p w14:paraId="554E3580" w14:textId="2DE2B69F" w:rsidR="00461D1C" w:rsidRDefault="00461D1C" w:rsidP="00CB0094">
      <w:pPr>
        <w:pStyle w:val="References"/>
        <w:rPr>
          <w:lang w:eastAsia="ja-JP"/>
        </w:rPr>
      </w:pPr>
      <w:bookmarkStart w:id="46" w:name="R26_503x0b1TrackingDataMessage"/>
      <w:r>
        <w:rPr>
          <w:lang w:eastAsia="ja-JP"/>
        </w:rPr>
        <w:t>[</w:t>
      </w:r>
      <w:r>
        <w:rPr>
          <w:lang w:eastAsia="ja-JP"/>
        </w:rPr>
        <w:fldChar w:fldCharType="begin"/>
      </w:r>
      <w:r>
        <w:rPr>
          <w:lang w:eastAsia="ja-JP"/>
        </w:rPr>
        <w:instrText xml:space="preserve"> SEQ ref \s 8 \* MERGEFORMAT \* MERGEFORMAT </w:instrText>
      </w:r>
      <w:r>
        <w:rPr>
          <w:lang w:eastAsia="ja-JP"/>
        </w:rPr>
        <w:fldChar w:fldCharType="separate"/>
      </w:r>
      <w:r w:rsidR="00547A88">
        <w:rPr>
          <w:noProof/>
          <w:lang w:eastAsia="ja-JP"/>
        </w:rPr>
        <w:t>26</w:t>
      </w:r>
      <w:r>
        <w:rPr>
          <w:lang w:eastAsia="ja-JP"/>
        </w:rPr>
        <w:fldChar w:fldCharType="end"/>
      </w:r>
      <w:r>
        <w:rPr>
          <w:lang w:eastAsia="ja-JP"/>
        </w:rPr>
        <w:t>]</w:t>
      </w:r>
      <w:bookmarkEnd w:id="46"/>
      <w:r>
        <w:rPr>
          <w:lang w:eastAsia="ja-JP"/>
        </w:rPr>
        <w:tab/>
      </w:r>
      <w:r w:rsidRPr="00461D1C">
        <w:rPr>
          <w:i/>
          <w:lang w:eastAsia="ja-JP"/>
        </w:rPr>
        <w:t>Tracking Data Message</w:t>
      </w:r>
      <w:r w:rsidRPr="00461D1C">
        <w:rPr>
          <w:lang w:eastAsia="ja-JP"/>
        </w:rPr>
        <w:t>.  Recommendation for Space Data System Standards, CCSDS 503.0-B-1.  Blue Book.  Issue 1.  Washington, D.C.: CCSDS, November 2007.</w:t>
      </w:r>
    </w:p>
    <w:p w14:paraId="72F12F44" w14:textId="33BCFC02" w:rsidR="005B6486" w:rsidRPr="00583695" w:rsidRDefault="00461D1C">
      <w:pPr>
        <w:pStyle w:val="References"/>
      </w:pPr>
      <w:bookmarkStart w:id="47" w:name="R27_502x0b2OrbitDataMessages"/>
      <w:r>
        <w:rPr>
          <w:lang w:eastAsia="ja-JP"/>
        </w:rPr>
        <w:t>[</w:t>
      </w:r>
      <w:r>
        <w:rPr>
          <w:lang w:eastAsia="ja-JP"/>
        </w:rPr>
        <w:fldChar w:fldCharType="begin"/>
      </w:r>
      <w:r>
        <w:rPr>
          <w:lang w:eastAsia="ja-JP"/>
        </w:rPr>
        <w:instrText xml:space="preserve"> SEQ ref \s 8 \* MERGEFORMAT \* MERGEFORMAT </w:instrText>
      </w:r>
      <w:r>
        <w:rPr>
          <w:lang w:eastAsia="ja-JP"/>
        </w:rPr>
        <w:fldChar w:fldCharType="separate"/>
      </w:r>
      <w:r w:rsidR="00547A88">
        <w:rPr>
          <w:noProof/>
          <w:lang w:eastAsia="ja-JP"/>
        </w:rPr>
        <w:t>27</w:t>
      </w:r>
      <w:r>
        <w:rPr>
          <w:lang w:eastAsia="ja-JP"/>
        </w:rPr>
        <w:fldChar w:fldCharType="end"/>
      </w:r>
      <w:r>
        <w:rPr>
          <w:lang w:eastAsia="ja-JP"/>
        </w:rPr>
        <w:t>]</w:t>
      </w:r>
      <w:bookmarkEnd w:id="47"/>
      <w:r>
        <w:rPr>
          <w:lang w:eastAsia="ja-JP"/>
        </w:rPr>
        <w:tab/>
      </w:r>
      <w:r w:rsidRPr="00461D1C">
        <w:rPr>
          <w:i/>
          <w:lang w:eastAsia="ja-JP"/>
        </w:rPr>
        <w:t>Orbit Data Messages</w:t>
      </w:r>
      <w:r w:rsidRPr="00461D1C">
        <w:rPr>
          <w:lang w:eastAsia="ja-JP"/>
        </w:rPr>
        <w:t>.  Recommendation for Space Data System Standards, CCSDS 502.0-B-2.  Blue Book.  Issue 2.  Washington, D.C.: CCSDS, November 2009.</w:t>
      </w:r>
    </w:p>
    <w:p w14:paraId="53245379" w14:textId="77777777" w:rsidR="00B61B84" w:rsidRPr="000673F1" w:rsidRDefault="005B6486" w:rsidP="000673F1">
      <w:pPr>
        <w:widowControl w:val="0"/>
        <w:autoSpaceDE w:val="0"/>
        <w:autoSpaceDN w:val="0"/>
        <w:adjustRightInd w:val="0"/>
        <w:ind w:left="540" w:hanging="540"/>
        <w:rPr>
          <w:szCs w:val="20"/>
          <w:lang w:eastAsia="ja-JP"/>
        </w:rPr>
      </w:pPr>
      <w:bookmarkStart w:id="48" w:name="R28_DDOR_1nradDSN"/>
      <w:r w:rsidRPr="005B6486">
        <w:t>[</w:t>
      </w:r>
      <w:r w:rsidRPr="000673F1">
        <w:rPr>
          <w:szCs w:val="20"/>
          <w:lang w:eastAsia="ja-JP"/>
        </w:rPr>
        <w:t>28]</w:t>
      </w:r>
      <w:bookmarkEnd w:id="48"/>
      <w:r w:rsidRPr="000673F1">
        <w:rPr>
          <w:szCs w:val="20"/>
          <w:lang w:eastAsia="ja-JP"/>
        </w:rPr>
        <w:tab/>
        <w:t xml:space="preserve">David W. </w:t>
      </w:r>
      <w:proofErr w:type="spellStart"/>
      <w:r w:rsidRPr="000673F1">
        <w:rPr>
          <w:szCs w:val="20"/>
          <w:lang w:eastAsia="ja-JP"/>
        </w:rPr>
        <w:t>Curkendall</w:t>
      </w:r>
      <w:proofErr w:type="spellEnd"/>
      <w:r w:rsidRPr="000673F1">
        <w:rPr>
          <w:szCs w:val="20"/>
          <w:lang w:eastAsia="ja-JP"/>
        </w:rPr>
        <w:t xml:space="preserve"> and James S. Border, "Delta-DOR: The One-Nanoradian Navigation Measurement System of the Deep Space Network — History, Architecture, and Componentry," The Interplanetary Network Progress Report, vol. 42-193, Jet Propulsion Laboratory, Pasadena, California, pp. 1-46, May 15, 2013.</w:t>
      </w:r>
    </w:p>
    <w:p w14:paraId="7895F1A0" w14:textId="3FFE7476" w:rsidR="005B6486" w:rsidRPr="000673F1" w:rsidRDefault="00312AC8" w:rsidP="000673F1">
      <w:pPr>
        <w:ind w:firstLine="540"/>
        <w:rPr>
          <w:rStyle w:val="Hyperlink"/>
        </w:rPr>
      </w:pPr>
      <w:hyperlink r:id="rId15" w:history="1">
        <w:r w:rsidR="00CE6EA7" w:rsidRPr="00B36226">
          <w:rPr>
            <w:rStyle w:val="Hyperlink"/>
          </w:rPr>
          <w:t>https://ipnpr.jpl.nasa.gov/progress_report/42-193/193D.pdf</w:t>
        </w:r>
      </w:hyperlink>
      <w:r w:rsidR="00B36226" w:rsidRPr="000673F1">
        <w:rPr>
          <w:rStyle w:val="Hyperlink"/>
        </w:rPr>
        <w:t xml:space="preserve"> </w:t>
      </w:r>
    </w:p>
    <w:p w14:paraId="232C0BBC" w14:textId="58A5CBA9" w:rsidR="00CE6EA7" w:rsidRPr="000673F1" w:rsidRDefault="00CE6EA7">
      <w:pPr>
        <w:widowControl w:val="0"/>
        <w:autoSpaceDE w:val="0"/>
        <w:autoSpaceDN w:val="0"/>
        <w:adjustRightInd w:val="0"/>
        <w:ind w:left="540" w:hanging="540"/>
        <w:rPr>
          <w:szCs w:val="20"/>
          <w:lang w:eastAsia="ja-JP"/>
        </w:rPr>
      </w:pPr>
      <w:bookmarkStart w:id="49" w:name="R29_NanoradianVLBIDemonstration"/>
      <w:r w:rsidRPr="000673F1">
        <w:rPr>
          <w:szCs w:val="20"/>
          <w:lang w:eastAsia="ja-JP"/>
        </w:rPr>
        <w:t>[29]</w:t>
      </w:r>
      <w:bookmarkEnd w:id="49"/>
      <w:r w:rsidRPr="000673F1">
        <w:rPr>
          <w:szCs w:val="20"/>
          <w:lang w:eastAsia="ja-JP"/>
        </w:rPr>
        <w:tab/>
        <w:t xml:space="preserve">R. N. </w:t>
      </w:r>
      <w:proofErr w:type="spellStart"/>
      <w:r w:rsidRPr="000673F1">
        <w:rPr>
          <w:szCs w:val="20"/>
          <w:lang w:eastAsia="ja-JP"/>
        </w:rPr>
        <w:t>Treuhaft</w:t>
      </w:r>
      <w:proofErr w:type="spellEnd"/>
      <w:r w:rsidRPr="000673F1">
        <w:rPr>
          <w:szCs w:val="20"/>
          <w:lang w:eastAsia="ja-JP"/>
        </w:rPr>
        <w:t xml:space="preserve"> and S. T Lowe, "A Nanoradian Differential VLBI Tracking Demonstration," The Telecommunications and Data Acquisition Progress Report, vol. 42-109, Jet Propulsion Laboratory, Pasadena, California, pp. 40-55, May 15, 1992.</w:t>
      </w:r>
    </w:p>
    <w:p w14:paraId="5743E427" w14:textId="1FC6ACEF" w:rsidR="00195D68" w:rsidRPr="009F62E8" w:rsidRDefault="00312AC8" w:rsidP="000673F1">
      <w:pPr>
        <w:ind w:firstLine="540"/>
      </w:pPr>
      <w:hyperlink r:id="rId16" w:history="1">
        <w:r w:rsidR="00195D68" w:rsidRPr="00FA5BA2">
          <w:rPr>
            <w:rStyle w:val="Hyperlink"/>
          </w:rPr>
          <w:t>https://ipnpr.jpl.nasa.gov/progress_report/42-109/109C.PDF</w:t>
        </w:r>
      </w:hyperlink>
      <w:r w:rsidR="00195D68">
        <w:t xml:space="preserve"> </w:t>
      </w:r>
    </w:p>
    <w:p w14:paraId="6BCB00B6" w14:textId="6B0A8BD1" w:rsidR="00CE6EA7" w:rsidRDefault="00CE6EA7">
      <w:pPr>
        <w:widowControl w:val="0"/>
        <w:autoSpaceDE w:val="0"/>
        <w:autoSpaceDN w:val="0"/>
        <w:adjustRightInd w:val="0"/>
        <w:ind w:left="540" w:hanging="540"/>
        <w:rPr>
          <w:szCs w:val="20"/>
          <w:lang w:eastAsia="ja-JP"/>
        </w:rPr>
      </w:pPr>
      <w:bookmarkStart w:id="50" w:name="R30_MeasurementOfXbandDispersionforDDOR"/>
      <w:r w:rsidRPr="000673F1">
        <w:rPr>
          <w:szCs w:val="20"/>
          <w:lang w:eastAsia="ja-JP"/>
        </w:rPr>
        <w:t>[30]</w:t>
      </w:r>
      <w:bookmarkEnd w:id="50"/>
      <w:r w:rsidRPr="000673F1">
        <w:rPr>
          <w:szCs w:val="20"/>
          <w:lang w:eastAsia="ja-JP"/>
        </w:rPr>
        <w:tab/>
      </w:r>
      <w:r w:rsidR="00B61B84">
        <w:rPr>
          <w:szCs w:val="20"/>
          <w:lang w:eastAsia="ja-JP"/>
        </w:rPr>
        <w:t>Stephen T. Lowe</w:t>
      </w:r>
      <w:r w:rsidRPr="000673F1">
        <w:rPr>
          <w:szCs w:val="20"/>
          <w:lang w:eastAsia="ja-JP"/>
        </w:rPr>
        <w:t>, "</w:t>
      </w:r>
      <w:r w:rsidR="00B61B84" w:rsidRPr="000673F1">
        <w:rPr>
          <w:szCs w:val="20"/>
          <w:lang w:eastAsia="ja-JP"/>
        </w:rPr>
        <w:t>A Measurement of X-Band Front-End Phase Dispersion for Delta-Differenced One-Way Range (DDOR) Experiments</w:t>
      </w:r>
      <w:r w:rsidRPr="000673F1">
        <w:rPr>
          <w:szCs w:val="20"/>
          <w:lang w:eastAsia="ja-JP"/>
        </w:rPr>
        <w:t>," The Interplanetary Netw</w:t>
      </w:r>
      <w:r w:rsidR="00B61B84">
        <w:rPr>
          <w:szCs w:val="20"/>
          <w:lang w:eastAsia="ja-JP"/>
        </w:rPr>
        <w:t>ork Progress Report, vol. 42-184</w:t>
      </w:r>
      <w:r w:rsidRPr="000673F1">
        <w:rPr>
          <w:szCs w:val="20"/>
          <w:lang w:eastAsia="ja-JP"/>
        </w:rPr>
        <w:t>, Jet Propulsion Laboratory</w:t>
      </w:r>
      <w:r w:rsidR="00B61B84">
        <w:rPr>
          <w:szCs w:val="20"/>
          <w:lang w:eastAsia="ja-JP"/>
        </w:rPr>
        <w:t>, Pasadena, California, pp. 1-15</w:t>
      </w:r>
      <w:r w:rsidR="00B61B84" w:rsidRPr="002E669E">
        <w:rPr>
          <w:szCs w:val="20"/>
          <w:lang w:eastAsia="ja-JP"/>
        </w:rPr>
        <w:t>,</w:t>
      </w:r>
      <w:r w:rsidR="00B61B84">
        <w:rPr>
          <w:szCs w:val="20"/>
          <w:lang w:eastAsia="ja-JP"/>
        </w:rPr>
        <w:t xml:space="preserve"> February</w:t>
      </w:r>
      <w:r w:rsidR="00B61B84" w:rsidRPr="002E669E">
        <w:rPr>
          <w:szCs w:val="20"/>
          <w:lang w:eastAsia="ja-JP"/>
        </w:rPr>
        <w:t xml:space="preserve"> 15, 201</w:t>
      </w:r>
      <w:r w:rsidR="00B61B84">
        <w:rPr>
          <w:szCs w:val="20"/>
          <w:lang w:eastAsia="ja-JP"/>
        </w:rPr>
        <w:t>1</w:t>
      </w:r>
      <w:r w:rsidRPr="000673F1">
        <w:rPr>
          <w:szCs w:val="20"/>
          <w:lang w:eastAsia="ja-JP"/>
        </w:rPr>
        <w:t>.</w:t>
      </w:r>
    </w:p>
    <w:p w14:paraId="72334E3B" w14:textId="23E50D0A" w:rsidR="00B61B84" w:rsidRPr="000673F1" w:rsidRDefault="00B61B84">
      <w:pPr>
        <w:widowControl w:val="0"/>
        <w:autoSpaceDE w:val="0"/>
        <w:autoSpaceDN w:val="0"/>
        <w:adjustRightInd w:val="0"/>
        <w:ind w:left="540" w:hanging="540"/>
        <w:rPr>
          <w:szCs w:val="20"/>
          <w:lang w:eastAsia="ja-JP"/>
        </w:rPr>
      </w:pPr>
      <w:r>
        <w:rPr>
          <w:szCs w:val="20"/>
          <w:lang w:eastAsia="ja-JP"/>
        </w:rPr>
        <w:tab/>
      </w:r>
      <w:hyperlink r:id="rId17" w:history="1">
        <w:r w:rsidRPr="00C96E7A">
          <w:rPr>
            <w:rStyle w:val="Hyperlink"/>
            <w:szCs w:val="20"/>
            <w:lang w:eastAsia="ja-JP"/>
          </w:rPr>
          <w:t>https://ipnpr.jpl.nasa.gov/progress_report/42-184/184B.pdf</w:t>
        </w:r>
      </w:hyperlink>
      <w:r>
        <w:rPr>
          <w:szCs w:val="20"/>
          <w:lang w:eastAsia="ja-JP"/>
        </w:rPr>
        <w:t xml:space="preserve"> </w:t>
      </w:r>
    </w:p>
    <w:p w14:paraId="21A1DF6A" w14:textId="21945A4C" w:rsidR="00CE6EA7" w:rsidRDefault="002E669E" w:rsidP="000673F1">
      <w:pPr>
        <w:widowControl w:val="0"/>
        <w:autoSpaceDE w:val="0"/>
        <w:autoSpaceDN w:val="0"/>
        <w:adjustRightInd w:val="0"/>
        <w:ind w:left="540" w:hanging="540"/>
        <w:rPr>
          <w:szCs w:val="20"/>
          <w:lang w:eastAsia="ja-JP"/>
        </w:rPr>
      </w:pPr>
      <w:bookmarkStart w:id="51" w:name="R31_1nradDDORSystem"/>
      <w:r>
        <w:rPr>
          <w:szCs w:val="20"/>
          <w:lang w:eastAsia="ja-JP"/>
        </w:rPr>
        <w:t>[31</w:t>
      </w:r>
      <w:r w:rsidRPr="00022938">
        <w:rPr>
          <w:szCs w:val="20"/>
          <w:lang w:eastAsia="ja-JP"/>
        </w:rPr>
        <w:t>]</w:t>
      </w:r>
      <w:bookmarkEnd w:id="51"/>
      <w:r w:rsidRPr="00022938">
        <w:rPr>
          <w:szCs w:val="20"/>
          <w:lang w:eastAsia="ja-JP"/>
        </w:rPr>
        <w:tab/>
      </w:r>
      <w:proofErr w:type="spellStart"/>
      <w:r w:rsidRPr="00022938">
        <w:rPr>
          <w:szCs w:val="20"/>
          <w:lang w:eastAsia="ja-JP"/>
        </w:rPr>
        <w:t>Mercolino</w:t>
      </w:r>
      <w:proofErr w:type="spellEnd"/>
      <w:r w:rsidRPr="00022938">
        <w:rPr>
          <w:szCs w:val="20"/>
          <w:lang w:eastAsia="ja-JP"/>
        </w:rPr>
        <w:t xml:space="preserve">, M., et al, “A 1 </w:t>
      </w:r>
      <w:proofErr w:type="spellStart"/>
      <w:r w:rsidRPr="00022938">
        <w:rPr>
          <w:szCs w:val="20"/>
          <w:lang w:eastAsia="ja-JP"/>
        </w:rPr>
        <w:t>nrad</w:t>
      </w:r>
      <w:proofErr w:type="spellEnd"/>
      <w:r w:rsidRPr="00022938">
        <w:rPr>
          <w:szCs w:val="20"/>
          <w:lang w:eastAsia="ja-JP"/>
        </w:rPr>
        <w:t xml:space="preserve"> Delta-DOR System,” in Proceedings of TTC 2016, 7th ESA International Workshop on Tracking, Telemetry and Command Systems for Space Applications, ESTEC, </w:t>
      </w:r>
      <w:proofErr w:type="spellStart"/>
      <w:r w:rsidRPr="00022938">
        <w:rPr>
          <w:szCs w:val="20"/>
          <w:lang w:eastAsia="ja-JP"/>
        </w:rPr>
        <w:t>Noordwijk</w:t>
      </w:r>
      <w:proofErr w:type="spellEnd"/>
      <w:r w:rsidRPr="00022938">
        <w:rPr>
          <w:szCs w:val="20"/>
          <w:lang w:eastAsia="ja-JP"/>
        </w:rPr>
        <w:t>, The Netherlands, 13-16 September 2016.</w:t>
      </w:r>
    </w:p>
    <w:p w14:paraId="01534059" w14:textId="253205A9" w:rsidR="0093479E" w:rsidRPr="000673F1" w:rsidRDefault="002E669E" w:rsidP="000673F1">
      <w:pPr>
        <w:widowControl w:val="0"/>
        <w:autoSpaceDE w:val="0"/>
        <w:autoSpaceDN w:val="0"/>
        <w:adjustRightInd w:val="0"/>
        <w:ind w:left="540" w:hanging="540"/>
        <w:rPr>
          <w:szCs w:val="20"/>
          <w:lang w:eastAsia="ja-JP"/>
        </w:rPr>
      </w:pPr>
      <w:r>
        <w:rPr>
          <w:szCs w:val="20"/>
          <w:lang w:eastAsia="ja-JP"/>
        </w:rPr>
        <w:tab/>
      </w:r>
      <w:hyperlink r:id="rId18" w:history="1">
        <w:r w:rsidR="0093479E" w:rsidRPr="00FA5BA2">
          <w:rPr>
            <w:rStyle w:val="Hyperlink"/>
          </w:rPr>
          <w:t>http://old.esaconferencebureau.com/2016-events/16a05/proceedings</w:t>
        </w:r>
      </w:hyperlink>
      <w:r w:rsidR="0093479E">
        <w:t xml:space="preserve"> </w:t>
      </w:r>
    </w:p>
    <w:p w14:paraId="39AB3163" w14:textId="6FBE4F32" w:rsidR="0093479E" w:rsidRPr="00583695" w:rsidRDefault="0093479E" w:rsidP="000673F1">
      <w:pPr>
        <w:pStyle w:val="References"/>
        <w:sectPr w:rsidR="0093479E" w:rsidRPr="00583695" w:rsidSect="00DB3B97">
          <w:footnotePr>
            <w:numFmt w:val="chicago"/>
            <w:numRestart w:val="eachSect"/>
          </w:footnotePr>
          <w:type w:val="continuous"/>
          <w:pgSz w:w="12240" w:h="15840"/>
          <w:pgMar w:top="1440" w:right="1440" w:bottom="1440" w:left="1440" w:header="547" w:footer="547" w:gutter="360"/>
          <w:pgNumType w:start="1" w:chapStyle="1"/>
          <w:cols w:space="720"/>
          <w:docGrid w:linePitch="360"/>
        </w:sectPr>
      </w:pPr>
    </w:p>
    <w:p w14:paraId="2478E796" w14:textId="5DE050F1" w:rsidR="00CB0094" w:rsidRPr="00583695" w:rsidRDefault="00CB0094" w:rsidP="00CB0094">
      <w:pPr>
        <w:pStyle w:val="Heading1"/>
      </w:pPr>
      <w:bookmarkStart w:id="52" w:name="_Toc97109497"/>
      <w:bookmarkStart w:id="53" w:name="_Ref97297673"/>
      <w:bookmarkStart w:id="54" w:name="_Toc117329773"/>
      <w:bookmarkStart w:id="55" w:name="_Ref120443417"/>
      <w:bookmarkStart w:id="56" w:name="_Toc213231657"/>
      <w:bookmarkStart w:id="57" w:name="_Toc221532742"/>
      <w:bookmarkStart w:id="58" w:name="_Toc213990377"/>
      <w:bookmarkStart w:id="59" w:name="_Ref347305674"/>
      <w:bookmarkStart w:id="60" w:name="_Toc8913327"/>
      <w:bookmarkStart w:id="61" w:name="_Ref8913609"/>
      <w:bookmarkStart w:id="62" w:name="_Ref8913625"/>
      <w:r w:rsidRPr="00583695">
        <w:lastRenderedPageBreak/>
        <w:t>O</w:t>
      </w:r>
      <w:bookmarkEnd w:id="52"/>
      <w:bookmarkEnd w:id="53"/>
      <w:bookmarkEnd w:id="54"/>
      <w:bookmarkEnd w:id="55"/>
      <w:bookmarkEnd w:id="56"/>
      <w:bookmarkEnd w:id="57"/>
      <w:r w:rsidR="00CA724B">
        <w:t>verview</w:t>
      </w:r>
      <w:r w:rsidRPr="00583695">
        <w:t xml:space="preserve"> </w:t>
      </w:r>
      <w:r w:rsidR="00CA724B">
        <w:t>of</w:t>
      </w:r>
      <w:r w:rsidRPr="00583695">
        <w:t xml:space="preserve"> </w:t>
      </w:r>
      <w:r w:rsidR="00CA724B">
        <w:t>the</w:t>
      </w:r>
      <w:r w:rsidRPr="00583695">
        <w:t xml:space="preserve"> Delta-DOR </w:t>
      </w:r>
      <w:bookmarkEnd w:id="58"/>
      <w:r w:rsidR="00004FCF" w:rsidRPr="00583695">
        <w:t>T</w:t>
      </w:r>
      <w:bookmarkEnd w:id="59"/>
      <w:r w:rsidR="00CA724B">
        <w:t>echnique</w:t>
      </w:r>
      <w:bookmarkEnd w:id="60"/>
      <w:bookmarkEnd w:id="61"/>
      <w:bookmarkEnd w:id="62"/>
    </w:p>
    <w:p w14:paraId="4D592D0C" w14:textId="05564E90" w:rsidR="00CB0094" w:rsidRPr="00583695" w:rsidRDefault="00CA724B" w:rsidP="00CB0094">
      <w:pPr>
        <w:pStyle w:val="Heading2"/>
      </w:pPr>
      <w:bookmarkStart w:id="63" w:name="_Toc8913328"/>
      <w:bookmarkStart w:id="64" w:name="_Ref8913592"/>
      <w:bookmarkStart w:id="65" w:name="_Ref8913597"/>
      <w:bookmarkStart w:id="66" w:name="_Ref8913602"/>
      <w:r>
        <w:t>Spacecraft and Quasar Observations</w:t>
      </w:r>
      <w:bookmarkEnd w:id="63"/>
      <w:bookmarkEnd w:id="64"/>
      <w:bookmarkEnd w:id="65"/>
      <w:bookmarkEnd w:id="66"/>
    </w:p>
    <w:p w14:paraId="7122111B" w14:textId="77777777" w:rsidR="00CB0094" w:rsidRPr="00583695" w:rsidRDefault="00CB0094" w:rsidP="00CB0094">
      <w:bookmarkStart w:id="67" w:name="_Ref94348787"/>
      <w:bookmarkStart w:id="68" w:name="_Toc97109499"/>
      <w:bookmarkStart w:id="69" w:name="_Toc117329775"/>
      <w:r w:rsidRPr="00583695">
        <w:t>Very Long Baseline Interferometry is a technique that allows determination of angular position for distant radio sources by measuring the geometric time delay between received radio signals at two geographically separated stations.  The observed time delay is a function of the known baseline vector joining the two radio antennas and the direction to the radio source.</w:t>
      </w:r>
    </w:p>
    <w:p w14:paraId="42F71A4A" w14:textId="150B01A0" w:rsidR="00CB0094" w:rsidRDefault="00CB0094" w:rsidP="00CB0094">
      <w:r w:rsidRPr="00583695">
        <w:t xml:space="preserve">An application of VLBI is spacecraft navigation in space missions where delay measurements of a spacecraft radio signal are compared against similar delay measurements of angularly nearby quasar radio signals.  In the case where the spacecraft measurements are obtained from the phases of tones emitted from the spacecraft, first detected separately at each station, and then differenced, this application of VLBI is known as Delta Differential One-Way Ranging.  The observation geometry is illustrated in </w:t>
      </w:r>
      <w:r w:rsidR="00156742">
        <w:fldChar w:fldCharType="begin"/>
      </w:r>
      <w:r w:rsidR="00156742">
        <w:instrText xml:space="preserve"> REF _Ref6231403 \h </w:instrText>
      </w:r>
      <w:r w:rsidR="00156742">
        <w:fldChar w:fldCharType="separate"/>
      </w:r>
      <w:r w:rsidR="00547A88">
        <w:t xml:space="preserve">Figure </w:t>
      </w:r>
      <w:r w:rsidR="00547A88">
        <w:rPr>
          <w:noProof/>
        </w:rPr>
        <w:t>2</w:t>
      </w:r>
      <w:r w:rsidR="00547A88">
        <w:noBreakHyphen/>
      </w:r>
      <w:r w:rsidR="00547A88">
        <w:rPr>
          <w:noProof/>
        </w:rPr>
        <w:t>1</w:t>
      </w:r>
      <w:r w:rsidR="00156742">
        <w:fldChar w:fldCharType="end"/>
      </w:r>
      <w:r w:rsidRPr="00583695">
        <w:t>.  Even though data acquisition and processing are not identical for the spacecraft and quasar, both types of measurements can be interpreted as delay measurements and they have similar information content and similar sensitivity to sources of error.  The data produced in such a measurement session are complementary to Doppler and ranging data.</w:t>
      </w:r>
    </w:p>
    <w:p w14:paraId="1CB86EDD" w14:textId="131B3781" w:rsidR="00CB0094" w:rsidRPr="00583695" w:rsidRDefault="00BE7090" w:rsidP="00CB0094">
      <w:pPr>
        <w:jc w:val="center"/>
      </w:pPr>
      <w:r w:rsidRPr="00D6580A">
        <w:rPr>
          <w:noProof/>
          <w:lang w:val="en-GB" w:eastAsia="en-GB"/>
        </w:rPr>
        <w:drawing>
          <wp:inline distT="0" distB="0" distL="0" distR="0" wp14:anchorId="37923092" wp14:editId="7F30EDAE">
            <wp:extent cx="399288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2880" cy="4114800"/>
                    </a:xfrm>
                    <a:prstGeom prst="rect">
                      <a:avLst/>
                    </a:prstGeom>
                    <a:noFill/>
                    <a:ln>
                      <a:noFill/>
                    </a:ln>
                  </pic:spPr>
                </pic:pic>
              </a:graphicData>
            </a:graphic>
          </wp:inline>
        </w:drawing>
      </w:r>
    </w:p>
    <w:p w14:paraId="6A81CFED" w14:textId="6F46470F" w:rsidR="00CB0094" w:rsidRPr="00583695" w:rsidRDefault="001B26EF" w:rsidP="00CB0094">
      <w:pPr>
        <w:pStyle w:val="FigureTitle"/>
      </w:pPr>
      <w:bookmarkStart w:id="70" w:name="_Ref6231403"/>
      <w:bookmarkStart w:id="71" w:name="F_201DeltaDORObservationGeometry"/>
      <w:bookmarkStart w:id="72" w:name="_Toc8242645"/>
      <w:bookmarkStart w:id="73" w:name="_Toc8295654"/>
      <w:r>
        <w:t xml:space="preserve">Figure </w:t>
      </w:r>
      <w:fldSimple w:instr=" STYLEREF 1 \s ">
        <w:r w:rsidR="00547A88">
          <w:rPr>
            <w:noProof/>
          </w:rPr>
          <w:t>2</w:t>
        </w:r>
      </w:fldSimple>
      <w:r w:rsidR="00E80B68">
        <w:noBreakHyphen/>
      </w:r>
      <w:fldSimple w:instr=" SEQ Figure \* ARABIC \s 1 ">
        <w:r w:rsidR="00547A88">
          <w:rPr>
            <w:noProof/>
          </w:rPr>
          <w:t>1</w:t>
        </w:r>
      </w:fldSimple>
      <w:bookmarkEnd w:id="70"/>
      <w:bookmarkEnd w:id="71"/>
      <w:r w:rsidR="00CB0094" w:rsidRPr="00583695">
        <w:fldChar w:fldCharType="begin"/>
      </w:r>
      <w:r w:rsidR="00CB0094" w:rsidRPr="00583695">
        <w:instrText xml:space="preserve"> T</w:instrText>
      </w:r>
      <w:r w:rsidR="00E80B68">
        <w:instrText>C</w:instrText>
      </w:r>
      <w:r w:rsidR="00CB0094" w:rsidRPr="00583695">
        <w:instrText xml:space="preserve"> </w:instrText>
      </w:r>
      <w:r w:rsidR="00E8523D">
        <w:instrText>\f G</w:instrText>
      </w:r>
      <w:r w:rsidR="00CB0094" w:rsidRPr="00583695">
        <w:instrText xml:space="preserve"> </w:instrText>
      </w:r>
      <w:r w:rsidR="00E80B68">
        <w:instrText>“</w:instrText>
      </w:r>
      <w:r w:rsidR="00CE6EA7">
        <w:rPr>
          <w:noProof/>
        </w:rPr>
        <w:fldChar w:fldCharType="begin"/>
      </w:r>
      <w:r w:rsidR="00CE6EA7">
        <w:rPr>
          <w:noProof/>
        </w:rPr>
        <w:instrText xml:space="preserve"> STYLEREF "Heading 1"\l \n \t  \* MERGEFORMAT </w:instrText>
      </w:r>
      <w:r w:rsidR="00CE6EA7">
        <w:rPr>
          <w:noProof/>
        </w:rPr>
        <w:fldChar w:fldCharType="separate"/>
      </w:r>
      <w:bookmarkStart w:id="74" w:name="_Toc221532654"/>
      <w:bookmarkStart w:id="75" w:name="_Toc8295698"/>
      <w:bookmarkStart w:id="76" w:name="_Toc8303759"/>
      <w:r w:rsidR="00547A88">
        <w:rPr>
          <w:noProof/>
        </w:rPr>
        <w:instrText>2</w:instrText>
      </w:r>
      <w:r w:rsidR="00CE6EA7">
        <w:rPr>
          <w:noProof/>
        </w:rPr>
        <w:fldChar w:fldCharType="end"/>
      </w:r>
      <w:r w:rsidR="00CB0094" w:rsidRPr="00583695">
        <w:instrText>-</w:instrText>
      </w:r>
      <w:r w:rsidR="00CB0094" w:rsidRPr="00583695">
        <w:fldChar w:fldCharType="begin"/>
      </w:r>
      <w:r w:rsidR="00CB0094" w:rsidRPr="00583695">
        <w:instrText xml:space="preserve"> SEQ Figure_TOC \s 1 </w:instrText>
      </w:r>
      <w:r w:rsidR="00CB0094" w:rsidRPr="00583695">
        <w:fldChar w:fldCharType="separate"/>
      </w:r>
      <w:r w:rsidR="00547A88">
        <w:rPr>
          <w:noProof/>
        </w:rPr>
        <w:instrText>1</w:instrText>
      </w:r>
      <w:r w:rsidR="00CB0094" w:rsidRPr="00583695">
        <w:fldChar w:fldCharType="end"/>
      </w:r>
      <w:r w:rsidR="00E8523D">
        <w:tab/>
      </w:r>
      <w:r w:rsidR="00CB0094" w:rsidRPr="00583695">
        <w:instrText>Delta-DOR Observation Geometry</w:instrText>
      </w:r>
      <w:bookmarkEnd w:id="74"/>
      <w:r w:rsidR="00E80B68">
        <w:instrText xml:space="preserve"> Test</w:instrText>
      </w:r>
      <w:bookmarkEnd w:id="75"/>
      <w:bookmarkEnd w:id="76"/>
      <w:r w:rsidR="00CB0094" w:rsidRPr="00583695">
        <w:instrText>"</w:instrText>
      </w:r>
      <w:r w:rsidR="00CB0094" w:rsidRPr="00583695">
        <w:fldChar w:fldCharType="end"/>
      </w:r>
      <w:r>
        <w:t xml:space="preserve">: </w:t>
      </w:r>
      <w:bookmarkStart w:id="77" w:name="F_203HighLevelDeltaDORFlow"/>
      <w:r w:rsidR="00CB0094" w:rsidRPr="00583695">
        <w:t>Delta-DOR Observation Geometry</w:t>
      </w:r>
      <w:bookmarkEnd w:id="72"/>
      <w:bookmarkEnd w:id="73"/>
      <w:bookmarkEnd w:id="77"/>
    </w:p>
    <w:p w14:paraId="1112A76B" w14:textId="77777777" w:rsidR="00CB0094" w:rsidRPr="00583695" w:rsidRDefault="00CB0094" w:rsidP="00CB0094">
      <w:r w:rsidRPr="00583695">
        <w:t xml:space="preserve">To enable a Delta-DOR measurement, a spacecraft must emit several tones or other signal components spanning at least a few MHz.  The characteristics of the tones are selected based on the requirements for phase ambiguity resolution, measurement accuracy, efficient use of </w:t>
      </w:r>
      <w:r w:rsidRPr="00583695">
        <w:lastRenderedPageBreak/>
        <w:t>spacecraft signal power, efficient use of ground tracking resources, and the frequency allocation for space research.</w:t>
      </w:r>
    </w:p>
    <w:p w14:paraId="13AD7211" w14:textId="0A8AD53C" w:rsidR="00367F83" w:rsidRDefault="00CB0094" w:rsidP="00CB0094">
      <w:r w:rsidRPr="00583695">
        <w:t>The Delta-DOR technique requires that spacecraft be tracked simultaneously at two distinct radio antennas. A quasar must also be tracked simultaneously just before and/or after the spacecraft observation.  Thus</w:t>
      </w:r>
      <w:r w:rsidR="002A63EA">
        <w:t>,</w:t>
      </w:r>
      <w:r w:rsidRPr="00583695">
        <w:t xml:space="preserve"> a viewing overlap between the two antenna complexes is required; the degree of overlap varies for each pair of antenna complexes, is dependent upon the relative station locations, and depends on spacecraft declination.</w:t>
      </w:r>
    </w:p>
    <w:p w14:paraId="340DB59E" w14:textId="36DABF7D" w:rsidR="00DF3E5A" w:rsidRPr="00583695" w:rsidRDefault="00DF3E5A" w:rsidP="00CB0094">
      <w:r>
        <w:t>The Delta-DOR history, technique</w:t>
      </w:r>
      <w:r w:rsidR="00F55934">
        <w:t>,</w:t>
      </w:r>
      <w:r>
        <w:t xml:space="preserve"> and applications are discussed in</w:t>
      </w:r>
      <w:r w:rsidR="00A34BC9">
        <w:t xml:space="preserve"> Reference </w:t>
      </w:r>
      <w:r w:rsidR="00A34BC9">
        <w:fldChar w:fldCharType="begin"/>
      </w:r>
      <w:r w:rsidR="00A34BC9">
        <w:instrText xml:space="preserve"> REF R28_DDOR_1nradDSN \h </w:instrText>
      </w:r>
      <w:r w:rsidR="00A34BC9">
        <w:fldChar w:fldCharType="separate"/>
      </w:r>
      <w:r w:rsidR="00547A88" w:rsidRPr="005B6486">
        <w:t>[</w:t>
      </w:r>
      <w:r w:rsidR="00547A88" w:rsidRPr="000673F1">
        <w:rPr>
          <w:szCs w:val="20"/>
          <w:lang w:eastAsia="ja-JP"/>
        </w:rPr>
        <w:t>28]</w:t>
      </w:r>
      <w:r w:rsidR="00A34BC9">
        <w:fldChar w:fldCharType="end"/>
      </w:r>
      <w:r>
        <w:t>.</w:t>
      </w:r>
    </w:p>
    <w:p w14:paraId="7FFDA082" w14:textId="08FAA3D6" w:rsidR="00CB0094" w:rsidRPr="00583695" w:rsidRDefault="00CA724B" w:rsidP="00CB0094">
      <w:pPr>
        <w:pStyle w:val="Heading2"/>
        <w:spacing w:before="480"/>
      </w:pPr>
      <w:bookmarkStart w:id="78" w:name="_Toc213990379"/>
      <w:bookmarkStart w:id="79" w:name="_Toc8913329"/>
      <w:r>
        <w:t>T</w:t>
      </w:r>
      <w:r w:rsidR="00CB0094" w:rsidRPr="00583695">
        <w:t xml:space="preserve">he </w:t>
      </w:r>
      <w:r>
        <w:t>M</w:t>
      </w:r>
      <w:r w:rsidR="00CB0094" w:rsidRPr="00583695">
        <w:t xml:space="preserve">easurement of </w:t>
      </w:r>
      <w:r>
        <w:t>S</w:t>
      </w:r>
      <w:r w:rsidR="00CB0094" w:rsidRPr="00583695">
        <w:t xml:space="preserve">pacecraft and </w:t>
      </w:r>
      <w:r>
        <w:t>Q</w:t>
      </w:r>
      <w:r w:rsidR="00CB0094" w:rsidRPr="00583695">
        <w:t xml:space="preserve">uasar </w:t>
      </w:r>
      <w:r>
        <w:t>S</w:t>
      </w:r>
      <w:r w:rsidR="00CB0094" w:rsidRPr="00583695">
        <w:t>ignals</w:t>
      </w:r>
      <w:bookmarkEnd w:id="78"/>
      <w:bookmarkEnd w:id="79"/>
    </w:p>
    <w:p w14:paraId="40038D1E" w14:textId="0B232502" w:rsidR="00CB0094" w:rsidRPr="00583695" w:rsidRDefault="00CB0094" w:rsidP="00CB0094">
      <w:r w:rsidRPr="00583695">
        <w:t>Data acquisition must first be coordinated between stations</w:t>
      </w:r>
      <w:r w:rsidR="00C3224E">
        <w:t>;</w:t>
      </w:r>
      <w:r w:rsidRPr="00583695">
        <w:t xml:space="preserve"> </w:t>
      </w:r>
      <w:r w:rsidR="00C3224E">
        <w:t xml:space="preserve">it </w:t>
      </w:r>
      <w:r w:rsidRPr="00583695">
        <w:t xml:space="preserve">then occurs independently at each station.  Data are recorded using an open loop receiver at each station and sent to a common correlator facility for processing.  It is generally not practical to transfer and correlate data in </w:t>
      </w:r>
      <w:r w:rsidR="00583695" w:rsidRPr="00583695">
        <w:t>real time</w:t>
      </w:r>
      <w:r w:rsidRPr="00583695">
        <w:t xml:space="preserve"> when stations are widely separated, as is the case for Delta-DOR.  Data must be recorded in selected frequency channels that include signals received from the spacecraft.  Generally</w:t>
      </w:r>
      <w:r w:rsidR="002A63EA">
        <w:t>,</w:t>
      </w:r>
      <w:r w:rsidRPr="00583695">
        <w:t xml:space="preserve"> three or more channels spanning at least a few MHz are recorded.  Data from the quasar(s) must also be recorded in similar channels.  The recording is of the voltage of the received electromagnetic signal from the antenna feed, after </w:t>
      </w:r>
      <w:proofErr w:type="spellStart"/>
      <w:r w:rsidRPr="00583695">
        <w:t>downconversion</w:t>
      </w:r>
      <w:proofErr w:type="spellEnd"/>
      <w:r w:rsidRPr="00583695">
        <w:t xml:space="preserve"> and filtering.</w:t>
      </w:r>
    </w:p>
    <w:p w14:paraId="63499555" w14:textId="77777777" w:rsidR="00CB0094" w:rsidRPr="00583695" w:rsidRDefault="00CB0094" w:rsidP="00CB0094">
      <w:r w:rsidRPr="00583695">
        <w:t>The spacecraft delay is obtained in this application by first making a one-way range measurement at each station. The one-way range is determined for a single station by extracting the phases of two or more emitted signals.  The signals emitted for this purpose are referred to as DOR tones.  A Differential One-way Range (DOR) observable is generated by subtracting the one-way range measurements from two stations at a common reception time. While each one-way range measurement is affected by the unknown offset in the spacecraft clock, the station differencing eliminates this effect. However, DOR measurements are still biased by ground station clock offsets and instrumental delays.  DOR measurements are quite similar technically to interferometric delay measurements and, when convenient, are referred to in this document as spacecraft delay measurements.</w:t>
      </w:r>
    </w:p>
    <w:p w14:paraId="18F2CB21" w14:textId="77777777" w:rsidR="00CB0094" w:rsidRPr="00583695" w:rsidRDefault="00CB0094" w:rsidP="00CB0094">
      <w:r w:rsidRPr="00583695">
        <w:t>For measuring the quasar, each station is configured to acquire data from it in frequency channels centered on the spacecraft tone frequencies.  This receiver configuration choice ensures that the spacecraft-quasar differencing eliminates the effects of ground station clock offsets and instrumental delays. By selecting a quasar that is close in an angular sense to the spacecraft, and by observing the quasar at nearly the same time as the spacecraft, the effects of errors in the modeled station locations, Earth orientation, and transmission media delays are also diminished.</w:t>
      </w:r>
    </w:p>
    <w:p w14:paraId="35675E05" w14:textId="7B3227D8" w:rsidR="00CB0094" w:rsidRPr="00583695" w:rsidRDefault="00CA724B" w:rsidP="00CB0094">
      <w:pPr>
        <w:pStyle w:val="Heading2"/>
        <w:spacing w:before="480"/>
      </w:pPr>
      <w:bookmarkStart w:id="80" w:name="_Toc213990380"/>
      <w:bookmarkStart w:id="81" w:name="_Toc8913330"/>
      <w:r>
        <w:t>O</w:t>
      </w:r>
      <w:r w:rsidR="00CB0094" w:rsidRPr="00583695">
        <w:t xml:space="preserve">bservation </w:t>
      </w:r>
      <w:r>
        <w:t>S</w:t>
      </w:r>
      <w:r w:rsidR="00CB0094" w:rsidRPr="00583695">
        <w:t>equences</w:t>
      </w:r>
      <w:bookmarkEnd w:id="80"/>
      <w:bookmarkEnd w:id="81"/>
    </w:p>
    <w:p w14:paraId="598EC606" w14:textId="77777777" w:rsidR="00CB0094" w:rsidRPr="00583695" w:rsidRDefault="00CB0094" w:rsidP="00CB0094">
      <w:r w:rsidRPr="00583695">
        <w:t xml:space="preserve">Normally, a Delta-DOR pass consists of three or more scans of data recording, each of a few </w:t>
      </w:r>
      <w:proofErr w:type="gramStart"/>
      <w:r w:rsidRPr="00583695">
        <w:t>minutes</w:t>
      </w:r>
      <w:proofErr w:type="gramEnd"/>
      <w:r w:rsidRPr="00583695">
        <w:t xml:space="preserve"> duration.  A scan consists of pointing the antennas to one radio source and recording the signal.  The antennas must slew to another radio source for the next scan, and so on.  The observing sequence is spacecraft-quasar-spacecraft, quasar-spacecraft-quasar, or a longer sequence of alternating observations, depending on the characteristics of the radio sources and the objectives of the measurement session.  A minimum of three scans is required to eliminate clock-epoch and clock-rate offsets and then measure spacecraft angular position.  </w:t>
      </w:r>
      <w:r w:rsidRPr="00583695">
        <w:lastRenderedPageBreak/>
        <w:t>Normally a three-scan sequence is repeated several times. Once collected, the received signals are brought to a common site and correlated. The observed quantity in a Delta-DOR observation is time delay for each radio source.</w:t>
      </w:r>
    </w:p>
    <w:p w14:paraId="554FB6B6" w14:textId="0226B4E5" w:rsidR="00CB0094" w:rsidRPr="00583695" w:rsidRDefault="00CA724B" w:rsidP="00CB0094">
      <w:pPr>
        <w:pStyle w:val="Heading2"/>
        <w:spacing w:before="480"/>
      </w:pPr>
      <w:bookmarkStart w:id="82" w:name="_Toc213990381"/>
      <w:bookmarkStart w:id="83" w:name="_Toc8913331"/>
      <w:bookmarkStart w:id="84" w:name="_Ref8914527"/>
      <w:r>
        <w:t>O</w:t>
      </w:r>
      <w:r w:rsidR="00CB0094" w:rsidRPr="00583695">
        <w:t xml:space="preserve">bservable </w:t>
      </w:r>
      <w:r>
        <w:t>M</w:t>
      </w:r>
      <w:r w:rsidR="00CB0094" w:rsidRPr="00583695">
        <w:t>odeling</w:t>
      </w:r>
      <w:bookmarkEnd w:id="82"/>
      <w:bookmarkEnd w:id="83"/>
      <w:bookmarkEnd w:id="84"/>
    </w:p>
    <w:p w14:paraId="6E21387C" w14:textId="5DDE25AD" w:rsidR="00CB0094" w:rsidRPr="00583695" w:rsidRDefault="00CB0094" w:rsidP="00CB0094">
      <w:r w:rsidRPr="00583695">
        <w:t xml:space="preserve">In navigation processing, the delay or DOR observable is modeled for each scan of each radio source.  The measured observable depends on both geometric factors and on delays introduced by transmission media.  </w:t>
      </w:r>
      <w:proofErr w:type="spellStart"/>
      <w:r w:rsidRPr="00583695">
        <w:t>Meteo</w:t>
      </w:r>
      <w:proofErr w:type="spellEnd"/>
      <w:r w:rsidRPr="00583695">
        <w:t xml:space="preserve"> data are provided from each tracking site so that, possibly in conjunction with other data such as </w:t>
      </w:r>
      <w:r w:rsidR="00776692" w:rsidRPr="00583695">
        <w:rPr>
          <w:rFonts w:eastAsia="MS Mincho"/>
          <w:lang w:eastAsia="ja-JP"/>
        </w:rPr>
        <w:t>Global Positioning System</w:t>
      </w:r>
      <w:r w:rsidR="00776692">
        <w:rPr>
          <w:rFonts w:eastAsia="MS Mincho"/>
          <w:lang w:eastAsia="ja-JP"/>
        </w:rPr>
        <w:t xml:space="preserve"> (</w:t>
      </w:r>
      <w:r w:rsidRPr="00583695">
        <w:t>GPS</w:t>
      </w:r>
      <w:r w:rsidR="00776692">
        <w:t>)</w:t>
      </w:r>
      <w:r w:rsidRPr="00583695">
        <w:t xml:space="preserve"> measurements, corrections can be computed to account for tropospheric and ionospheric path delays.  The modeled or </w:t>
      </w:r>
      <w:r w:rsidR="00A34BC9">
        <w:t>“</w:t>
      </w:r>
      <w:r w:rsidRPr="00583695">
        <w:t>computed</w:t>
      </w:r>
      <w:r w:rsidR="00A34BC9">
        <w:t>”</w:t>
      </w:r>
      <w:r w:rsidRPr="00583695">
        <w:t xml:space="preserve"> observable is based on a nominal spacecraft trajectory, geometric parameters, and available calibrations for tropospheric and ionospheric delays.  Residuals are formed by subtracting the computed observables from the measured time delay values.  The </w:t>
      </w:r>
      <w:r w:rsidR="00A34BC9">
        <w:t>“</w:t>
      </w:r>
      <w:r w:rsidRPr="00583695">
        <w:t>Delta</w:t>
      </w:r>
      <w:r w:rsidR="00A34BC9">
        <w:t>”</w:t>
      </w:r>
      <w:r w:rsidRPr="00583695">
        <w:t xml:space="preserve"> between spacecraft and quasar observations is generated internal to the navigation processing by subtracting residual values of quasar observations from residual values of spacecraft observations.  These data are used in conjunction with other data to solve for a correction to the spacecraft trajectory.</w:t>
      </w:r>
    </w:p>
    <w:p w14:paraId="0B80DB1F" w14:textId="555FB43A" w:rsidR="00CB0094" w:rsidRPr="00583695" w:rsidRDefault="00CB0094" w:rsidP="00CB0094">
      <w:pPr>
        <w:pStyle w:val="Heading2"/>
        <w:spacing w:before="480"/>
      </w:pPr>
      <w:bookmarkStart w:id="85" w:name="_Toc213990382"/>
      <w:bookmarkStart w:id="86" w:name="_Toc8913332"/>
      <w:bookmarkEnd w:id="67"/>
      <w:bookmarkEnd w:id="68"/>
      <w:bookmarkEnd w:id="69"/>
      <w:r w:rsidRPr="00583695">
        <w:t xml:space="preserve">Delta-DOR </w:t>
      </w:r>
      <w:r w:rsidR="00CA724B">
        <w:t>R</w:t>
      </w:r>
      <w:r w:rsidRPr="00583695">
        <w:t>equirements on S</w:t>
      </w:r>
      <w:r w:rsidR="00CA724B">
        <w:t>pace</w:t>
      </w:r>
      <w:r w:rsidRPr="00583695">
        <w:t xml:space="preserve"> and </w:t>
      </w:r>
      <w:r w:rsidR="00CA724B">
        <w:t>G</w:t>
      </w:r>
      <w:r w:rsidRPr="00583695">
        <w:t xml:space="preserve">round </w:t>
      </w:r>
      <w:r w:rsidR="00CA724B">
        <w:t>I</w:t>
      </w:r>
      <w:r w:rsidRPr="00583695">
        <w:t>nfrastructure</w:t>
      </w:r>
      <w:bookmarkEnd w:id="85"/>
      <w:bookmarkEnd w:id="86"/>
    </w:p>
    <w:p w14:paraId="6962E14B" w14:textId="77777777" w:rsidR="00CB0094" w:rsidRPr="00583695" w:rsidRDefault="00CB0094" w:rsidP="00CB0094">
      <w:r w:rsidRPr="00583695">
        <w:t>Because each Delta-DOR measurement requires the use of two antennas, and navigation accuracy is improved by baseline diversity, this technique is highly conducive to interagency cooperation.  Measurements from two baselines are required to determine both components of angular position, with orthogonal baselines providing the best two-dimensional coverage.  While most agencies do not have enough station complexes to provide orthogonal baselines by themselves, the existing assets of more than one agency today could provide two or more pairs of angularly separated</w:t>
      </w:r>
      <w:r w:rsidRPr="00583695" w:rsidDel="00AC2746">
        <w:t xml:space="preserve"> </w:t>
      </w:r>
      <w:r w:rsidRPr="00583695">
        <w:t>baselines and good geometric coverage for missions throughout the ecliptic plane.  Stations from different agencies can be used as Delta-DOR data collectors for navigation purposes, assuming that the infrastructure has been laid to facilitate such cooperation.</w:t>
      </w:r>
    </w:p>
    <w:p w14:paraId="1169DA75" w14:textId="19A3CF3A" w:rsidR="00CB0094" w:rsidRPr="00583695" w:rsidRDefault="00BE7090" w:rsidP="00461D1C">
      <w:pPr>
        <w:jc w:val="center"/>
      </w:pPr>
      <w:r w:rsidRPr="00461D1C">
        <w:rPr>
          <w:noProof/>
          <w:lang w:val="en-GB" w:eastAsia="en-GB"/>
        </w:rPr>
        <w:lastRenderedPageBreak/>
        <w:drawing>
          <wp:inline distT="0" distB="0" distL="0" distR="0" wp14:anchorId="7E5E1DC3" wp14:editId="695915BC">
            <wp:extent cx="5709920" cy="32004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3200400"/>
                    </a:xfrm>
                    <a:prstGeom prst="rect">
                      <a:avLst/>
                    </a:prstGeom>
                    <a:noFill/>
                    <a:ln>
                      <a:noFill/>
                    </a:ln>
                  </pic:spPr>
                </pic:pic>
              </a:graphicData>
            </a:graphic>
          </wp:inline>
        </w:drawing>
      </w:r>
    </w:p>
    <w:p w14:paraId="24EE76AC" w14:textId="3A5B4935" w:rsidR="00CB0094" w:rsidRPr="00583695" w:rsidRDefault="00CB0094" w:rsidP="00CB0094">
      <w:pPr>
        <w:pStyle w:val="FigureTitle"/>
      </w:pPr>
      <w:bookmarkStart w:id="87" w:name="_Ref8240892"/>
      <w:bookmarkStart w:id="88" w:name="_Toc8242646"/>
      <w:bookmarkStart w:id="89" w:name="_Toc8295655"/>
      <w:r w:rsidRPr="00583695">
        <w:t xml:space="preserve">Figure </w:t>
      </w:r>
      <w:bookmarkStart w:id="90" w:name="F_202BlockDiagramofMajorComponentsofDelt"/>
      <w:r w:rsidR="00E80B68">
        <w:fldChar w:fldCharType="begin"/>
      </w:r>
      <w:r w:rsidR="00E80B68">
        <w:instrText xml:space="preserve"> STYLEREF 1 \s </w:instrText>
      </w:r>
      <w:r w:rsidR="00E80B68">
        <w:fldChar w:fldCharType="separate"/>
      </w:r>
      <w:r w:rsidR="00547A88">
        <w:rPr>
          <w:noProof/>
        </w:rPr>
        <w:t>2</w:t>
      </w:r>
      <w:r w:rsidR="00E80B68">
        <w:fldChar w:fldCharType="end"/>
      </w:r>
      <w:r w:rsidR="00E80B68">
        <w:noBreakHyphen/>
      </w:r>
      <w:fldSimple w:instr=" SEQ Figure \* ARABIC \s 1 ">
        <w:r w:rsidR="00547A88">
          <w:rPr>
            <w:noProof/>
          </w:rPr>
          <w:t>2</w:t>
        </w:r>
      </w:fldSimple>
      <w:bookmarkEnd w:id="87"/>
      <w:bookmarkEnd w:id="90"/>
      <w:r w:rsidRPr="00583695">
        <w:fldChar w:fldCharType="begin"/>
      </w:r>
      <w:r w:rsidRPr="00583695">
        <w:instrText xml:space="preserve"> TC \f G "</w:instrText>
      </w:r>
      <w:r w:rsidR="00CE6EA7">
        <w:rPr>
          <w:noProof/>
        </w:rPr>
        <w:fldChar w:fldCharType="begin"/>
      </w:r>
      <w:r w:rsidR="00CE6EA7">
        <w:rPr>
          <w:noProof/>
        </w:rPr>
        <w:instrText xml:space="preserve"> STYLEREF "Heading 1"\l \n \t \* MERGEFORMAT </w:instrText>
      </w:r>
      <w:r w:rsidR="00CE6EA7">
        <w:rPr>
          <w:noProof/>
        </w:rPr>
        <w:fldChar w:fldCharType="separate"/>
      </w:r>
      <w:bookmarkStart w:id="91" w:name="_Toc8295699"/>
      <w:bookmarkStart w:id="92" w:name="_Toc8303760"/>
      <w:r w:rsidR="00547A88">
        <w:rPr>
          <w:noProof/>
        </w:rPr>
        <w:instrText>2</w:instrText>
      </w:r>
      <w:r w:rsidR="00CE6EA7">
        <w:rPr>
          <w:noProof/>
        </w:rPr>
        <w:fldChar w:fldCharType="end"/>
      </w:r>
      <w:r w:rsidRPr="00583695">
        <w:instrText>-</w:instrText>
      </w:r>
      <w:r w:rsidR="00CE6EA7">
        <w:rPr>
          <w:noProof/>
        </w:rPr>
        <w:fldChar w:fldCharType="begin"/>
      </w:r>
      <w:r w:rsidR="00CE6EA7">
        <w:rPr>
          <w:noProof/>
        </w:rPr>
        <w:instrText xml:space="preserve"> SEQ Figure_TOC \s 1 \* MERGEFORMAT </w:instrText>
      </w:r>
      <w:r w:rsidR="00CE6EA7">
        <w:rPr>
          <w:noProof/>
        </w:rPr>
        <w:fldChar w:fldCharType="separate"/>
      </w:r>
      <w:r w:rsidR="00547A88">
        <w:rPr>
          <w:noProof/>
        </w:rPr>
        <w:instrText>2</w:instrText>
      </w:r>
      <w:r w:rsidR="00CE6EA7">
        <w:rPr>
          <w:noProof/>
        </w:rPr>
        <w:fldChar w:fldCharType="end"/>
      </w:r>
      <w:r w:rsidR="00E8523D">
        <w:tab/>
      </w:r>
      <w:r w:rsidR="00461D1C">
        <w:instrText>Block Diagram of Major Components of Delta-DOR Ground System</w:instrText>
      </w:r>
      <w:bookmarkEnd w:id="91"/>
      <w:bookmarkEnd w:id="92"/>
      <w:r w:rsidRPr="00583695">
        <w:instrText>"</w:instrText>
      </w:r>
      <w:r w:rsidRPr="00583695">
        <w:fldChar w:fldCharType="end"/>
      </w:r>
      <w:r w:rsidRPr="00583695">
        <w:t>:</w:t>
      </w:r>
      <w:r w:rsidR="00FB211B">
        <w:t xml:space="preserve"> </w:t>
      </w:r>
      <w:r w:rsidRPr="00583695">
        <w:t xml:space="preserve">Block Diagram of Major Components of Delta-DOR </w:t>
      </w:r>
      <w:r w:rsidR="00461D1C">
        <w:t xml:space="preserve">Ground </w:t>
      </w:r>
      <w:r w:rsidRPr="00583695">
        <w:t>System</w:t>
      </w:r>
      <w:bookmarkEnd w:id="88"/>
      <w:bookmarkEnd w:id="89"/>
    </w:p>
    <w:p w14:paraId="6B4B78DA" w14:textId="5D6C2916" w:rsidR="00CB0094" w:rsidRPr="00583695" w:rsidRDefault="00CB0094" w:rsidP="00CB0094">
      <w:r w:rsidRPr="00583695">
        <w:t xml:space="preserve">The major components of a Delta-DOR </w:t>
      </w:r>
      <w:r w:rsidR="00461D1C">
        <w:t xml:space="preserve">ground </w:t>
      </w:r>
      <w:r w:rsidRPr="00583695">
        <w:t>system are shown in</w:t>
      </w:r>
      <w:r w:rsidR="00156742">
        <w:t xml:space="preserve"> </w:t>
      </w:r>
      <w:r w:rsidR="00156742">
        <w:fldChar w:fldCharType="begin"/>
      </w:r>
      <w:r w:rsidR="00156742">
        <w:instrText xml:space="preserve"> REF _Ref8240892 \h </w:instrText>
      </w:r>
      <w:r w:rsidR="00156742">
        <w:fldChar w:fldCharType="separate"/>
      </w:r>
      <w:r w:rsidR="00547A88" w:rsidRPr="00583695">
        <w:t xml:space="preserve">Figure </w:t>
      </w:r>
      <w:r w:rsidR="00547A88">
        <w:rPr>
          <w:noProof/>
        </w:rPr>
        <w:t>2</w:t>
      </w:r>
      <w:r w:rsidR="00547A88">
        <w:noBreakHyphen/>
      </w:r>
      <w:r w:rsidR="00547A88">
        <w:rPr>
          <w:noProof/>
        </w:rPr>
        <w:t>2</w:t>
      </w:r>
      <w:r w:rsidR="00156742">
        <w:fldChar w:fldCharType="end"/>
      </w:r>
      <w:r w:rsidRPr="00583695">
        <w:t>.  Signals are received by an antenna, processed through ground station electronics, and recorded in digital format.  Data from two or more stations are sent to a common correlator facility where time delay observables are derived.  The observables are passed on to an end user.</w:t>
      </w:r>
      <w:r w:rsidR="00461D1C">
        <w:t xml:space="preserve"> The required interfaces are discussed in </w:t>
      </w:r>
      <w:r w:rsidR="00461D1C">
        <w:fldChar w:fldCharType="begin"/>
      </w:r>
      <w:r w:rsidR="00461D1C">
        <w:instrText xml:space="preserve"> REF _Ref356311820 \r \h </w:instrText>
      </w:r>
      <w:r w:rsidR="00461D1C">
        <w:fldChar w:fldCharType="separate"/>
      </w:r>
      <w:r w:rsidR="00547A88">
        <w:t>2.6</w:t>
      </w:r>
      <w:r w:rsidR="00461D1C">
        <w:fldChar w:fldCharType="end"/>
      </w:r>
      <w:r w:rsidR="00461D1C">
        <w:t>.</w:t>
      </w:r>
    </w:p>
    <w:p w14:paraId="49683144" w14:textId="63CE5D2F" w:rsidR="00CB0094" w:rsidRPr="00583695" w:rsidRDefault="00CB0094" w:rsidP="00CB0094">
      <w:r w:rsidRPr="00583695">
        <w:t>While natural radio sources generate broadband signals to enable such a measurement, the spacecraft transponder must also include the specific capability to emit signals spanning a wide bandwidth.  Requirements on spacecraft signal structure are given in the Radio Frequency and Modulation Systems standard (</w:t>
      </w:r>
      <w:r w:rsidR="00A34BC9">
        <w:t>R</w:t>
      </w:r>
      <w:r w:rsidRPr="00583695">
        <w:t xml:space="preserve">eference </w:t>
      </w:r>
      <w:r w:rsidR="00564E23" w:rsidRPr="00583695">
        <w:fldChar w:fldCharType="begin"/>
      </w:r>
      <w:r w:rsidR="00564E23" w:rsidRPr="00583695">
        <w:instrText xml:space="preserve"> </w:instrText>
      </w:r>
      <w:r w:rsidR="006A33A3">
        <w:instrText>REF R05_401x0b22RFModPart1EarthStationsandSp</w:instrText>
      </w:r>
      <w:r w:rsidR="00564E23" w:rsidRPr="00583695">
        <w:instrText xml:space="preserve"> \h </w:instrText>
      </w:r>
      <w:r w:rsidR="00564E23" w:rsidRPr="00583695">
        <w:fldChar w:fldCharType="separate"/>
      </w:r>
      <w:r w:rsidR="00547A88" w:rsidRPr="00583695">
        <w:t>[</w:t>
      </w:r>
      <w:r w:rsidR="00547A88">
        <w:rPr>
          <w:noProof/>
        </w:rPr>
        <w:t>5</w:t>
      </w:r>
      <w:r w:rsidR="00547A88" w:rsidRPr="00583695">
        <w:t>]</w:t>
      </w:r>
      <w:r w:rsidR="00564E23" w:rsidRPr="00583695">
        <w:fldChar w:fldCharType="end"/>
      </w:r>
      <w:r w:rsidRPr="00583695">
        <w:t>).</w:t>
      </w:r>
    </w:p>
    <w:p w14:paraId="3D36D119" w14:textId="3DE6D462" w:rsidR="00CB0094" w:rsidRPr="00583695" w:rsidRDefault="00CB0094" w:rsidP="00CB0094">
      <w:r w:rsidRPr="00583695">
        <w:t xml:space="preserve">Received signals are typically weak, </w:t>
      </w:r>
      <w:r w:rsidR="007F2DEC">
        <w:t>because of</w:t>
      </w:r>
      <w:r w:rsidRPr="00583695">
        <w:t xml:space="preserve"> the limited power available for spacecraft transmissions and the vast distances to the quasars.  Therefore</w:t>
      </w:r>
      <w:r w:rsidR="00230880">
        <w:t>,</w:t>
      </w:r>
      <w:r w:rsidRPr="00583695">
        <w:t xml:space="preserve"> large antennas with good sensitivity are necessary for data acquisition.  Precise clocks and stable frequency distribution must be used within a station to avoid degradation of time delay measurements.  The station coordinates must be well known</w:t>
      </w:r>
      <w:r w:rsidR="00363107">
        <w:t>,</w:t>
      </w:r>
      <w:r w:rsidRPr="00583695">
        <w:t xml:space="preserve"> and media delays for received signals must be well calibrated.  </w:t>
      </w:r>
      <w:r w:rsidR="00461D1C">
        <w:t>Because of the signal weakness</w:t>
      </w:r>
      <w:r w:rsidR="006A33A3">
        <w:t>,</w:t>
      </w:r>
      <w:r w:rsidR="00461D1C">
        <w:t xml:space="preserve"> and in order not to introduce unwanted delays or phase instabilities</w:t>
      </w:r>
      <w:r w:rsidRPr="00583695">
        <w:t>, it is necessary for the signal path from front end to control room to be well known and stable.</w:t>
      </w:r>
    </w:p>
    <w:p w14:paraId="7B008C49" w14:textId="08CE6BDC" w:rsidR="00CB0094" w:rsidRPr="00583695" w:rsidRDefault="00CB0094" w:rsidP="00CB0094">
      <w:r w:rsidRPr="00583695">
        <w:t>Good knowledge of timing and high frequency stability ha</w:t>
      </w:r>
      <w:r w:rsidR="00230880">
        <w:t>s</w:t>
      </w:r>
      <w:r w:rsidRPr="00583695">
        <w:t xml:space="preserve"> been and are enabling capabilities for radio interferometric systems with components separated by large distances.  Generally, the level of stability provided by a Hydrogen Maser is necessary to support these measurements.</w:t>
      </w:r>
    </w:p>
    <w:p w14:paraId="5F12D569" w14:textId="318A111D" w:rsidR="00CB0094" w:rsidRPr="00583695" w:rsidRDefault="00CB0094" w:rsidP="00CB0094">
      <w:r w:rsidRPr="00583695">
        <w:t xml:space="preserve">An open loop recording system must be used, at least for signals from natural radio sources, since the received noise cannot be modeled or compressed.  A large data volume must be recorded to build sensitivity for weak quasar signals.  This large data volume must then be transferred, from each station, to the common correlator site.  A typical data volume </w:t>
      </w:r>
      <w:r w:rsidR="00F43F61">
        <w:t xml:space="preserve">per </w:t>
      </w:r>
      <w:r w:rsidR="00F43F61">
        <w:lastRenderedPageBreak/>
        <w:t xml:space="preserve">session </w:t>
      </w:r>
      <w:r w:rsidRPr="00583695">
        <w:t>may be 10</w:t>
      </w:r>
      <w:r w:rsidR="00033DCF">
        <w:t xml:space="preserve"> to </w:t>
      </w:r>
      <w:r w:rsidR="00CE2A31">
        <w:t>40</w:t>
      </w:r>
      <w:r w:rsidRPr="00583695">
        <w:t xml:space="preserve"> </w:t>
      </w:r>
      <w:proofErr w:type="spellStart"/>
      <w:r w:rsidRPr="00583695">
        <w:t>G</w:t>
      </w:r>
      <w:r w:rsidR="00583695">
        <w:t>B</w:t>
      </w:r>
      <w:r w:rsidRPr="00583695">
        <w:t>ytes</w:t>
      </w:r>
      <w:proofErr w:type="spellEnd"/>
      <w:r w:rsidRPr="00583695">
        <w:t xml:space="preserve"> at each station, though this could vary quite a bit depending on circumstance.  The ability to transfer data volumes of this size </w:t>
      </w:r>
      <w:r w:rsidR="00EA3248" w:rsidRPr="00583695">
        <w:t xml:space="preserve">rapidly </w:t>
      </w:r>
      <w:r w:rsidRPr="00583695">
        <w:t xml:space="preserve">may be needed in support of time critical navigation events.  A </w:t>
      </w:r>
      <w:proofErr w:type="gramStart"/>
      <w:r w:rsidRPr="00583695">
        <w:t>high speed</w:t>
      </w:r>
      <w:proofErr w:type="gramEnd"/>
      <w:r w:rsidRPr="00583695">
        <w:t xml:space="preserve"> network connection is generally used to meet latency requirements.  The correlator output is provided to the end user that is usually a flight dynamics team.</w:t>
      </w:r>
    </w:p>
    <w:p w14:paraId="709217F3" w14:textId="77777777" w:rsidR="00CB0094" w:rsidRPr="00583695" w:rsidRDefault="00CB0094" w:rsidP="00CB0094">
      <w:r w:rsidRPr="00583695">
        <w:t>Data are recorded in multiple frequency channels, centered on the received frequencies of spacecraft tones. There are three different parameters related to bandwidth involved, and performance generally improves as each of these parameters is increased:</w:t>
      </w:r>
    </w:p>
    <w:p w14:paraId="2FADBA51" w14:textId="77777777" w:rsidR="00367F83" w:rsidRPr="00583695" w:rsidRDefault="00363107" w:rsidP="001E36D4">
      <w:pPr>
        <w:pStyle w:val="List"/>
        <w:numPr>
          <w:ilvl w:val="0"/>
          <w:numId w:val="23"/>
        </w:numPr>
        <w:tabs>
          <w:tab w:val="clear" w:pos="360"/>
          <w:tab w:val="num" w:pos="720"/>
        </w:tabs>
        <w:ind w:left="720"/>
      </w:pPr>
      <w:r w:rsidRPr="00583695">
        <w:t xml:space="preserve">the </w:t>
      </w:r>
      <w:r w:rsidR="00CB0094" w:rsidRPr="00583695">
        <w:t xml:space="preserve">single frequency channel, </w:t>
      </w:r>
      <w:r>
        <w:t>which</w:t>
      </w:r>
      <w:r w:rsidR="00CB0094" w:rsidRPr="00583695">
        <w:t xml:space="preserve"> has a bandwidth typically in the range of 2 to 8 MHz for quasar signals</w:t>
      </w:r>
      <w:r>
        <w:t>;</w:t>
      </w:r>
    </w:p>
    <w:p w14:paraId="36D184C7" w14:textId="73611C53" w:rsidR="00367F83" w:rsidRPr="00583695" w:rsidRDefault="00363107" w:rsidP="001E36D4">
      <w:pPr>
        <w:pStyle w:val="List"/>
        <w:numPr>
          <w:ilvl w:val="0"/>
          <w:numId w:val="23"/>
        </w:numPr>
        <w:tabs>
          <w:tab w:val="clear" w:pos="360"/>
          <w:tab w:val="num" w:pos="720"/>
        </w:tabs>
        <w:ind w:left="720"/>
      </w:pPr>
      <w:r w:rsidRPr="00583695">
        <w:t xml:space="preserve">the </w:t>
      </w:r>
      <w:r w:rsidR="00CB0094" w:rsidRPr="00583695">
        <w:t xml:space="preserve">data rate for a recorder, which is the product of the channel bandwidth times 2 (for Nyquist sampling) times the number of bits per sample times the number of channels </w:t>
      </w:r>
      <w:r>
        <w:t>(a</w:t>
      </w:r>
      <w:r w:rsidR="00CB0094" w:rsidRPr="00583695">
        <w:t xml:space="preserve"> given recorder will have a maximum sample rate, so selection of channels will be constrained</w:t>
      </w:r>
      <w:r>
        <w:t>);</w:t>
      </w:r>
    </w:p>
    <w:p w14:paraId="1EDF877C" w14:textId="77777777" w:rsidR="00CB0094" w:rsidRPr="00583695" w:rsidRDefault="00363107" w:rsidP="001E36D4">
      <w:pPr>
        <w:pStyle w:val="List"/>
        <w:numPr>
          <w:ilvl w:val="0"/>
          <w:numId w:val="23"/>
        </w:numPr>
        <w:tabs>
          <w:tab w:val="clear" w:pos="360"/>
          <w:tab w:val="num" w:pos="720"/>
        </w:tabs>
        <w:ind w:left="720"/>
      </w:pPr>
      <w:r w:rsidRPr="00583695">
        <w:t xml:space="preserve">the </w:t>
      </w:r>
      <w:r w:rsidR="00CB0094" w:rsidRPr="00583695">
        <w:t xml:space="preserve">spanned bandwidth, </w:t>
      </w:r>
      <w:r>
        <w:t>which</w:t>
      </w:r>
      <w:r w:rsidR="00CB0094" w:rsidRPr="00583695">
        <w:t xml:space="preserve"> is the frequency separation between the two widest spaced channels.</w:t>
      </w:r>
    </w:p>
    <w:p w14:paraId="005D5493" w14:textId="77777777" w:rsidR="00CB0094" w:rsidRPr="00583695" w:rsidRDefault="00CB0094" w:rsidP="00CB0094">
      <w:r w:rsidRPr="00583695">
        <w:t>A correlator facility is needed for processing of data.  This basically consists of a computer server, high speed network connection, and application software for data correlation.</w:t>
      </w:r>
    </w:p>
    <w:p w14:paraId="17824B8B" w14:textId="77777777" w:rsidR="00CB0094" w:rsidRPr="00583695" w:rsidRDefault="00CB0094" w:rsidP="00CB0094">
      <w:r w:rsidRPr="00583695">
        <w:t>Conceptually, for the best performance, a spacecraft would transmit a signal that filled the largest possible band, and each station would record the full band.  But this is not practical, or even allowable, for several different reasons.  Much of the rest of this report provides trade-offs and analysis toward achieving high performance given constraints on bandwidth.</w:t>
      </w:r>
    </w:p>
    <w:p w14:paraId="7C98D98D" w14:textId="77777777" w:rsidR="006810AC" w:rsidRDefault="006810AC" w:rsidP="006810AC">
      <w:pPr>
        <w:pStyle w:val="Heading2"/>
        <w:spacing w:before="480"/>
      </w:pPr>
      <w:bookmarkStart w:id="93" w:name="_Ref356311820"/>
      <w:bookmarkStart w:id="94" w:name="_Toc8913333"/>
      <w:r w:rsidRPr="00583695">
        <w:t xml:space="preserve">Delta-DOR </w:t>
      </w:r>
      <w:r>
        <w:t>Interfaces</w:t>
      </w:r>
      <w:bookmarkEnd w:id="93"/>
      <w:bookmarkEnd w:id="94"/>
    </w:p>
    <w:p w14:paraId="0EDEFE6D" w14:textId="5E162046" w:rsidR="006810AC" w:rsidRPr="00906B78" w:rsidRDefault="006810AC" w:rsidP="006810AC">
      <w:r w:rsidRPr="00906B78">
        <w:t xml:space="preserve">The high-level Delta-DOR data flow below shows various </w:t>
      </w:r>
      <w:r>
        <w:t>interfaces</w:t>
      </w:r>
      <w:r w:rsidRPr="00906B78">
        <w:t xml:space="preserve"> (numbered 1 through 7 in</w:t>
      </w:r>
      <w:r w:rsidR="00156742">
        <w:t xml:space="preserve"> </w:t>
      </w:r>
      <w:r w:rsidR="00156742">
        <w:fldChar w:fldCharType="begin"/>
      </w:r>
      <w:r w:rsidR="00156742">
        <w:instrText xml:space="preserve"> REF _Ref8240907 \h </w:instrText>
      </w:r>
      <w:r w:rsidR="00156742">
        <w:fldChar w:fldCharType="separate"/>
      </w:r>
      <w:r w:rsidR="00547A88">
        <w:rPr>
          <w:snapToGrid w:val="0"/>
        </w:rPr>
        <w:t xml:space="preserve">Figure </w:t>
      </w:r>
      <w:r w:rsidR="00547A88">
        <w:rPr>
          <w:noProof/>
          <w:snapToGrid w:val="0"/>
        </w:rPr>
        <w:t>2</w:t>
      </w:r>
      <w:r w:rsidR="00547A88">
        <w:rPr>
          <w:snapToGrid w:val="0"/>
        </w:rPr>
        <w:noBreakHyphen/>
      </w:r>
      <w:r w:rsidR="00547A88">
        <w:rPr>
          <w:noProof/>
          <w:snapToGrid w:val="0"/>
        </w:rPr>
        <w:t>3</w:t>
      </w:r>
      <w:r w:rsidR="00156742">
        <w:fldChar w:fldCharType="end"/>
      </w:r>
      <w:r w:rsidRPr="00906B78">
        <w:t xml:space="preserve">) where standardization is beneficial in terms of establishing interoperability. </w:t>
      </w:r>
      <w:r w:rsidR="00156742">
        <w:fldChar w:fldCharType="begin"/>
      </w:r>
      <w:r w:rsidR="00156742">
        <w:instrText xml:space="preserve"> REF _Ref8240907 \h </w:instrText>
      </w:r>
      <w:r w:rsidR="00156742">
        <w:fldChar w:fldCharType="separate"/>
      </w:r>
      <w:r w:rsidR="00547A88">
        <w:rPr>
          <w:snapToGrid w:val="0"/>
        </w:rPr>
        <w:t xml:space="preserve">Figure </w:t>
      </w:r>
      <w:r w:rsidR="00547A88">
        <w:rPr>
          <w:noProof/>
          <w:snapToGrid w:val="0"/>
        </w:rPr>
        <w:t>2</w:t>
      </w:r>
      <w:r w:rsidR="00547A88">
        <w:rPr>
          <w:snapToGrid w:val="0"/>
        </w:rPr>
        <w:noBreakHyphen/>
      </w:r>
      <w:r w:rsidR="00547A88">
        <w:rPr>
          <w:noProof/>
          <w:snapToGrid w:val="0"/>
        </w:rPr>
        <w:t>3</w:t>
      </w:r>
      <w:r w:rsidR="00156742">
        <w:fldChar w:fldCharType="end"/>
      </w:r>
      <w:r w:rsidR="00156742">
        <w:t xml:space="preserve"> </w:t>
      </w:r>
      <w:r>
        <w:t>also shows the functions that must be performed by one or more Agency.</w:t>
      </w:r>
    </w:p>
    <w:p w14:paraId="1BD35F8F" w14:textId="77777777" w:rsidR="006810AC" w:rsidRDefault="006810AC" w:rsidP="006810AC">
      <w:pPr>
        <w:rPr>
          <w:snapToGrid w:val="0"/>
        </w:rPr>
      </w:pPr>
      <w:r w:rsidRPr="00906B78">
        <w:rPr>
          <w:snapToGrid w:val="0"/>
        </w:rPr>
        <w:t xml:space="preserve">In general, </w:t>
      </w:r>
      <w:r>
        <w:rPr>
          <w:snapToGrid w:val="0"/>
        </w:rPr>
        <w:t xml:space="preserve">an interface exists or is </w:t>
      </w:r>
      <w:r w:rsidR="001F3CFE">
        <w:rPr>
          <w:snapToGrid w:val="0"/>
        </w:rPr>
        <w:t xml:space="preserve">defined </w:t>
      </w:r>
      <w:r>
        <w:rPr>
          <w:snapToGrid w:val="0"/>
        </w:rPr>
        <w:t>to cover</w:t>
      </w:r>
      <w:r w:rsidRPr="00906B78">
        <w:rPr>
          <w:snapToGrid w:val="0"/>
        </w:rPr>
        <w:t xml:space="preserve"> the necessary parameters at each stage of the data flow.  During data acquisition, radio source signals </w:t>
      </w:r>
      <w:r w:rsidR="004468FC">
        <w:rPr>
          <w:snapToGrid w:val="0"/>
        </w:rPr>
        <w:t xml:space="preserve">that </w:t>
      </w:r>
      <w:r w:rsidRPr="00906B78">
        <w:rPr>
          <w:snapToGrid w:val="0"/>
        </w:rPr>
        <w:t>arrive at an antenna</w:t>
      </w:r>
      <w:r>
        <w:rPr>
          <w:snapToGrid w:val="0"/>
        </w:rPr>
        <w:t xml:space="preserve"> </w:t>
      </w:r>
      <w:r w:rsidRPr="00906B78">
        <w:rPr>
          <w:snapToGrid w:val="0"/>
        </w:rPr>
        <w:t xml:space="preserve">are detected by a receiver (Rx), and then stored at the site.  Next, data from at least two sites are transferred to a </w:t>
      </w:r>
      <w:r>
        <w:rPr>
          <w:snapToGrid w:val="0"/>
        </w:rPr>
        <w:t xml:space="preserve">central location </w:t>
      </w:r>
      <w:r w:rsidRPr="00906B78">
        <w:rPr>
          <w:snapToGrid w:val="0"/>
        </w:rPr>
        <w:t xml:space="preserve">and correlated to generate observables.  Finally, </w:t>
      </w:r>
      <w:r>
        <w:rPr>
          <w:snapToGrid w:val="0"/>
        </w:rPr>
        <w:t xml:space="preserve">uncalibrated </w:t>
      </w:r>
      <w:r w:rsidRPr="00906B78">
        <w:rPr>
          <w:snapToGrid w:val="0"/>
        </w:rPr>
        <w:t>reduced data (i.e.</w:t>
      </w:r>
      <w:r>
        <w:rPr>
          <w:snapToGrid w:val="0"/>
        </w:rPr>
        <w:t>,</w:t>
      </w:r>
      <w:r w:rsidRPr="00906B78">
        <w:rPr>
          <w:snapToGrid w:val="0"/>
        </w:rPr>
        <w:t xml:space="preserve"> time delay observables) and </w:t>
      </w:r>
      <w:proofErr w:type="spellStart"/>
      <w:r>
        <w:rPr>
          <w:snapToGrid w:val="0"/>
        </w:rPr>
        <w:t>meteo</w:t>
      </w:r>
      <w:proofErr w:type="spellEnd"/>
      <w:r w:rsidRPr="00906B78">
        <w:rPr>
          <w:snapToGrid w:val="0"/>
        </w:rPr>
        <w:t xml:space="preserve"> data </w:t>
      </w:r>
      <w:r>
        <w:rPr>
          <w:snapToGrid w:val="0"/>
        </w:rPr>
        <w:t xml:space="preserve">to be </w:t>
      </w:r>
      <w:r w:rsidRPr="00906B78">
        <w:rPr>
          <w:snapToGrid w:val="0"/>
        </w:rPr>
        <w:t xml:space="preserve">used to calibrate path delays through transmission media provided to the </w:t>
      </w:r>
      <w:r>
        <w:rPr>
          <w:snapToGrid w:val="0"/>
        </w:rPr>
        <w:t>Orbit Determination</w:t>
      </w:r>
      <w:r w:rsidRPr="00906B78">
        <w:rPr>
          <w:snapToGrid w:val="0"/>
        </w:rPr>
        <w:t>.</w:t>
      </w:r>
    </w:p>
    <w:p w14:paraId="1705C120" w14:textId="067D7B04" w:rsidR="006A33A3" w:rsidRDefault="00BE7090" w:rsidP="006A33A3">
      <w:pPr>
        <w:jc w:val="center"/>
      </w:pPr>
      <w:r w:rsidRPr="006A33A3">
        <w:rPr>
          <w:noProof/>
          <w:lang w:val="en-GB" w:eastAsia="en-GB"/>
        </w:rPr>
        <w:lastRenderedPageBreak/>
        <w:drawing>
          <wp:inline distT="0" distB="0" distL="0" distR="0" wp14:anchorId="7BA8C20A" wp14:editId="0D07FCE4">
            <wp:extent cx="5720080" cy="4236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4236720"/>
                    </a:xfrm>
                    <a:prstGeom prst="rect">
                      <a:avLst/>
                    </a:prstGeom>
                    <a:noFill/>
                    <a:ln>
                      <a:noFill/>
                    </a:ln>
                  </pic:spPr>
                </pic:pic>
              </a:graphicData>
            </a:graphic>
          </wp:inline>
        </w:drawing>
      </w:r>
    </w:p>
    <w:p w14:paraId="52CEA9BD" w14:textId="2874E977" w:rsidR="006A33A3" w:rsidRDefault="006A33A3" w:rsidP="006A33A3">
      <w:pPr>
        <w:pStyle w:val="FigureTitle"/>
        <w:rPr>
          <w:snapToGrid w:val="0"/>
        </w:rPr>
      </w:pPr>
      <w:bookmarkStart w:id="95" w:name="_Ref8240907"/>
      <w:bookmarkStart w:id="96" w:name="_Toc8242647"/>
      <w:bookmarkStart w:id="97" w:name="_Toc8295656"/>
      <w:r>
        <w:rPr>
          <w:snapToGrid w:val="0"/>
        </w:rPr>
        <w:t xml:space="preserve">Figure </w:t>
      </w:r>
      <w:r w:rsidR="00E80B68">
        <w:rPr>
          <w:snapToGrid w:val="0"/>
        </w:rPr>
        <w:fldChar w:fldCharType="begin"/>
      </w:r>
      <w:r w:rsidR="00E80B68">
        <w:rPr>
          <w:snapToGrid w:val="0"/>
        </w:rPr>
        <w:instrText xml:space="preserve"> STYLEREF 1 \s </w:instrText>
      </w:r>
      <w:r w:rsidR="00E80B68">
        <w:rPr>
          <w:snapToGrid w:val="0"/>
        </w:rPr>
        <w:fldChar w:fldCharType="separate"/>
      </w:r>
      <w:r w:rsidR="00547A88">
        <w:rPr>
          <w:noProof/>
          <w:snapToGrid w:val="0"/>
        </w:rPr>
        <w:t>2</w:t>
      </w:r>
      <w:r w:rsidR="00E80B68">
        <w:rPr>
          <w:snapToGrid w:val="0"/>
        </w:rPr>
        <w:fldChar w:fldCharType="end"/>
      </w:r>
      <w:r w:rsidR="00E80B68">
        <w:rPr>
          <w:snapToGrid w:val="0"/>
        </w:rPr>
        <w:noBreakHyphen/>
      </w:r>
      <w:r w:rsidR="00E80B68">
        <w:rPr>
          <w:snapToGrid w:val="0"/>
        </w:rPr>
        <w:fldChar w:fldCharType="begin"/>
      </w:r>
      <w:r w:rsidR="00E80B68">
        <w:rPr>
          <w:snapToGrid w:val="0"/>
        </w:rPr>
        <w:instrText xml:space="preserve"> SEQ Figure \* ARABIC \s 1 </w:instrText>
      </w:r>
      <w:r w:rsidR="00E80B68">
        <w:rPr>
          <w:snapToGrid w:val="0"/>
        </w:rPr>
        <w:fldChar w:fldCharType="separate"/>
      </w:r>
      <w:r w:rsidR="00547A88">
        <w:rPr>
          <w:noProof/>
          <w:snapToGrid w:val="0"/>
        </w:rPr>
        <w:t>3</w:t>
      </w:r>
      <w:r w:rsidR="00E80B68">
        <w:rPr>
          <w:snapToGrid w:val="0"/>
        </w:rPr>
        <w:fldChar w:fldCharType="end"/>
      </w:r>
      <w:bookmarkEnd w:id="95"/>
      <w:r>
        <w:rPr>
          <w:snapToGrid w:val="0"/>
        </w:rPr>
        <w:fldChar w:fldCharType="begin"/>
      </w:r>
      <w:r>
        <w:rPr>
          <w:snapToGrid w:val="0"/>
        </w:rPr>
        <w:instrText xml:space="preserve"> TC \f G "</w:instrText>
      </w:r>
      <w:r>
        <w:rPr>
          <w:snapToGrid w:val="0"/>
        </w:rPr>
        <w:fldChar w:fldCharType="begin"/>
      </w:r>
      <w:r>
        <w:rPr>
          <w:snapToGrid w:val="0"/>
        </w:rPr>
        <w:instrText xml:space="preserve"> STYLEREF "Heading 1"\l \n \t \* MERGEFORMAT </w:instrText>
      </w:r>
      <w:r>
        <w:rPr>
          <w:snapToGrid w:val="0"/>
        </w:rPr>
        <w:fldChar w:fldCharType="separate"/>
      </w:r>
      <w:bookmarkStart w:id="98" w:name="_Toc8295700"/>
      <w:bookmarkStart w:id="99" w:name="_Toc8303761"/>
      <w:r w:rsidR="00547A88">
        <w:rPr>
          <w:noProof/>
          <w:snapToGrid w:val="0"/>
        </w:rPr>
        <w:instrText>2</w:instrText>
      </w:r>
      <w:r>
        <w:rPr>
          <w:snapToGrid w:val="0"/>
        </w:rPr>
        <w:fldChar w:fldCharType="end"/>
      </w:r>
      <w:r>
        <w:rPr>
          <w:snapToGrid w:val="0"/>
        </w:rPr>
        <w:instrText>-</w:instrText>
      </w:r>
      <w:r>
        <w:rPr>
          <w:snapToGrid w:val="0"/>
        </w:rPr>
        <w:fldChar w:fldCharType="begin"/>
      </w:r>
      <w:r>
        <w:rPr>
          <w:snapToGrid w:val="0"/>
        </w:rPr>
        <w:instrText xml:space="preserve"> SEQ Figure_TOC \s 1 \* MERGEFORMAT </w:instrText>
      </w:r>
      <w:r>
        <w:rPr>
          <w:snapToGrid w:val="0"/>
        </w:rPr>
        <w:fldChar w:fldCharType="separate"/>
      </w:r>
      <w:r w:rsidR="00547A88">
        <w:rPr>
          <w:noProof/>
          <w:snapToGrid w:val="0"/>
        </w:rPr>
        <w:instrText>3</w:instrText>
      </w:r>
      <w:r>
        <w:rPr>
          <w:snapToGrid w:val="0"/>
        </w:rPr>
        <w:fldChar w:fldCharType="end"/>
      </w:r>
      <w:r>
        <w:rPr>
          <w:snapToGrid w:val="0"/>
        </w:rPr>
        <w:tab/>
        <w:instrText>High-Level Delta-DOR Flow</w:instrText>
      </w:r>
      <w:bookmarkEnd w:id="98"/>
      <w:bookmarkEnd w:id="99"/>
      <w:r>
        <w:rPr>
          <w:snapToGrid w:val="0"/>
        </w:rPr>
        <w:instrText>"</w:instrText>
      </w:r>
      <w:r>
        <w:rPr>
          <w:snapToGrid w:val="0"/>
        </w:rPr>
        <w:fldChar w:fldCharType="end"/>
      </w:r>
      <w:r>
        <w:rPr>
          <w:snapToGrid w:val="0"/>
        </w:rPr>
        <w:t>: High-Level Delta-DOR Flow</w:t>
      </w:r>
      <w:bookmarkEnd w:id="96"/>
      <w:bookmarkEnd w:id="97"/>
    </w:p>
    <w:p w14:paraId="42C19764" w14:textId="1F18F8E8" w:rsidR="006A33A3" w:rsidRPr="00906B78" w:rsidRDefault="006A33A3" w:rsidP="00FB211B">
      <w:pPr>
        <w:rPr>
          <w:rStyle w:val="ListChar"/>
        </w:rPr>
      </w:pPr>
      <w:r w:rsidRPr="00906B78">
        <w:t xml:space="preserve">With reference to </w:t>
      </w:r>
      <w:r w:rsidR="00156742">
        <w:fldChar w:fldCharType="begin"/>
      </w:r>
      <w:r w:rsidR="00156742">
        <w:instrText xml:space="preserve"> REF _Ref8240907 \h </w:instrText>
      </w:r>
      <w:r w:rsidR="00156742">
        <w:fldChar w:fldCharType="separate"/>
      </w:r>
      <w:r w:rsidR="00547A88">
        <w:rPr>
          <w:snapToGrid w:val="0"/>
        </w:rPr>
        <w:t xml:space="preserve">Figure </w:t>
      </w:r>
      <w:r w:rsidR="00547A88">
        <w:rPr>
          <w:noProof/>
          <w:snapToGrid w:val="0"/>
        </w:rPr>
        <w:t>2</w:t>
      </w:r>
      <w:r w:rsidR="00547A88">
        <w:rPr>
          <w:snapToGrid w:val="0"/>
        </w:rPr>
        <w:noBreakHyphen/>
      </w:r>
      <w:r w:rsidR="00547A88">
        <w:rPr>
          <w:noProof/>
          <w:snapToGrid w:val="0"/>
        </w:rPr>
        <w:t>3</w:t>
      </w:r>
      <w:r w:rsidR="00156742">
        <w:fldChar w:fldCharType="end"/>
      </w:r>
      <w:r w:rsidR="00156742">
        <w:t xml:space="preserve"> </w:t>
      </w:r>
      <w:r w:rsidRPr="00906B78">
        <w:t>the following interfaces can be defined:</w:t>
      </w:r>
    </w:p>
    <w:p w14:paraId="6DC4FA03" w14:textId="418DC41E" w:rsidR="00FB211B" w:rsidRDefault="00FB211B" w:rsidP="00526D09">
      <w:pPr>
        <w:pStyle w:val="List"/>
        <w:numPr>
          <w:ilvl w:val="0"/>
          <w:numId w:val="27"/>
        </w:numPr>
        <w:tabs>
          <w:tab w:val="clear" w:pos="360"/>
          <w:tab w:val="num" w:pos="720"/>
        </w:tabs>
        <w:ind w:left="720"/>
      </w:pPr>
      <w:r w:rsidRPr="00906B78">
        <w:t>IF-1: Service Request, includ</w:t>
      </w:r>
      <w:r>
        <w:t>ing</w:t>
      </w:r>
      <w:r w:rsidRPr="00906B78">
        <w:t xml:space="preserve"> observation schedule and sequence.  This interface is </w:t>
      </w:r>
      <w:r>
        <w:t xml:space="preserve">defined in </w:t>
      </w:r>
      <w:r w:rsidR="00A34BC9">
        <w:t>R</w:t>
      </w:r>
      <w:r>
        <w:t xml:space="preserve">eference </w:t>
      </w:r>
      <w:r w:rsidR="00A34BC9">
        <w:fldChar w:fldCharType="begin"/>
      </w:r>
      <w:r w:rsidR="00A34BC9">
        <w:instrText xml:space="preserve"> REF R11_506x0m1DeltaDifferentialOneWayRangin \h </w:instrText>
      </w:r>
      <w:r w:rsidR="00A34BC9">
        <w:fldChar w:fldCharType="separate"/>
      </w:r>
      <w:r w:rsidR="00547A88" w:rsidRPr="00583695">
        <w:t>[</w:t>
      </w:r>
      <w:r w:rsidR="00547A88">
        <w:rPr>
          <w:noProof/>
        </w:rPr>
        <w:t>11</w:t>
      </w:r>
      <w:r w:rsidR="00547A88" w:rsidRPr="00583695">
        <w:t>]</w:t>
      </w:r>
      <w:r w:rsidR="00A34BC9">
        <w:fldChar w:fldCharType="end"/>
      </w:r>
      <w:r w:rsidR="00A34BC9">
        <w:t xml:space="preserve"> </w:t>
      </w:r>
      <w:r>
        <w:t xml:space="preserve">and is managed according to </w:t>
      </w:r>
      <w:r w:rsidR="00A34BC9">
        <w:t>R</w:t>
      </w:r>
      <w:r>
        <w:t xml:space="preserve">eference </w:t>
      </w:r>
      <w:r>
        <w:fldChar w:fldCharType="begin"/>
      </w:r>
      <w:r>
        <w:instrText xml:space="preserve"> REF R25_910x11b1SpaceCommunicationCrossSuppo \h </w:instrText>
      </w:r>
      <w:r>
        <w:fldChar w:fldCharType="separate"/>
      </w:r>
      <w:r w:rsidR="00547A88">
        <w:rPr>
          <w:lang w:eastAsia="ja-JP"/>
        </w:rPr>
        <w:t>[</w:t>
      </w:r>
      <w:r w:rsidR="00547A88">
        <w:rPr>
          <w:noProof/>
          <w:lang w:eastAsia="ja-JP"/>
        </w:rPr>
        <w:t>25</w:t>
      </w:r>
      <w:r w:rsidR="00547A88">
        <w:rPr>
          <w:lang w:eastAsia="ja-JP"/>
        </w:rPr>
        <w:t>]</w:t>
      </w:r>
      <w:r>
        <w:fldChar w:fldCharType="end"/>
      </w:r>
      <w:r>
        <w:t>.</w:t>
      </w:r>
    </w:p>
    <w:p w14:paraId="17D99D04" w14:textId="79773289" w:rsidR="006A33A3" w:rsidRPr="00906B78" w:rsidRDefault="006A33A3" w:rsidP="00526D09">
      <w:pPr>
        <w:pStyle w:val="List"/>
        <w:numPr>
          <w:ilvl w:val="0"/>
          <w:numId w:val="27"/>
        </w:numPr>
        <w:tabs>
          <w:tab w:val="clear" w:pos="360"/>
          <w:tab w:val="num" w:pos="720"/>
        </w:tabs>
        <w:ind w:left="720"/>
      </w:pPr>
      <w:r w:rsidRPr="00906B78">
        <w:rPr>
          <w:rStyle w:val="ListChar"/>
        </w:rPr>
        <w:t>IF-2:</w:t>
      </w:r>
      <w:r w:rsidRPr="00906B78">
        <w:t xml:space="preserve"> DOR signal for S/C tracking. This interface is defined in </w:t>
      </w:r>
      <w:r w:rsidR="00A34BC9">
        <w:t>R</w:t>
      </w:r>
      <w:r>
        <w:t xml:space="preserve">eference </w:t>
      </w:r>
      <w:r>
        <w:fldChar w:fldCharType="begin"/>
      </w:r>
      <w:r>
        <w:instrText xml:space="preserve"> REF R05_401x0b22RFModPart1EarthStationsandSp \h </w:instrText>
      </w:r>
      <w:r>
        <w:fldChar w:fldCharType="separate"/>
      </w:r>
      <w:r w:rsidR="00547A88" w:rsidRPr="00583695">
        <w:t>[</w:t>
      </w:r>
      <w:r w:rsidR="00547A88">
        <w:rPr>
          <w:noProof/>
        </w:rPr>
        <w:t>5</w:t>
      </w:r>
      <w:r w:rsidR="00547A88" w:rsidRPr="00583695">
        <w:t>]</w:t>
      </w:r>
      <w:r>
        <w:fldChar w:fldCharType="end"/>
      </w:r>
      <w:r>
        <w:t>.</w:t>
      </w:r>
    </w:p>
    <w:p w14:paraId="12695316" w14:textId="1BE2D161" w:rsidR="006A33A3" w:rsidRPr="00906B78" w:rsidRDefault="006A33A3" w:rsidP="00526D09">
      <w:pPr>
        <w:pStyle w:val="List"/>
        <w:numPr>
          <w:ilvl w:val="0"/>
          <w:numId w:val="27"/>
        </w:numPr>
        <w:tabs>
          <w:tab w:val="clear" w:pos="360"/>
          <w:tab w:val="num" w:pos="720"/>
        </w:tabs>
        <w:ind w:left="720"/>
      </w:pPr>
      <w:r w:rsidRPr="00906B78">
        <w:t>IF-3: quasar catalogue for Delta-DOR (</w:t>
      </w:r>
      <w:r w:rsidR="00A34BC9">
        <w:t>R</w:t>
      </w:r>
      <w:r w:rsidRPr="00906B78">
        <w:t xml:space="preserve">eference </w:t>
      </w:r>
      <w:r w:rsidRPr="00583695">
        <w:fldChar w:fldCharType="begin"/>
      </w:r>
      <w:r w:rsidRPr="00583695">
        <w:instrText xml:space="preserve"> </w:instrText>
      </w:r>
      <w:r>
        <w:instrText>REF R06_DSNNo810005RevEXBandRadioSourceCatal</w:instrText>
      </w:r>
      <w:r w:rsidRPr="00583695">
        <w:instrText xml:space="preserve"> \h </w:instrText>
      </w:r>
      <w:r w:rsidRPr="00583695">
        <w:fldChar w:fldCharType="separate"/>
      </w:r>
      <w:r w:rsidR="00547A88" w:rsidRPr="00583695">
        <w:t>[</w:t>
      </w:r>
      <w:r w:rsidR="00547A88">
        <w:rPr>
          <w:noProof/>
        </w:rPr>
        <w:t>6</w:t>
      </w:r>
      <w:r w:rsidR="00547A88" w:rsidRPr="00583695">
        <w:t>]</w:t>
      </w:r>
      <w:r w:rsidRPr="00583695">
        <w:fldChar w:fldCharType="end"/>
      </w:r>
      <w:r>
        <w:t>)</w:t>
      </w:r>
      <w:r w:rsidR="00743AD8">
        <w:t xml:space="preserve">. The </w:t>
      </w:r>
      <w:r w:rsidR="00743AD8" w:rsidRPr="00906B78">
        <w:t>catalogue</w:t>
      </w:r>
      <w:r w:rsidR="00743AD8">
        <w:t xml:space="preserve"> </w:t>
      </w:r>
      <w:r>
        <w:t>provides quasar coordinates and flux that are used for measurement planning.</w:t>
      </w:r>
    </w:p>
    <w:p w14:paraId="6DA5220B" w14:textId="1B208EDE" w:rsidR="006A33A3" w:rsidRPr="00906B78" w:rsidRDefault="006A33A3" w:rsidP="00526D09">
      <w:pPr>
        <w:pStyle w:val="List"/>
        <w:numPr>
          <w:ilvl w:val="0"/>
          <w:numId w:val="27"/>
        </w:numPr>
        <w:tabs>
          <w:tab w:val="clear" w:pos="360"/>
          <w:tab w:val="num" w:pos="720"/>
        </w:tabs>
        <w:ind w:left="720"/>
      </w:pPr>
      <w:r w:rsidRPr="00906B78">
        <w:t xml:space="preserve">IF-4: exchange format for raw Delta-DOR data. This interface is standardized in </w:t>
      </w:r>
      <w:r w:rsidR="00A34BC9">
        <w:t>R</w:t>
      </w:r>
      <w:r w:rsidRPr="00906B78">
        <w:t>eference</w:t>
      </w:r>
      <w:r>
        <w:t xml:space="preserve"> </w:t>
      </w:r>
      <w:r>
        <w:fldChar w:fldCharType="begin"/>
      </w:r>
      <w:r>
        <w:instrText xml:space="preserve"> REF R13_506x1r2DeltaDORRawDataExchangeFormat \h </w:instrText>
      </w:r>
      <w:r>
        <w:fldChar w:fldCharType="separate"/>
      </w:r>
      <w:r w:rsidR="00547A88" w:rsidRPr="00100896">
        <w:t>[</w:t>
      </w:r>
      <w:r w:rsidR="00547A88">
        <w:rPr>
          <w:noProof/>
        </w:rPr>
        <w:t>13</w:t>
      </w:r>
      <w:r w:rsidR="00547A88" w:rsidRPr="00100896">
        <w:t>]</w:t>
      </w:r>
      <w:r>
        <w:fldChar w:fldCharType="end"/>
      </w:r>
      <w:r w:rsidRPr="00906B78">
        <w:t xml:space="preserve"> and may differ from the native format used for raw data by an Agency.</w:t>
      </w:r>
    </w:p>
    <w:p w14:paraId="731802E5" w14:textId="62AB5088" w:rsidR="006A33A3" w:rsidRPr="00906B78" w:rsidRDefault="006A33A3" w:rsidP="00526D09">
      <w:pPr>
        <w:pStyle w:val="List"/>
        <w:numPr>
          <w:ilvl w:val="0"/>
          <w:numId w:val="27"/>
        </w:numPr>
        <w:tabs>
          <w:tab w:val="clear" w:pos="360"/>
          <w:tab w:val="num" w:pos="720"/>
        </w:tabs>
        <w:ind w:left="720"/>
      </w:pPr>
      <w:r>
        <w:t xml:space="preserve">IF-5: </w:t>
      </w:r>
      <w:proofErr w:type="spellStart"/>
      <w:r>
        <w:t>meteo</w:t>
      </w:r>
      <w:proofErr w:type="spellEnd"/>
      <w:r w:rsidRPr="00906B78">
        <w:t xml:space="preserve"> data.  </w:t>
      </w:r>
      <w:proofErr w:type="spellStart"/>
      <w:r>
        <w:t>Meteo</w:t>
      </w:r>
      <w:proofErr w:type="spellEnd"/>
      <w:r>
        <w:t xml:space="preserve"> data may include information on temperature, pressure, relative humidity</w:t>
      </w:r>
      <w:r w:rsidR="00420841">
        <w:t>,</w:t>
      </w:r>
      <w:r>
        <w:t xml:space="preserve"> </w:t>
      </w:r>
      <w:r w:rsidR="00DF095F">
        <w:t>tropospheric delay</w:t>
      </w:r>
      <w:r w:rsidR="00C002F8">
        <w:t>,</w:t>
      </w:r>
      <w:r w:rsidR="00DF095F">
        <w:t xml:space="preserve"> </w:t>
      </w:r>
      <w:r>
        <w:t xml:space="preserve">and ionospheric delay. </w:t>
      </w:r>
      <w:r w:rsidRPr="00906B78">
        <w:t>This interface is defined by the Tracking Data Message (TDM</w:t>
      </w:r>
      <w:r w:rsidR="00A34BC9">
        <w:t>-R</w:t>
      </w:r>
      <w:r w:rsidRPr="00906B78">
        <w:t xml:space="preserve">eference </w:t>
      </w:r>
      <w:r>
        <w:fldChar w:fldCharType="begin"/>
      </w:r>
      <w:r>
        <w:instrText xml:space="preserve"> REF R26_503x0b1TrackingDataMessage \h </w:instrText>
      </w:r>
      <w:r>
        <w:fldChar w:fldCharType="separate"/>
      </w:r>
      <w:r w:rsidR="00547A88">
        <w:rPr>
          <w:lang w:eastAsia="ja-JP"/>
        </w:rPr>
        <w:t>[</w:t>
      </w:r>
      <w:r w:rsidR="00547A88">
        <w:rPr>
          <w:noProof/>
          <w:lang w:eastAsia="ja-JP"/>
        </w:rPr>
        <w:t>26</w:t>
      </w:r>
      <w:r w:rsidR="00547A88">
        <w:rPr>
          <w:lang w:eastAsia="ja-JP"/>
        </w:rPr>
        <w:t>]</w:t>
      </w:r>
      <w:r>
        <w:fldChar w:fldCharType="end"/>
      </w:r>
      <w:r w:rsidRPr="00906B78">
        <w:t>).</w:t>
      </w:r>
      <w:r>
        <w:t xml:space="preserve"> </w:t>
      </w:r>
    </w:p>
    <w:p w14:paraId="7B33F19D" w14:textId="46148A8D" w:rsidR="006A33A3" w:rsidRPr="00906B78" w:rsidRDefault="006A33A3" w:rsidP="00526D09">
      <w:pPr>
        <w:pStyle w:val="List"/>
        <w:numPr>
          <w:ilvl w:val="0"/>
          <w:numId w:val="27"/>
        </w:numPr>
        <w:tabs>
          <w:tab w:val="clear" w:pos="360"/>
          <w:tab w:val="num" w:pos="720"/>
        </w:tabs>
        <w:ind w:left="720"/>
        <w:rPr>
          <w:spacing w:val="-2"/>
        </w:rPr>
      </w:pPr>
      <w:r w:rsidRPr="00906B78">
        <w:rPr>
          <w:spacing w:val="-2"/>
        </w:rPr>
        <w:t xml:space="preserve">IF-6: orbital data. These data are used at all stations to define antenna pointing during data acquisition and received frequency predictions. These data are also input to the Delta-DOR correlator. This input relies on the S/C orbit prediction, and therefore </w:t>
      </w:r>
      <w:r w:rsidRPr="00906B78">
        <w:rPr>
          <w:spacing w:val="-2"/>
        </w:rPr>
        <w:lastRenderedPageBreak/>
        <w:t>information is exchanged among agencies via Orbit Ephemeris Message (OEM) products (</w:t>
      </w:r>
      <w:r w:rsidR="00A34BC9">
        <w:rPr>
          <w:spacing w:val="-2"/>
        </w:rPr>
        <w:t>R</w:t>
      </w:r>
      <w:r w:rsidRPr="00906B78">
        <w:rPr>
          <w:spacing w:val="-2"/>
        </w:rPr>
        <w:t xml:space="preserve">eference </w:t>
      </w:r>
      <w:r>
        <w:rPr>
          <w:spacing w:val="-2"/>
        </w:rPr>
        <w:fldChar w:fldCharType="begin"/>
      </w:r>
      <w:r>
        <w:rPr>
          <w:spacing w:val="-2"/>
        </w:rPr>
        <w:instrText xml:space="preserve"> REF R27_502x0b2OrbitDataMessages \h </w:instrText>
      </w:r>
      <w:r>
        <w:rPr>
          <w:spacing w:val="-2"/>
        </w:rPr>
      </w:r>
      <w:r>
        <w:rPr>
          <w:spacing w:val="-2"/>
        </w:rPr>
        <w:fldChar w:fldCharType="separate"/>
      </w:r>
      <w:r w:rsidR="00547A88">
        <w:rPr>
          <w:lang w:eastAsia="ja-JP"/>
        </w:rPr>
        <w:t>[</w:t>
      </w:r>
      <w:r w:rsidR="00547A88">
        <w:rPr>
          <w:noProof/>
          <w:lang w:eastAsia="ja-JP"/>
        </w:rPr>
        <w:t>27</w:t>
      </w:r>
      <w:r w:rsidR="00547A88">
        <w:rPr>
          <w:lang w:eastAsia="ja-JP"/>
        </w:rPr>
        <w:t>]</w:t>
      </w:r>
      <w:r>
        <w:rPr>
          <w:spacing w:val="-2"/>
        </w:rPr>
        <w:fldChar w:fldCharType="end"/>
      </w:r>
      <w:r w:rsidRPr="00906B78">
        <w:rPr>
          <w:spacing w:val="-2"/>
        </w:rPr>
        <w:t>).</w:t>
      </w:r>
    </w:p>
    <w:p w14:paraId="12C91FEE" w14:textId="1D784ABD" w:rsidR="006A33A3" w:rsidRPr="00906B78" w:rsidRDefault="006A33A3" w:rsidP="00526D09">
      <w:pPr>
        <w:pStyle w:val="List"/>
        <w:numPr>
          <w:ilvl w:val="0"/>
          <w:numId w:val="27"/>
        </w:numPr>
        <w:tabs>
          <w:tab w:val="clear" w:pos="360"/>
          <w:tab w:val="num" w:pos="720"/>
        </w:tabs>
        <w:ind w:left="720"/>
      </w:pPr>
      <w:r w:rsidRPr="00906B78">
        <w:t>IF-7: reduced data.  These are the products of the Delta-DOR</w:t>
      </w:r>
      <w:r>
        <w:t>, which normally consist in S/C DOR, quasar DOR</w:t>
      </w:r>
      <w:r w:rsidR="00420841">
        <w:t>,</w:t>
      </w:r>
      <w:r>
        <w:t xml:space="preserve"> and clock bias</w:t>
      </w:r>
      <w:r w:rsidRPr="00906B78">
        <w:t>.  This interface is defined by the Tracking Data Message (TDM</w:t>
      </w:r>
      <w:r w:rsidR="00A34BC9">
        <w:t>-R</w:t>
      </w:r>
      <w:r w:rsidRPr="00906B78">
        <w:t xml:space="preserve">eference </w:t>
      </w:r>
      <w:r>
        <w:fldChar w:fldCharType="begin"/>
      </w:r>
      <w:r>
        <w:instrText xml:space="preserve"> REF R26_503x0b1TrackingDataMessage \h </w:instrText>
      </w:r>
      <w:r>
        <w:fldChar w:fldCharType="separate"/>
      </w:r>
      <w:r w:rsidR="00547A88">
        <w:rPr>
          <w:lang w:eastAsia="ja-JP"/>
        </w:rPr>
        <w:t>[</w:t>
      </w:r>
      <w:r w:rsidR="00547A88">
        <w:rPr>
          <w:noProof/>
          <w:lang w:eastAsia="ja-JP"/>
        </w:rPr>
        <w:t>26</w:t>
      </w:r>
      <w:r w:rsidR="00547A88">
        <w:rPr>
          <w:lang w:eastAsia="ja-JP"/>
        </w:rPr>
        <w:t>]</w:t>
      </w:r>
      <w:r>
        <w:fldChar w:fldCharType="end"/>
      </w:r>
      <w:r w:rsidRPr="00906B78">
        <w:t>).</w:t>
      </w:r>
    </w:p>
    <w:p w14:paraId="48DAA5BB" w14:textId="77777777" w:rsidR="00CB0094" w:rsidRPr="00583695" w:rsidRDefault="00CB0094" w:rsidP="00CB0094"/>
    <w:p w14:paraId="0714E096" w14:textId="0B5246FD" w:rsidR="00866F3E" w:rsidRDefault="00866F3E">
      <w:r>
        <w:br w:type="page"/>
      </w:r>
    </w:p>
    <w:p w14:paraId="5B91B112" w14:textId="7CAD00CE" w:rsidR="00866F3E" w:rsidRDefault="00866F3E" w:rsidP="00866F3E">
      <w:pPr>
        <w:pStyle w:val="Heading1"/>
      </w:pPr>
      <w:bookmarkStart w:id="100" w:name="_Toc8913334"/>
      <w:bookmarkStart w:id="101" w:name="_Ref8913636"/>
      <w:bookmarkStart w:id="102" w:name="_Ref8914062"/>
      <w:r>
        <w:lastRenderedPageBreak/>
        <w:t>Spacecraft signal structure</w:t>
      </w:r>
      <w:bookmarkEnd w:id="100"/>
      <w:bookmarkEnd w:id="101"/>
      <w:bookmarkEnd w:id="102"/>
    </w:p>
    <w:p w14:paraId="490C7E85" w14:textId="667E8541" w:rsidR="0085252F" w:rsidRDefault="0085252F" w:rsidP="000673F1">
      <w:r w:rsidRPr="00583695">
        <w:t xml:space="preserve">A spacecraft transponder must emit </w:t>
      </w:r>
      <w:r w:rsidR="002A5345">
        <w:t>a signal</w:t>
      </w:r>
      <w:r w:rsidR="004B2E7A">
        <w:t xml:space="preserve"> spanning a</w:t>
      </w:r>
      <w:r w:rsidRPr="00583695">
        <w:t xml:space="preserve"> </w:t>
      </w:r>
      <w:r w:rsidR="002A5345">
        <w:t>bandwidth</w:t>
      </w:r>
      <w:r w:rsidR="004B2E7A">
        <w:t xml:space="preserve"> of at least a few </w:t>
      </w:r>
      <w:r w:rsidR="00DB411C">
        <w:t>m</w:t>
      </w:r>
      <w:r w:rsidR="004B2E7A">
        <w:t>ega</w:t>
      </w:r>
      <w:r w:rsidR="00DB411C">
        <w:t>h</w:t>
      </w:r>
      <w:r w:rsidR="004B2E7A">
        <w:t>ertz</w:t>
      </w:r>
      <w:r w:rsidRPr="00583695">
        <w:t xml:space="preserve"> to enable a DOR measurement.  </w:t>
      </w:r>
      <w:r w:rsidR="00C6094F">
        <w:t xml:space="preserve">Up to the present time, sinusoidal sidebands, referred to as DOR tones, have primarily been used for DOR measurements.  Spread spectrum sidebands have also been considered.  </w:t>
      </w:r>
      <w:r w:rsidR="00AE4C9E">
        <w:t>This s</w:t>
      </w:r>
      <w:r w:rsidR="00C6094F">
        <w:t xml:space="preserve">ection provides information </w:t>
      </w:r>
      <w:r w:rsidR="00A5673F">
        <w:t xml:space="preserve">and options </w:t>
      </w:r>
      <w:r w:rsidR="00C6094F">
        <w:t xml:space="preserve">on </w:t>
      </w:r>
      <w:r w:rsidR="00A5673F">
        <w:t>the signal structure needed to enable a DOR measurement.</w:t>
      </w:r>
    </w:p>
    <w:p w14:paraId="0C15C3FD" w14:textId="77777777" w:rsidR="00D8647F" w:rsidRPr="0085252F" w:rsidRDefault="00D8647F" w:rsidP="000673F1"/>
    <w:p w14:paraId="7F42DD1F" w14:textId="1159DA78" w:rsidR="00866F3E" w:rsidRPr="00583695" w:rsidRDefault="00866F3E" w:rsidP="00866F3E">
      <w:pPr>
        <w:pStyle w:val="Heading2"/>
      </w:pPr>
      <w:bookmarkStart w:id="103" w:name="_Toc8913335"/>
      <w:r>
        <w:t>Sinusoidal Sidebands</w:t>
      </w:r>
      <w:bookmarkEnd w:id="103"/>
    </w:p>
    <w:p w14:paraId="196E910E" w14:textId="77777777" w:rsidR="00866F3E" w:rsidRDefault="00866F3E" w:rsidP="00866F3E"/>
    <w:p w14:paraId="1CD34A7A" w14:textId="77777777" w:rsidR="00866F3E" w:rsidRPr="00583695" w:rsidRDefault="00866F3E" w:rsidP="00866F3E">
      <w:pPr>
        <w:pStyle w:val="Heading3"/>
      </w:pPr>
      <w:r w:rsidRPr="00583695">
        <w:t>General</w:t>
      </w:r>
    </w:p>
    <w:p w14:paraId="70DCE2E3" w14:textId="3D39F555" w:rsidR="00866F3E" w:rsidRPr="00583695" w:rsidRDefault="00866F3E" w:rsidP="00866F3E">
      <w:r w:rsidRPr="00583695">
        <w:t xml:space="preserve">Recommended standards for </w:t>
      </w:r>
      <w:r w:rsidR="00A5673F">
        <w:t xml:space="preserve">sinusoidal </w:t>
      </w:r>
      <w:r w:rsidRPr="00583695">
        <w:t xml:space="preserve">DOR tones are given in </w:t>
      </w:r>
      <w:r w:rsidR="00A34BC9">
        <w:t>R</w:t>
      </w:r>
      <w:r w:rsidRPr="00583695">
        <w:t xml:space="preserve">eference </w:t>
      </w:r>
      <w:r w:rsidRPr="00583695">
        <w:fldChar w:fldCharType="begin"/>
      </w:r>
      <w:r w:rsidRPr="00583695">
        <w:instrText xml:space="preserve"> </w:instrText>
      </w:r>
      <w:r>
        <w:instrText>REF R05_401x0b22RFModPart1EarthStationsandSp</w:instrText>
      </w:r>
      <w:r w:rsidRPr="00583695">
        <w:instrText xml:space="preserve"> \h </w:instrText>
      </w:r>
      <w:r w:rsidRPr="00583695">
        <w:fldChar w:fldCharType="separate"/>
      </w:r>
      <w:r w:rsidR="00547A88" w:rsidRPr="00583695">
        <w:t>[</w:t>
      </w:r>
      <w:r w:rsidR="00547A88">
        <w:rPr>
          <w:noProof/>
        </w:rPr>
        <w:t>5</w:t>
      </w:r>
      <w:r w:rsidR="00547A88" w:rsidRPr="00583695">
        <w:t>]</w:t>
      </w:r>
      <w:r w:rsidRPr="00583695">
        <w:fldChar w:fldCharType="end"/>
      </w:r>
      <w:r w:rsidRPr="00583695">
        <w:t xml:space="preserve">.  The DOR tones are generated by modulating a sine wave or square wave onto the downlink carrier.  Requirements on the number of DOR tones, tone frequencies, and tone power are based on the expected </w:t>
      </w:r>
      <w:r w:rsidRPr="00583695">
        <w:rPr>
          <w:i/>
        </w:rPr>
        <w:t>a priori</w:t>
      </w:r>
      <w:r w:rsidRPr="00583695">
        <w:t xml:space="preserve"> knowledge of spacecraft angular position and on the required differential range measurement accuracy, as discussed in </w:t>
      </w:r>
      <w:r w:rsidR="00A34BC9">
        <w:t>S</w:t>
      </w:r>
      <w:r w:rsidRPr="00583695">
        <w:t xml:space="preserve">ection </w:t>
      </w:r>
      <w:r w:rsidR="00A34BC9">
        <w:fldChar w:fldCharType="begin"/>
      </w:r>
      <w:r w:rsidR="00A34BC9">
        <w:instrText xml:space="preserve"> REF _Ref8914062 \n \h </w:instrText>
      </w:r>
      <w:r w:rsidR="00A34BC9">
        <w:fldChar w:fldCharType="separate"/>
      </w:r>
      <w:r w:rsidR="00547A88">
        <w:t>3</w:t>
      </w:r>
      <w:r w:rsidR="00A34BC9">
        <w:fldChar w:fldCharType="end"/>
      </w:r>
      <w:r w:rsidR="00A34BC9">
        <w:t xml:space="preserve"> </w:t>
      </w:r>
      <w:r w:rsidR="00AE4C9E">
        <w:t>of this document</w:t>
      </w:r>
      <w:r w:rsidRPr="00583695">
        <w:t xml:space="preserve">.  Generally, a </w:t>
      </w:r>
      <w:proofErr w:type="gramStart"/>
      <w:r w:rsidRPr="00583695">
        <w:t>narrow spanned</w:t>
      </w:r>
      <w:proofErr w:type="gramEnd"/>
      <w:r w:rsidRPr="00583695">
        <w:t xml:space="preserve"> bandwidth is needed to resolve the integer cycle phase ambiguity in the observed signals based on </w:t>
      </w:r>
      <w:r w:rsidRPr="00583695">
        <w:rPr>
          <w:i/>
        </w:rPr>
        <w:t>a priori</w:t>
      </w:r>
      <w:r w:rsidRPr="00583695">
        <w:t xml:space="preserve"> knowledge of spacecraft angular position, while a wide spanned bandwidth is needed for high measurement accuracy.</w:t>
      </w:r>
    </w:p>
    <w:p w14:paraId="64F923FC" w14:textId="4F7BD0DA" w:rsidR="00866F3E" w:rsidRPr="00583695" w:rsidRDefault="00DB411C" w:rsidP="00866F3E">
      <w:r>
        <w:t>The use of harmonic t</w:t>
      </w:r>
      <w:r w:rsidR="00866F3E" w:rsidRPr="00583695">
        <w:t xml:space="preserve">ones generated by modulating </w:t>
      </w:r>
      <w:r>
        <w:t>the</w:t>
      </w:r>
      <w:r w:rsidR="00866F3E" w:rsidRPr="00583695">
        <w:t xml:space="preserve"> carrier signal by a single </w:t>
      </w:r>
      <w:r>
        <w:t>tone</w:t>
      </w:r>
      <w:r w:rsidR="00866F3E" w:rsidRPr="00583695">
        <w:t xml:space="preserve"> provide</w:t>
      </w:r>
      <w:r>
        <w:t>s</w:t>
      </w:r>
      <w:r w:rsidR="00866F3E" w:rsidRPr="00583695">
        <w:t xml:space="preserve"> a low performance option.  As tone power drops off for the higher harmonics, the maximum spanned bandwidth is usually just a few times the fundamental frequency, so a wide spanned bandwidth may not be possible when using single </w:t>
      </w:r>
      <w:r>
        <w:t>tone</w:t>
      </w:r>
      <w:r w:rsidR="005F2C57">
        <w:t xml:space="preserve"> modulation</w:t>
      </w:r>
      <w:r w:rsidR="00866F3E" w:rsidRPr="00583695">
        <w:t>.  To provide higher performance (i.e.</w:t>
      </w:r>
      <w:r w:rsidR="00866F3E">
        <w:t>,</w:t>
      </w:r>
      <w:r w:rsidR="00866F3E" w:rsidRPr="00583695">
        <w:t xml:space="preserve"> a wider spanned bandwidth with more power in the outer tones), while still providing a spanned bandwidth narrow enough for integer cycle phase ambiguity resolution, more DOR tones are needed.  Sine waves are normally used in multi-tone systems based on efficiency considerations.  Once the ambiguity has been resolved for one channel pair, it is generally possible then to resolve the ambigu</w:t>
      </w:r>
      <w:r w:rsidR="00D04F05">
        <w:t>ity for a channel</w:t>
      </w:r>
      <w:r w:rsidR="00FD7DC7">
        <w:t xml:space="preserve"> pair with twenty to </w:t>
      </w:r>
      <w:r w:rsidR="00D65EDD">
        <w:t>eighty</w:t>
      </w:r>
      <w:r w:rsidR="00866F3E" w:rsidRPr="00583695">
        <w:t xml:space="preserve"> times the spanned bandwidth of the first pair.</w:t>
      </w:r>
    </w:p>
    <w:p w14:paraId="44E66EC3" w14:textId="77777777" w:rsidR="00866F3E" w:rsidRPr="00583695" w:rsidRDefault="00866F3E" w:rsidP="00866F3E">
      <w:r w:rsidRPr="00583695">
        <w:t>For example, ∆DOR measurements were made for the Voyager spacecraft using high order harmonics of the 360 kHz telemetry square wave subcarrier signal.  More accurate ∆DOR measurements were made of the Mars Observer spacecraft using two sine wave signals (3.825 MHz and 19.125 MHz) modulated onto the downlink carrier.</w:t>
      </w:r>
    </w:p>
    <w:p w14:paraId="5733FE1D" w14:textId="77777777" w:rsidR="00866F3E" w:rsidRPr="00583695" w:rsidRDefault="00866F3E" w:rsidP="00866F3E">
      <w:r w:rsidRPr="00583695">
        <w:t>It is preferable for DOR tones to be frequency coherent with the downlink carrier.  This facilitates the detection of weak DOR tones by allowing the use of a phase model derived from the received carrier signal.  Also, the transmitted spanned bandwidth of the DOR tones, which must be known for the generation of a differential range observable from received phase measurements, will in this case be a defined multiple of the transmitted carrier frequency.</w:t>
      </w:r>
    </w:p>
    <w:p w14:paraId="00A87F1F" w14:textId="67F36841" w:rsidR="00866F3E" w:rsidRPr="00583695" w:rsidRDefault="00866F3E" w:rsidP="00866F3E">
      <w:r w:rsidRPr="00583695">
        <w:t xml:space="preserve">The most usual </w:t>
      </w:r>
      <w:r w:rsidR="00473F44">
        <w:t xml:space="preserve">sinusoidal </w:t>
      </w:r>
      <w:r w:rsidRPr="00583695">
        <w:t>DOR tone modulation formats are presented next.</w:t>
      </w:r>
    </w:p>
    <w:p w14:paraId="5B2180E8" w14:textId="77777777" w:rsidR="00866F3E" w:rsidRPr="00583695" w:rsidRDefault="00866F3E" w:rsidP="00866F3E">
      <w:pPr>
        <w:pStyle w:val="Heading3"/>
        <w:spacing w:before="480"/>
      </w:pPr>
      <w:r w:rsidRPr="00583695">
        <w:t>DOR Tones Generated from Modulation by Two SINE WAVES</w:t>
      </w:r>
    </w:p>
    <w:p w14:paraId="2F5B2A69" w14:textId="5B735D3D" w:rsidR="00866F3E" w:rsidRPr="00583695" w:rsidRDefault="00866F3E" w:rsidP="00866F3E">
      <w:r w:rsidRPr="00583695">
        <w:t>Tw</w:t>
      </w:r>
      <w:r w:rsidR="00646979">
        <w:t>o sinusoidal tones with angular</w:t>
      </w:r>
      <w:r w:rsidRPr="00583695">
        <w:t xml:space="preserve"> frequencies </w:t>
      </w:r>
      <w:r w:rsidRPr="00583695">
        <w:rPr>
          <w:rFonts w:ascii="Symbol" w:hAnsi="Symbol"/>
          <w:i/>
        </w:rPr>
        <w:t></w:t>
      </w:r>
      <w:r w:rsidRPr="00583695">
        <w:rPr>
          <w:i/>
          <w:position w:val="-4"/>
          <w:sz w:val="14"/>
        </w:rPr>
        <w:t>1</w:t>
      </w:r>
      <w:r w:rsidRPr="00583695">
        <w:t xml:space="preserve"> and </w:t>
      </w:r>
      <w:r w:rsidRPr="00583695">
        <w:rPr>
          <w:rFonts w:ascii="Symbol" w:hAnsi="Symbol"/>
          <w:i/>
        </w:rPr>
        <w:t></w:t>
      </w:r>
      <w:r w:rsidRPr="00583695">
        <w:rPr>
          <w:i/>
          <w:position w:val="-4"/>
          <w:sz w:val="14"/>
        </w:rPr>
        <w:t>2</w:t>
      </w:r>
      <w:r w:rsidRPr="00583695">
        <w:t xml:space="preserve"> are phase modulated on the downlink carrier signal with peak modulation indices </w:t>
      </w:r>
      <w:r w:rsidRPr="00583695">
        <w:rPr>
          <w:i/>
        </w:rPr>
        <w:t>m</w:t>
      </w:r>
      <w:r w:rsidRPr="00583695">
        <w:rPr>
          <w:i/>
          <w:position w:val="-4"/>
          <w:sz w:val="14"/>
        </w:rPr>
        <w:t>1</w:t>
      </w:r>
      <w:r w:rsidRPr="00583695">
        <w:t xml:space="preserve"> and </w:t>
      </w:r>
      <w:r w:rsidRPr="00583695">
        <w:rPr>
          <w:i/>
        </w:rPr>
        <w:t>m</w:t>
      </w:r>
      <w:r w:rsidRPr="00583695">
        <w:rPr>
          <w:i/>
          <w:position w:val="-4"/>
          <w:sz w:val="14"/>
        </w:rPr>
        <w:t>2</w:t>
      </w:r>
      <w:r w:rsidRPr="00583695">
        <w:t>, respectively:</w:t>
      </w:r>
    </w:p>
    <w:p w14:paraId="5776D330" w14:textId="77777777" w:rsidR="00866F3E" w:rsidRPr="00583695" w:rsidRDefault="00866F3E" w:rsidP="00866F3E">
      <w:pPr>
        <w:tabs>
          <w:tab w:val="left" w:pos="360"/>
          <w:tab w:val="right" w:pos="9000"/>
        </w:tabs>
        <w:ind w:right="-360"/>
      </w:pPr>
      <w:r w:rsidRPr="000673F1">
        <w:rPr>
          <w:i/>
          <w:noProof/>
          <w:lang w:val="en-GB" w:eastAsia="en-GB"/>
        </w:rPr>
        <mc:AlternateContent>
          <mc:Choice Requires="wps">
            <w:drawing>
              <wp:anchor distT="0" distB="0" distL="0" distR="0" simplePos="0" relativeHeight="251677184" behindDoc="0" locked="1" layoutInCell="1" allowOverlap="1" wp14:anchorId="340BBA17" wp14:editId="078FA4E1">
                <wp:simplePos x="0" y="0"/>
                <wp:positionH relativeFrom="column">
                  <wp:posOffset>5715000</wp:posOffset>
                </wp:positionH>
                <wp:positionV relativeFrom="paragraph">
                  <wp:posOffset>174625</wp:posOffset>
                </wp:positionV>
                <wp:extent cx="381000" cy="177800"/>
                <wp:effectExtent l="0" t="0" r="0" b="0"/>
                <wp:wrapNone/>
                <wp:docPr id="192" name="Eq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4FDFF" w14:textId="12779035" w:rsidR="00A34BC9" w:rsidRDefault="00A34BC9" w:rsidP="00866F3E">
                            <w:r>
                              <w:t>(3-1)</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40BBA17" id="_x0000_t202" coordsize="21600,21600" o:spt="202" path="m,l,21600r21600,l21600,xe">
                <v:stroke joinstyle="miter"/>
                <v:path gradientshapeok="t" o:connecttype="rect"/>
              </v:shapetype>
              <v:shape id="Eq09" o:spid="_x0000_s1026" type="#_x0000_t202" style="position:absolute;margin-left:450pt;margin-top:13.75pt;width:30pt;height:14pt;z-index:25167718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" stroked="f">
                <v:textbox style="mso-fit-shape-to-text:t" inset="0,0,0,0">
                  <w:txbxContent>
                    <w:p w14:paraId="0D54FDFF" w14:textId="12779035" w:rsidR="00A34BC9" w:rsidRDefault="00A34BC9" w:rsidP="00866F3E">
                      <w:r>
                        <w:t>(3-1)</w:t>
                      </w:r>
                    </w:p>
                  </w:txbxContent>
                </v:textbox>
                <w10:anchorlock/>
              </v:shape>
            </w:pict>
          </mc:Fallback>
        </mc:AlternateContent>
      </w:r>
      <w:r w:rsidRPr="00583695">
        <w:rPr>
          <w:i/>
        </w:rPr>
        <w:tab/>
        <w:t>s</w:t>
      </w:r>
      <w:r w:rsidRPr="00583695">
        <w:t>(</w:t>
      </w:r>
      <w:r w:rsidRPr="00583695">
        <w:rPr>
          <w:i/>
        </w:rPr>
        <w:t>t</w:t>
      </w:r>
      <w:r w:rsidRPr="00583695">
        <w:t xml:space="preserve">) = </w:t>
      </w:r>
      <w:r w:rsidRPr="00583695">
        <w:fldChar w:fldCharType="begin"/>
      </w:r>
      <w:r w:rsidRPr="00583695">
        <w:instrText xml:space="preserve"> EQ \R(2</w:instrText>
      </w:r>
      <w:r w:rsidRPr="00583695">
        <w:rPr>
          <w:i/>
        </w:rPr>
        <w:instrText>P</w:instrText>
      </w:r>
      <w:r w:rsidRPr="00583695">
        <w:rPr>
          <w:i/>
          <w:position w:val="-4"/>
          <w:sz w:val="14"/>
        </w:rPr>
        <w:instrText>T</w:instrText>
      </w:r>
      <w:r w:rsidRPr="00583695">
        <w:instrText xml:space="preserve">)  </w:instrText>
      </w:r>
      <w:r w:rsidRPr="00583695">
        <w:fldChar w:fldCharType="end"/>
      </w:r>
      <w:proofErr w:type="gramStart"/>
      <w:r w:rsidRPr="00583695">
        <w:t xml:space="preserve">cos( </w:t>
      </w:r>
      <w:r w:rsidRPr="00583695">
        <w:rPr>
          <w:rFonts w:ascii="Symbol" w:hAnsi="Symbol"/>
          <w:i/>
        </w:rPr>
        <w:t></w:t>
      </w:r>
      <w:proofErr w:type="gramEnd"/>
      <w:r w:rsidRPr="00583695">
        <w:rPr>
          <w:i/>
          <w:position w:val="-4"/>
          <w:sz w:val="14"/>
        </w:rPr>
        <w:t>c</w:t>
      </w:r>
      <w:r w:rsidRPr="00583695">
        <w:rPr>
          <w:i/>
        </w:rPr>
        <w:t xml:space="preserve">t </w:t>
      </w:r>
      <w:r w:rsidRPr="00583695">
        <w:t xml:space="preserve"> + </w:t>
      </w:r>
      <w:r w:rsidRPr="00583695">
        <w:rPr>
          <w:i/>
        </w:rPr>
        <w:t>m</w:t>
      </w:r>
      <w:r w:rsidRPr="00583695">
        <w:rPr>
          <w:i/>
          <w:position w:val="-4"/>
          <w:sz w:val="14"/>
        </w:rPr>
        <w:t>1</w:t>
      </w:r>
      <w:r w:rsidRPr="00583695">
        <w:t>sin(</w:t>
      </w:r>
      <w:r w:rsidRPr="00583695">
        <w:rPr>
          <w:rFonts w:ascii="Symbol" w:hAnsi="Symbol"/>
          <w:i/>
        </w:rPr>
        <w:t></w:t>
      </w:r>
      <w:r w:rsidRPr="00583695">
        <w:rPr>
          <w:i/>
          <w:position w:val="-4"/>
          <w:sz w:val="14"/>
        </w:rPr>
        <w:t>1</w:t>
      </w:r>
      <w:r w:rsidRPr="00583695">
        <w:rPr>
          <w:i/>
        </w:rPr>
        <w:t>t</w:t>
      </w:r>
      <w:r w:rsidRPr="00583695">
        <w:t xml:space="preserve">) + </w:t>
      </w:r>
      <w:r w:rsidRPr="00583695">
        <w:rPr>
          <w:i/>
        </w:rPr>
        <w:t>m</w:t>
      </w:r>
      <w:r w:rsidRPr="00583695">
        <w:rPr>
          <w:i/>
          <w:position w:val="-4"/>
          <w:sz w:val="14"/>
        </w:rPr>
        <w:t>2</w:t>
      </w:r>
      <w:r w:rsidRPr="00583695">
        <w:t>sin(</w:t>
      </w:r>
      <w:r w:rsidRPr="00583695">
        <w:rPr>
          <w:rFonts w:ascii="Symbol" w:hAnsi="Symbol"/>
          <w:i/>
        </w:rPr>
        <w:t></w:t>
      </w:r>
      <w:r w:rsidRPr="00583695">
        <w:rPr>
          <w:i/>
          <w:position w:val="-4"/>
          <w:sz w:val="14"/>
        </w:rPr>
        <w:t>2</w:t>
      </w:r>
      <w:r w:rsidRPr="00583695">
        <w:rPr>
          <w:i/>
        </w:rPr>
        <w:t>t</w:t>
      </w:r>
      <w:r w:rsidRPr="00583695">
        <w:t>) ).</w:t>
      </w:r>
    </w:p>
    <w:p w14:paraId="0490B880" w14:textId="77777777" w:rsidR="00866F3E" w:rsidRPr="00583695" w:rsidRDefault="00866F3E" w:rsidP="00866F3E">
      <w:r w:rsidRPr="00583695">
        <w:lastRenderedPageBreak/>
        <w:t>The above expression may be expanded to separate the carrier and main DOR tone components of the signal from higher</w:t>
      </w:r>
      <w:r>
        <w:t>-</w:t>
      </w:r>
      <w:r w:rsidRPr="00583695">
        <w:t>order harmonics:</w:t>
      </w:r>
    </w:p>
    <w:p w14:paraId="3F02B4BB" w14:textId="77777777" w:rsidR="00866F3E" w:rsidRPr="00583695" w:rsidRDefault="00866F3E" w:rsidP="00866F3E">
      <w:pPr>
        <w:tabs>
          <w:tab w:val="left" w:pos="360"/>
          <w:tab w:val="left" w:pos="1080"/>
          <w:tab w:val="right" w:pos="9000"/>
        </w:tabs>
        <w:ind w:right="-360"/>
      </w:pPr>
      <w:r w:rsidRPr="00583695">
        <w:rPr>
          <w:i/>
        </w:rPr>
        <w:tab/>
        <w:t>s</w:t>
      </w:r>
      <w:r w:rsidRPr="00583695">
        <w:t>(</w:t>
      </w:r>
      <w:r w:rsidRPr="00583695">
        <w:rPr>
          <w:i/>
        </w:rPr>
        <w:t>t</w:t>
      </w:r>
      <w:r w:rsidRPr="00583695">
        <w:t>) =</w:t>
      </w:r>
      <w:r w:rsidRPr="00583695">
        <w:tab/>
      </w:r>
      <w:r w:rsidRPr="00583695">
        <w:fldChar w:fldCharType="begin"/>
      </w:r>
      <w:r w:rsidRPr="00583695">
        <w:instrText xml:space="preserve"> EQ \R(2</w:instrText>
      </w:r>
      <w:r w:rsidRPr="00583695">
        <w:rPr>
          <w:i/>
        </w:rPr>
        <w:instrText>P</w:instrText>
      </w:r>
      <w:r w:rsidRPr="00583695">
        <w:rPr>
          <w:i/>
          <w:position w:val="-4"/>
          <w:sz w:val="14"/>
        </w:rPr>
        <w:instrText>T</w:instrText>
      </w:r>
      <w:r w:rsidRPr="00583695">
        <w:instrText xml:space="preserve">)  </w:instrText>
      </w:r>
      <w:r w:rsidRPr="00583695">
        <w:fldChar w:fldCharType="end"/>
      </w:r>
      <w:r w:rsidRPr="00583695">
        <w:t xml:space="preserve">[ </w:t>
      </w:r>
      <w:r w:rsidRPr="00583695">
        <w:rPr>
          <w:i/>
        </w:rPr>
        <w:t>J</w:t>
      </w:r>
      <w:r w:rsidRPr="00583695">
        <w:rPr>
          <w:i/>
          <w:position w:val="-4"/>
          <w:sz w:val="14"/>
        </w:rPr>
        <w:t>0</w:t>
      </w:r>
      <w:r w:rsidRPr="00583695">
        <w:t>(</w:t>
      </w:r>
      <w:r w:rsidRPr="00583695">
        <w:rPr>
          <w:i/>
        </w:rPr>
        <w:t>m</w:t>
      </w:r>
      <w:proofErr w:type="gramStart"/>
      <w:r w:rsidRPr="00583695">
        <w:rPr>
          <w:i/>
          <w:position w:val="-4"/>
          <w:sz w:val="14"/>
        </w:rPr>
        <w:t>1</w:t>
      </w:r>
      <w:r w:rsidRPr="00583695">
        <w:t>)</w:t>
      </w:r>
      <w:r w:rsidRPr="00583695">
        <w:rPr>
          <w:i/>
        </w:rPr>
        <w:t>J</w:t>
      </w:r>
      <w:proofErr w:type="gramEnd"/>
      <w:r w:rsidRPr="00583695">
        <w:rPr>
          <w:i/>
          <w:position w:val="-4"/>
          <w:sz w:val="14"/>
        </w:rPr>
        <w:t>0</w:t>
      </w:r>
      <w:r w:rsidRPr="00583695">
        <w:t>(</w:t>
      </w:r>
      <w:r w:rsidRPr="00583695">
        <w:rPr>
          <w:i/>
        </w:rPr>
        <w:t>m</w:t>
      </w:r>
      <w:r w:rsidRPr="00583695">
        <w:rPr>
          <w:i/>
          <w:position w:val="-4"/>
          <w:sz w:val="14"/>
        </w:rPr>
        <w:t>2</w:t>
      </w:r>
      <w:r w:rsidRPr="00583695">
        <w:t>)cos(</w:t>
      </w:r>
      <w:r w:rsidRPr="00583695">
        <w:rPr>
          <w:rFonts w:ascii="Symbol" w:hAnsi="Symbol"/>
          <w:i/>
        </w:rPr>
        <w:t></w:t>
      </w:r>
      <w:r w:rsidRPr="00583695">
        <w:rPr>
          <w:i/>
          <w:position w:val="-4"/>
          <w:sz w:val="14"/>
        </w:rPr>
        <w:t>c</w:t>
      </w:r>
      <w:r w:rsidRPr="00583695">
        <w:rPr>
          <w:i/>
        </w:rPr>
        <w:t xml:space="preserve">t </w:t>
      </w:r>
      <w:r w:rsidRPr="00583695">
        <w:t xml:space="preserve">) </w:t>
      </w:r>
      <w:r w:rsidRPr="00750837">
        <w:t>−</w:t>
      </w:r>
      <w:r w:rsidRPr="00583695">
        <w:t xml:space="preserve"> 2</w:t>
      </w:r>
      <w:r w:rsidRPr="00583695">
        <w:rPr>
          <w:i/>
        </w:rPr>
        <w:t>J</w:t>
      </w:r>
      <w:r w:rsidRPr="00583695">
        <w:rPr>
          <w:i/>
          <w:position w:val="-4"/>
          <w:sz w:val="14"/>
        </w:rPr>
        <w:t>1</w:t>
      </w:r>
      <w:r w:rsidRPr="00583695">
        <w:t>(</w:t>
      </w:r>
      <w:r w:rsidRPr="00583695">
        <w:rPr>
          <w:i/>
        </w:rPr>
        <w:t>m</w:t>
      </w:r>
      <w:r w:rsidRPr="00583695">
        <w:rPr>
          <w:i/>
          <w:position w:val="-4"/>
          <w:sz w:val="14"/>
        </w:rPr>
        <w:t>1</w:t>
      </w:r>
      <w:r w:rsidRPr="00583695">
        <w:t>)</w:t>
      </w:r>
      <w:r w:rsidRPr="00583695">
        <w:rPr>
          <w:i/>
        </w:rPr>
        <w:t>J</w:t>
      </w:r>
      <w:r w:rsidRPr="00583695">
        <w:rPr>
          <w:i/>
          <w:position w:val="-4"/>
          <w:sz w:val="14"/>
        </w:rPr>
        <w:t>0</w:t>
      </w:r>
      <w:r w:rsidRPr="00583695">
        <w:t>(</w:t>
      </w:r>
      <w:r w:rsidRPr="00583695">
        <w:rPr>
          <w:i/>
        </w:rPr>
        <w:t>m</w:t>
      </w:r>
      <w:r w:rsidRPr="00583695">
        <w:rPr>
          <w:i/>
          <w:position w:val="-4"/>
          <w:sz w:val="14"/>
        </w:rPr>
        <w:t>2</w:t>
      </w:r>
      <w:r w:rsidRPr="00583695">
        <w:t>)sin(</w:t>
      </w:r>
      <w:r w:rsidRPr="00583695">
        <w:rPr>
          <w:rFonts w:ascii="Symbol" w:hAnsi="Symbol"/>
          <w:i/>
        </w:rPr>
        <w:t></w:t>
      </w:r>
      <w:r w:rsidRPr="00583695">
        <w:rPr>
          <w:i/>
          <w:position w:val="-4"/>
          <w:sz w:val="14"/>
        </w:rPr>
        <w:t>c</w:t>
      </w:r>
      <w:r w:rsidRPr="00583695">
        <w:rPr>
          <w:i/>
        </w:rPr>
        <w:t>t</w:t>
      </w:r>
      <w:r w:rsidRPr="00583695">
        <w:t>)sin(</w:t>
      </w:r>
      <w:r w:rsidRPr="00583695">
        <w:rPr>
          <w:rFonts w:ascii="Symbol" w:hAnsi="Symbol"/>
          <w:i/>
        </w:rPr>
        <w:t></w:t>
      </w:r>
      <w:r w:rsidRPr="00583695">
        <w:rPr>
          <w:i/>
          <w:position w:val="-4"/>
          <w:sz w:val="14"/>
        </w:rPr>
        <w:t>1</w:t>
      </w:r>
      <w:r w:rsidRPr="00583695">
        <w:rPr>
          <w:i/>
        </w:rPr>
        <w:t>t</w:t>
      </w:r>
      <w:r w:rsidRPr="00583695">
        <w:t>) -</w:t>
      </w:r>
    </w:p>
    <w:p w14:paraId="65DC468B" w14:textId="77777777" w:rsidR="00866F3E" w:rsidRPr="00583695" w:rsidRDefault="00866F3E" w:rsidP="00866F3E">
      <w:pPr>
        <w:tabs>
          <w:tab w:val="left" w:pos="360"/>
          <w:tab w:val="left" w:pos="1080"/>
          <w:tab w:val="right" w:pos="9000"/>
        </w:tabs>
        <w:ind w:right="-360"/>
      </w:pPr>
      <w:r>
        <w:rPr>
          <w:noProof/>
          <w:lang w:val="en-GB" w:eastAsia="en-GB"/>
        </w:rPr>
        <mc:AlternateContent>
          <mc:Choice Requires="wps">
            <w:drawing>
              <wp:anchor distT="0" distB="0" distL="0" distR="0" simplePos="0" relativeHeight="251678208" behindDoc="0" locked="1" layoutInCell="1" allowOverlap="1" wp14:anchorId="262DFD14" wp14:editId="70720732">
                <wp:simplePos x="0" y="0"/>
                <wp:positionH relativeFrom="column">
                  <wp:posOffset>5715000</wp:posOffset>
                </wp:positionH>
                <wp:positionV relativeFrom="paragraph">
                  <wp:posOffset>37465</wp:posOffset>
                </wp:positionV>
                <wp:extent cx="457200" cy="177800"/>
                <wp:effectExtent l="0" t="0" r="0" b="0"/>
                <wp:wrapNone/>
                <wp:docPr id="193" name="Eq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D4C9D" w14:textId="0FE3E9F1" w:rsidR="00A34BC9" w:rsidRDefault="00A34BC9" w:rsidP="00866F3E">
                            <w:r>
                              <w:t>(3-2)</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62DFD14" id="Eq10" o:spid="_x0000_s1027" type="#_x0000_t202" style="position:absolute;margin-left:450pt;margin-top:2.95pt;width:36pt;height:14pt;z-index:25167820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" stroked="f">
                <v:textbox style="mso-fit-shape-to-text:t" inset="0,0,0,0">
                  <w:txbxContent>
                    <w:p w14:paraId="07FD4C9D" w14:textId="0FE3E9F1" w:rsidR="00A34BC9" w:rsidRDefault="00A34BC9" w:rsidP="00866F3E">
                      <w:r>
                        <w:t>(3-2)</w:t>
                      </w:r>
                    </w:p>
                  </w:txbxContent>
                </v:textbox>
                <w10:anchorlock/>
              </v:shape>
            </w:pict>
          </mc:Fallback>
        </mc:AlternateContent>
      </w:r>
      <w:r w:rsidRPr="00583695">
        <w:t xml:space="preserve"> </w:t>
      </w:r>
      <w:r w:rsidRPr="00583695">
        <w:tab/>
      </w:r>
      <w:r w:rsidRPr="00583695">
        <w:tab/>
        <w:t>2</w:t>
      </w:r>
      <w:r w:rsidRPr="00583695">
        <w:rPr>
          <w:i/>
        </w:rPr>
        <w:t>J</w:t>
      </w:r>
      <w:r w:rsidRPr="00583695">
        <w:rPr>
          <w:i/>
          <w:position w:val="-4"/>
          <w:sz w:val="14"/>
        </w:rPr>
        <w:t>0</w:t>
      </w:r>
      <w:r w:rsidRPr="00583695">
        <w:t>(</w:t>
      </w:r>
      <w:r w:rsidRPr="00583695">
        <w:rPr>
          <w:i/>
        </w:rPr>
        <w:t>m</w:t>
      </w:r>
      <w:proofErr w:type="gramStart"/>
      <w:r w:rsidRPr="00583695">
        <w:rPr>
          <w:i/>
          <w:position w:val="-4"/>
          <w:sz w:val="14"/>
        </w:rPr>
        <w:t>1</w:t>
      </w:r>
      <w:r w:rsidRPr="00583695">
        <w:t>)</w:t>
      </w:r>
      <w:r w:rsidRPr="00583695">
        <w:rPr>
          <w:i/>
        </w:rPr>
        <w:t>J</w:t>
      </w:r>
      <w:proofErr w:type="gramEnd"/>
      <w:r w:rsidRPr="00583695">
        <w:rPr>
          <w:i/>
          <w:position w:val="-4"/>
          <w:sz w:val="14"/>
        </w:rPr>
        <w:t>1</w:t>
      </w:r>
      <w:r w:rsidRPr="00583695">
        <w:t>(</w:t>
      </w:r>
      <w:r w:rsidRPr="00583695">
        <w:rPr>
          <w:i/>
        </w:rPr>
        <w:t>m</w:t>
      </w:r>
      <w:r w:rsidRPr="00583695">
        <w:rPr>
          <w:i/>
          <w:position w:val="-4"/>
          <w:sz w:val="14"/>
        </w:rPr>
        <w:t>2</w:t>
      </w:r>
      <w:r w:rsidRPr="00583695">
        <w:t>)sin(</w:t>
      </w:r>
      <w:r w:rsidRPr="00583695">
        <w:rPr>
          <w:rFonts w:ascii="Symbol" w:hAnsi="Symbol"/>
          <w:i/>
        </w:rPr>
        <w:t></w:t>
      </w:r>
      <w:r w:rsidRPr="00583695">
        <w:rPr>
          <w:i/>
          <w:position w:val="-4"/>
          <w:sz w:val="14"/>
        </w:rPr>
        <w:t>c</w:t>
      </w:r>
      <w:r w:rsidRPr="00583695">
        <w:rPr>
          <w:i/>
        </w:rPr>
        <w:t>t</w:t>
      </w:r>
      <w:r w:rsidRPr="00583695">
        <w:t>)sin(</w:t>
      </w:r>
      <w:r w:rsidRPr="00583695">
        <w:rPr>
          <w:rFonts w:ascii="Symbol" w:hAnsi="Symbol"/>
          <w:i/>
        </w:rPr>
        <w:t></w:t>
      </w:r>
      <w:r w:rsidRPr="00583695">
        <w:rPr>
          <w:i/>
          <w:position w:val="-4"/>
          <w:sz w:val="14"/>
        </w:rPr>
        <w:t>2</w:t>
      </w:r>
      <w:r w:rsidRPr="00583695">
        <w:rPr>
          <w:i/>
        </w:rPr>
        <w:t>t</w:t>
      </w:r>
      <w:r w:rsidRPr="00583695">
        <w:t xml:space="preserve">) + </w:t>
      </w:r>
      <w:r w:rsidRPr="00583695">
        <w:rPr>
          <w:i/>
        </w:rPr>
        <w:t>higher harmonics</w:t>
      </w:r>
      <w:r w:rsidRPr="00583695">
        <w:t xml:space="preserve"> ]</w:t>
      </w:r>
    </w:p>
    <w:p w14:paraId="4E8B2FD1" w14:textId="77777777" w:rsidR="00866F3E" w:rsidRPr="00583695" w:rsidRDefault="00866F3E" w:rsidP="00866F3E">
      <w:r w:rsidRPr="00583695">
        <w:t xml:space="preserve">where </w:t>
      </w:r>
      <w:r w:rsidRPr="00583695">
        <w:rPr>
          <w:i/>
        </w:rPr>
        <w:t>J</w:t>
      </w:r>
      <w:r w:rsidRPr="00583695">
        <w:rPr>
          <w:i/>
          <w:position w:val="-4"/>
          <w:sz w:val="14"/>
        </w:rPr>
        <w:t>0</w:t>
      </w:r>
      <w:r w:rsidRPr="00583695">
        <w:t xml:space="preserve"> and </w:t>
      </w:r>
      <w:r w:rsidRPr="00583695">
        <w:rPr>
          <w:i/>
        </w:rPr>
        <w:t>J</w:t>
      </w:r>
      <w:r w:rsidRPr="00583695">
        <w:rPr>
          <w:i/>
          <w:position w:val="-4"/>
          <w:sz w:val="14"/>
        </w:rPr>
        <w:t>1</w:t>
      </w:r>
      <w:r w:rsidRPr="00583695">
        <w:t xml:space="preserve"> are Bessel functions of the first kind.  The modulation produces tones at frequencies of </w:t>
      </w:r>
      <w:r w:rsidRPr="00583695">
        <w:rPr>
          <w:rFonts w:ascii="Symbol" w:hAnsi="Symbol"/>
          <w:i/>
        </w:rPr>
        <w:t></w:t>
      </w:r>
      <w:r w:rsidRPr="00583695">
        <w:rPr>
          <w:i/>
          <w:position w:val="-4"/>
          <w:sz w:val="14"/>
        </w:rPr>
        <w:t>c</w:t>
      </w:r>
      <w:r w:rsidRPr="00583695">
        <w:t>±</w:t>
      </w:r>
      <w:r w:rsidRPr="00583695">
        <w:rPr>
          <w:rFonts w:ascii="Symbol" w:hAnsi="Symbol"/>
          <w:i/>
        </w:rPr>
        <w:t></w:t>
      </w:r>
      <w:r w:rsidRPr="00583695">
        <w:rPr>
          <w:i/>
          <w:position w:val="-4"/>
          <w:sz w:val="14"/>
        </w:rPr>
        <w:t>1</w:t>
      </w:r>
      <w:r w:rsidRPr="00583695">
        <w:t xml:space="preserve"> and </w:t>
      </w:r>
      <w:r w:rsidRPr="00583695">
        <w:rPr>
          <w:rFonts w:ascii="Symbol" w:hAnsi="Symbol"/>
          <w:i/>
        </w:rPr>
        <w:t></w:t>
      </w:r>
      <w:r w:rsidRPr="00583695">
        <w:rPr>
          <w:i/>
          <w:position w:val="-4"/>
          <w:sz w:val="14"/>
        </w:rPr>
        <w:t>c</w:t>
      </w:r>
      <w:r w:rsidRPr="00583695">
        <w:t>±</w:t>
      </w:r>
      <w:r w:rsidRPr="00583695">
        <w:rPr>
          <w:rFonts w:ascii="Symbol" w:hAnsi="Symbol"/>
          <w:i/>
        </w:rPr>
        <w:t></w:t>
      </w:r>
      <w:r w:rsidRPr="00583695">
        <w:rPr>
          <w:i/>
          <w:position w:val="-4"/>
          <w:sz w:val="14"/>
        </w:rPr>
        <w:t>2</w:t>
      </w:r>
      <w:r w:rsidRPr="00583695">
        <w:t>.  Modulation indices may be chosen to put more power in the outer tones, while putting just enough power in the inner tones to provide for ambiguity resolution.</w:t>
      </w:r>
    </w:p>
    <w:p w14:paraId="4CB63F4A" w14:textId="77777777" w:rsidR="00866F3E" w:rsidRPr="00583695" w:rsidRDefault="00866F3E" w:rsidP="00866F3E">
      <w:r w:rsidRPr="00583695">
        <w:t>The powers allocated to the carrier and the tones are easily deduced from the above expression:</w:t>
      </w:r>
    </w:p>
    <w:p w14:paraId="06A6D5F9" w14:textId="77777777" w:rsidR="00866F3E" w:rsidRPr="00583695" w:rsidRDefault="00866F3E" w:rsidP="00866F3E">
      <w:pPr>
        <w:tabs>
          <w:tab w:val="left" w:pos="360"/>
          <w:tab w:val="right" w:pos="9000"/>
        </w:tabs>
        <w:ind w:right="-360"/>
      </w:pPr>
      <w:r w:rsidRPr="00583695">
        <w:rPr>
          <w:i/>
        </w:rPr>
        <w:tab/>
        <w:t>P</w:t>
      </w:r>
      <w:r w:rsidRPr="00583695">
        <w:rPr>
          <w:i/>
          <w:position w:val="-4"/>
          <w:sz w:val="14"/>
        </w:rPr>
        <w:t>c</w:t>
      </w:r>
      <w:r w:rsidRPr="00583695">
        <w:t xml:space="preserve"> = </w:t>
      </w:r>
      <w:r w:rsidRPr="00583695">
        <w:rPr>
          <w:i/>
        </w:rPr>
        <w:t>P</w:t>
      </w:r>
      <w:r w:rsidRPr="00583695">
        <w:rPr>
          <w:i/>
          <w:position w:val="-4"/>
          <w:sz w:val="14"/>
        </w:rPr>
        <w:t>T</w:t>
      </w:r>
      <w:r w:rsidRPr="00583695">
        <w:rPr>
          <w:i/>
        </w:rPr>
        <w:t>J</w:t>
      </w:r>
      <w:r w:rsidRPr="00583695">
        <w:rPr>
          <w:i/>
          <w:position w:val="-4"/>
          <w:sz w:val="14"/>
        </w:rPr>
        <w:t>0</w:t>
      </w:r>
      <w:r w:rsidRPr="00583695">
        <w:rPr>
          <w:position w:val="6"/>
          <w:sz w:val="14"/>
        </w:rPr>
        <w:t>2</w:t>
      </w:r>
      <w:r w:rsidRPr="00583695">
        <w:t>(</w:t>
      </w:r>
      <w:r w:rsidRPr="00583695">
        <w:rPr>
          <w:i/>
        </w:rPr>
        <w:t>m</w:t>
      </w:r>
      <w:proofErr w:type="gramStart"/>
      <w:r w:rsidRPr="00583695">
        <w:rPr>
          <w:i/>
          <w:position w:val="-4"/>
          <w:sz w:val="14"/>
        </w:rPr>
        <w:t>1</w:t>
      </w:r>
      <w:r w:rsidRPr="00583695">
        <w:t>)</w:t>
      </w:r>
      <w:r w:rsidRPr="00583695">
        <w:rPr>
          <w:i/>
        </w:rPr>
        <w:t>J</w:t>
      </w:r>
      <w:proofErr w:type="gramEnd"/>
      <w:r w:rsidRPr="00583695">
        <w:rPr>
          <w:i/>
          <w:position w:val="-4"/>
          <w:sz w:val="14"/>
        </w:rPr>
        <w:t>0</w:t>
      </w:r>
      <w:r w:rsidRPr="00583695">
        <w:rPr>
          <w:position w:val="6"/>
          <w:sz w:val="14"/>
        </w:rPr>
        <w:t>2</w:t>
      </w:r>
      <w:r w:rsidRPr="00583695">
        <w:t>(</w:t>
      </w:r>
      <w:r w:rsidRPr="00583695">
        <w:rPr>
          <w:i/>
        </w:rPr>
        <w:t>m</w:t>
      </w:r>
      <w:r w:rsidRPr="00583695">
        <w:rPr>
          <w:i/>
          <w:position w:val="-4"/>
          <w:sz w:val="14"/>
        </w:rPr>
        <w:t>2</w:t>
      </w:r>
      <w:r w:rsidRPr="00583695">
        <w:t>),</w:t>
      </w:r>
    </w:p>
    <w:p w14:paraId="496B6E00" w14:textId="77777777" w:rsidR="00866F3E" w:rsidRPr="00583695" w:rsidRDefault="00866F3E" w:rsidP="00866F3E">
      <w:pPr>
        <w:tabs>
          <w:tab w:val="left" w:pos="360"/>
          <w:tab w:val="right" w:pos="9000"/>
        </w:tabs>
        <w:ind w:right="-360"/>
      </w:pPr>
      <w:r w:rsidRPr="00583695">
        <w:rPr>
          <w:i/>
        </w:rPr>
        <w:tab/>
        <w:t>P</w:t>
      </w:r>
      <w:r w:rsidRPr="00583695">
        <w:rPr>
          <w:i/>
          <w:position w:val="-4"/>
          <w:sz w:val="14"/>
        </w:rPr>
        <w:t>1</w:t>
      </w:r>
      <w:r w:rsidRPr="00583695">
        <w:t xml:space="preserve"> = </w:t>
      </w:r>
      <w:r w:rsidRPr="00583695">
        <w:rPr>
          <w:i/>
        </w:rPr>
        <w:t>P</w:t>
      </w:r>
      <w:r w:rsidRPr="00583695">
        <w:rPr>
          <w:i/>
          <w:position w:val="-4"/>
          <w:sz w:val="14"/>
        </w:rPr>
        <w:t>T</w:t>
      </w:r>
      <w:r w:rsidRPr="00583695">
        <w:rPr>
          <w:i/>
        </w:rPr>
        <w:t>J</w:t>
      </w:r>
      <w:r w:rsidRPr="00583695">
        <w:rPr>
          <w:i/>
          <w:position w:val="-4"/>
          <w:sz w:val="14"/>
        </w:rPr>
        <w:t>1</w:t>
      </w:r>
      <w:r w:rsidRPr="00583695">
        <w:rPr>
          <w:position w:val="6"/>
          <w:sz w:val="14"/>
        </w:rPr>
        <w:t>2</w:t>
      </w:r>
      <w:r w:rsidRPr="00583695">
        <w:t>(</w:t>
      </w:r>
      <w:r w:rsidRPr="00583695">
        <w:rPr>
          <w:i/>
        </w:rPr>
        <w:t>m</w:t>
      </w:r>
      <w:proofErr w:type="gramStart"/>
      <w:r w:rsidRPr="00583695">
        <w:rPr>
          <w:i/>
          <w:position w:val="-4"/>
          <w:sz w:val="14"/>
        </w:rPr>
        <w:t>1</w:t>
      </w:r>
      <w:r w:rsidRPr="00583695">
        <w:t>)</w:t>
      </w:r>
      <w:r w:rsidRPr="00583695">
        <w:rPr>
          <w:i/>
        </w:rPr>
        <w:t>J</w:t>
      </w:r>
      <w:proofErr w:type="gramEnd"/>
      <w:r w:rsidRPr="00583695">
        <w:rPr>
          <w:i/>
          <w:position w:val="-4"/>
          <w:sz w:val="14"/>
        </w:rPr>
        <w:t>0</w:t>
      </w:r>
      <w:r w:rsidRPr="00583695">
        <w:rPr>
          <w:position w:val="6"/>
          <w:sz w:val="14"/>
        </w:rPr>
        <w:t>2</w:t>
      </w:r>
      <w:r w:rsidRPr="00583695">
        <w:t>(</w:t>
      </w:r>
      <w:r w:rsidRPr="00583695">
        <w:rPr>
          <w:i/>
        </w:rPr>
        <w:t>m</w:t>
      </w:r>
      <w:r w:rsidRPr="00583695">
        <w:rPr>
          <w:i/>
          <w:position w:val="-4"/>
          <w:sz w:val="14"/>
        </w:rPr>
        <w:t>2</w:t>
      </w:r>
      <w:r w:rsidRPr="00583695">
        <w:t>),  and</w:t>
      </w:r>
    </w:p>
    <w:p w14:paraId="3967C6D9" w14:textId="77777777" w:rsidR="00866F3E" w:rsidRPr="00583695" w:rsidRDefault="00866F3E" w:rsidP="00866F3E">
      <w:pPr>
        <w:tabs>
          <w:tab w:val="left" w:pos="360"/>
          <w:tab w:val="right" w:pos="9000"/>
        </w:tabs>
        <w:ind w:right="-360"/>
      </w:pPr>
      <w:r w:rsidRPr="000673F1">
        <w:rPr>
          <w:i/>
          <w:noProof/>
          <w:lang w:val="en-GB" w:eastAsia="en-GB"/>
        </w:rPr>
        <mc:AlternateContent>
          <mc:Choice Requires="wps">
            <w:drawing>
              <wp:anchor distT="0" distB="0" distL="0" distR="0" simplePos="0" relativeHeight="251679232" behindDoc="0" locked="1" layoutInCell="1" allowOverlap="1" wp14:anchorId="7AF31738" wp14:editId="5ACEB6DA">
                <wp:simplePos x="0" y="0"/>
                <wp:positionH relativeFrom="column">
                  <wp:posOffset>5715000</wp:posOffset>
                </wp:positionH>
                <wp:positionV relativeFrom="paragraph">
                  <wp:posOffset>-155575</wp:posOffset>
                </wp:positionV>
                <wp:extent cx="457200" cy="177800"/>
                <wp:effectExtent l="0" t="0" r="0" b="3175"/>
                <wp:wrapNone/>
                <wp:docPr id="194" name="Eq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3AC8C" w14:textId="35928E3B" w:rsidR="00A34BC9" w:rsidRDefault="00A34BC9" w:rsidP="00866F3E">
                            <w:r>
                              <w:t>(3-3)</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AF31738" id="Eq11" o:spid="_x0000_s1028" type="#_x0000_t202" style="position:absolute;margin-left:450pt;margin-top:-12.25pt;width:36pt;height:14pt;z-index:25167923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" stroked="f">
                <v:textbox style="mso-fit-shape-to-text:t" inset="0,0,0,0">
                  <w:txbxContent>
                    <w:p w14:paraId="5083AC8C" w14:textId="35928E3B" w:rsidR="00A34BC9" w:rsidRDefault="00A34BC9" w:rsidP="00866F3E">
                      <w:r>
                        <w:t>(3-3)</w:t>
                      </w:r>
                    </w:p>
                  </w:txbxContent>
                </v:textbox>
                <w10:anchorlock/>
              </v:shape>
            </w:pict>
          </mc:Fallback>
        </mc:AlternateContent>
      </w:r>
      <w:r w:rsidRPr="00583695">
        <w:rPr>
          <w:i/>
        </w:rPr>
        <w:tab/>
        <w:t>P</w:t>
      </w:r>
      <w:r w:rsidRPr="00583695">
        <w:rPr>
          <w:i/>
          <w:position w:val="-4"/>
          <w:sz w:val="14"/>
        </w:rPr>
        <w:t>2</w:t>
      </w:r>
      <w:r w:rsidRPr="00583695">
        <w:t xml:space="preserve"> = </w:t>
      </w:r>
      <w:r w:rsidRPr="00583695">
        <w:rPr>
          <w:i/>
        </w:rPr>
        <w:t>P</w:t>
      </w:r>
      <w:r w:rsidRPr="00583695">
        <w:rPr>
          <w:i/>
          <w:position w:val="-4"/>
          <w:sz w:val="14"/>
        </w:rPr>
        <w:t>T</w:t>
      </w:r>
      <w:r w:rsidRPr="00583695">
        <w:rPr>
          <w:i/>
        </w:rPr>
        <w:t>J</w:t>
      </w:r>
      <w:r w:rsidRPr="00583695">
        <w:rPr>
          <w:i/>
          <w:position w:val="-4"/>
          <w:sz w:val="14"/>
        </w:rPr>
        <w:t>0</w:t>
      </w:r>
      <w:r w:rsidRPr="00583695">
        <w:rPr>
          <w:position w:val="6"/>
          <w:sz w:val="14"/>
        </w:rPr>
        <w:t>2</w:t>
      </w:r>
      <w:r w:rsidRPr="00583695">
        <w:t>(</w:t>
      </w:r>
      <w:r w:rsidRPr="00583695">
        <w:rPr>
          <w:i/>
        </w:rPr>
        <w:t>m</w:t>
      </w:r>
      <w:proofErr w:type="gramStart"/>
      <w:r w:rsidRPr="00583695">
        <w:rPr>
          <w:i/>
          <w:position w:val="-4"/>
          <w:sz w:val="14"/>
        </w:rPr>
        <w:t>1</w:t>
      </w:r>
      <w:r w:rsidRPr="00583695">
        <w:t>)</w:t>
      </w:r>
      <w:r w:rsidRPr="00583695">
        <w:rPr>
          <w:i/>
        </w:rPr>
        <w:t>J</w:t>
      </w:r>
      <w:proofErr w:type="gramEnd"/>
      <w:r w:rsidRPr="00583695">
        <w:rPr>
          <w:i/>
          <w:position w:val="-4"/>
          <w:sz w:val="14"/>
        </w:rPr>
        <w:t>1</w:t>
      </w:r>
      <w:r w:rsidRPr="00583695">
        <w:rPr>
          <w:position w:val="6"/>
          <w:sz w:val="14"/>
        </w:rPr>
        <w:t>2</w:t>
      </w:r>
      <w:r w:rsidRPr="00583695">
        <w:t>(</w:t>
      </w:r>
      <w:r w:rsidRPr="00583695">
        <w:rPr>
          <w:i/>
        </w:rPr>
        <w:t>m</w:t>
      </w:r>
      <w:r w:rsidRPr="00583695">
        <w:rPr>
          <w:i/>
          <w:position w:val="-4"/>
          <w:sz w:val="14"/>
        </w:rPr>
        <w:t>2</w:t>
      </w:r>
      <w:r w:rsidRPr="00583695">
        <w:t>).</w:t>
      </w:r>
    </w:p>
    <w:p w14:paraId="5D444C4C" w14:textId="77777777" w:rsidR="00866F3E" w:rsidRPr="00583695" w:rsidRDefault="00866F3E" w:rsidP="00866F3E">
      <w:r w:rsidRPr="00583695">
        <w:t>The corresponding modulation losses are expressed as the fractions below:</w:t>
      </w:r>
    </w:p>
    <w:p w14:paraId="202FD4CE" w14:textId="77777777" w:rsidR="00866F3E" w:rsidRPr="00583695" w:rsidRDefault="00866F3E" w:rsidP="00866F3E">
      <w:pPr>
        <w:tabs>
          <w:tab w:val="left" w:pos="360"/>
          <w:tab w:val="right" w:pos="9000"/>
        </w:tabs>
        <w:ind w:right="-450"/>
      </w:pPr>
      <w:r w:rsidRPr="00583695">
        <w:tab/>
      </w:r>
      <w:r w:rsidRPr="00583695">
        <w:fldChar w:fldCharType="begin"/>
      </w:r>
      <w:r w:rsidRPr="00583695">
        <w:instrText xml:space="preserve"> EQ \F(</w:instrText>
      </w:r>
      <w:r w:rsidRPr="00583695">
        <w:rPr>
          <w:i/>
        </w:rPr>
        <w:instrText>P</w:instrText>
      </w:r>
      <w:r w:rsidRPr="00583695">
        <w:rPr>
          <w:i/>
          <w:position w:val="-4"/>
          <w:sz w:val="14"/>
        </w:rPr>
        <w:instrText>c</w:instrText>
      </w:r>
      <w:r w:rsidRPr="00583695">
        <w:instrText>,</w:instrText>
      </w:r>
      <w:r w:rsidRPr="00583695">
        <w:rPr>
          <w:i/>
        </w:rPr>
        <w:instrText>P</w:instrText>
      </w:r>
      <w:r w:rsidRPr="00583695">
        <w:rPr>
          <w:i/>
          <w:position w:val="-4"/>
          <w:sz w:val="14"/>
        </w:rPr>
        <w:instrText>T</w:instrText>
      </w:r>
      <w:r w:rsidRPr="00583695">
        <w:instrText xml:space="preserve">)  </w:instrText>
      </w:r>
      <w:r w:rsidRPr="00583695">
        <w:fldChar w:fldCharType="end"/>
      </w:r>
      <w:r w:rsidRPr="00583695">
        <w:t xml:space="preserve">= </w:t>
      </w:r>
      <w:r w:rsidRPr="00583695">
        <w:rPr>
          <w:i/>
        </w:rPr>
        <w:t>J</w:t>
      </w:r>
      <w:r w:rsidRPr="00583695">
        <w:rPr>
          <w:i/>
          <w:position w:val="-4"/>
          <w:sz w:val="14"/>
        </w:rPr>
        <w:t>0</w:t>
      </w:r>
      <w:r w:rsidRPr="00583695">
        <w:rPr>
          <w:position w:val="6"/>
          <w:sz w:val="14"/>
        </w:rPr>
        <w:t>2</w:t>
      </w:r>
      <w:r w:rsidRPr="00583695">
        <w:t>(</w:t>
      </w:r>
      <w:r w:rsidRPr="00583695">
        <w:rPr>
          <w:i/>
        </w:rPr>
        <w:t>m</w:t>
      </w:r>
      <w:proofErr w:type="gramStart"/>
      <w:r w:rsidRPr="00583695">
        <w:rPr>
          <w:i/>
          <w:position w:val="-4"/>
          <w:sz w:val="14"/>
        </w:rPr>
        <w:t>1</w:t>
      </w:r>
      <w:r w:rsidRPr="00583695">
        <w:t>)</w:t>
      </w:r>
      <w:r w:rsidRPr="00583695">
        <w:rPr>
          <w:i/>
        </w:rPr>
        <w:t>J</w:t>
      </w:r>
      <w:proofErr w:type="gramEnd"/>
      <w:r w:rsidRPr="00583695">
        <w:rPr>
          <w:i/>
          <w:position w:val="-4"/>
          <w:sz w:val="14"/>
        </w:rPr>
        <w:t>0</w:t>
      </w:r>
      <w:r w:rsidRPr="00583695">
        <w:rPr>
          <w:position w:val="6"/>
          <w:sz w:val="14"/>
        </w:rPr>
        <w:t>2</w:t>
      </w:r>
      <w:r w:rsidRPr="00583695">
        <w:t>(</w:t>
      </w:r>
      <w:r w:rsidRPr="00583695">
        <w:rPr>
          <w:i/>
        </w:rPr>
        <w:t>m</w:t>
      </w:r>
      <w:r w:rsidRPr="00583695">
        <w:rPr>
          <w:i/>
          <w:position w:val="-4"/>
          <w:sz w:val="14"/>
        </w:rPr>
        <w:t>2</w:t>
      </w:r>
      <w:r w:rsidRPr="00583695">
        <w:t>),</w:t>
      </w:r>
    </w:p>
    <w:p w14:paraId="6603AA77" w14:textId="77777777" w:rsidR="00866F3E" w:rsidRPr="00583695" w:rsidRDefault="00866F3E" w:rsidP="00866F3E">
      <w:pPr>
        <w:tabs>
          <w:tab w:val="left" w:pos="360"/>
          <w:tab w:val="right" w:pos="9000"/>
        </w:tabs>
        <w:ind w:right="-450"/>
      </w:pPr>
      <w:r w:rsidRPr="00583695">
        <w:tab/>
      </w:r>
      <w:r w:rsidRPr="00583695">
        <w:fldChar w:fldCharType="begin"/>
      </w:r>
      <w:r w:rsidRPr="00583695">
        <w:instrText xml:space="preserve"> EQ \F(</w:instrText>
      </w:r>
      <w:r w:rsidRPr="00583695">
        <w:rPr>
          <w:i/>
        </w:rPr>
        <w:instrText>P</w:instrText>
      </w:r>
      <w:r w:rsidRPr="00583695">
        <w:rPr>
          <w:i/>
          <w:position w:val="-4"/>
          <w:sz w:val="14"/>
        </w:rPr>
        <w:instrText>1</w:instrText>
      </w:r>
      <w:r w:rsidRPr="00583695">
        <w:instrText>,</w:instrText>
      </w:r>
      <w:r w:rsidRPr="00583695">
        <w:rPr>
          <w:i/>
        </w:rPr>
        <w:instrText>P</w:instrText>
      </w:r>
      <w:r w:rsidRPr="00583695">
        <w:rPr>
          <w:i/>
          <w:position w:val="-4"/>
          <w:sz w:val="14"/>
        </w:rPr>
        <w:instrText>T</w:instrText>
      </w:r>
      <w:r w:rsidRPr="00583695">
        <w:instrText xml:space="preserve">)  </w:instrText>
      </w:r>
      <w:r w:rsidRPr="00583695">
        <w:fldChar w:fldCharType="end"/>
      </w:r>
      <w:r w:rsidRPr="00583695">
        <w:t xml:space="preserve">= </w:t>
      </w:r>
      <w:r w:rsidRPr="00583695">
        <w:rPr>
          <w:i/>
        </w:rPr>
        <w:t>J</w:t>
      </w:r>
      <w:r w:rsidRPr="00583695">
        <w:rPr>
          <w:i/>
          <w:position w:val="-4"/>
          <w:sz w:val="14"/>
        </w:rPr>
        <w:t>1</w:t>
      </w:r>
      <w:r w:rsidRPr="00583695">
        <w:rPr>
          <w:position w:val="6"/>
          <w:sz w:val="14"/>
        </w:rPr>
        <w:t>2</w:t>
      </w:r>
      <w:r w:rsidRPr="00583695">
        <w:t>(</w:t>
      </w:r>
      <w:r w:rsidRPr="00583695">
        <w:rPr>
          <w:i/>
        </w:rPr>
        <w:t>m</w:t>
      </w:r>
      <w:proofErr w:type="gramStart"/>
      <w:r w:rsidRPr="00583695">
        <w:rPr>
          <w:i/>
          <w:position w:val="-4"/>
          <w:sz w:val="14"/>
        </w:rPr>
        <w:t>1</w:t>
      </w:r>
      <w:r w:rsidRPr="00583695">
        <w:t>)</w:t>
      </w:r>
      <w:r w:rsidRPr="00583695">
        <w:rPr>
          <w:i/>
        </w:rPr>
        <w:t>J</w:t>
      </w:r>
      <w:proofErr w:type="gramEnd"/>
      <w:r w:rsidRPr="00583695">
        <w:rPr>
          <w:i/>
          <w:position w:val="-4"/>
          <w:sz w:val="14"/>
        </w:rPr>
        <w:t>0</w:t>
      </w:r>
      <w:r w:rsidRPr="00583695">
        <w:rPr>
          <w:position w:val="6"/>
          <w:sz w:val="14"/>
        </w:rPr>
        <w:t>2</w:t>
      </w:r>
      <w:r w:rsidRPr="00583695">
        <w:t>(</w:t>
      </w:r>
      <w:r w:rsidRPr="00583695">
        <w:rPr>
          <w:i/>
        </w:rPr>
        <w:t>m</w:t>
      </w:r>
      <w:r w:rsidRPr="00583695">
        <w:rPr>
          <w:i/>
          <w:position w:val="-4"/>
          <w:sz w:val="14"/>
        </w:rPr>
        <w:t>2</w:t>
      </w:r>
      <w:r w:rsidRPr="00583695">
        <w:t>),  and</w:t>
      </w:r>
    </w:p>
    <w:p w14:paraId="35AF89F2" w14:textId="77777777" w:rsidR="00866F3E" w:rsidRPr="00583695" w:rsidRDefault="00866F3E" w:rsidP="00866F3E">
      <w:pPr>
        <w:tabs>
          <w:tab w:val="left" w:pos="360"/>
          <w:tab w:val="right" w:pos="9000"/>
        </w:tabs>
        <w:ind w:right="-450"/>
      </w:pPr>
      <w:r>
        <w:rPr>
          <w:noProof/>
          <w:lang w:val="en-GB" w:eastAsia="en-GB"/>
        </w:rPr>
        <mc:AlternateContent>
          <mc:Choice Requires="wps">
            <w:drawing>
              <wp:anchor distT="0" distB="0" distL="0" distR="0" simplePos="0" relativeHeight="251680256" behindDoc="0" locked="1" layoutInCell="1" allowOverlap="1" wp14:anchorId="4749BE9C" wp14:editId="73223259">
                <wp:simplePos x="0" y="0"/>
                <wp:positionH relativeFrom="column">
                  <wp:posOffset>5715000</wp:posOffset>
                </wp:positionH>
                <wp:positionV relativeFrom="paragraph">
                  <wp:posOffset>-295910</wp:posOffset>
                </wp:positionV>
                <wp:extent cx="457200" cy="177800"/>
                <wp:effectExtent l="0" t="0" r="0" b="3810"/>
                <wp:wrapNone/>
                <wp:docPr id="195" name="Eq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AA960" w14:textId="52673271" w:rsidR="00A34BC9" w:rsidRDefault="00A34BC9" w:rsidP="00866F3E">
                            <w:r>
                              <w:t>(3-4)</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749BE9C" id="Eq12" o:spid="_x0000_s1029" type="#_x0000_t202" style="position:absolute;margin-left:450pt;margin-top:-23.3pt;width:36pt;height:14pt;z-index:25168025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" stroked="f">
                <v:textbox style="mso-fit-shape-to-text:t" inset="0,0,0,0">
                  <w:txbxContent>
                    <w:p w14:paraId="410AA960" w14:textId="52673271" w:rsidR="00A34BC9" w:rsidRDefault="00A34BC9" w:rsidP="00866F3E">
                      <w:r>
                        <w:t>(3-4)</w:t>
                      </w:r>
                    </w:p>
                  </w:txbxContent>
                </v:textbox>
                <w10:anchorlock/>
              </v:shape>
            </w:pict>
          </mc:Fallback>
        </mc:AlternateContent>
      </w:r>
      <w:r w:rsidRPr="00583695">
        <w:tab/>
      </w:r>
      <w:r w:rsidRPr="00583695">
        <w:fldChar w:fldCharType="begin"/>
      </w:r>
      <w:r w:rsidRPr="00583695">
        <w:instrText xml:space="preserve"> EQ \F(</w:instrText>
      </w:r>
      <w:r w:rsidRPr="00583695">
        <w:rPr>
          <w:i/>
        </w:rPr>
        <w:instrText>P</w:instrText>
      </w:r>
      <w:r w:rsidRPr="00583695">
        <w:rPr>
          <w:i/>
          <w:position w:val="-4"/>
          <w:sz w:val="14"/>
        </w:rPr>
        <w:instrText>2</w:instrText>
      </w:r>
      <w:r w:rsidRPr="00583695">
        <w:instrText>,</w:instrText>
      </w:r>
      <w:r w:rsidRPr="00583695">
        <w:rPr>
          <w:i/>
        </w:rPr>
        <w:instrText>P</w:instrText>
      </w:r>
      <w:r w:rsidRPr="00583695">
        <w:rPr>
          <w:i/>
          <w:position w:val="-4"/>
          <w:sz w:val="14"/>
        </w:rPr>
        <w:instrText>T</w:instrText>
      </w:r>
      <w:r w:rsidRPr="00583695">
        <w:instrText xml:space="preserve">)  </w:instrText>
      </w:r>
      <w:r w:rsidRPr="00583695">
        <w:fldChar w:fldCharType="end"/>
      </w:r>
      <w:r w:rsidRPr="00583695">
        <w:t xml:space="preserve">= </w:t>
      </w:r>
      <w:r w:rsidRPr="00583695">
        <w:rPr>
          <w:i/>
        </w:rPr>
        <w:t>J</w:t>
      </w:r>
      <w:r w:rsidRPr="00583695">
        <w:rPr>
          <w:i/>
          <w:position w:val="-4"/>
          <w:sz w:val="14"/>
        </w:rPr>
        <w:t>0</w:t>
      </w:r>
      <w:r w:rsidRPr="00583695">
        <w:rPr>
          <w:position w:val="6"/>
          <w:sz w:val="14"/>
        </w:rPr>
        <w:t>2</w:t>
      </w:r>
      <w:r w:rsidRPr="00583695">
        <w:t>(</w:t>
      </w:r>
      <w:r w:rsidRPr="00583695">
        <w:rPr>
          <w:i/>
        </w:rPr>
        <w:t>m</w:t>
      </w:r>
      <w:proofErr w:type="gramStart"/>
      <w:r w:rsidRPr="00583695">
        <w:rPr>
          <w:i/>
          <w:position w:val="-4"/>
          <w:sz w:val="14"/>
        </w:rPr>
        <w:t>1</w:t>
      </w:r>
      <w:r w:rsidRPr="00583695">
        <w:t>)</w:t>
      </w:r>
      <w:r w:rsidRPr="00583695">
        <w:rPr>
          <w:i/>
        </w:rPr>
        <w:t>J</w:t>
      </w:r>
      <w:proofErr w:type="gramEnd"/>
      <w:r w:rsidRPr="00583695">
        <w:rPr>
          <w:i/>
          <w:position w:val="-4"/>
          <w:sz w:val="14"/>
        </w:rPr>
        <w:t>1</w:t>
      </w:r>
      <w:r w:rsidRPr="00583695">
        <w:rPr>
          <w:position w:val="6"/>
          <w:sz w:val="14"/>
        </w:rPr>
        <w:t>2</w:t>
      </w:r>
      <w:r w:rsidRPr="00583695">
        <w:t>(</w:t>
      </w:r>
      <w:r w:rsidRPr="00583695">
        <w:rPr>
          <w:i/>
        </w:rPr>
        <w:t>m</w:t>
      </w:r>
      <w:r w:rsidRPr="00583695">
        <w:rPr>
          <w:i/>
          <w:position w:val="-4"/>
          <w:sz w:val="14"/>
        </w:rPr>
        <w:t>2</w:t>
      </w:r>
      <w:r w:rsidRPr="00583695">
        <w:t>).</w:t>
      </w:r>
    </w:p>
    <w:p w14:paraId="2A4BE647" w14:textId="77777777" w:rsidR="00866F3E" w:rsidRPr="00583695" w:rsidRDefault="00866F3E" w:rsidP="00866F3E">
      <w:r w:rsidRPr="00583695">
        <w:t xml:space="preserve">The above two-sine wave signaling scheme was used on Mars Observer.  For Mars Observer the nominal values of the DOR modulation indices are </w:t>
      </w:r>
      <w:r w:rsidRPr="00583695">
        <w:rPr>
          <w:i/>
        </w:rPr>
        <w:t>m</w:t>
      </w:r>
      <w:r w:rsidRPr="00583695">
        <w:rPr>
          <w:i/>
          <w:position w:val="-4"/>
          <w:sz w:val="14"/>
        </w:rPr>
        <w:t>1</w:t>
      </w:r>
      <w:r w:rsidRPr="00583695">
        <w:t xml:space="preserve">=0.64 rad and </w:t>
      </w:r>
      <w:r w:rsidRPr="00583695">
        <w:rPr>
          <w:i/>
        </w:rPr>
        <w:t>m</w:t>
      </w:r>
      <w:r w:rsidRPr="00583695">
        <w:rPr>
          <w:i/>
          <w:position w:val="-4"/>
          <w:sz w:val="14"/>
        </w:rPr>
        <w:t>2</w:t>
      </w:r>
      <w:r w:rsidRPr="00583695">
        <w:t xml:space="preserve">=0.32 rad for the </w:t>
      </w:r>
      <w:r w:rsidRPr="00583695">
        <w:rPr>
          <w:i/>
        </w:rPr>
        <w:t>f</w:t>
      </w:r>
      <w:r w:rsidRPr="00583695">
        <w:rPr>
          <w:i/>
          <w:position w:val="-4"/>
          <w:sz w:val="14"/>
        </w:rPr>
        <w:t>1</w:t>
      </w:r>
      <w:r w:rsidRPr="00583695">
        <w:t xml:space="preserve">=19.125 MHz and </w:t>
      </w:r>
      <w:r w:rsidRPr="00583695">
        <w:rPr>
          <w:i/>
        </w:rPr>
        <w:t>f</w:t>
      </w:r>
      <w:r w:rsidRPr="00583695">
        <w:rPr>
          <w:i/>
          <w:position w:val="-4"/>
          <w:sz w:val="14"/>
        </w:rPr>
        <w:t>2</w:t>
      </w:r>
      <w:r w:rsidRPr="00583695">
        <w:t xml:space="preserve">=3.825 MHz DOR tones, respectively.  Such values yield modulation losses </w:t>
      </w:r>
      <w:r w:rsidRPr="00583695">
        <w:rPr>
          <w:i/>
        </w:rPr>
        <w:t>P</w:t>
      </w:r>
      <w:r w:rsidRPr="00583695">
        <w:rPr>
          <w:i/>
          <w:position w:val="-4"/>
          <w:sz w:val="14"/>
        </w:rPr>
        <w:t>c</w:t>
      </w:r>
      <w:r w:rsidRPr="00583695">
        <w:rPr>
          <w:i/>
        </w:rPr>
        <w:t>/P</w:t>
      </w:r>
      <w:r w:rsidRPr="00583695">
        <w:rPr>
          <w:i/>
          <w:position w:val="-4"/>
          <w:sz w:val="14"/>
        </w:rPr>
        <w:t>T</w:t>
      </w:r>
      <w:r w:rsidRPr="00583695">
        <w:t>=</w:t>
      </w:r>
      <w:r w:rsidRPr="003D0488">
        <w:t>−</w:t>
      </w:r>
      <w:r w:rsidRPr="00583695">
        <w:t xml:space="preserve">1.14 dB, </w:t>
      </w:r>
      <w:r w:rsidRPr="00583695">
        <w:rPr>
          <w:i/>
        </w:rPr>
        <w:t>P</w:t>
      </w:r>
      <w:r w:rsidRPr="00583695">
        <w:rPr>
          <w:i/>
          <w:position w:val="-4"/>
          <w:sz w:val="14"/>
        </w:rPr>
        <w:t>1</w:t>
      </w:r>
      <w:r w:rsidRPr="00583695">
        <w:rPr>
          <w:i/>
        </w:rPr>
        <w:t>/P</w:t>
      </w:r>
      <w:r w:rsidRPr="00583695">
        <w:rPr>
          <w:i/>
          <w:position w:val="-4"/>
          <w:sz w:val="14"/>
        </w:rPr>
        <w:t>T</w:t>
      </w:r>
      <w:r w:rsidRPr="00583695">
        <w:t>=</w:t>
      </w:r>
      <w:r w:rsidRPr="003D0488">
        <w:t>−</w:t>
      </w:r>
      <w:r w:rsidRPr="00583695">
        <w:t xml:space="preserve">10.57 dB, and </w:t>
      </w:r>
      <w:r w:rsidRPr="00583695">
        <w:rPr>
          <w:i/>
        </w:rPr>
        <w:t>P</w:t>
      </w:r>
      <w:r w:rsidRPr="00583695">
        <w:rPr>
          <w:i/>
          <w:position w:val="-4"/>
          <w:sz w:val="14"/>
        </w:rPr>
        <w:t>2</w:t>
      </w:r>
      <w:r w:rsidRPr="00583695">
        <w:rPr>
          <w:i/>
        </w:rPr>
        <w:t>/P</w:t>
      </w:r>
      <w:r w:rsidRPr="00583695">
        <w:rPr>
          <w:i/>
          <w:position w:val="-4"/>
          <w:sz w:val="14"/>
        </w:rPr>
        <w:t>T</w:t>
      </w:r>
      <w:r w:rsidRPr="00583695">
        <w:t>=</w:t>
      </w:r>
      <w:r w:rsidRPr="003D0488">
        <w:t>−</w:t>
      </w:r>
      <w:r w:rsidRPr="00583695">
        <w:t xml:space="preserve">16.94 </w:t>
      </w:r>
      <w:proofErr w:type="spellStart"/>
      <w:r w:rsidRPr="00583695">
        <w:t>dB.</w:t>
      </w:r>
      <w:proofErr w:type="spellEnd"/>
    </w:p>
    <w:p w14:paraId="3CCDF1B5" w14:textId="77777777" w:rsidR="00866F3E" w:rsidRPr="00583695" w:rsidRDefault="00866F3E" w:rsidP="00866F3E">
      <w:pPr>
        <w:pStyle w:val="Heading3"/>
        <w:spacing w:before="480"/>
      </w:pPr>
      <w:r w:rsidRPr="00583695">
        <w:t>DOR Tones Generated from Modulation by One SQUARE WAVE</w:t>
      </w:r>
    </w:p>
    <w:p w14:paraId="43BE8445" w14:textId="77777777" w:rsidR="00866F3E" w:rsidRPr="00583695" w:rsidRDefault="00866F3E" w:rsidP="00866F3E">
      <w:r w:rsidRPr="00583695">
        <w:t xml:space="preserve">In this case, one square wave signal with unit amplitude and frequency </w:t>
      </w:r>
      <w:r w:rsidRPr="00583695">
        <w:rPr>
          <w:rFonts w:ascii="Symbol" w:hAnsi="Symbol"/>
          <w:i/>
        </w:rPr>
        <w:t></w:t>
      </w:r>
      <w:r w:rsidRPr="00583695">
        <w:rPr>
          <w:i/>
          <w:position w:val="-4"/>
          <w:sz w:val="14"/>
        </w:rPr>
        <w:t>1</w:t>
      </w:r>
      <w:r w:rsidRPr="00583695">
        <w:t xml:space="preserve"> is phase modulated on the downlink carrier to generate a downlink signal with multiple tones:</w:t>
      </w:r>
    </w:p>
    <w:p w14:paraId="7EE52AE5" w14:textId="77777777" w:rsidR="00866F3E" w:rsidRPr="00583695" w:rsidRDefault="00866F3E" w:rsidP="00866F3E">
      <w:pPr>
        <w:tabs>
          <w:tab w:val="left" w:pos="360"/>
          <w:tab w:val="right" w:pos="9000"/>
        </w:tabs>
        <w:ind w:right="-450"/>
      </w:pPr>
      <w:r w:rsidRPr="000673F1">
        <w:rPr>
          <w:i/>
          <w:noProof/>
          <w:lang w:val="en-GB" w:eastAsia="en-GB"/>
        </w:rPr>
        <mc:AlternateContent>
          <mc:Choice Requires="wps">
            <w:drawing>
              <wp:anchor distT="0" distB="0" distL="0" distR="0" simplePos="0" relativeHeight="251681280" behindDoc="0" locked="1" layoutInCell="1" allowOverlap="1" wp14:anchorId="01F26BB5" wp14:editId="66C0E1BF">
                <wp:simplePos x="0" y="0"/>
                <wp:positionH relativeFrom="column">
                  <wp:posOffset>5715000</wp:posOffset>
                </wp:positionH>
                <wp:positionV relativeFrom="paragraph">
                  <wp:posOffset>86360</wp:posOffset>
                </wp:positionV>
                <wp:extent cx="457200" cy="177800"/>
                <wp:effectExtent l="0" t="1905" r="0" b="0"/>
                <wp:wrapNone/>
                <wp:docPr id="196" name="Eq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B9B07" w14:textId="5C06FE0D" w:rsidR="00A34BC9" w:rsidRDefault="00A34BC9" w:rsidP="00866F3E">
                            <w:r>
                              <w:t>(3-5)</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1F26BB5" id="Eq13" o:spid="_x0000_s1030" type="#_x0000_t202" style="position:absolute;margin-left:450pt;margin-top:6.8pt;width:36pt;height:14pt;z-index:25168128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" stroked="f">
                <v:textbox style="mso-fit-shape-to-text:t" inset="0,0,0,0">
                  <w:txbxContent>
                    <w:p w14:paraId="061B9B07" w14:textId="5C06FE0D" w:rsidR="00A34BC9" w:rsidRDefault="00A34BC9" w:rsidP="00866F3E">
                      <w:r>
                        <w:t>(3-5)</w:t>
                      </w:r>
                    </w:p>
                  </w:txbxContent>
                </v:textbox>
                <w10:anchorlock/>
              </v:shape>
            </w:pict>
          </mc:Fallback>
        </mc:AlternateContent>
      </w:r>
      <w:r w:rsidRPr="00583695">
        <w:rPr>
          <w:i/>
        </w:rPr>
        <w:tab/>
        <w:t>s</w:t>
      </w:r>
      <w:r w:rsidRPr="00583695">
        <w:t>(</w:t>
      </w:r>
      <w:r w:rsidRPr="00583695">
        <w:rPr>
          <w:i/>
        </w:rPr>
        <w:t>t</w:t>
      </w:r>
      <w:r w:rsidRPr="00583695">
        <w:t xml:space="preserve">) = </w:t>
      </w:r>
      <w:r w:rsidRPr="00583695">
        <w:fldChar w:fldCharType="begin"/>
      </w:r>
      <w:r w:rsidRPr="00583695">
        <w:instrText xml:space="preserve"> EQ \R(2</w:instrText>
      </w:r>
      <w:r w:rsidRPr="00583695">
        <w:rPr>
          <w:i/>
        </w:rPr>
        <w:instrText>P</w:instrText>
      </w:r>
      <w:r w:rsidRPr="00583695">
        <w:rPr>
          <w:i/>
          <w:position w:val="-4"/>
          <w:sz w:val="14"/>
        </w:rPr>
        <w:instrText>T</w:instrText>
      </w:r>
      <w:r w:rsidRPr="00583695">
        <w:instrText xml:space="preserve">)  </w:instrText>
      </w:r>
      <w:r w:rsidRPr="00583695">
        <w:fldChar w:fldCharType="end"/>
      </w:r>
      <w:proofErr w:type="gramStart"/>
      <w:r w:rsidRPr="00583695">
        <w:t xml:space="preserve">cos( </w:t>
      </w:r>
      <w:r w:rsidRPr="00583695">
        <w:rPr>
          <w:rFonts w:ascii="Symbol" w:hAnsi="Symbol"/>
          <w:i/>
        </w:rPr>
        <w:t></w:t>
      </w:r>
      <w:proofErr w:type="gramEnd"/>
      <w:r w:rsidRPr="00583695">
        <w:rPr>
          <w:i/>
          <w:position w:val="-4"/>
          <w:sz w:val="14"/>
        </w:rPr>
        <w:t>c</w:t>
      </w:r>
      <w:r w:rsidRPr="00583695">
        <w:rPr>
          <w:i/>
        </w:rPr>
        <w:t xml:space="preserve">t </w:t>
      </w:r>
      <w:r w:rsidRPr="00583695">
        <w:t xml:space="preserve"> + </w:t>
      </w:r>
      <w:r w:rsidRPr="00583695">
        <w:rPr>
          <w:i/>
        </w:rPr>
        <w:t>m</w:t>
      </w:r>
      <w:r w:rsidRPr="00583695">
        <w:rPr>
          <w:i/>
          <w:position w:val="-4"/>
          <w:sz w:val="14"/>
        </w:rPr>
        <w:t>1</w:t>
      </w:r>
      <w:proofErr w:type="spellStart"/>
      <w:r w:rsidRPr="00583695">
        <w:t>sqwv</w:t>
      </w:r>
      <w:proofErr w:type="spellEnd"/>
      <w:r w:rsidRPr="00583695">
        <w:t>(</w:t>
      </w:r>
      <w:r w:rsidRPr="00583695">
        <w:rPr>
          <w:rFonts w:ascii="Symbol" w:hAnsi="Symbol"/>
          <w:i/>
        </w:rPr>
        <w:t></w:t>
      </w:r>
      <w:r w:rsidRPr="00583695">
        <w:rPr>
          <w:i/>
          <w:position w:val="-4"/>
          <w:sz w:val="14"/>
        </w:rPr>
        <w:t>1</w:t>
      </w:r>
      <w:r w:rsidRPr="00583695">
        <w:rPr>
          <w:i/>
        </w:rPr>
        <w:t>t</w:t>
      </w:r>
      <w:r w:rsidRPr="00583695">
        <w:t>) ).</w:t>
      </w:r>
    </w:p>
    <w:p w14:paraId="38AB9F9C" w14:textId="77777777" w:rsidR="00866F3E" w:rsidRPr="00583695" w:rsidRDefault="00866F3E" w:rsidP="00866F3E">
      <w:r w:rsidRPr="00583695">
        <w:t>The cosine of the sum may be expanded to give:</w:t>
      </w:r>
    </w:p>
    <w:p w14:paraId="2B16E66F" w14:textId="77777777" w:rsidR="00866F3E" w:rsidRPr="00583695" w:rsidRDefault="00866F3E" w:rsidP="00866F3E">
      <w:pPr>
        <w:tabs>
          <w:tab w:val="left" w:pos="360"/>
          <w:tab w:val="right" w:pos="9000"/>
        </w:tabs>
        <w:ind w:right="-450"/>
      </w:pPr>
      <w:r w:rsidRPr="000673F1">
        <w:rPr>
          <w:i/>
          <w:noProof/>
          <w:lang w:val="en-GB" w:eastAsia="en-GB"/>
        </w:rPr>
        <mc:AlternateContent>
          <mc:Choice Requires="wps">
            <w:drawing>
              <wp:anchor distT="0" distB="0" distL="0" distR="0" simplePos="0" relativeHeight="251682304" behindDoc="0" locked="1" layoutInCell="1" allowOverlap="1" wp14:anchorId="38E37FB6" wp14:editId="377C687F">
                <wp:simplePos x="0" y="0"/>
                <wp:positionH relativeFrom="column">
                  <wp:posOffset>5715000</wp:posOffset>
                </wp:positionH>
                <wp:positionV relativeFrom="paragraph">
                  <wp:posOffset>64135</wp:posOffset>
                </wp:positionV>
                <wp:extent cx="457200" cy="177800"/>
                <wp:effectExtent l="0" t="0" r="0" b="3175"/>
                <wp:wrapNone/>
                <wp:docPr id="197" name="Eq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8AC60" w14:textId="134D333C" w:rsidR="00A34BC9" w:rsidRDefault="00A34BC9" w:rsidP="00866F3E">
                            <w:r>
                              <w:t>(3-6)</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8E37FB6" id="Eq14" o:spid="_x0000_s1031" type="#_x0000_t202" style="position:absolute;margin-left:450pt;margin-top:5.05pt;width:36pt;height:14pt;z-index:25168230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" stroked="f">
                <v:textbox style="mso-fit-shape-to-text:t" inset="0,0,0,0">
                  <w:txbxContent>
                    <w:p w14:paraId="4AF8AC60" w14:textId="134D333C" w:rsidR="00A34BC9" w:rsidRDefault="00A34BC9" w:rsidP="00866F3E">
                      <w:r>
                        <w:t>(3-6)</w:t>
                      </w:r>
                    </w:p>
                  </w:txbxContent>
                </v:textbox>
                <w10:anchorlock/>
              </v:shape>
            </w:pict>
          </mc:Fallback>
        </mc:AlternateContent>
      </w:r>
      <w:r w:rsidRPr="00583695">
        <w:rPr>
          <w:i/>
        </w:rPr>
        <w:tab/>
        <w:t>s</w:t>
      </w:r>
      <w:r w:rsidRPr="00583695">
        <w:t>(</w:t>
      </w:r>
      <w:r w:rsidRPr="00583695">
        <w:rPr>
          <w:i/>
        </w:rPr>
        <w:t>t</w:t>
      </w:r>
      <w:r w:rsidRPr="00583695">
        <w:t xml:space="preserve">) = </w:t>
      </w:r>
      <w:r w:rsidRPr="00583695">
        <w:fldChar w:fldCharType="begin"/>
      </w:r>
      <w:r w:rsidRPr="00583695">
        <w:instrText xml:space="preserve"> EQ \R(2</w:instrText>
      </w:r>
      <w:r w:rsidRPr="00583695">
        <w:rPr>
          <w:i/>
        </w:rPr>
        <w:instrText>P</w:instrText>
      </w:r>
      <w:r w:rsidRPr="00583695">
        <w:rPr>
          <w:i/>
          <w:position w:val="-4"/>
          <w:sz w:val="14"/>
        </w:rPr>
        <w:instrText>T</w:instrText>
      </w:r>
      <w:r w:rsidRPr="00583695">
        <w:instrText xml:space="preserve">)  </w:instrText>
      </w:r>
      <w:r w:rsidRPr="00583695">
        <w:fldChar w:fldCharType="end"/>
      </w:r>
      <w:r w:rsidRPr="00583695">
        <w:t>cos(</w:t>
      </w:r>
      <w:r w:rsidRPr="00583695">
        <w:rPr>
          <w:i/>
        </w:rPr>
        <w:t>m</w:t>
      </w:r>
      <w:r w:rsidRPr="00583695">
        <w:rPr>
          <w:i/>
          <w:position w:val="-4"/>
          <w:sz w:val="14"/>
        </w:rPr>
        <w:t>1</w:t>
      </w:r>
      <w:proofErr w:type="spellStart"/>
      <w:r w:rsidRPr="00583695">
        <w:t>sqwv</w:t>
      </w:r>
      <w:proofErr w:type="spellEnd"/>
      <w:r w:rsidRPr="00583695">
        <w:t>(</w:t>
      </w:r>
      <w:r w:rsidRPr="00583695">
        <w:rPr>
          <w:rFonts w:ascii="Symbol" w:hAnsi="Symbol"/>
          <w:i/>
        </w:rPr>
        <w:t></w:t>
      </w:r>
      <w:r w:rsidRPr="00583695">
        <w:rPr>
          <w:i/>
          <w:position w:val="-4"/>
          <w:sz w:val="14"/>
        </w:rPr>
        <w:t>1</w:t>
      </w:r>
      <w:r w:rsidRPr="00583695">
        <w:rPr>
          <w:i/>
        </w:rPr>
        <w:t>t</w:t>
      </w:r>
      <w:r w:rsidRPr="00583695">
        <w:t xml:space="preserve">)) </w:t>
      </w:r>
      <w:proofErr w:type="gramStart"/>
      <w:r w:rsidRPr="00583695">
        <w:t>cos(</w:t>
      </w:r>
      <w:proofErr w:type="gramEnd"/>
      <w:r w:rsidRPr="00583695">
        <w:rPr>
          <w:rFonts w:ascii="Symbol" w:hAnsi="Symbol"/>
          <w:i/>
        </w:rPr>
        <w:t></w:t>
      </w:r>
      <w:r w:rsidRPr="00583695">
        <w:rPr>
          <w:i/>
          <w:position w:val="-4"/>
          <w:sz w:val="14"/>
        </w:rPr>
        <w:t>c</w:t>
      </w:r>
      <w:r w:rsidRPr="00583695">
        <w:rPr>
          <w:i/>
        </w:rPr>
        <w:t xml:space="preserve">t </w:t>
      </w:r>
      <w:r w:rsidRPr="00583695">
        <w:t xml:space="preserve">) </w:t>
      </w:r>
      <w:r w:rsidRPr="00750837">
        <w:t>−</w:t>
      </w:r>
      <w:r w:rsidRPr="00583695">
        <w:t xml:space="preserve"> </w:t>
      </w:r>
      <w:r w:rsidRPr="00583695">
        <w:fldChar w:fldCharType="begin"/>
      </w:r>
      <w:r w:rsidRPr="00583695">
        <w:instrText xml:space="preserve"> EQ \R(2</w:instrText>
      </w:r>
      <w:r w:rsidRPr="00583695">
        <w:rPr>
          <w:i/>
        </w:rPr>
        <w:instrText>P</w:instrText>
      </w:r>
      <w:r w:rsidRPr="00583695">
        <w:rPr>
          <w:i/>
          <w:position w:val="-4"/>
          <w:sz w:val="14"/>
        </w:rPr>
        <w:instrText>T</w:instrText>
      </w:r>
      <w:r w:rsidRPr="00583695">
        <w:instrText xml:space="preserve">)  </w:instrText>
      </w:r>
      <w:r w:rsidRPr="00583695">
        <w:fldChar w:fldCharType="end"/>
      </w:r>
      <w:r w:rsidRPr="00583695">
        <w:t>sin(</w:t>
      </w:r>
      <w:r w:rsidRPr="00583695">
        <w:rPr>
          <w:i/>
        </w:rPr>
        <w:t>m</w:t>
      </w:r>
      <w:r w:rsidRPr="00583695">
        <w:rPr>
          <w:i/>
          <w:position w:val="-4"/>
          <w:sz w:val="14"/>
        </w:rPr>
        <w:t>1</w:t>
      </w:r>
      <w:proofErr w:type="spellStart"/>
      <w:r w:rsidRPr="00583695">
        <w:t>sqwv</w:t>
      </w:r>
      <w:proofErr w:type="spellEnd"/>
      <w:r w:rsidRPr="00583695">
        <w:t>(</w:t>
      </w:r>
      <w:r w:rsidRPr="00583695">
        <w:rPr>
          <w:rFonts w:ascii="Symbol" w:hAnsi="Symbol"/>
          <w:i/>
        </w:rPr>
        <w:t></w:t>
      </w:r>
      <w:r w:rsidRPr="00583695">
        <w:rPr>
          <w:i/>
          <w:position w:val="-4"/>
          <w:sz w:val="14"/>
        </w:rPr>
        <w:t>1</w:t>
      </w:r>
      <w:r w:rsidRPr="00583695">
        <w:rPr>
          <w:i/>
        </w:rPr>
        <w:t>t</w:t>
      </w:r>
      <w:r w:rsidRPr="00583695">
        <w:t>)) sin(</w:t>
      </w:r>
      <w:r w:rsidRPr="00583695">
        <w:rPr>
          <w:rFonts w:ascii="Symbol" w:hAnsi="Symbol"/>
          <w:i/>
        </w:rPr>
        <w:t></w:t>
      </w:r>
      <w:r w:rsidRPr="00583695">
        <w:rPr>
          <w:i/>
          <w:position w:val="-4"/>
          <w:sz w:val="14"/>
        </w:rPr>
        <w:t>c</w:t>
      </w:r>
      <w:r w:rsidRPr="00583695">
        <w:rPr>
          <w:i/>
        </w:rPr>
        <w:t xml:space="preserve">t </w:t>
      </w:r>
      <w:r w:rsidRPr="00583695">
        <w:t>).</w:t>
      </w:r>
    </w:p>
    <w:p w14:paraId="28930419" w14:textId="77777777" w:rsidR="00866F3E" w:rsidRPr="00583695" w:rsidRDefault="00866F3E" w:rsidP="00866F3E">
      <w:r w:rsidRPr="00583695">
        <w:t>The second term on the right</w:t>
      </w:r>
      <w:r>
        <w:t>-</w:t>
      </w:r>
      <w:r w:rsidRPr="00583695">
        <w:t>hand side is a carrier signal multiplied by a square wave with amplitude sin(</w:t>
      </w:r>
      <w:r w:rsidRPr="00583695">
        <w:rPr>
          <w:i/>
        </w:rPr>
        <w:t>m</w:t>
      </w:r>
      <w:r w:rsidRPr="00583695">
        <w:rPr>
          <w:i/>
          <w:position w:val="-4"/>
          <w:sz w:val="14"/>
        </w:rPr>
        <w:t>1</w:t>
      </w:r>
      <w:r w:rsidRPr="00583695">
        <w:t>).  This square wave has a Fourier expansion</w:t>
      </w:r>
    </w:p>
    <w:p w14:paraId="2B10E968" w14:textId="77777777" w:rsidR="00866F3E" w:rsidRPr="00583695" w:rsidRDefault="00866F3E" w:rsidP="00866F3E">
      <w:pPr>
        <w:tabs>
          <w:tab w:val="left" w:pos="360"/>
          <w:tab w:val="right" w:pos="9000"/>
        </w:tabs>
        <w:ind w:right="-450"/>
      </w:pPr>
      <w:r w:rsidRPr="000673F1">
        <w:rPr>
          <w:noProof/>
          <w:position w:val="-26"/>
          <w:lang w:val="en-GB" w:eastAsia="en-GB"/>
        </w:rPr>
        <mc:AlternateContent>
          <mc:Choice Requires="wps">
            <w:drawing>
              <wp:anchor distT="0" distB="0" distL="0" distR="0" simplePos="0" relativeHeight="251683328" behindDoc="0" locked="1" layoutInCell="1" allowOverlap="1" wp14:anchorId="4ABB4577" wp14:editId="142E5F4F">
                <wp:simplePos x="0" y="0"/>
                <wp:positionH relativeFrom="column">
                  <wp:posOffset>5691505</wp:posOffset>
                </wp:positionH>
                <wp:positionV relativeFrom="paragraph">
                  <wp:posOffset>325120</wp:posOffset>
                </wp:positionV>
                <wp:extent cx="457200" cy="177800"/>
                <wp:effectExtent l="0" t="0" r="0" b="0"/>
                <wp:wrapNone/>
                <wp:docPr id="198" name="Eq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F3233" w14:textId="13B3379A" w:rsidR="00A34BC9" w:rsidRDefault="00A34BC9" w:rsidP="00866F3E">
                            <w:bookmarkStart w:id="104" w:name="Eq_3p7"/>
                            <w:r>
                              <w:t>(3-7)</w:t>
                            </w:r>
                            <w:bookmarkEnd w:id="104"/>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ABB4577" id="Eq15" o:spid="_x0000_s1032" type="#_x0000_t202" style="position:absolute;margin-left:448.15pt;margin-top:25.6pt;width:36pt;height:14pt;z-index:25168332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" stroked="f">
                <v:textbox style="mso-fit-shape-to-text:t" inset="0,0,0,0">
                  <w:txbxContent>
                    <w:p w14:paraId="4A4F3233" w14:textId="13B3379A" w:rsidR="00A34BC9" w:rsidRDefault="00A34BC9" w:rsidP="00866F3E">
                      <w:bookmarkStart w:id="104" w:name="Eq_3p7"/>
                      <w:r>
                        <w:t>(3-7)</w:t>
                      </w:r>
                      <w:bookmarkEnd w:id="104"/>
                    </w:p>
                  </w:txbxContent>
                </v:textbox>
                <w10:anchorlock/>
              </v:shape>
            </w:pict>
          </mc:Fallback>
        </mc:AlternateContent>
      </w:r>
      <w:r w:rsidRPr="00583695">
        <w:rPr>
          <w:position w:val="-26"/>
        </w:rPr>
        <w:tab/>
      </w:r>
      <w:r w:rsidRPr="000673F1">
        <w:rPr>
          <w:noProof/>
          <w:position w:val="-26"/>
          <w:lang w:val="en-GB" w:eastAsia="en-GB"/>
        </w:rPr>
        <w:drawing>
          <wp:inline distT="0" distB="0" distL="0" distR="0" wp14:anchorId="6C7FABD7" wp14:editId="78F03D74">
            <wp:extent cx="3007360" cy="416560"/>
            <wp:effectExtent l="0" t="0" r="0" b="0"/>
            <wp:docPr id="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7360" cy="416560"/>
                    </a:xfrm>
                    <a:prstGeom prst="rect">
                      <a:avLst/>
                    </a:prstGeom>
                    <a:noFill/>
                    <a:ln>
                      <a:noFill/>
                    </a:ln>
                  </pic:spPr>
                </pic:pic>
              </a:graphicData>
            </a:graphic>
          </wp:inline>
        </w:drawing>
      </w:r>
      <w:r w:rsidRPr="00583695">
        <w:t>,</w:t>
      </w:r>
    </w:p>
    <w:p w14:paraId="42D708B5" w14:textId="27D08024" w:rsidR="00866F3E" w:rsidRPr="00583695" w:rsidRDefault="00866F3E" w:rsidP="00866F3E">
      <w:r w:rsidRPr="009C3970">
        <w:t xml:space="preserve">and </w:t>
      </w:r>
      <w:r w:rsidRPr="009C3970">
        <w:rPr>
          <w:spacing w:val="-2"/>
        </w:rPr>
        <w:t>equation</w:t>
      </w:r>
      <w:r w:rsidRPr="009C3970">
        <w:t xml:space="preserve"> </w:t>
      </w:r>
      <w:r w:rsidR="009C3970" w:rsidRPr="009C3970">
        <w:t>(3-6)</w:t>
      </w:r>
      <w:r w:rsidR="009C3970">
        <w:t xml:space="preserve"> </w:t>
      </w:r>
      <w:r w:rsidRPr="00583695">
        <w:t>may be rewritten as</w:t>
      </w:r>
    </w:p>
    <w:p w14:paraId="4E75DDFF" w14:textId="77777777" w:rsidR="00866F3E" w:rsidRPr="00583695" w:rsidRDefault="00866F3E" w:rsidP="00866F3E">
      <w:pPr>
        <w:keepNext/>
        <w:tabs>
          <w:tab w:val="left" w:pos="360"/>
          <w:tab w:val="left" w:pos="1080"/>
          <w:tab w:val="right" w:pos="9000"/>
        </w:tabs>
        <w:ind w:right="-450"/>
      </w:pPr>
      <w:r w:rsidRPr="00583695">
        <w:rPr>
          <w:i/>
        </w:rPr>
        <w:tab/>
        <w:t>s</w:t>
      </w:r>
      <w:r w:rsidRPr="00583695">
        <w:t>(</w:t>
      </w:r>
      <w:r w:rsidRPr="00583695">
        <w:rPr>
          <w:i/>
        </w:rPr>
        <w:t>t</w:t>
      </w:r>
      <w:r w:rsidRPr="00583695">
        <w:t>) =</w:t>
      </w:r>
      <w:r w:rsidRPr="00583695">
        <w:tab/>
      </w:r>
      <w:r w:rsidRPr="00583695">
        <w:fldChar w:fldCharType="begin"/>
      </w:r>
      <w:r w:rsidRPr="00583695">
        <w:instrText xml:space="preserve"> EQ \R(2</w:instrText>
      </w:r>
      <w:r w:rsidRPr="00583695">
        <w:rPr>
          <w:i/>
        </w:rPr>
        <w:instrText>P</w:instrText>
      </w:r>
      <w:r w:rsidRPr="00583695">
        <w:rPr>
          <w:i/>
          <w:position w:val="-4"/>
          <w:sz w:val="14"/>
        </w:rPr>
        <w:instrText>T</w:instrText>
      </w:r>
      <w:r w:rsidRPr="00583695">
        <w:instrText xml:space="preserve">)  </w:instrText>
      </w:r>
      <w:r w:rsidRPr="00583695">
        <w:fldChar w:fldCharType="end"/>
      </w:r>
      <w:r w:rsidRPr="00583695">
        <w:t>cos(</w:t>
      </w:r>
      <w:r w:rsidRPr="00583695">
        <w:rPr>
          <w:i/>
        </w:rPr>
        <w:t>m</w:t>
      </w:r>
      <w:r w:rsidRPr="00583695">
        <w:rPr>
          <w:i/>
          <w:position w:val="-4"/>
          <w:sz w:val="14"/>
        </w:rPr>
        <w:t>1</w:t>
      </w:r>
      <w:proofErr w:type="spellStart"/>
      <w:r w:rsidRPr="00583695">
        <w:t>sqwv</w:t>
      </w:r>
      <w:proofErr w:type="spellEnd"/>
      <w:r w:rsidRPr="00583695">
        <w:t>(</w:t>
      </w:r>
      <w:r w:rsidRPr="00583695">
        <w:rPr>
          <w:rFonts w:ascii="Symbol" w:hAnsi="Symbol"/>
          <w:i/>
        </w:rPr>
        <w:t></w:t>
      </w:r>
      <w:r w:rsidRPr="00583695">
        <w:rPr>
          <w:i/>
          <w:position w:val="-4"/>
          <w:sz w:val="14"/>
        </w:rPr>
        <w:t>1</w:t>
      </w:r>
      <w:r w:rsidRPr="00583695">
        <w:rPr>
          <w:i/>
        </w:rPr>
        <w:t>t</w:t>
      </w:r>
      <w:r w:rsidRPr="00583695">
        <w:t xml:space="preserve">)) </w:t>
      </w:r>
      <w:proofErr w:type="gramStart"/>
      <w:r w:rsidRPr="00583695">
        <w:t>cos(</w:t>
      </w:r>
      <w:proofErr w:type="gramEnd"/>
      <w:r w:rsidRPr="00583695">
        <w:rPr>
          <w:rFonts w:ascii="Symbol" w:hAnsi="Symbol"/>
          <w:i/>
        </w:rPr>
        <w:t></w:t>
      </w:r>
      <w:r w:rsidRPr="00583695">
        <w:rPr>
          <w:i/>
          <w:position w:val="-4"/>
          <w:sz w:val="14"/>
        </w:rPr>
        <w:t>c</w:t>
      </w:r>
      <w:r w:rsidRPr="00583695">
        <w:rPr>
          <w:i/>
        </w:rPr>
        <w:t xml:space="preserve">t </w:t>
      </w:r>
      <w:r w:rsidRPr="00583695">
        <w:t>) -</w:t>
      </w:r>
    </w:p>
    <w:p w14:paraId="1AD25C1A" w14:textId="77777777" w:rsidR="00866F3E" w:rsidRPr="00583695" w:rsidRDefault="00866F3E" w:rsidP="00866F3E">
      <w:pPr>
        <w:tabs>
          <w:tab w:val="left" w:pos="360"/>
          <w:tab w:val="left" w:pos="1080"/>
          <w:tab w:val="right" w:pos="9000"/>
        </w:tabs>
        <w:ind w:right="-450"/>
      </w:pPr>
      <w:r>
        <w:rPr>
          <w:noProof/>
          <w:lang w:val="en-GB" w:eastAsia="en-GB"/>
        </w:rPr>
        <mc:AlternateContent>
          <mc:Choice Requires="wps">
            <w:drawing>
              <wp:anchor distT="0" distB="0" distL="0" distR="0" simplePos="0" relativeHeight="251684352" behindDoc="0" locked="1" layoutInCell="1" allowOverlap="1" wp14:anchorId="33729024" wp14:editId="4D107870">
                <wp:simplePos x="0" y="0"/>
                <wp:positionH relativeFrom="column">
                  <wp:posOffset>5715000</wp:posOffset>
                </wp:positionH>
                <wp:positionV relativeFrom="paragraph">
                  <wp:posOffset>60325</wp:posOffset>
                </wp:positionV>
                <wp:extent cx="457200" cy="177800"/>
                <wp:effectExtent l="0" t="0" r="0" b="3175"/>
                <wp:wrapNone/>
                <wp:docPr id="199" name="Eq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0E78C" w14:textId="5D68C844" w:rsidR="00A34BC9" w:rsidRDefault="00A34BC9" w:rsidP="00866F3E">
                            <w:r>
                              <w:t>(3-8)</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3729024" id="Eq16" o:spid="_x0000_s1033" type="#_x0000_t202" style="position:absolute;margin-left:450pt;margin-top:4.75pt;width:36pt;height:14pt;z-index:25168435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" stroked="f">
                <v:textbox style="mso-fit-shape-to-text:t" inset="0,0,0,0">
                  <w:txbxContent>
                    <w:p w14:paraId="1B10E78C" w14:textId="5D68C844" w:rsidR="00A34BC9" w:rsidRDefault="00A34BC9" w:rsidP="00866F3E">
                      <w:r>
                        <w:t>(3-8)</w:t>
                      </w:r>
                    </w:p>
                  </w:txbxContent>
                </v:textbox>
                <w10:anchorlock/>
              </v:shape>
            </w:pict>
          </mc:Fallback>
        </mc:AlternateContent>
      </w:r>
      <w:r w:rsidRPr="00583695">
        <w:tab/>
      </w:r>
      <w:r w:rsidRPr="00583695">
        <w:tab/>
      </w:r>
      <w:r w:rsidRPr="00583695">
        <w:fldChar w:fldCharType="begin"/>
      </w:r>
      <w:r w:rsidRPr="00583695">
        <w:instrText xml:space="preserve"> EQ \R(2</w:instrText>
      </w:r>
      <w:r w:rsidRPr="00583695">
        <w:rPr>
          <w:i/>
        </w:rPr>
        <w:instrText>P</w:instrText>
      </w:r>
      <w:r w:rsidRPr="00583695">
        <w:rPr>
          <w:i/>
          <w:position w:val="-4"/>
          <w:sz w:val="14"/>
        </w:rPr>
        <w:instrText>T</w:instrText>
      </w:r>
      <w:r w:rsidRPr="00583695">
        <w:instrText xml:space="preserve">)  </w:instrText>
      </w:r>
      <w:r w:rsidRPr="00583695">
        <w:fldChar w:fldCharType="end"/>
      </w:r>
      <w:r w:rsidRPr="000673F1">
        <w:rPr>
          <w:noProof/>
          <w:position w:val="-26"/>
          <w:lang w:val="en-GB" w:eastAsia="en-GB"/>
        </w:rPr>
        <w:drawing>
          <wp:inline distT="0" distB="0" distL="0" distR="0" wp14:anchorId="0BE945D8" wp14:editId="0F292B31">
            <wp:extent cx="1788160" cy="416560"/>
            <wp:effectExtent l="0" t="0" r="0" b="0"/>
            <wp:docPr id="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8160" cy="416560"/>
                    </a:xfrm>
                    <a:prstGeom prst="rect">
                      <a:avLst/>
                    </a:prstGeom>
                    <a:noFill/>
                    <a:ln>
                      <a:noFill/>
                    </a:ln>
                  </pic:spPr>
                </pic:pic>
              </a:graphicData>
            </a:graphic>
          </wp:inline>
        </w:drawing>
      </w:r>
      <w:r w:rsidRPr="00583695">
        <w:t xml:space="preserve"> </w:t>
      </w:r>
      <w:proofErr w:type="gramStart"/>
      <w:r w:rsidRPr="00583695">
        <w:t>sin(</w:t>
      </w:r>
      <w:proofErr w:type="gramEnd"/>
      <w:r w:rsidRPr="00583695">
        <w:rPr>
          <w:rFonts w:ascii="Symbol" w:hAnsi="Symbol"/>
          <w:i/>
        </w:rPr>
        <w:t></w:t>
      </w:r>
      <w:r w:rsidRPr="00583695">
        <w:rPr>
          <w:i/>
          <w:position w:val="-4"/>
          <w:sz w:val="14"/>
        </w:rPr>
        <w:t>c</w:t>
      </w:r>
      <w:r w:rsidRPr="00583695">
        <w:rPr>
          <w:i/>
        </w:rPr>
        <w:t xml:space="preserve">t </w:t>
      </w:r>
      <w:r w:rsidRPr="00583695">
        <w:t>).</w:t>
      </w:r>
    </w:p>
    <w:p w14:paraId="13240A78" w14:textId="77777777" w:rsidR="00866F3E" w:rsidRPr="00583695" w:rsidRDefault="00866F3E" w:rsidP="00866F3E">
      <w:r w:rsidRPr="00583695">
        <w:t xml:space="preserve">The second term on the </w:t>
      </w:r>
      <w:proofErr w:type="gramStart"/>
      <w:r w:rsidRPr="00583695">
        <w:t>right hand</w:t>
      </w:r>
      <w:proofErr w:type="gramEnd"/>
      <w:r w:rsidRPr="00583695">
        <w:t xml:space="preserve"> side produces tones at odd multiples of the subcarrier frequency spaced about the carrier.  The modulation loss formula for the square</w:t>
      </w:r>
      <w:r>
        <w:t>-</w:t>
      </w:r>
      <w:r w:rsidRPr="00583695">
        <w:t>wave harmonics is easily calculated from the coefficients of the above expression:</w:t>
      </w:r>
    </w:p>
    <w:p w14:paraId="68B259D5" w14:textId="77777777" w:rsidR="00866F3E" w:rsidRPr="00583695" w:rsidRDefault="00866F3E" w:rsidP="00866F3E">
      <w:pPr>
        <w:tabs>
          <w:tab w:val="left" w:pos="360"/>
          <w:tab w:val="right" w:pos="9000"/>
        </w:tabs>
        <w:ind w:right="-450"/>
      </w:pPr>
      <w:r w:rsidRPr="000673F1">
        <w:rPr>
          <w:noProof/>
          <w:position w:val="-28"/>
          <w:lang w:val="en-GB" w:eastAsia="en-GB"/>
        </w:rPr>
        <w:lastRenderedPageBreak/>
        <mc:AlternateContent>
          <mc:Choice Requires="wps">
            <w:drawing>
              <wp:anchor distT="0" distB="0" distL="0" distR="0" simplePos="0" relativeHeight="251685376" behindDoc="0" locked="1" layoutInCell="1" allowOverlap="1" wp14:anchorId="396AA15C" wp14:editId="4ABD26DB">
                <wp:simplePos x="0" y="0"/>
                <wp:positionH relativeFrom="column">
                  <wp:posOffset>5715000</wp:posOffset>
                </wp:positionH>
                <wp:positionV relativeFrom="paragraph">
                  <wp:posOffset>231775</wp:posOffset>
                </wp:positionV>
                <wp:extent cx="457200" cy="177800"/>
                <wp:effectExtent l="0" t="3175" r="0" b="0"/>
                <wp:wrapNone/>
                <wp:docPr id="200" name="Eq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1026B" w14:textId="17D7B0D2" w:rsidR="00A34BC9" w:rsidRDefault="00A34BC9" w:rsidP="00866F3E">
                            <w:r>
                              <w:t>(3-9)</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96AA15C" id="Eq17" o:spid="_x0000_s1034" type="#_x0000_t202" style="position:absolute;margin-left:450pt;margin-top:18.25pt;width:36pt;height:14pt;z-index:25168537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" stroked="f">
                <v:textbox style="mso-fit-shape-to-text:t" inset="0,0,0,0">
                  <w:txbxContent>
                    <w:p w14:paraId="0AA1026B" w14:textId="17D7B0D2" w:rsidR="00A34BC9" w:rsidRDefault="00A34BC9" w:rsidP="00866F3E">
                      <w:r>
                        <w:t>(3-9)</w:t>
                      </w:r>
                    </w:p>
                  </w:txbxContent>
                </v:textbox>
                <w10:anchorlock/>
              </v:shape>
            </w:pict>
          </mc:Fallback>
        </mc:AlternateContent>
      </w:r>
      <w:r w:rsidRPr="00583695">
        <w:rPr>
          <w:position w:val="-28"/>
        </w:rPr>
        <w:tab/>
      </w:r>
      <w:r w:rsidRPr="000673F1">
        <w:rPr>
          <w:noProof/>
          <w:position w:val="-28"/>
          <w:lang w:val="en-GB" w:eastAsia="en-GB"/>
        </w:rPr>
        <w:drawing>
          <wp:inline distT="0" distB="0" distL="0" distR="0" wp14:anchorId="558870A1" wp14:editId="6E55BEDB">
            <wp:extent cx="3891280" cy="396240"/>
            <wp:effectExtent l="0" t="0" r="0" b="1016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1280" cy="396240"/>
                    </a:xfrm>
                    <a:prstGeom prst="rect">
                      <a:avLst/>
                    </a:prstGeom>
                    <a:noFill/>
                    <a:ln>
                      <a:noFill/>
                    </a:ln>
                  </pic:spPr>
                </pic:pic>
              </a:graphicData>
            </a:graphic>
          </wp:inline>
        </w:drawing>
      </w:r>
    </w:p>
    <w:p w14:paraId="1D2D4215" w14:textId="5F24E649" w:rsidR="00866F3E" w:rsidRPr="00583695" w:rsidRDefault="00866F3E" w:rsidP="00866F3E">
      <w:r w:rsidRPr="00583695">
        <w:t xml:space="preserve">Considering that the cosine is an even function, the first term on the </w:t>
      </w:r>
      <w:proofErr w:type="gramStart"/>
      <w:r w:rsidRPr="00583695">
        <w:t>right hand</w:t>
      </w:r>
      <w:proofErr w:type="gramEnd"/>
      <w:r w:rsidRPr="00583695">
        <w:t xml:space="preserve"> side of </w:t>
      </w:r>
      <w:r w:rsidR="006B4506">
        <w:rPr>
          <w:spacing w:val="-2"/>
        </w:rPr>
        <w:t>E</w:t>
      </w:r>
      <w:r w:rsidRPr="003355BE">
        <w:rPr>
          <w:spacing w:val="-2"/>
        </w:rPr>
        <w:t>quation</w:t>
      </w:r>
      <w:r w:rsidRPr="00583695">
        <w:t xml:space="preserve"> </w:t>
      </w:r>
      <w:r w:rsidR="006B4506">
        <w:fldChar w:fldCharType="begin"/>
      </w:r>
      <w:r w:rsidR="006B4506">
        <w:instrText xml:space="preserve"> REF Eq_3p7 \h </w:instrText>
      </w:r>
      <w:r w:rsidR="006B4506">
        <w:fldChar w:fldCharType="separate"/>
      </w:r>
      <w:r w:rsidR="00547A88">
        <w:t>(3-7)</w:t>
      </w:r>
      <w:r w:rsidR="006B4506">
        <w:fldChar w:fldCharType="end"/>
      </w:r>
      <w:r w:rsidR="009C3970">
        <w:t xml:space="preserve"> </w:t>
      </w:r>
      <w:r w:rsidRPr="00583695">
        <w:t xml:space="preserve">would appear to produce a pure carrier signal with </w:t>
      </w:r>
      <w:r w:rsidRPr="00583695">
        <w:rPr>
          <w:i/>
        </w:rPr>
        <w:t>P</w:t>
      </w:r>
      <w:r w:rsidRPr="00583695">
        <w:rPr>
          <w:i/>
          <w:position w:val="-4"/>
          <w:sz w:val="14"/>
        </w:rPr>
        <w:t>c</w:t>
      </w:r>
      <w:r w:rsidRPr="00583695">
        <w:t>/</w:t>
      </w:r>
      <w:r w:rsidRPr="00583695">
        <w:rPr>
          <w:i/>
        </w:rPr>
        <w:t>P</w:t>
      </w:r>
      <w:r w:rsidRPr="00583695">
        <w:rPr>
          <w:i/>
          <w:position w:val="-4"/>
          <w:sz w:val="14"/>
        </w:rPr>
        <w:t>T</w:t>
      </w:r>
      <w:r w:rsidRPr="00583695">
        <w:t xml:space="preserve"> = cos</w:t>
      </w:r>
      <w:r w:rsidRPr="00583695">
        <w:rPr>
          <w:position w:val="6"/>
          <w:sz w:val="14"/>
        </w:rPr>
        <w:t>2</w:t>
      </w:r>
      <w:r w:rsidRPr="00583695">
        <w:t>(</w:t>
      </w:r>
      <w:r w:rsidRPr="00583695">
        <w:rPr>
          <w:i/>
        </w:rPr>
        <w:t>m</w:t>
      </w:r>
      <w:r w:rsidRPr="00583695">
        <w:rPr>
          <w:i/>
          <w:position w:val="-4"/>
          <w:sz w:val="14"/>
        </w:rPr>
        <w:t>1</w:t>
      </w:r>
      <w:r w:rsidRPr="00583695">
        <w:t>).  However, since the square wave must be band limited, the function cos(</w:t>
      </w:r>
      <w:r w:rsidRPr="00583695">
        <w:rPr>
          <w:i/>
        </w:rPr>
        <w:t>m</w:t>
      </w:r>
      <w:r w:rsidRPr="00583695">
        <w:rPr>
          <w:i/>
          <w:position w:val="-4"/>
          <w:sz w:val="14"/>
        </w:rPr>
        <w:t>1</w:t>
      </w:r>
      <w:proofErr w:type="spellStart"/>
      <w:r w:rsidRPr="00583695">
        <w:t>sqwv</w:t>
      </w:r>
      <w:proofErr w:type="spellEnd"/>
      <w:r w:rsidRPr="00583695">
        <w:t>(</w:t>
      </w:r>
      <w:r w:rsidRPr="00583695">
        <w:rPr>
          <w:rFonts w:ascii="Symbol" w:hAnsi="Symbol"/>
          <w:i/>
        </w:rPr>
        <w:t></w:t>
      </w:r>
      <w:r w:rsidRPr="00583695">
        <w:rPr>
          <w:i/>
          <w:position w:val="-4"/>
          <w:sz w:val="14"/>
        </w:rPr>
        <w:t>1</w:t>
      </w:r>
      <w:r w:rsidRPr="00583695">
        <w:rPr>
          <w:i/>
        </w:rPr>
        <w:t>t</w:t>
      </w:r>
      <w:r w:rsidRPr="00583695">
        <w:t>)) is actually a spike train with period 2</w:t>
      </w:r>
      <w:r w:rsidRPr="00583695">
        <w:rPr>
          <w:i/>
        </w:rPr>
        <w:t>π</w:t>
      </w:r>
      <w:proofErr w:type="gramStart"/>
      <w:r w:rsidRPr="00583695">
        <w:t>/(</w:t>
      </w:r>
      <w:proofErr w:type="gramEnd"/>
      <w:r w:rsidRPr="00583695">
        <w:t>2</w:t>
      </w:r>
      <w:r w:rsidRPr="00583695">
        <w:rPr>
          <w:rFonts w:ascii="Symbol" w:hAnsi="Symbol"/>
          <w:i/>
        </w:rPr>
        <w:t></w:t>
      </w:r>
      <w:r w:rsidRPr="00583695">
        <w:rPr>
          <w:i/>
          <w:position w:val="-4"/>
          <w:sz w:val="14"/>
        </w:rPr>
        <w:t>1</w:t>
      </w:r>
      <w:r>
        <w:t xml:space="preserve">) and amplitude (1 </w:t>
      </w:r>
      <w:r w:rsidRPr="00750837">
        <w:t>−</w:t>
      </w:r>
      <w:r>
        <w:t xml:space="preserve"> </w:t>
      </w:r>
      <w:proofErr w:type="spellStart"/>
      <w:r w:rsidRPr="00583695">
        <w:t>cos</w:t>
      </w:r>
      <w:r w:rsidRPr="00583695">
        <w:rPr>
          <w:i/>
        </w:rPr>
        <w:t>m</w:t>
      </w:r>
      <w:proofErr w:type="spellEnd"/>
      <w:r w:rsidRPr="00583695">
        <w:rPr>
          <w:i/>
          <w:position w:val="-4"/>
          <w:sz w:val="14"/>
        </w:rPr>
        <w:t>1</w:t>
      </w:r>
      <w:r w:rsidRPr="00583695">
        <w:t xml:space="preserve">).  This spike train produces even harmonics of the square wave frequency about the carrier signal.  For high rate subcarriers these tones may be detectable and usable as DOR tones.  The power in the even harmonics is proportional to (1 </w:t>
      </w:r>
      <w:r w:rsidRPr="00750837">
        <w:t>−</w:t>
      </w:r>
      <w:r w:rsidRPr="00583695">
        <w:t xml:space="preserve"> </w:t>
      </w:r>
      <w:proofErr w:type="spellStart"/>
      <w:r w:rsidRPr="00583695">
        <w:t>cos</w:t>
      </w:r>
      <w:r w:rsidRPr="00583695">
        <w:rPr>
          <w:i/>
        </w:rPr>
        <w:t>m</w:t>
      </w:r>
      <w:proofErr w:type="spellEnd"/>
      <w:r w:rsidRPr="00583695">
        <w:rPr>
          <w:i/>
          <w:position w:val="-4"/>
          <w:sz w:val="14"/>
        </w:rPr>
        <w:t>1</w:t>
      </w:r>
      <w:r w:rsidRPr="00583695">
        <w:t>)</w:t>
      </w:r>
      <w:r w:rsidRPr="00583695">
        <w:rPr>
          <w:position w:val="6"/>
          <w:sz w:val="14"/>
        </w:rPr>
        <w:t>2</w:t>
      </w:r>
      <w:r w:rsidRPr="00583695">
        <w:t>, but the actual power depends on the shape of the subcarrier signal.  The total power in the even harmonics, excluding the carrier signal itself, is usually quite small.</w:t>
      </w:r>
    </w:p>
    <w:p w14:paraId="6C4CE336" w14:textId="77777777" w:rsidR="00866F3E" w:rsidRPr="00583695" w:rsidRDefault="00866F3E" w:rsidP="00866F3E">
      <w:r w:rsidRPr="00583695">
        <w:t>When telemetry modulation is imposed on the subcarrier, the odd harmonics are spread.  The even harmonics generated from the spike train, on the other hand, remain as pure tones.  High o</w:t>
      </w:r>
      <w:r>
        <w:t>rder even harmonics of the high-</w:t>
      </w:r>
      <w:r w:rsidRPr="00583695">
        <w:t xml:space="preserve">rate telemetry subcarrier, at a level of about </w:t>
      </w:r>
      <w:r w:rsidRPr="003D0488">
        <w:t>−</w:t>
      </w:r>
      <w:r w:rsidRPr="00583695">
        <w:t>30 dB relative to the total signal power, were used as DOR tones for the Voyager and Magellan spacecraft.  While such measurements of opportunity may be useful, it is difficult to plan for this case since the spectrum depends on the precise shape of the subcarrier signal.</w:t>
      </w:r>
    </w:p>
    <w:p w14:paraId="5CB588AD" w14:textId="77777777" w:rsidR="00866F3E" w:rsidRPr="00583695" w:rsidRDefault="00866F3E" w:rsidP="00866F3E">
      <w:r>
        <w:t>Normally, low-</w:t>
      </w:r>
      <w:r w:rsidRPr="00583695">
        <w:t xml:space="preserve">order odd harmonics of the square wave modulation would serve as DOR tones.  This scheme was used on the Vega and </w:t>
      </w:r>
      <w:proofErr w:type="spellStart"/>
      <w:r w:rsidRPr="00583695">
        <w:t>Phobos</w:t>
      </w:r>
      <w:proofErr w:type="spellEnd"/>
      <w:r w:rsidRPr="00583695">
        <w:t xml:space="preserve"> missions.</w:t>
      </w:r>
    </w:p>
    <w:p w14:paraId="3B492AA4" w14:textId="77777777" w:rsidR="00866F3E" w:rsidRPr="00583695" w:rsidRDefault="00866F3E" w:rsidP="00866F3E">
      <w:r w:rsidRPr="00583695">
        <w:t>As an example</w:t>
      </w:r>
      <w:r>
        <w:t>,</w:t>
      </w:r>
      <w:r w:rsidRPr="00583695">
        <w:t xml:space="preserve"> </w:t>
      </w:r>
      <w:r>
        <w:t xml:space="preserve">for </w:t>
      </w:r>
      <w:r w:rsidRPr="00583695">
        <w:t>a fully suppressed carrier (</w:t>
      </w:r>
      <w:r w:rsidRPr="00583695">
        <w:rPr>
          <w:i/>
        </w:rPr>
        <w:t>m</w:t>
      </w:r>
      <w:r w:rsidRPr="00583695">
        <w:rPr>
          <w:i/>
          <w:position w:val="-4"/>
          <w:sz w:val="14"/>
        </w:rPr>
        <w:t>1</w:t>
      </w:r>
      <w:r w:rsidRPr="00583695">
        <w:t>=90</w:t>
      </w:r>
      <w:r w:rsidRPr="00583695">
        <w:rPr>
          <w:position w:val="6"/>
        </w:rPr>
        <w:t>o</w:t>
      </w:r>
      <w:r w:rsidRPr="00583695">
        <w:t>)</w:t>
      </w:r>
      <w:r>
        <w:t xml:space="preserve"> </w:t>
      </w:r>
      <w:r w:rsidRPr="00583695">
        <w:t>the suppression of the first two odd square wave harmonics is given by:</w:t>
      </w:r>
    </w:p>
    <w:p w14:paraId="00F5AE99" w14:textId="77777777" w:rsidR="00866F3E" w:rsidRPr="00583695" w:rsidRDefault="00866F3E" w:rsidP="00866F3E">
      <w:pPr>
        <w:tabs>
          <w:tab w:val="left" w:pos="360"/>
          <w:tab w:val="right" w:pos="9000"/>
        </w:tabs>
        <w:ind w:right="-360"/>
      </w:pPr>
      <w:r w:rsidRPr="00583695">
        <w:rPr>
          <w:position w:val="-28"/>
        </w:rPr>
        <w:tab/>
      </w:r>
      <w:r w:rsidRPr="000673F1">
        <w:rPr>
          <w:noProof/>
          <w:position w:val="-28"/>
          <w:lang w:val="en-GB" w:eastAsia="en-GB"/>
        </w:rPr>
        <w:drawing>
          <wp:inline distT="0" distB="0" distL="0" distR="0" wp14:anchorId="6A87C6C0" wp14:editId="75E0A2DE">
            <wp:extent cx="924560" cy="396240"/>
            <wp:effectExtent l="0" t="0" r="0" b="10160"/>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560" cy="396240"/>
                    </a:xfrm>
                    <a:prstGeom prst="rect">
                      <a:avLst/>
                    </a:prstGeom>
                    <a:noFill/>
                    <a:ln>
                      <a:noFill/>
                    </a:ln>
                  </pic:spPr>
                </pic:pic>
              </a:graphicData>
            </a:graphic>
          </wp:inline>
        </w:drawing>
      </w:r>
      <w:r w:rsidRPr="00583695">
        <w:t xml:space="preserve">  and</w:t>
      </w:r>
    </w:p>
    <w:p w14:paraId="6C37CEF7" w14:textId="77777777" w:rsidR="00866F3E" w:rsidRPr="00583695" w:rsidRDefault="00866F3E" w:rsidP="00866F3E">
      <w:pPr>
        <w:tabs>
          <w:tab w:val="left" w:pos="360"/>
          <w:tab w:val="right" w:pos="9000"/>
        </w:tabs>
        <w:ind w:right="-360"/>
      </w:pPr>
      <w:r w:rsidRPr="000673F1">
        <w:rPr>
          <w:noProof/>
          <w:position w:val="-28"/>
          <w:lang w:val="en-GB" w:eastAsia="en-GB"/>
        </w:rPr>
        <mc:AlternateContent>
          <mc:Choice Requires="wps">
            <w:drawing>
              <wp:anchor distT="0" distB="0" distL="0" distR="0" simplePos="0" relativeHeight="251686400" behindDoc="0" locked="1" layoutInCell="1" allowOverlap="1" wp14:anchorId="45D506CC" wp14:editId="1872AC89">
                <wp:simplePos x="0" y="0"/>
                <wp:positionH relativeFrom="column">
                  <wp:posOffset>5715000</wp:posOffset>
                </wp:positionH>
                <wp:positionV relativeFrom="paragraph">
                  <wp:posOffset>-64135</wp:posOffset>
                </wp:positionV>
                <wp:extent cx="533400" cy="177800"/>
                <wp:effectExtent l="0" t="0" r="0" b="635"/>
                <wp:wrapNone/>
                <wp:docPr id="201" name="Eq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2960A" w14:textId="48A73324" w:rsidR="00A34BC9" w:rsidRDefault="00A34BC9" w:rsidP="00866F3E">
                            <w:r>
                              <w:t>(3-10)</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5D506CC" id="Eq18" o:spid="_x0000_s1035" type="#_x0000_t202" style="position:absolute;margin-left:450pt;margin-top:-5.05pt;width:42pt;height:14pt;z-index:25168640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" stroked="f">
                <v:textbox style="mso-fit-shape-to-text:t" inset="0,0,0,0">
                  <w:txbxContent>
                    <w:p w14:paraId="6BF2960A" w14:textId="48A73324" w:rsidR="00A34BC9" w:rsidRDefault="00A34BC9" w:rsidP="00866F3E">
                      <w:r>
                        <w:t>(3-10)</w:t>
                      </w:r>
                    </w:p>
                  </w:txbxContent>
                </v:textbox>
                <w10:anchorlock/>
              </v:shape>
            </w:pict>
          </mc:Fallback>
        </mc:AlternateContent>
      </w:r>
      <w:r w:rsidRPr="00583695">
        <w:rPr>
          <w:position w:val="-28"/>
        </w:rPr>
        <w:tab/>
      </w:r>
      <w:r w:rsidRPr="000673F1">
        <w:rPr>
          <w:noProof/>
          <w:position w:val="-28"/>
          <w:lang w:val="en-GB" w:eastAsia="en-GB"/>
        </w:rPr>
        <w:drawing>
          <wp:inline distT="0" distB="0" distL="0" distR="0" wp14:anchorId="0251B0E1" wp14:editId="12FB688E">
            <wp:extent cx="1005840" cy="396240"/>
            <wp:effectExtent l="0" t="0" r="10160" b="10160"/>
            <wp:docPr id="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840" cy="396240"/>
                    </a:xfrm>
                    <a:prstGeom prst="rect">
                      <a:avLst/>
                    </a:prstGeom>
                    <a:noFill/>
                    <a:ln>
                      <a:noFill/>
                    </a:ln>
                  </pic:spPr>
                </pic:pic>
              </a:graphicData>
            </a:graphic>
          </wp:inline>
        </w:drawing>
      </w:r>
      <w:r w:rsidRPr="00583695">
        <w:t>.</w:t>
      </w:r>
    </w:p>
    <w:p w14:paraId="41BF88C6" w14:textId="77777777" w:rsidR="00866F3E" w:rsidRDefault="00866F3E" w:rsidP="00866F3E"/>
    <w:p w14:paraId="529171B8" w14:textId="0F9B2B42" w:rsidR="003A118A" w:rsidRDefault="003A118A" w:rsidP="003A118A">
      <w:pPr>
        <w:pStyle w:val="Heading3"/>
        <w:spacing w:before="480"/>
      </w:pPr>
      <w:r>
        <w:t xml:space="preserve">DOR Tone </w:t>
      </w:r>
      <w:r w:rsidR="00CA724B">
        <w:t>Spacing Relative</w:t>
      </w:r>
      <w:r>
        <w:t xml:space="preserve"> to </w:t>
      </w:r>
      <w:r w:rsidR="00CA724B">
        <w:t>C</w:t>
      </w:r>
      <w:r>
        <w:t xml:space="preserve">hannel </w:t>
      </w:r>
      <w:r w:rsidR="00CA724B">
        <w:t>A</w:t>
      </w:r>
      <w:r>
        <w:t>ssignment</w:t>
      </w:r>
    </w:p>
    <w:p w14:paraId="4EA095E3" w14:textId="35F81680" w:rsidR="003A118A" w:rsidRDefault="00ED02AB" w:rsidP="000673F1">
      <w:r>
        <w:t xml:space="preserve">Each deep space mission is assigned a frequency channel to transmit on, from within the allocation for deep space research.  Note that this use of the word </w:t>
      </w:r>
      <w:r w:rsidR="007B154D">
        <w:t>“</w:t>
      </w:r>
      <w:r>
        <w:t>channel</w:t>
      </w:r>
      <w:r w:rsidR="007B154D">
        <w:t>”</w:t>
      </w:r>
      <w:r w:rsidR="00E86A3C">
        <w:t xml:space="preserve"> is distinct from the ∆</w:t>
      </w:r>
      <w:r>
        <w:t>DOR usage of channel to refer to a slice of the frequency spectrum to record.  All spacecraft downlink signal components above a specified threshold should be within the allocation for deep space research.  If the assigned spacecraft frequency is near the edge of the allocation for deep space research, there is a chance that a DOR tone will fall outside of the allocation.  It may be necessary to request a waiver</w:t>
      </w:r>
      <w:r w:rsidR="00122E44">
        <w:t xml:space="preserve"> for such a transmission.  With a modern transponder, an alternative would be to shape the downlink spectrum, using digital frequency synthesis, so that all signals are within band.  It is still necessary to work through the Space Frequency Coordination Group to select downlink frequencies.</w:t>
      </w:r>
    </w:p>
    <w:p w14:paraId="5F17762B" w14:textId="3DCE9D3E" w:rsidR="00122E44" w:rsidRPr="003A118A" w:rsidRDefault="00122E44" w:rsidP="000673F1">
      <w:r>
        <w:t>Phase modulation has been in widespread usage for deep space transmitters.  This can produce higher harm</w:t>
      </w:r>
      <w:r w:rsidR="00E86A3C">
        <w:t>onics that may be valuable for ∆</w:t>
      </w:r>
      <w:r>
        <w:t xml:space="preserve">DOR purposes.  But this also increases the possibility of interference with other missions or out of </w:t>
      </w:r>
      <w:proofErr w:type="spellStart"/>
      <w:r>
        <w:t>band</w:t>
      </w:r>
      <w:proofErr w:type="spellEnd"/>
      <w:r>
        <w:t xml:space="preserve"> signals.  The use of vector modulation in modern transponders, in place of phase modulation, may reduce higher harmonics.</w:t>
      </w:r>
    </w:p>
    <w:p w14:paraId="71DC4D52" w14:textId="77777777" w:rsidR="00866F3E" w:rsidRDefault="00866F3E" w:rsidP="00866F3E"/>
    <w:p w14:paraId="45482668" w14:textId="5EE5C1B3" w:rsidR="00152FC2" w:rsidRPr="00583695" w:rsidRDefault="00CA724B" w:rsidP="00152FC2">
      <w:pPr>
        <w:pStyle w:val="Heading2"/>
      </w:pPr>
      <w:bookmarkStart w:id="105" w:name="_Toc8913336"/>
      <w:r>
        <w:lastRenderedPageBreak/>
        <w:t>Spread Spectrum Sidebands</w:t>
      </w:r>
      <w:bookmarkEnd w:id="105"/>
    </w:p>
    <w:p w14:paraId="47C76B25" w14:textId="77777777" w:rsidR="00866F3E" w:rsidRDefault="00866F3E" w:rsidP="00866F3E"/>
    <w:p w14:paraId="1AC85644" w14:textId="457C5798" w:rsidR="00EF798D" w:rsidRDefault="00CA724B" w:rsidP="000673F1">
      <w:pPr>
        <w:pStyle w:val="Heading3"/>
      </w:pPr>
      <w:r>
        <w:t>R</w:t>
      </w:r>
      <w:r w:rsidR="00EF798D">
        <w:t>ationale for spread spectrum</w:t>
      </w:r>
    </w:p>
    <w:p w14:paraId="3FCBA999" w14:textId="082BAE95" w:rsidR="00CC7AA4" w:rsidRDefault="00CD1736" w:rsidP="00CC7AA4">
      <w:pPr>
        <w:rPr>
          <w:bCs/>
        </w:rPr>
      </w:pPr>
      <w:r>
        <w:t xml:space="preserve">One of the major error sources in a </w:t>
      </w:r>
      <w:r w:rsidR="005F2C57">
        <w:t>∆</w:t>
      </w:r>
      <w:r>
        <w:t xml:space="preserve">DOR measurement is caused by the non-linear bandpass phase response in the ground station electronics.  </w:t>
      </w:r>
      <w:r w:rsidR="005F7BC1" w:rsidRPr="008F657D">
        <w:rPr>
          <w:bCs/>
        </w:rPr>
        <w:t xml:space="preserve">Receiving systems used for deep space communications are among the most sensitive and tightly specified radio systems in existence.  Even so, phase linearity across channels of several MHz bandwidth, at the level of a fraction of a degree of phase, cannot be assumed.  </w:t>
      </w:r>
      <w:r>
        <w:rPr>
          <w:bCs/>
        </w:rPr>
        <w:t xml:space="preserve">See </w:t>
      </w:r>
      <w:r w:rsidR="00AE5F7D">
        <w:rPr>
          <w:bCs/>
        </w:rPr>
        <w:fldChar w:fldCharType="begin"/>
      </w:r>
      <w:r w:rsidR="00AE5F7D">
        <w:rPr>
          <w:bCs/>
        </w:rPr>
        <w:instrText xml:space="preserve"> REF _Ref8241177 \h </w:instrText>
      </w:r>
      <w:r w:rsidR="00AE5F7D">
        <w:rPr>
          <w:bCs/>
        </w:rPr>
      </w:r>
      <w:r w:rsidR="00AE5F7D">
        <w:rPr>
          <w:bCs/>
        </w:rPr>
        <w:fldChar w:fldCharType="separate"/>
      </w:r>
      <w:r w:rsidR="00547A88" w:rsidRPr="00AE5F7D">
        <w:t xml:space="preserve">Figure </w:t>
      </w:r>
      <w:r w:rsidR="00547A88">
        <w:rPr>
          <w:noProof/>
        </w:rPr>
        <w:t>3</w:t>
      </w:r>
      <w:r w:rsidR="00547A88">
        <w:noBreakHyphen/>
      </w:r>
      <w:r w:rsidR="00547A88">
        <w:rPr>
          <w:noProof/>
        </w:rPr>
        <w:t>1</w:t>
      </w:r>
      <w:r w:rsidR="00AE5F7D">
        <w:rPr>
          <w:bCs/>
        </w:rPr>
        <w:fldChar w:fldCharType="end"/>
      </w:r>
      <w:r w:rsidR="00AE5F7D">
        <w:rPr>
          <w:bCs/>
        </w:rPr>
        <w:t xml:space="preserve"> </w:t>
      </w:r>
      <w:r>
        <w:rPr>
          <w:bCs/>
        </w:rPr>
        <w:t>for an illustration of how phase dispersion has a different effect on a broadband quasar signal versus a discrete DOR tone.</w:t>
      </w:r>
      <w:r w:rsidR="00CC7AA4">
        <w:rPr>
          <w:bCs/>
        </w:rPr>
        <w:t xml:space="preserve">  Phase dispersion of order 0.5 </w:t>
      </w:r>
      <w:proofErr w:type="spellStart"/>
      <w:r w:rsidR="00CC7AA4">
        <w:rPr>
          <w:bCs/>
        </w:rPr>
        <w:t>deg</w:t>
      </w:r>
      <w:proofErr w:type="spellEnd"/>
      <w:r w:rsidR="00CC7AA4">
        <w:rPr>
          <w:bCs/>
        </w:rPr>
        <w:t xml:space="preserve"> has been measured </w:t>
      </w:r>
      <w:r w:rsidR="000264CD">
        <w:rPr>
          <w:bCs/>
        </w:rPr>
        <w:t xml:space="preserve">in modern digital recorders </w:t>
      </w:r>
      <w:r w:rsidR="00CC7AA4">
        <w:rPr>
          <w:bCs/>
        </w:rPr>
        <w:t>by observing strong quasars and extracting phase in narrow bins across the channel</w:t>
      </w:r>
      <w:r w:rsidR="006B4506">
        <w:rPr>
          <w:bCs/>
        </w:rPr>
        <w:t xml:space="preserve"> </w:t>
      </w:r>
      <w:r w:rsidR="006B4506">
        <w:rPr>
          <w:bCs/>
        </w:rPr>
        <w:fldChar w:fldCharType="begin"/>
      </w:r>
      <w:r w:rsidR="006B4506">
        <w:rPr>
          <w:bCs/>
        </w:rPr>
        <w:instrText xml:space="preserve"> REF R30_MeasurementOfXbandDispersionforDDOR \h </w:instrText>
      </w:r>
      <w:r w:rsidR="006B4506">
        <w:rPr>
          <w:bCs/>
        </w:rPr>
      </w:r>
      <w:r w:rsidR="006B4506">
        <w:rPr>
          <w:bCs/>
        </w:rPr>
        <w:fldChar w:fldCharType="separate"/>
      </w:r>
      <w:r w:rsidR="00547A88" w:rsidRPr="000673F1">
        <w:rPr>
          <w:szCs w:val="20"/>
          <w:lang w:eastAsia="ja-JP"/>
        </w:rPr>
        <w:t>[30]</w:t>
      </w:r>
      <w:r w:rsidR="006B4506">
        <w:rPr>
          <w:bCs/>
        </w:rPr>
        <w:fldChar w:fldCharType="end"/>
      </w:r>
      <w:r w:rsidR="00CC7AA4">
        <w:rPr>
          <w:bCs/>
        </w:rPr>
        <w:t xml:space="preserve">.  </w:t>
      </w:r>
    </w:p>
    <w:p w14:paraId="0303B30A" w14:textId="77777777" w:rsidR="00CC7AA4" w:rsidRDefault="00CC7AA4" w:rsidP="00CC7AA4">
      <w:pPr>
        <w:rPr>
          <w:bCs/>
        </w:rPr>
      </w:pPr>
    </w:p>
    <w:p w14:paraId="1D8A8EB4" w14:textId="77777777" w:rsidR="00AE5F7D" w:rsidRDefault="00D75CF3" w:rsidP="00AE5F7D">
      <w:pPr>
        <w:keepNext/>
      </w:pPr>
      <w:r w:rsidRPr="00D75CF3">
        <w:rPr>
          <w:bCs/>
          <w:noProof/>
        </w:rPr>
        <w:drawing>
          <wp:inline distT="0" distB="0" distL="0" distR="0" wp14:anchorId="12EEF534" wp14:editId="425A0A70">
            <wp:extent cx="6129253" cy="1841500"/>
            <wp:effectExtent l="0" t="0" r="508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35208" cy="1843289"/>
                    </a:xfrm>
                    <a:prstGeom prst="rect">
                      <a:avLst/>
                    </a:prstGeom>
                  </pic:spPr>
                </pic:pic>
              </a:graphicData>
            </a:graphic>
          </wp:inline>
        </w:drawing>
      </w:r>
    </w:p>
    <w:p w14:paraId="76D83FA8" w14:textId="7DF6F35E" w:rsidR="005F7BC1" w:rsidRPr="00AE5F7D" w:rsidRDefault="00AE5F7D" w:rsidP="00AE5F7D">
      <w:pPr>
        <w:pStyle w:val="Caption"/>
        <w:rPr>
          <w:sz w:val="24"/>
        </w:rPr>
      </w:pPr>
      <w:bookmarkStart w:id="106" w:name="_Ref8241177"/>
      <w:bookmarkStart w:id="107" w:name="_Toc8242648"/>
      <w:bookmarkStart w:id="108" w:name="_Toc8295657"/>
      <w:r w:rsidRPr="00AE5F7D">
        <w:rPr>
          <w:sz w:val="24"/>
        </w:rPr>
        <w:t xml:space="preserve">Figure </w:t>
      </w:r>
      <w:r w:rsidR="00E80B68">
        <w:rPr>
          <w:sz w:val="24"/>
        </w:rPr>
        <w:fldChar w:fldCharType="begin"/>
      </w:r>
      <w:r w:rsidR="00E80B68">
        <w:rPr>
          <w:sz w:val="24"/>
        </w:rPr>
        <w:instrText xml:space="preserve"> STYLEREF 1 \s </w:instrText>
      </w:r>
      <w:r w:rsidR="00E80B68">
        <w:rPr>
          <w:sz w:val="24"/>
        </w:rPr>
        <w:fldChar w:fldCharType="separate"/>
      </w:r>
      <w:r w:rsidR="00547A88">
        <w:rPr>
          <w:noProof/>
          <w:sz w:val="24"/>
        </w:rPr>
        <w:t>3</w:t>
      </w:r>
      <w:r w:rsidR="00E80B68">
        <w:rPr>
          <w:sz w:val="24"/>
        </w:rPr>
        <w:fldChar w:fldCharType="end"/>
      </w:r>
      <w:r w:rsidR="00E80B68">
        <w:rPr>
          <w:sz w:val="24"/>
        </w:rPr>
        <w:noBreakHyphen/>
      </w:r>
      <w:r w:rsidR="00E80B68">
        <w:rPr>
          <w:sz w:val="24"/>
        </w:rPr>
        <w:fldChar w:fldCharType="begin"/>
      </w:r>
      <w:r w:rsidR="00E80B68">
        <w:rPr>
          <w:sz w:val="24"/>
        </w:rPr>
        <w:instrText xml:space="preserve"> SEQ Figure \* ARABIC \s 1 </w:instrText>
      </w:r>
      <w:r w:rsidR="00E80B68">
        <w:rPr>
          <w:sz w:val="24"/>
        </w:rPr>
        <w:fldChar w:fldCharType="separate"/>
      </w:r>
      <w:r w:rsidR="00547A88">
        <w:rPr>
          <w:noProof/>
          <w:sz w:val="24"/>
        </w:rPr>
        <w:t>1</w:t>
      </w:r>
      <w:r w:rsidR="00E80B68">
        <w:rPr>
          <w:sz w:val="24"/>
        </w:rPr>
        <w:fldChar w:fldCharType="end"/>
      </w:r>
      <w:bookmarkEnd w:id="106"/>
      <w:r w:rsidR="00E8523D">
        <w:rPr>
          <w:snapToGrid w:val="0"/>
        </w:rPr>
        <w:fldChar w:fldCharType="begin"/>
      </w:r>
      <w:r w:rsidR="00E8523D">
        <w:rPr>
          <w:snapToGrid w:val="0"/>
        </w:rPr>
        <w:instrText xml:space="preserve"> TC \f G "</w:instrText>
      </w:r>
      <w:r w:rsidR="00E8523D">
        <w:rPr>
          <w:snapToGrid w:val="0"/>
        </w:rPr>
        <w:fldChar w:fldCharType="begin"/>
      </w:r>
      <w:r w:rsidR="00E8523D">
        <w:rPr>
          <w:snapToGrid w:val="0"/>
        </w:rPr>
        <w:instrText xml:space="preserve"> STYLEREF "Heading 1"\l \n \t \* MERGEFORMAT </w:instrText>
      </w:r>
      <w:r w:rsidR="00E8523D">
        <w:rPr>
          <w:snapToGrid w:val="0"/>
        </w:rPr>
        <w:fldChar w:fldCharType="separate"/>
      </w:r>
      <w:bookmarkStart w:id="109" w:name="_Toc8295628"/>
      <w:bookmarkStart w:id="110" w:name="_Toc8303762"/>
      <w:r w:rsidR="00547A88">
        <w:rPr>
          <w:noProof/>
          <w:snapToGrid w:val="0"/>
        </w:rPr>
        <w:instrText>3</w:instrText>
      </w:r>
      <w:r w:rsidR="00E8523D">
        <w:rPr>
          <w:snapToGrid w:val="0"/>
        </w:rPr>
        <w:fldChar w:fldCharType="end"/>
      </w:r>
      <w:r w:rsidR="00E8523D">
        <w:rPr>
          <w:snapToGrid w:val="0"/>
        </w:rPr>
        <w:instrText>-</w:instrText>
      </w:r>
      <w:r w:rsidR="00E8523D">
        <w:rPr>
          <w:snapToGrid w:val="0"/>
        </w:rPr>
        <w:fldChar w:fldCharType="begin"/>
      </w:r>
      <w:r w:rsidR="00E8523D">
        <w:rPr>
          <w:snapToGrid w:val="0"/>
        </w:rPr>
        <w:instrText xml:space="preserve"> SEQ Figure_TOC \s 1 \* MERGEFORMAT </w:instrText>
      </w:r>
      <w:r w:rsidR="00E8523D">
        <w:rPr>
          <w:snapToGrid w:val="0"/>
        </w:rPr>
        <w:fldChar w:fldCharType="separate"/>
      </w:r>
      <w:r w:rsidR="00547A88">
        <w:rPr>
          <w:noProof/>
          <w:snapToGrid w:val="0"/>
        </w:rPr>
        <w:instrText>1</w:instrText>
      </w:r>
      <w:r w:rsidR="00E8523D">
        <w:rPr>
          <w:snapToGrid w:val="0"/>
        </w:rPr>
        <w:fldChar w:fldCharType="end"/>
      </w:r>
      <w:r w:rsidR="00E8523D">
        <w:rPr>
          <w:snapToGrid w:val="0"/>
        </w:rPr>
        <w:tab/>
      </w:r>
      <w:bookmarkEnd w:id="109"/>
      <w:r w:rsidR="00E8523D" w:rsidRPr="00AE5F7D">
        <w:rPr>
          <w:sz w:val="24"/>
        </w:rPr>
        <w:instrText>Illustration of instrumental error due to phase dispersion within a recording channel</w:instrText>
      </w:r>
      <w:bookmarkEnd w:id="110"/>
      <w:r w:rsidR="00E8523D">
        <w:rPr>
          <w:snapToGrid w:val="0"/>
        </w:rPr>
        <w:instrText xml:space="preserve"> "</w:instrText>
      </w:r>
      <w:r w:rsidR="00E8523D">
        <w:rPr>
          <w:snapToGrid w:val="0"/>
        </w:rPr>
        <w:fldChar w:fldCharType="end"/>
      </w:r>
      <w:r w:rsidRPr="00AE5F7D">
        <w:rPr>
          <w:sz w:val="24"/>
        </w:rPr>
        <w:t>: Illustration of instrumental error due to phase dispersion within a recording channel</w:t>
      </w:r>
      <w:bookmarkEnd w:id="107"/>
      <w:bookmarkEnd w:id="108"/>
    </w:p>
    <w:p w14:paraId="043B2EC9" w14:textId="49082EDF" w:rsidR="005F7BC1" w:rsidRPr="008F657D" w:rsidRDefault="00CD1736" w:rsidP="005F7BC1">
      <w:pPr>
        <w:rPr>
          <w:bCs/>
        </w:rPr>
      </w:pPr>
      <w:r w:rsidRPr="008F657D">
        <w:rPr>
          <w:bCs/>
        </w:rPr>
        <w:t xml:space="preserve">But, common-mode cancellation of phase dispersion effects is possible for </w:t>
      </w:r>
      <w:r w:rsidR="005F2C57">
        <w:t>∆</w:t>
      </w:r>
      <w:r w:rsidRPr="008F657D">
        <w:rPr>
          <w:bCs/>
        </w:rPr>
        <w:t>DOR by using a spread spectrum DOR signal.  The basic idea is to make the spacecraft signal closely resemble the quasar white noise signal.</w:t>
      </w:r>
      <w:r>
        <w:rPr>
          <w:bCs/>
        </w:rPr>
        <w:t xml:space="preserve">  </w:t>
      </w:r>
      <w:r w:rsidR="005F7BC1">
        <w:rPr>
          <w:bCs/>
        </w:rPr>
        <w:t>Consider</w:t>
      </w:r>
      <w:r w:rsidR="00AE5F7D">
        <w:rPr>
          <w:bCs/>
        </w:rPr>
        <w:t xml:space="preserve"> </w:t>
      </w:r>
      <w:r w:rsidR="00AE5F7D">
        <w:rPr>
          <w:bCs/>
        </w:rPr>
        <w:fldChar w:fldCharType="begin"/>
      </w:r>
      <w:r w:rsidR="00AE5F7D">
        <w:rPr>
          <w:bCs/>
        </w:rPr>
        <w:instrText xml:space="preserve"> REF _Ref8241235 \h </w:instrText>
      </w:r>
      <w:r w:rsidR="00AE5F7D">
        <w:rPr>
          <w:bCs/>
        </w:rPr>
      </w:r>
      <w:r w:rsidR="00AE5F7D">
        <w:rPr>
          <w:bCs/>
        </w:rPr>
        <w:fldChar w:fldCharType="separate"/>
      </w:r>
      <w:r w:rsidR="00547A88" w:rsidRPr="00AE5F7D">
        <w:t xml:space="preserve">Figure </w:t>
      </w:r>
      <w:r w:rsidR="00547A88">
        <w:rPr>
          <w:noProof/>
        </w:rPr>
        <w:t>3</w:t>
      </w:r>
      <w:r w:rsidR="00547A88">
        <w:noBreakHyphen/>
      </w:r>
      <w:r w:rsidR="00547A88">
        <w:rPr>
          <w:noProof/>
        </w:rPr>
        <w:t>2</w:t>
      </w:r>
      <w:r w:rsidR="00AE5F7D">
        <w:rPr>
          <w:bCs/>
        </w:rPr>
        <w:fldChar w:fldCharType="end"/>
      </w:r>
      <w:r w:rsidR="005F7BC1" w:rsidRPr="008F657D">
        <w:rPr>
          <w:bCs/>
        </w:rPr>
        <w:t xml:space="preserve">.  The two spectra on the </w:t>
      </w:r>
      <w:proofErr w:type="gramStart"/>
      <w:r w:rsidR="005F7BC1" w:rsidRPr="008F657D">
        <w:rPr>
          <w:bCs/>
        </w:rPr>
        <w:t>left hand</w:t>
      </w:r>
      <w:proofErr w:type="gramEnd"/>
      <w:r w:rsidR="005F7BC1" w:rsidRPr="008F657D">
        <w:rPr>
          <w:bCs/>
        </w:rPr>
        <w:t xml:space="preserve"> side are data from an ac</w:t>
      </w:r>
      <w:r w:rsidR="005F7BC1">
        <w:rPr>
          <w:bCs/>
        </w:rPr>
        <w:t xml:space="preserve">tual </w:t>
      </w:r>
      <w:r w:rsidR="005F2C57">
        <w:t>∆</w:t>
      </w:r>
      <w:r w:rsidR="005F7BC1">
        <w:rPr>
          <w:bCs/>
        </w:rPr>
        <w:t>DOR measurement.  Figure 3</w:t>
      </w:r>
      <w:r w:rsidR="00385C47">
        <w:rPr>
          <w:bCs/>
        </w:rPr>
        <w:t>-2</w:t>
      </w:r>
      <w:r w:rsidR="005F7BC1" w:rsidRPr="008F657D">
        <w:rPr>
          <w:bCs/>
        </w:rPr>
        <w:t>a is the spectrum of receiver noise in a channel, with the quasar signa</w:t>
      </w:r>
      <w:r w:rsidR="005F7BC1">
        <w:rPr>
          <w:bCs/>
        </w:rPr>
        <w:t>l buried in the noise.  Figure 3</w:t>
      </w:r>
      <w:r w:rsidR="00CC7AA4">
        <w:rPr>
          <w:bCs/>
        </w:rPr>
        <w:t>-2</w:t>
      </w:r>
      <w:r w:rsidR="005F7BC1" w:rsidRPr="008F657D">
        <w:rPr>
          <w:bCs/>
        </w:rPr>
        <w:t xml:space="preserve">b is the spectrum of a spacecraft DOR tone in a noise channel.  The two spectra on the </w:t>
      </w:r>
      <w:proofErr w:type="gramStart"/>
      <w:r w:rsidR="005F7BC1" w:rsidRPr="008F657D">
        <w:rPr>
          <w:bCs/>
        </w:rPr>
        <w:t>right hand</w:t>
      </w:r>
      <w:proofErr w:type="gramEnd"/>
      <w:r w:rsidR="005F7BC1" w:rsidRPr="008F657D">
        <w:rPr>
          <w:bCs/>
        </w:rPr>
        <w:t xml:space="preserve"> side are theoretical spectra of a DOR tone </w:t>
      </w:r>
      <w:r w:rsidR="005F7BC1">
        <w:rPr>
          <w:bCs/>
        </w:rPr>
        <w:t>spread with a PN code.  Figure 3</w:t>
      </w:r>
      <w:r w:rsidR="00CC7AA4">
        <w:rPr>
          <w:bCs/>
        </w:rPr>
        <w:t>-2</w:t>
      </w:r>
      <w:r w:rsidR="005F7BC1" w:rsidRPr="008F657D">
        <w:rPr>
          <w:bCs/>
        </w:rPr>
        <w:t>c is the spectrum of a PN code w</w:t>
      </w:r>
      <w:r w:rsidR="005F7BC1">
        <w:rPr>
          <w:bCs/>
        </w:rPr>
        <w:t>ith rectangular chips.  Figure 3</w:t>
      </w:r>
      <w:r w:rsidR="00CC7AA4">
        <w:rPr>
          <w:bCs/>
        </w:rPr>
        <w:t>-2</w:t>
      </w:r>
      <w:r w:rsidR="005F7BC1" w:rsidRPr="008F657D">
        <w:rPr>
          <w:bCs/>
        </w:rPr>
        <w:t>d is the spectrum of a PN code with shaped chips.</w:t>
      </w:r>
    </w:p>
    <w:p w14:paraId="609BE8E7" w14:textId="77777777" w:rsidR="00AE5F7D" w:rsidRDefault="00C4598E" w:rsidP="00AE5F7D">
      <w:pPr>
        <w:keepNext/>
        <w:jc w:val="center"/>
      </w:pPr>
      <w:r>
        <w:rPr>
          <w:noProof/>
        </w:rPr>
        <w:lastRenderedPageBreak/>
        <w:drawing>
          <wp:inline distT="0" distB="0" distL="0" distR="0" wp14:anchorId="33F29D97" wp14:editId="7D9480B2">
            <wp:extent cx="5715000" cy="551561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5000" cy="5515610"/>
                    </a:xfrm>
                    <a:prstGeom prst="rect">
                      <a:avLst/>
                    </a:prstGeom>
                  </pic:spPr>
                </pic:pic>
              </a:graphicData>
            </a:graphic>
          </wp:inline>
        </w:drawing>
      </w:r>
    </w:p>
    <w:p w14:paraId="13C494C9" w14:textId="23B09179" w:rsidR="00A17813" w:rsidRPr="00AE5F7D" w:rsidRDefault="00AE5F7D" w:rsidP="00AE5F7D">
      <w:pPr>
        <w:pStyle w:val="Caption"/>
        <w:rPr>
          <w:sz w:val="24"/>
        </w:rPr>
      </w:pPr>
      <w:bookmarkStart w:id="111" w:name="_Ref8241235"/>
      <w:bookmarkStart w:id="112" w:name="_Toc8242649"/>
      <w:bookmarkStart w:id="113" w:name="_Toc8295658"/>
      <w:r w:rsidRPr="00AE5F7D">
        <w:rPr>
          <w:sz w:val="24"/>
        </w:rPr>
        <w:t xml:space="preserve">Figure </w:t>
      </w:r>
      <w:r w:rsidR="00E80B68">
        <w:rPr>
          <w:sz w:val="24"/>
        </w:rPr>
        <w:fldChar w:fldCharType="begin"/>
      </w:r>
      <w:r w:rsidR="00E80B68">
        <w:rPr>
          <w:sz w:val="24"/>
        </w:rPr>
        <w:instrText xml:space="preserve"> STYLEREF 1 \s </w:instrText>
      </w:r>
      <w:r w:rsidR="00E80B68">
        <w:rPr>
          <w:sz w:val="24"/>
        </w:rPr>
        <w:fldChar w:fldCharType="separate"/>
      </w:r>
      <w:r w:rsidR="00547A88">
        <w:rPr>
          <w:noProof/>
          <w:sz w:val="24"/>
        </w:rPr>
        <w:t>3</w:t>
      </w:r>
      <w:r w:rsidR="00E80B68">
        <w:rPr>
          <w:sz w:val="24"/>
        </w:rPr>
        <w:fldChar w:fldCharType="end"/>
      </w:r>
      <w:r w:rsidR="00E80B68">
        <w:rPr>
          <w:sz w:val="24"/>
        </w:rPr>
        <w:noBreakHyphen/>
      </w:r>
      <w:r w:rsidR="00E80B68">
        <w:rPr>
          <w:sz w:val="24"/>
        </w:rPr>
        <w:fldChar w:fldCharType="begin"/>
      </w:r>
      <w:r w:rsidR="00E80B68">
        <w:rPr>
          <w:sz w:val="24"/>
        </w:rPr>
        <w:instrText xml:space="preserve"> SEQ Figure \* ARABIC \s 1 </w:instrText>
      </w:r>
      <w:r w:rsidR="00E80B68">
        <w:rPr>
          <w:sz w:val="24"/>
        </w:rPr>
        <w:fldChar w:fldCharType="separate"/>
      </w:r>
      <w:r w:rsidR="00547A88">
        <w:rPr>
          <w:noProof/>
          <w:sz w:val="24"/>
        </w:rPr>
        <w:t>2</w:t>
      </w:r>
      <w:r w:rsidR="00E80B68">
        <w:rPr>
          <w:sz w:val="24"/>
        </w:rPr>
        <w:fldChar w:fldCharType="end"/>
      </w:r>
      <w:bookmarkEnd w:id="111"/>
      <w:r w:rsidR="00E8523D">
        <w:rPr>
          <w:snapToGrid w:val="0"/>
        </w:rPr>
        <w:fldChar w:fldCharType="begin"/>
      </w:r>
      <w:r w:rsidR="00E8523D">
        <w:rPr>
          <w:snapToGrid w:val="0"/>
        </w:rPr>
        <w:instrText xml:space="preserve"> TC \f G "</w:instrText>
      </w:r>
      <w:r w:rsidR="00E8523D">
        <w:rPr>
          <w:snapToGrid w:val="0"/>
        </w:rPr>
        <w:fldChar w:fldCharType="begin"/>
      </w:r>
      <w:r w:rsidR="00E8523D">
        <w:rPr>
          <w:snapToGrid w:val="0"/>
        </w:rPr>
        <w:instrText xml:space="preserve"> STYLEREF "Heading 1"\l \n \t \* MERGEFORMAT </w:instrText>
      </w:r>
      <w:r w:rsidR="00E8523D">
        <w:rPr>
          <w:snapToGrid w:val="0"/>
        </w:rPr>
        <w:fldChar w:fldCharType="separate"/>
      </w:r>
      <w:bookmarkStart w:id="114" w:name="_Toc8303763"/>
      <w:r w:rsidR="00547A88">
        <w:rPr>
          <w:noProof/>
          <w:snapToGrid w:val="0"/>
        </w:rPr>
        <w:instrText>3</w:instrText>
      </w:r>
      <w:r w:rsidR="00E8523D">
        <w:rPr>
          <w:snapToGrid w:val="0"/>
        </w:rPr>
        <w:fldChar w:fldCharType="end"/>
      </w:r>
      <w:r w:rsidR="00E8523D">
        <w:rPr>
          <w:snapToGrid w:val="0"/>
        </w:rPr>
        <w:instrText>-</w:instrText>
      </w:r>
      <w:r w:rsidR="00E8523D">
        <w:rPr>
          <w:snapToGrid w:val="0"/>
        </w:rPr>
        <w:fldChar w:fldCharType="begin"/>
      </w:r>
      <w:r w:rsidR="00E8523D">
        <w:rPr>
          <w:snapToGrid w:val="0"/>
        </w:rPr>
        <w:instrText xml:space="preserve"> SEQ Figure_TOC \s 1 \* MERGEFORMAT </w:instrText>
      </w:r>
      <w:r w:rsidR="00E8523D">
        <w:rPr>
          <w:snapToGrid w:val="0"/>
        </w:rPr>
        <w:fldChar w:fldCharType="separate"/>
      </w:r>
      <w:r w:rsidR="00547A88">
        <w:rPr>
          <w:noProof/>
          <w:snapToGrid w:val="0"/>
        </w:rPr>
        <w:instrText>2</w:instrText>
      </w:r>
      <w:r w:rsidR="00E8523D">
        <w:rPr>
          <w:snapToGrid w:val="0"/>
        </w:rPr>
        <w:fldChar w:fldCharType="end"/>
      </w:r>
      <w:r w:rsidR="00E8523D">
        <w:rPr>
          <w:snapToGrid w:val="0"/>
        </w:rPr>
        <w:tab/>
      </w:r>
      <w:r w:rsidR="00E8523D" w:rsidRPr="00AE5F7D">
        <w:rPr>
          <w:sz w:val="24"/>
        </w:rPr>
        <w:instrText>Spectra of Quasar and Spacecraft DOR Signals</w:instrText>
      </w:r>
      <w:bookmarkEnd w:id="114"/>
      <w:r w:rsidR="00E8523D">
        <w:rPr>
          <w:snapToGrid w:val="0"/>
        </w:rPr>
        <w:instrText xml:space="preserve"> "</w:instrText>
      </w:r>
      <w:r w:rsidR="00E8523D">
        <w:rPr>
          <w:snapToGrid w:val="0"/>
        </w:rPr>
        <w:fldChar w:fldCharType="end"/>
      </w:r>
      <w:r w:rsidRPr="00AE5F7D">
        <w:rPr>
          <w:sz w:val="24"/>
        </w:rPr>
        <w:t>: Spectra of Quasar and Spacecraft DOR Signals</w:t>
      </w:r>
      <w:bookmarkEnd w:id="112"/>
      <w:bookmarkEnd w:id="113"/>
    </w:p>
    <w:p w14:paraId="5A23716E" w14:textId="5E8FFBB4" w:rsidR="00E86CAE" w:rsidRDefault="005F7BC1" w:rsidP="005F7BC1">
      <w:pPr>
        <w:rPr>
          <w:bCs/>
        </w:rPr>
      </w:pPr>
      <w:r w:rsidRPr="008F657D">
        <w:rPr>
          <w:bCs/>
        </w:rPr>
        <w:t xml:space="preserve">By choosing the PN spreading code and shaping filter carefully, the spacecraft signal can closely resemble the quasar signal.  </w:t>
      </w:r>
      <w:r>
        <w:rPr>
          <w:bCs/>
        </w:rPr>
        <w:t>If the DOR spectr</w:t>
      </w:r>
      <w:r w:rsidR="00321BBA">
        <w:rPr>
          <w:bCs/>
        </w:rPr>
        <w:t xml:space="preserve">um </w:t>
      </w:r>
      <w:r>
        <w:rPr>
          <w:bCs/>
        </w:rPr>
        <w:t xml:space="preserve">is </w:t>
      </w:r>
      <w:r w:rsidR="00A12EA7">
        <w:rPr>
          <w:bCs/>
        </w:rPr>
        <w:t xml:space="preserve">spread </w:t>
      </w:r>
      <w:r>
        <w:rPr>
          <w:bCs/>
        </w:rPr>
        <w:t xml:space="preserve">across the channel bandwidth, then it is expected that </w:t>
      </w:r>
      <w:r w:rsidRPr="008F657D">
        <w:rPr>
          <w:bCs/>
        </w:rPr>
        <w:t xml:space="preserve">the </w:t>
      </w:r>
      <w:r w:rsidR="005F2C57">
        <w:t>∆</w:t>
      </w:r>
      <w:r w:rsidRPr="008F657D">
        <w:rPr>
          <w:bCs/>
        </w:rPr>
        <w:t xml:space="preserve">DOR error due to phase dispersion </w:t>
      </w:r>
      <w:r>
        <w:rPr>
          <w:bCs/>
        </w:rPr>
        <w:t>will be reduced</w:t>
      </w:r>
      <w:r w:rsidRPr="008F657D">
        <w:rPr>
          <w:bCs/>
        </w:rPr>
        <w:t xml:space="preserve">. </w:t>
      </w:r>
      <w:r w:rsidR="00A12EA7">
        <w:rPr>
          <w:bCs/>
        </w:rPr>
        <w:t>Depending on ground station phase ripple performance and quality of the DOR spectr</w:t>
      </w:r>
      <w:r w:rsidR="00321BBA">
        <w:rPr>
          <w:bCs/>
        </w:rPr>
        <w:t>um</w:t>
      </w:r>
      <w:r w:rsidR="00A12EA7">
        <w:rPr>
          <w:bCs/>
        </w:rPr>
        <w:t xml:space="preserve"> spreading, this could be a reduction in</w:t>
      </w:r>
      <w:r w:rsidRPr="008F657D">
        <w:rPr>
          <w:bCs/>
        </w:rPr>
        <w:t xml:space="preserve"> </w:t>
      </w:r>
      <w:r w:rsidR="00A12EA7">
        <w:rPr>
          <w:bCs/>
        </w:rPr>
        <w:t xml:space="preserve">phase dispersion error of up to 90%. </w:t>
      </w:r>
      <w:r>
        <w:rPr>
          <w:bCs/>
        </w:rPr>
        <w:t xml:space="preserve">An ESA study carried out a mathematical simulation to evaluate the </w:t>
      </w:r>
      <w:r w:rsidR="00CC7AA4">
        <w:rPr>
          <w:bCs/>
        </w:rPr>
        <w:t xml:space="preserve">PN spreading </w:t>
      </w:r>
      <w:r w:rsidR="00A12EA7">
        <w:rPr>
          <w:bCs/>
        </w:rPr>
        <w:t>approach and confirmed its effectiveness</w:t>
      </w:r>
      <w:r w:rsidR="006B4506">
        <w:rPr>
          <w:bCs/>
        </w:rPr>
        <w:t xml:space="preserve"> </w:t>
      </w:r>
      <w:r w:rsidR="006B4506">
        <w:rPr>
          <w:bCs/>
        </w:rPr>
        <w:fldChar w:fldCharType="begin"/>
      </w:r>
      <w:r w:rsidR="006B4506">
        <w:rPr>
          <w:bCs/>
        </w:rPr>
        <w:instrText xml:space="preserve"> REF R31_1nradDDORSystem \h </w:instrText>
      </w:r>
      <w:r w:rsidR="006B4506">
        <w:rPr>
          <w:bCs/>
        </w:rPr>
      </w:r>
      <w:r w:rsidR="006B4506">
        <w:rPr>
          <w:bCs/>
        </w:rPr>
        <w:fldChar w:fldCharType="separate"/>
      </w:r>
      <w:r w:rsidR="00547A88">
        <w:rPr>
          <w:szCs w:val="20"/>
          <w:lang w:eastAsia="ja-JP"/>
        </w:rPr>
        <w:t>[31</w:t>
      </w:r>
      <w:r w:rsidR="00547A88" w:rsidRPr="00022938">
        <w:rPr>
          <w:szCs w:val="20"/>
          <w:lang w:eastAsia="ja-JP"/>
        </w:rPr>
        <w:t>]</w:t>
      </w:r>
      <w:r w:rsidR="006B4506">
        <w:rPr>
          <w:bCs/>
        </w:rPr>
        <w:fldChar w:fldCharType="end"/>
      </w:r>
      <w:r>
        <w:rPr>
          <w:bCs/>
        </w:rPr>
        <w:t xml:space="preserve">.  Larger error reduction requires the </w:t>
      </w:r>
      <w:r w:rsidR="00321BBA">
        <w:rPr>
          <w:bCs/>
        </w:rPr>
        <w:t xml:space="preserve">DOR </w:t>
      </w:r>
      <w:r>
        <w:rPr>
          <w:bCs/>
        </w:rPr>
        <w:t xml:space="preserve">spectrum to be flat over a larger fraction of the quasar recording bandwidth.  The study showed several ways to achieve this.  </w:t>
      </w:r>
      <w:r w:rsidR="00DE41C2">
        <w:rPr>
          <w:bCs/>
        </w:rPr>
        <w:t>A consequence of spreading the DOR spectrum is that a higher data rate will be required to record the DOR signal as compared to a conventional sinusoidal signal.</w:t>
      </w:r>
    </w:p>
    <w:p w14:paraId="15A2830F" w14:textId="76CF6C7E" w:rsidR="005F7BC1" w:rsidRDefault="005F7BC1" w:rsidP="005F7BC1">
      <w:pPr>
        <w:rPr>
          <w:bCs/>
        </w:rPr>
      </w:pPr>
      <w:r>
        <w:rPr>
          <w:bCs/>
        </w:rPr>
        <w:t xml:space="preserve">The most accurate differential VLBI measurements of quasars do not carry a term for phase dispersion </w:t>
      </w:r>
      <w:r w:rsidR="00CC7AA4">
        <w:rPr>
          <w:bCs/>
        </w:rPr>
        <w:t xml:space="preserve">in their error budget </w:t>
      </w:r>
      <w:r w:rsidR="006B4506">
        <w:rPr>
          <w:bCs/>
        </w:rPr>
        <w:fldChar w:fldCharType="begin"/>
      </w:r>
      <w:r w:rsidR="006B4506">
        <w:rPr>
          <w:bCs/>
        </w:rPr>
        <w:instrText xml:space="preserve"> REF R29_NanoradianVLBIDemonstration \h </w:instrText>
      </w:r>
      <w:r w:rsidR="006B4506">
        <w:rPr>
          <w:bCs/>
        </w:rPr>
      </w:r>
      <w:r w:rsidR="006B4506">
        <w:rPr>
          <w:bCs/>
        </w:rPr>
        <w:fldChar w:fldCharType="separate"/>
      </w:r>
      <w:r w:rsidR="00547A88" w:rsidRPr="000673F1">
        <w:rPr>
          <w:szCs w:val="20"/>
          <w:lang w:eastAsia="ja-JP"/>
        </w:rPr>
        <w:t>[29]</w:t>
      </w:r>
      <w:r w:rsidR="006B4506">
        <w:rPr>
          <w:bCs/>
        </w:rPr>
        <w:fldChar w:fldCharType="end"/>
      </w:r>
      <w:r>
        <w:rPr>
          <w:bCs/>
        </w:rPr>
        <w:t xml:space="preserve">.  This effect, if any, </w:t>
      </w:r>
      <w:r w:rsidR="00016B3F">
        <w:rPr>
          <w:bCs/>
        </w:rPr>
        <w:t xml:space="preserve">is lower than that due to </w:t>
      </w:r>
      <w:r w:rsidR="00016B3F">
        <w:rPr>
          <w:bCs/>
        </w:rPr>
        <w:lastRenderedPageBreak/>
        <w:t>tropospheric noise.</w:t>
      </w:r>
      <w:r w:rsidR="00CC7AA4">
        <w:rPr>
          <w:bCs/>
        </w:rPr>
        <w:t xml:space="preserve"> T</w:t>
      </w:r>
      <w:r>
        <w:rPr>
          <w:bCs/>
        </w:rPr>
        <w:t xml:space="preserve">wo signals, with the same spectra such as white noise, will see the same instrumental phase shift when passing through the same instrumentation.  However, most differential VLBI and </w:t>
      </w:r>
      <w:r w:rsidR="005F2C57">
        <w:t>∆</w:t>
      </w:r>
      <w:r>
        <w:rPr>
          <w:bCs/>
        </w:rPr>
        <w:t xml:space="preserve">DOR measurements observe sources sequentially rather than simultaneously, so the phase response of the </w:t>
      </w:r>
      <w:proofErr w:type="gramStart"/>
      <w:r>
        <w:rPr>
          <w:bCs/>
        </w:rPr>
        <w:t>front end</w:t>
      </w:r>
      <w:proofErr w:type="gramEnd"/>
      <w:r>
        <w:rPr>
          <w:bCs/>
        </w:rPr>
        <w:t xml:space="preserve"> analog components may drift between source observations.  It is unlikely that 100% error reduction can be achieved.  </w:t>
      </w:r>
    </w:p>
    <w:p w14:paraId="74613B13" w14:textId="2254BD10" w:rsidR="002411A3" w:rsidRDefault="002411A3">
      <w:r>
        <w:t>Like</w:t>
      </w:r>
      <w:r w:rsidR="007F4159">
        <w:t xml:space="preserve"> two-ray ranging, the</w:t>
      </w:r>
      <w:r w:rsidR="00321BBA">
        <w:t xml:space="preserve"> </w:t>
      </w:r>
      <w:r w:rsidR="007F4159">
        <w:t xml:space="preserve">code </w:t>
      </w:r>
      <w:r>
        <w:t>may be</w:t>
      </w:r>
      <w:r w:rsidR="007F4159">
        <w:t xml:space="preserve"> used for ambiguity </w:t>
      </w:r>
      <w:r>
        <w:t xml:space="preserve">resolution.  A code period of 1 </w:t>
      </w:r>
      <w:proofErr w:type="spellStart"/>
      <w:r>
        <w:t>msec</w:t>
      </w:r>
      <w:proofErr w:type="spellEnd"/>
      <w:r>
        <w:t xml:space="preserve"> will resolve an ambiguity that is 1000 times greater than the 1 µsec ambiguity that is provided by a 1 MHz sinusoidal DOR tone.  The advantage to be</w:t>
      </w:r>
      <w:r w:rsidR="00CC7AA4">
        <w:t xml:space="preserve"> able to resolve the</w:t>
      </w:r>
      <w:r>
        <w:t xml:space="preserve"> </w:t>
      </w:r>
      <w:r w:rsidR="005F2C57">
        <w:t>∆</w:t>
      </w:r>
      <w:r>
        <w:t xml:space="preserve">DOR </w:t>
      </w:r>
      <w:r w:rsidR="00CC7AA4">
        <w:t xml:space="preserve">ambiguity </w:t>
      </w:r>
      <w:r>
        <w:t>without a good a priori trajectory model is especially important for missions with dynamic modelling problems</w:t>
      </w:r>
      <w:r w:rsidR="00321BBA">
        <w:t>, e.g.</w:t>
      </w:r>
      <w:r>
        <w:t xml:space="preserve"> constant ion propulsion</w:t>
      </w:r>
      <w:r w:rsidR="00321BBA">
        <w:t xml:space="preserve">, </w:t>
      </w:r>
      <w:r>
        <w:t>thruster leaks</w:t>
      </w:r>
      <w:r w:rsidR="00321BBA">
        <w:t>,</w:t>
      </w:r>
      <w:r>
        <w:t xml:space="preserve"> or outgassing.</w:t>
      </w:r>
      <w:r w:rsidR="007F4159">
        <w:t xml:space="preserve">  </w:t>
      </w:r>
      <w:r>
        <w:t>It is also important for missions that have sparse tracking schedules</w:t>
      </w:r>
      <w:r w:rsidR="00321BBA">
        <w:t xml:space="preserve">, such as </w:t>
      </w:r>
      <w:proofErr w:type="spellStart"/>
      <w:r w:rsidR="00321BBA">
        <w:t>SmallSats</w:t>
      </w:r>
      <w:proofErr w:type="spellEnd"/>
      <w:r w:rsidR="00321BBA">
        <w:t>,</w:t>
      </w:r>
      <w:r>
        <w:t xml:space="preserve"> or for a mission</w:t>
      </w:r>
      <w:r w:rsidR="00075F83">
        <w:t xml:space="preserve"> </w:t>
      </w:r>
      <w:r>
        <w:t>coming out of hibernation.</w:t>
      </w:r>
    </w:p>
    <w:p w14:paraId="508FF146" w14:textId="3B8807CC" w:rsidR="00A53A50" w:rsidRDefault="007F4159">
      <w:r>
        <w:t>Like two-way ranging, a local model of the code can be used in data processing</w:t>
      </w:r>
      <w:r w:rsidR="00E86CAE">
        <w:t>, before station differencing,</w:t>
      </w:r>
      <w:r>
        <w:t xml:space="preserve"> to recover the full signal without losing signal-to-noise ratio as would occur if cross-correlation were used for processing.</w:t>
      </w:r>
    </w:p>
    <w:p w14:paraId="7782A60C" w14:textId="379805F0" w:rsidR="00122E44" w:rsidRDefault="00122E44">
      <w:r>
        <w:t xml:space="preserve">A secondary benefit of spread spectrum modulation for DOR is that there will not be narrow band DOR tones to interfere with other spacecraft downlinks or to exceed the </w:t>
      </w:r>
      <w:r w:rsidR="00014110">
        <w:t xml:space="preserve">flux density </w:t>
      </w:r>
      <w:r>
        <w:t>threshold for out of band emissions.</w:t>
      </w:r>
    </w:p>
    <w:p w14:paraId="5D0431AA" w14:textId="77777777" w:rsidR="00EF798D" w:rsidRDefault="00EF798D"/>
    <w:p w14:paraId="52E3AE3A" w14:textId="78C53D6E" w:rsidR="00EF798D" w:rsidRDefault="00CA724B" w:rsidP="000673F1">
      <w:pPr>
        <w:pStyle w:val="Heading3"/>
      </w:pPr>
      <w:r>
        <w:t>Psuedo Noise Spreading</w:t>
      </w:r>
    </w:p>
    <w:p w14:paraId="222B030F" w14:textId="17DED04D" w:rsidR="00D66BB6" w:rsidRDefault="003958E0">
      <w:r>
        <w:t>A sinusoidal signal generated in a transponder for the purpose of DOR could be multiplied by a PN sequence before modulating the carrier.</w:t>
      </w:r>
      <w:r w:rsidR="00D66BB6">
        <w:t xml:space="preserve">  The PN code should be chosen to make the spacecraft signal similar to the quasar signal within </w:t>
      </w:r>
      <w:r w:rsidR="00446872">
        <w:t>the</w:t>
      </w:r>
      <w:r w:rsidR="00D66BB6">
        <w:t xml:space="preserve"> specified </w:t>
      </w:r>
      <w:r w:rsidR="00446872">
        <w:t xml:space="preserve">recording </w:t>
      </w:r>
      <w:r w:rsidR="00D66BB6">
        <w:t xml:space="preserve">channel passband.  </w:t>
      </w:r>
    </w:p>
    <w:p w14:paraId="1EA16837" w14:textId="696F4F3F" w:rsidR="00D66BB6" w:rsidRPr="000673F1" w:rsidRDefault="00D66BB6" w:rsidP="00D66BB6">
      <w:pPr>
        <w:widowControl w:val="0"/>
        <w:autoSpaceDE w:val="0"/>
        <w:autoSpaceDN w:val="0"/>
        <w:adjustRightInd w:val="0"/>
      </w:pPr>
      <w:r w:rsidRPr="00D66BB6">
        <w:t>A suitable code could be generated with a linear feedback shift register (LFSR).</w:t>
      </w:r>
      <w:r w:rsidRPr="00C74E9D">
        <w:t xml:space="preserve">  </w:t>
      </w:r>
      <w:r w:rsidRPr="000673F1">
        <w:t>A suitable code produced by a LFSR is called a maximum length sequence or a shift-register sequence.  </w:t>
      </w:r>
      <w:r w:rsidR="009109E7">
        <w:t>This is a large family of codes, including the Gold codes.</w:t>
      </w:r>
    </w:p>
    <w:p w14:paraId="7B494999" w14:textId="5F5510E0" w:rsidR="009109E7" w:rsidRDefault="00D66BB6" w:rsidP="00D66BB6">
      <w:pPr>
        <w:widowControl w:val="0"/>
        <w:autoSpaceDE w:val="0"/>
        <w:autoSpaceDN w:val="0"/>
        <w:adjustRightInd w:val="0"/>
      </w:pPr>
      <w:r w:rsidRPr="000673F1">
        <w:t xml:space="preserve">The baseband power spectral density of one of these codes with rectangular chips is usually well approximated by a </w:t>
      </w:r>
      <w:proofErr w:type="spellStart"/>
      <w:r w:rsidRPr="000673F1">
        <w:t>sinc</w:t>
      </w:r>
      <w:proofErr w:type="spellEnd"/>
      <w:r w:rsidRPr="000673F1">
        <w:t xml:space="preserve">-squared function, where </w:t>
      </w:r>
      <w:proofErr w:type="spellStart"/>
      <w:r w:rsidRPr="000673F1">
        <w:t>sinc</w:t>
      </w:r>
      <w:proofErr w:type="spellEnd"/>
      <w:r w:rsidRPr="000673F1">
        <w:t xml:space="preserve">(x) </w:t>
      </w:r>
      <w:r>
        <w:t>= sin(pi*x)/(pi*x).  </w:t>
      </w:r>
    </w:p>
    <w:p w14:paraId="5B86F4BC" w14:textId="44FB9B51" w:rsidR="00D66BB6" w:rsidRDefault="00D66BB6" w:rsidP="00D66BB6">
      <w:pPr>
        <w:widowControl w:val="0"/>
        <w:autoSpaceDE w:val="0"/>
        <w:autoSpaceDN w:val="0"/>
        <w:adjustRightInd w:val="0"/>
      </w:pPr>
      <w:r w:rsidRPr="000673F1">
        <w:t>After th</w:t>
      </w:r>
      <w:r w:rsidR="000C1C0B">
        <w:t>is PN code multiplies a DOR subcarrier</w:t>
      </w:r>
      <w:r w:rsidRPr="000673F1">
        <w:t xml:space="preserve">, the power spectral density of the composite signal would be a </w:t>
      </w:r>
      <w:proofErr w:type="spellStart"/>
      <w:r w:rsidRPr="000673F1">
        <w:t>sinc</w:t>
      </w:r>
      <w:proofErr w:type="spellEnd"/>
      <w:r w:rsidRPr="000673F1">
        <w:t>-square</w:t>
      </w:r>
      <w:r w:rsidR="000C1C0B">
        <w:t>d shape centered at the DOR subcarrier</w:t>
      </w:r>
      <w:r w:rsidRPr="000673F1">
        <w:t xml:space="preserve"> frequency with the main lobe occupying </w:t>
      </w:r>
      <w:r w:rsidR="000C1C0B">
        <w:t>a bandwidth proportional to the chip rate.  When the spread spectrum DOR signal modulates the carrier, there will be a spread spectrum signal on either side of the carrier, offset by the DOR subcarrier frequency.</w:t>
      </w:r>
    </w:p>
    <w:p w14:paraId="1E74CA2B" w14:textId="4D9A8506" w:rsidR="00D66BB6" w:rsidRPr="000673F1" w:rsidRDefault="000E6388" w:rsidP="00D66BB6">
      <w:pPr>
        <w:widowControl w:val="0"/>
        <w:autoSpaceDE w:val="0"/>
        <w:autoSpaceDN w:val="0"/>
        <w:adjustRightInd w:val="0"/>
      </w:pPr>
      <w:r>
        <w:t>Further, it is possible to</w:t>
      </w:r>
      <w:r w:rsidR="00D66BB6" w:rsidRPr="000673F1">
        <w:t xml:space="preserve"> get a composite signal that is clo</w:t>
      </w:r>
      <w:r>
        <w:t>ser to being white</w:t>
      </w:r>
      <w:r w:rsidR="00A46CE2">
        <w:t xml:space="preserve"> noise</w:t>
      </w:r>
      <w:r>
        <w:t xml:space="preserve"> within the </w:t>
      </w:r>
      <w:r w:rsidR="000C1C0B">
        <w:t>channel</w:t>
      </w:r>
      <w:r w:rsidR="00D66BB6" w:rsidRPr="000673F1">
        <w:t xml:space="preserve"> passband by using shaped chips, rather than rectangular chips.</w:t>
      </w:r>
      <w:r w:rsidR="000C1C0B">
        <w:t xml:space="preserve">  A square-</w:t>
      </w:r>
      <w:proofErr w:type="spellStart"/>
      <w:r w:rsidR="000C1C0B">
        <w:t>root</w:t>
      </w:r>
      <w:proofErr w:type="spellEnd"/>
      <w:r w:rsidR="000C1C0B">
        <w:t xml:space="preserve"> raised cosine filter</w:t>
      </w:r>
      <w:r w:rsidR="00A46CE2">
        <w:t>,</w:t>
      </w:r>
      <w:r w:rsidR="000C1C0B">
        <w:t xml:space="preserve"> such as used in CDMA applications</w:t>
      </w:r>
      <w:r w:rsidR="00A46CE2">
        <w:t>,</w:t>
      </w:r>
      <w:r w:rsidR="000C1C0B">
        <w:t xml:space="preserve"> would be suitable for this</w:t>
      </w:r>
      <w:r w:rsidR="00A46CE2">
        <w:t xml:space="preserve"> purpose</w:t>
      </w:r>
      <w:r w:rsidR="000C1C0B">
        <w:t>.</w:t>
      </w:r>
    </w:p>
    <w:p w14:paraId="65395ACC" w14:textId="2963E2EF" w:rsidR="00EF798D" w:rsidRDefault="000C4C67">
      <w:r w:rsidRPr="000673F1">
        <w:t xml:space="preserve">A long </w:t>
      </w:r>
      <w:r w:rsidR="0048136F" w:rsidRPr="000C4C67">
        <w:t xml:space="preserve">code </w:t>
      </w:r>
      <w:r w:rsidRPr="000673F1">
        <w:t xml:space="preserve">sequence </w:t>
      </w:r>
      <w:r w:rsidR="000C1C0B">
        <w:t xml:space="preserve">could be chosen to </w:t>
      </w:r>
      <w:r w:rsidR="0048136F" w:rsidRPr="000C4C67">
        <w:t>resolve</w:t>
      </w:r>
      <w:r w:rsidR="006761EB" w:rsidRPr="000C4C67">
        <w:t xml:space="preserve"> the ambiguity</w:t>
      </w:r>
      <w:r w:rsidRPr="000673F1">
        <w:t xml:space="preserve"> within a single channel.</w:t>
      </w:r>
      <w:r w:rsidR="000C1C0B">
        <w:t xml:space="preserve"> </w:t>
      </w:r>
    </w:p>
    <w:p w14:paraId="2560D40B" w14:textId="77777777" w:rsidR="00EF798D" w:rsidRDefault="00EF798D"/>
    <w:p w14:paraId="14EFDBC8" w14:textId="77777777" w:rsidR="00EF798D" w:rsidRDefault="00EF798D"/>
    <w:p w14:paraId="71BD204B" w14:textId="6A4A8DDF" w:rsidR="00EF798D" w:rsidRDefault="00CA724B" w:rsidP="000673F1">
      <w:pPr>
        <w:pStyle w:val="Heading2"/>
      </w:pPr>
      <w:bookmarkStart w:id="115" w:name="_Toc8913337"/>
      <w:bookmarkStart w:id="116" w:name="_Ref8915612"/>
      <w:r>
        <w:t>A</w:t>
      </w:r>
      <w:r w:rsidR="00EF798D">
        <w:t xml:space="preserve">mbiguity </w:t>
      </w:r>
      <w:r>
        <w:t>R</w:t>
      </w:r>
      <w:r w:rsidR="00EF798D">
        <w:t>esolution</w:t>
      </w:r>
      <w:bookmarkEnd w:id="115"/>
      <w:bookmarkEnd w:id="116"/>
    </w:p>
    <w:p w14:paraId="23841423" w14:textId="4FFA3477" w:rsidR="00EF798D" w:rsidRDefault="00EF798D" w:rsidP="000673F1">
      <w:pPr>
        <w:pStyle w:val="Heading3"/>
      </w:pPr>
      <w:r>
        <w:t xml:space="preserve">Ambiguity </w:t>
      </w:r>
      <w:r w:rsidR="00CA724B">
        <w:t>R</w:t>
      </w:r>
      <w:r>
        <w:t xml:space="preserve">esolution </w:t>
      </w:r>
      <w:r w:rsidR="00CA724B">
        <w:t>U</w:t>
      </w:r>
      <w:r>
        <w:t xml:space="preserve">sing </w:t>
      </w:r>
      <w:r w:rsidR="00CA724B">
        <w:t>S</w:t>
      </w:r>
      <w:r>
        <w:t xml:space="preserve">equential </w:t>
      </w:r>
      <w:r w:rsidR="00CA724B">
        <w:t>T</w:t>
      </w:r>
      <w:r>
        <w:t xml:space="preserve">one </w:t>
      </w:r>
      <w:r w:rsidR="00CA724B">
        <w:t>S</w:t>
      </w:r>
      <w:r>
        <w:t>pacings</w:t>
      </w:r>
    </w:p>
    <w:p w14:paraId="221A5CF5" w14:textId="3051D6BE" w:rsidR="00EF798D" w:rsidRDefault="00A06320">
      <w:r>
        <w:t>In ∆DOR processing, the quasar cross-correlation channel phases and the spacecraft station-differenced channel phases are the primary measured quantities.  Only the fractional part of phase is measured, and the integer part must be determined from a priori knowledge.  When multiple DOR channels</w:t>
      </w:r>
      <w:r w:rsidR="000C4C67">
        <w:t xml:space="preserve"> are in the downlink spectrum, </w:t>
      </w:r>
      <w:r>
        <w:t xml:space="preserve">the closest spaced channels, that is the channel pair with the smallest frequency separation </w:t>
      </w:r>
      <w:r w:rsidRPr="000673F1">
        <w:rPr>
          <w:i/>
        </w:rPr>
        <w:t>B1</w:t>
      </w:r>
      <w:r>
        <w:t xml:space="preserve">, are </w:t>
      </w:r>
      <w:r w:rsidR="00A32992">
        <w:t xml:space="preserve">initially </w:t>
      </w:r>
      <w:r>
        <w:t xml:space="preserve">used to resolve the </w:t>
      </w:r>
      <w:r>
        <w:lastRenderedPageBreak/>
        <w:t xml:space="preserve">integer cycle phase ambiguity.  Refer to </w:t>
      </w:r>
      <w:r w:rsidR="00A46CE2">
        <w:t>S</w:t>
      </w:r>
      <w:r>
        <w:t xml:space="preserve">ection </w:t>
      </w:r>
      <w:r w:rsidR="006B4506">
        <w:fldChar w:fldCharType="begin"/>
      </w:r>
      <w:r w:rsidR="006B4506">
        <w:instrText xml:space="preserve"> REF _Ref8914346 \r \h </w:instrText>
      </w:r>
      <w:r w:rsidR="006B4506">
        <w:fldChar w:fldCharType="separate"/>
      </w:r>
      <w:r w:rsidR="00547A88">
        <w:t>4</w:t>
      </w:r>
      <w:r w:rsidR="006B4506">
        <w:fldChar w:fldCharType="end"/>
      </w:r>
      <w:r>
        <w:t xml:space="preserve"> for equations that compute delay from measured phases.</w:t>
      </w:r>
    </w:p>
    <w:p w14:paraId="19D5FFE2" w14:textId="31F5873D" w:rsidR="004C1AD5" w:rsidRDefault="005B63AB">
      <w:r>
        <w:t xml:space="preserve">The a priori knowledge of delay </w:t>
      </w:r>
      <w:r w:rsidR="00121CFE">
        <w:t xml:space="preserve">(spacecraft minus quasar) </w:t>
      </w:r>
      <w:r>
        <w:t xml:space="preserve">must be known to </w:t>
      </w:r>
      <w:r w:rsidR="00412C1D">
        <w:t>1/(6</w:t>
      </w:r>
      <w:r w:rsidR="00412C1D" w:rsidRPr="000673F1">
        <w:rPr>
          <w:i/>
        </w:rPr>
        <w:t>B1</w:t>
      </w:r>
      <w:r w:rsidR="00121CFE">
        <w:t>), one-sigma, in order to resolve the ambiguity at the 99% level.</w:t>
      </w:r>
    </w:p>
    <w:p w14:paraId="4D4998C7" w14:textId="1D8B0344" w:rsidR="00A06320" w:rsidRPr="000673F1" w:rsidRDefault="00A06320">
      <w:pPr>
        <w:rPr>
          <w:rFonts w:ascii="Monaco" w:hAnsi="Monaco"/>
        </w:rPr>
      </w:pPr>
      <w:r>
        <w:t xml:space="preserve">Next, the ambiguity can be resolved for a bandwidth of up to </w:t>
      </w:r>
      <w:r w:rsidR="008D2901">
        <w:t>(1</w:t>
      </w:r>
      <w:proofErr w:type="gramStart"/>
      <w:r w:rsidR="008D2901">
        <w:t>/(</w:t>
      </w:r>
      <w:proofErr w:type="gramEnd"/>
      <w:r w:rsidR="008D2901">
        <w:t>6</w:t>
      </w:r>
      <w:r w:rsidR="00A32992">
        <w:rPr>
          <w:rFonts w:ascii="Symbol" w:hAnsi="Symbol"/>
        </w:rPr>
        <w:t></w:t>
      </w:r>
      <w:r w:rsidR="00A32992">
        <w:rPr>
          <w:rFonts w:ascii="Symbol" w:hAnsi="Symbol"/>
        </w:rPr>
        <w:t></w:t>
      </w:r>
      <w:r w:rsidR="00A32992">
        <w:rPr>
          <w:rFonts w:ascii="Symbol" w:hAnsi="Symbol"/>
        </w:rPr>
        <w:t></w:t>
      </w:r>
      <w:r w:rsidR="00A32992">
        <w:rPr>
          <w:rFonts w:ascii="Monaco" w:hAnsi="Monaco"/>
        </w:rPr>
        <w:t>x</w:t>
      </w:r>
      <w:r w:rsidR="00A32992" w:rsidRPr="0037245B">
        <w:rPr>
          <w:i/>
        </w:rPr>
        <w:t>B1</w:t>
      </w:r>
      <w:r w:rsidR="00A32992">
        <w:rPr>
          <w:i/>
        </w:rPr>
        <w:t xml:space="preserve">, </w:t>
      </w:r>
      <w:r w:rsidR="00A32992">
        <w:t xml:space="preserve">where </w:t>
      </w:r>
      <w:r w:rsidR="00A32992" w:rsidRPr="000673F1">
        <w:rPr>
          <w:rFonts w:ascii="Symbol" w:hAnsi="Symbol"/>
          <w:i/>
        </w:rPr>
        <w:t></w:t>
      </w:r>
      <w:r w:rsidR="00A32992">
        <w:t xml:space="preserve"> represents the </w:t>
      </w:r>
      <w:r w:rsidR="00932E64">
        <w:t xml:space="preserve">interferometric </w:t>
      </w:r>
      <w:r w:rsidR="00A32992">
        <w:t>measurement precision</w:t>
      </w:r>
      <w:r w:rsidR="008D2901">
        <w:t>, one-sigma,</w:t>
      </w:r>
      <w:r w:rsidR="00A32992">
        <w:t xml:space="preserve"> in terms of fractions of a cycle.  </w:t>
      </w:r>
      <w:r w:rsidR="008D2901">
        <w:t xml:space="preserve">The only error terms that need be considered for sequential ambiguity </w:t>
      </w:r>
      <w:r w:rsidR="00A71C28">
        <w:t>resol</w:t>
      </w:r>
      <w:r w:rsidR="008D2901">
        <w:t xml:space="preserve">ution are thermal noise and instrumental </w:t>
      </w:r>
      <w:r w:rsidR="00EB6EF0">
        <w:t xml:space="preserve">phase dispersion (see Section </w:t>
      </w:r>
      <w:r w:rsidR="006B4506">
        <w:fldChar w:fldCharType="begin"/>
      </w:r>
      <w:r w:rsidR="006B4506">
        <w:instrText xml:space="preserve"> REF _Ref8914369 \r \h </w:instrText>
      </w:r>
      <w:r w:rsidR="006B4506">
        <w:fldChar w:fldCharType="separate"/>
      </w:r>
      <w:r w:rsidR="00547A88">
        <w:t>4.3.2</w:t>
      </w:r>
      <w:r w:rsidR="006B4506">
        <w:fldChar w:fldCharType="end"/>
      </w:r>
      <w:r w:rsidR="00EB6EF0">
        <w:t>)</w:t>
      </w:r>
      <w:r w:rsidR="008D2901">
        <w:t xml:space="preserve">.  </w:t>
      </w:r>
      <w:r w:rsidR="00A71C28">
        <w:t>Values</w:t>
      </w:r>
      <w:r w:rsidR="00A32992">
        <w:t xml:space="preserve"> for </w:t>
      </w:r>
      <w:r w:rsidR="00A32992" w:rsidRPr="000673F1">
        <w:rPr>
          <w:rFonts w:ascii="Symbol" w:hAnsi="Symbol"/>
          <w:i/>
        </w:rPr>
        <w:t></w:t>
      </w:r>
      <w:r w:rsidR="00A71C28">
        <w:t xml:space="preserve"> in ∆DOR applications normally fall in the range of 0.002 to 0.008 cycle, indicating that spanned bandwidth can be in</w:t>
      </w:r>
      <w:r w:rsidR="00F60FB7">
        <w:t>creased by a factor of 20 to 80 for successive tone pairs</w:t>
      </w:r>
      <w:r w:rsidR="00A32992">
        <w:t>.  The final measurement is based on the widest usable channel spacing.</w:t>
      </w:r>
    </w:p>
    <w:p w14:paraId="0129A99F" w14:textId="33E5B1C1" w:rsidR="00EF798D" w:rsidRDefault="00CA724B" w:rsidP="000673F1">
      <w:pPr>
        <w:pStyle w:val="Heading3"/>
      </w:pPr>
      <w:r>
        <w:t>A</w:t>
      </w:r>
      <w:r w:rsidR="00EF798D">
        <w:t xml:space="preserve">mbiguity </w:t>
      </w:r>
      <w:r>
        <w:t>R</w:t>
      </w:r>
      <w:r w:rsidR="00EF798D">
        <w:t xml:space="preserve">esolution </w:t>
      </w:r>
      <w:r>
        <w:t>U</w:t>
      </w:r>
      <w:r w:rsidR="00EF798D">
        <w:t xml:space="preserve">sing a </w:t>
      </w:r>
      <w:r>
        <w:t>S</w:t>
      </w:r>
      <w:r w:rsidR="00EF798D">
        <w:t xml:space="preserve">ingle </w:t>
      </w:r>
      <w:r>
        <w:t>C</w:t>
      </w:r>
      <w:r w:rsidR="00EF798D">
        <w:t xml:space="preserve">hannel of </w:t>
      </w:r>
      <w:r>
        <w:t>PN</w:t>
      </w:r>
    </w:p>
    <w:p w14:paraId="3D54A763" w14:textId="548C5869" w:rsidR="002D3B00" w:rsidRDefault="002D3B00">
      <w:r>
        <w:t xml:space="preserve">Traditionally </w:t>
      </w:r>
      <w:r w:rsidR="00B448DA">
        <w:t xml:space="preserve">for ∆DOR, </w:t>
      </w:r>
      <w:r>
        <w:t>multiple channels are used to compute delay from phase</w:t>
      </w:r>
      <w:r w:rsidR="00F32591">
        <w:t xml:space="preserve"> by way of bandwidth synthesis</w:t>
      </w:r>
      <w:r>
        <w:t>.  But</w:t>
      </w:r>
      <w:r w:rsidR="008B576D">
        <w:t>, a</w:t>
      </w:r>
      <w:r>
        <w:t xml:space="preserve"> </w:t>
      </w:r>
      <w:r w:rsidR="008B576D">
        <w:t xml:space="preserve">single channel can be used if the signal </w:t>
      </w:r>
      <w:r w:rsidR="005D7BAF">
        <w:t xml:space="preserve">has sufficiently wide </w:t>
      </w:r>
      <w:r>
        <w:t>bandwidth, such as a quasar signal in an 8 MHz channel, or a spacecraft PN code with a long code length</w:t>
      </w:r>
      <w:r w:rsidR="008B576D">
        <w:t xml:space="preserve">.  </w:t>
      </w:r>
      <w:r w:rsidR="00074726">
        <w:t>An unambiguous delay can be calculated for the quasar data, just by aligning the samples from the two stations to maximize correlation amplitude.  This delay will be accurate to some fraction of the reciprocal channel bandwidth and may be adequate to resolve the ambiguity in the two closest spaced frequency channels.  Similarly, the spacecraft delay calculated from the longest single channel code length</w:t>
      </w:r>
      <w:r w:rsidR="00074726" w:rsidRPr="00074726">
        <w:t xml:space="preserve"> </w:t>
      </w:r>
      <w:r w:rsidR="00074726">
        <w:t>may be adequate to resolve the ambiguity in the two closest spaced frequency channels.</w:t>
      </w:r>
    </w:p>
    <w:p w14:paraId="2B860D5C" w14:textId="77777777" w:rsidR="008B576D" w:rsidRDefault="008B576D"/>
    <w:p w14:paraId="715B9D6B" w14:textId="77777777" w:rsidR="00C74E9D" w:rsidRPr="000673F1" w:rsidRDefault="00C74E9D">
      <w:pPr>
        <w:sectPr w:rsidR="00C74E9D" w:rsidRPr="000673F1" w:rsidSect="00DB3B97">
          <w:footnotePr>
            <w:numFmt w:val="chicago"/>
            <w:numRestart w:val="eachSect"/>
          </w:footnotePr>
          <w:type w:val="continuous"/>
          <w:pgSz w:w="12240" w:h="15840"/>
          <w:pgMar w:top="1440" w:right="1440" w:bottom="1440" w:left="1440" w:header="547" w:footer="547" w:gutter="360"/>
          <w:pgNumType w:start="1" w:chapStyle="1"/>
          <w:cols w:space="720"/>
          <w:docGrid w:linePitch="360"/>
        </w:sectPr>
      </w:pPr>
    </w:p>
    <w:p w14:paraId="46F89250" w14:textId="77777777" w:rsidR="00CB0094" w:rsidRPr="00583695" w:rsidRDefault="00CB0094" w:rsidP="00CB0094">
      <w:pPr>
        <w:pStyle w:val="Heading1"/>
      </w:pPr>
      <w:bookmarkStart w:id="117" w:name="_Toc213990383"/>
      <w:bookmarkStart w:id="118" w:name="_Ref347244091"/>
      <w:bookmarkStart w:id="119" w:name="_Ref347244144"/>
      <w:bookmarkStart w:id="120" w:name="_Ref347244155"/>
      <w:bookmarkStart w:id="121" w:name="_Ref347244166"/>
      <w:bookmarkStart w:id="122" w:name="_Ref347305679"/>
      <w:bookmarkStart w:id="123" w:name="_Toc8913338"/>
      <w:bookmarkStart w:id="124" w:name="_Ref8913645"/>
      <w:bookmarkStart w:id="125" w:name="_Ref8914346"/>
      <w:r w:rsidRPr="00583695">
        <w:lastRenderedPageBreak/>
        <w:t>Theoretical Background</w:t>
      </w:r>
      <w:bookmarkEnd w:id="117"/>
      <w:bookmarkEnd w:id="118"/>
      <w:bookmarkEnd w:id="119"/>
      <w:bookmarkEnd w:id="120"/>
      <w:bookmarkEnd w:id="121"/>
      <w:bookmarkEnd w:id="122"/>
      <w:bookmarkEnd w:id="123"/>
      <w:bookmarkEnd w:id="124"/>
      <w:bookmarkEnd w:id="125"/>
    </w:p>
    <w:p w14:paraId="4911ED44" w14:textId="7466537A" w:rsidR="00CB0094" w:rsidRPr="00583695" w:rsidRDefault="00866F3E" w:rsidP="00CB0094">
      <w:pPr>
        <w:pStyle w:val="Heading2"/>
      </w:pPr>
      <w:bookmarkStart w:id="126" w:name="_Toc213990384"/>
      <w:bookmarkStart w:id="127" w:name="_Toc8913339"/>
      <w:r>
        <w:t>Measurement</w:t>
      </w:r>
      <w:r w:rsidR="00CB0094" w:rsidRPr="00583695">
        <w:t xml:space="preserve"> Equations</w:t>
      </w:r>
      <w:bookmarkEnd w:id="126"/>
      <w:bookmarkEnd w:id="127"/>
    </w:p>
    <w:p w14:paraId="4FC81A40" w14:textId="77777777" w:rsidR="00CB0094" w:rsidRPr="00583695" w:rsidRDefault="00CB0094" w:rsidP="00CB0094">
      <w:pPr>
        <w:pStyle w:val="Heading3"/>
      </w:pPr>
      <w:bookmarkStart w:id="128" w:name="_Toc213990385"/>
      <w:r w:rsidRPr="00583695">
        <w:t>VLBI</w:t>
      </w:r>
      <w:bookmarkEnd w:id="128"/>
    </w:p>
    <w:p w14:paraId="4AA3ED34" w14:textId="3DDEA2DC" w:rsidR="00CB0094" w:rsidRPr="00583695" w:rsidRDefault="00CB0094" w:rsidP="00CB0094">
      <w:r w:rsidRPr="00583695">
        <w:t xml:space="preserve">The technique of radio interferometry is well described in reference </w:t>
      </w:r>
      <w:r w:rsidR="00564E23" w:rsidRPr="00583695">
        <w:fldChar w:fldCharType="begin"/>
      </w:r>
      <w:r w:rsidR="00564E23" w:rsidRPr="00583695">
        <w:instrText xml:space="preserve"> </w:instrText>
      </w:r>
      <w:r w:rsidR="006A33A3">
        <w:instrText>REF R01_ARichardThompsonJamesMMoranandGeorge</w:instrText>
      </w:r>
      <w:r w:rsidR="00564E23" w:rsidRPr="00583695">
        <w:instrText xml:space="preserve"> \h </w:instrText>
      </w:r>
      <w:r w:rsidR="00564E23" w:rsidRPr="00583695">
        <w:fldChar w:fldCharType="separate"/>
      </w:r>
      <w:r w:rsidR="00547A88" w:rsidRPr="00583695">
        <w:t>[</w:t>
      </w:r>
      <w:r w:rsidR="00547A88">
        <w:rPr>
          <w:noProof/>
        </w:rPr>
        <w:t>1</w:t>
      </w:r>
      <w:r w:rsidR="00547A88" w:rsidRPr="00583695">
        <w:t>]</w:t>
      </w:r>
      <w:r w:rsidR="00564E23" w:rsidRPr="00583695">
        <w:fldChar w:fldCharType="end"/>
      </w:r>
      <w:r w:rsidRPr="00583695">
        <w:t xml:space="preserve">, including VLBI.  In VLBI, signals from a distant radio source arrive at two widely separated receivers at slightly different times.  The difference in time of arrival is measured to determine the angle between the baseline vector joining the two receivers and the direction to the radio source.  The VLBI geometry is shown </w:t>
      </w:r>
      <w:r w:rsidRPr="003361ED">
        <w:t xml:space="preserve">in </w:t>
      </w:r>
      <w:r w:rsidR="00AE5F7D">
        <w:fldChar w:fldCharType="begin"/>
      </w:r>
      <w:r w:rsidR="00AE5F7D">
        <w:instrText xml:space="preserve"> REF _Ref8241297 \h </w:instrText>
      </w:r>
      <w:r w:rsidR="00AE5F7D">
        <w:fldChar w:fldCharType="separate"/>
      </w:r>
      <w:r w:rsidR="00547A88" w:rsidRPr="00AE5F7D">
        <w:t xml:space="preserve">Figure </w:t>
      </w:r>
      <w:r w:rsidR="00547A88">
        <w:rPr>
          <w:noProof/>
        </w:rPr>
        <w:t>4</w:t>
      </w:r>
      <w:r w:rsidR="00547A88">
        <w:noBreakHyphen/>
      </w:r>
      <w:r w:rsidR="00547A88">
        <w:rPr>
          <w:noProof/>
        </w:rPr>
        <w:t>1</w:t>
      </w:r>
      <w:r w:rsidR="00AE5F7D">
        <w:fldChar w:fldCharType="end"/>
      </w:r>
      <w:r w:rsidRPr="003361ED">
        <w:t>,</w:t>
      </w:r>
      <w:r w:rsidRPr="00583695">
        <w:t xml:space="preserve"> where the baseline vector </w:t>
      </w:r>
      <w:r w:rsidR="00BE7090" w:rsidRPr="00583695">
        <w:rPr>
          <w:noProof/>
          <w:position w:val="-4"/>
          <w:lang w:val="en-GB" w:eastAsia="en-GB"/>
        </w:rPr>
        <w:drawing>
          <wp:inline distT="0" distB="0" distL="0" distR="0" wp14:anchorId="1428F1BF" wp14:editId="488C77E3">
            <wp:extent cx="152400" cy="1930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93040"/>
                    </a:xfrm>
                    <a:prstGeom prst="rect">
                      <a:avLst/>
                    </a:prstGeom>
                    <a:noFill/>
                    <a:ln>
                      <a:noFill/>
                    </a:ln>
                  </pic:spPr>
                </pic:pic>
              </a:graphicData>
            </a:graphic>
          </wp:inline>
        </w:drawing>
      </w:r>
      <w:r w:rsidRPr="00583695">
        <w:t xml:space="preserve"> goes from </w:t>
      </w:r>
      <w:r w:rsidR="006B4506">
        <w:t>R</w:t>
      </w:r>
      <w:r w:rsidRPr="00583695">
        <w:t xml:space="preserve">eceiver 1 to </w:t>
      </w:r>
      <w:r w:rsidR="006B4506">
        <w:t>R</w:t>
      </w:r>
      <w:r w:rsidRPr="00583695">
        <w:t>eceiver 2</w:t>
      </w:r>
      <w:r w:rsidR="00F44705">
        <w:t>,</w:t>
      </w:r>
      <w:r w:rsidRPr="00583695">
        <w:t xml:space="preserve"> and the direction to the radio source is </w:t>
      </w:r>
      <w:r w:rsidR="00BE7090" w:rsidRPr="00583695">
        <w:rPr>
          <w:noProof/>
          <w:position w:val="-4"/>
          <w:lang w:val="en-GB" w:eastAsia="en-GB"/>
        </w:rPr>
        <w:drawing>
          <wp:inline distT="0" distB="0" distL="0" distR="0" wp14:anchorId="01CEE676" wp14:editId="428CA56F">
            <wp:extent cx="111760" cy="162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760" cy="162560"/>
                    </a:xfrm>
                    <a:prstGeom prst="rect">
                      <a:avLst/>
                    </a:prstGeom>
                    <a:noFill/>
                    <a:ln>
                      <a:noFill/>
                    </a:ln>
                  </pic:spPr>
                </pic:pic>
              </a:graphicData>
            </a:graphic>
          </wp:inline>
        </w:drawing>
      </w:r>
      <w:r w:rsidRPr="00583695">
        <w:t xml:space="preserve">.  The delay from </w:t>
      </w:r>
      <w:r w:rsidR="006B4506">
        <w:t>R</w:t>
      </w:r>
      <w:r w:rsidRPr="00583695">
        <w:t xml:space="preserve">eceiver 1 to </w:t>
      </w:r>
      <w:r w:rsidR="006B4506">
        <w:t>R</w:t>
      </w:r>
      <w:r w:rsidRPr="00583695">
        <w:t>eceiver 2 is given approximately by</w:t>
      </w:r>
    </w:p>
    <w:p w14:paraId="0DCFC992" w14:textId="28DFB34E"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40320" behindDoc="0" locked="1" layoutInCell="1" allowOverlap="1" wp14:anchorId="305B4E39" wp14:editId="1BE4E559">
                <wp:simplePos x="0" y="0"/>
                <wp:positionH relativeFrom="column">
                  <wp:posOffset>5715000</wp:posOffset>
                </wp:positionH>
                <wp:positionV relativeFrom="paragraph">
                  <wp:posOffset>220980</wp:posOffset>
                </wp:positionV>
                <wp:extent cx="381000" cy="177800"/>
                <wp:effectExtent l="0" t="6350" r="0" b="6350"/>
                <wp:wrapNone/>
                <wp:docPr id="191" name="Eq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AEC52" w14:textId="33951B34" w:rsidR="00A34BC9" w:rsidRDefault="00A34BC9" w:rsidP="008F7CF1">
                            <w:bookmarkStart w:id="129" w:name="Eq_01"/>
                            <w:r>
                              <w:t>(4-</w:t>
                            </w:r>
                            <w:r>
                              <w:rPr>
                                <w:noProof/>
                              </w:rPr>
                              <w:fldChar w:fldCharType="begin"/>
                            </w:r>
                            <w:r>
                              <w:rPr>
                                <w:noProof/>
                              </w:rPr>
                              <w:instrText xml:space="preserve"> SEQ Eq \* MERGEFORMAT </w:instrText>
                            </w:r>
                            <w:r>
                              <w:rPr>
                                <w:noProof/>
                              </w:rPr>
                              <w:fldChar w:fldCharType="separate"/>
                            </w:r>
                            <w:r>
                              <w:rPr>
                                <w:noProof/>
                              </w:rPr>
                              <w:t>1</w:t>
                            </w:r>
                            <w:r>
                              <w:rPr>
                                <w:noProof/>
                              </w:rPr>
                              <w:fldChar w:fldCharType="end"/>
                            </w:r>
                            <w:r>
                              <w:t>)</w:t>
                            </w:r>
                            <w:bookmarkEnd w:id="129"/>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05B4E39" id="Eq01" o:spid="_x0000_s1036" type="#_x0000_t202" style="position:absolute;margin-left:450pt;margin-top:17.4pt;width:30pt;height:14pt;z-index:25164032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" stroked="f">
                <v:textbox style="mso-fit-shape-to-text:t" inset="0,0,0,0">
                  <w:txbxContent>
                    <w:p w14:paraId="187AEC52" w14:textId="33951B34" w:rsidR="00A34BC9" w:rsidRDefault="00A34BC9" w:rsidP="008F7CF1">
                      <w:bookmarkStart w:id="130" w:name="Eq_01"/>
                      <w:r>
                        <w:t>(4-</w:t>
                      </w:r>
                      <w:r>
                        <w:rPr>
                          <w:noProof/>
                        </w:rPr>
                        <w:fldChar w:fldCharType="begin"/>
                      </w:r>
                      <w:r>
                        <w:rPr>
                          <w:noProof/>
                        </w:rPr>
                        <w:instrText xml:space="preserve"> SEQ Eq \* MERGEFORMAT </w:instrText>
                      </w:r>
                      <w:r>
                        <w:rPr>
                          <w:noProof/>
                        </w:rPr>
                        <w:fldChar w:fldCharType="separate"/>
                      </w:r>
                      <w:r>
                        <w:rPr>
                          <w:noProof/>
                        </w:rPr>
                        <w:t>1</w:t>
                      </w:r>
                      <w:r>
                        <w:rPr>
                          <w:noProof/>
                        </w:rPr>
                        <w:fldChar w:fldCharType="end"/>
                      </w:r>
                      <w:r>
                        <w:t>)</w:t>
                      </w:r>
                      <w:bookmarkEnd w:id="130"/>
                    </w:p>
                  </w:txbxContent>
                </v:textbox>
                <w10:anchorlock/>
              </v:shape>
            </w:pict>
          </mc:Fallback>
        </mc:AlternateContent>
      </w:r>
      <w:r w:rsidR="00CB0094" w:rsidRPr="00583695">
        <w:tab/>
      </w:r>
      <w:r w:rsidRPr="00583695">
        <w:rPr>
          <w:noProof/>
          <w:position w:val="-24"/>
          <w:lang w:val="en-GB" w:eastAsia="en-GB"/>
        </w:rPr>
        <w:drawing>
          <wp:inline distT="0" distB="0" distL="0" distR="0" wp14:anchorId="796BE793" wp14:editId="31AA45F9">
            <wp:extent cx="1574800" cy="3962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800" cy="396240"/>
                    </a:xfrm>
                    <a:prstGeom prst="rect">
                      <a:avLst/>
                    </a:prstGeom>
                    <a:noFill/>
                    <a:ln>
                      <a:noFill/>
                    </a:ln>
                  </pic:spPr>
                </pic:pic>
              </a:graphicData>
            </a:graphic>
          </wp:inline>
        </w:drawing>
      </w:r>
    </w:p>
    <w:p w14:paraId="7774AC2B" w14:textId="78BDD1DC" w:rsidR="00CB0094" w:rsidRPr="00583695" w:rsidRDefault="00CB0094" w:rsidP="00CB0094">
      <w:r w:rsidRPr="00583695">
        <w:t xml:space="preserve">where </w:t>
      </w:r>
      <w:r w:rsidR="00BE7090" w:rsidRPr="00583695">
        <w:rPr>
          <w:noProof/>
          <w:position w:val="-4"/>
          <w:lang w:val="en-GB" w:eastAsia="en-GB"/>
        </w:rPr>
        <w:drawing>
          <wp:inline distT="0" distB="0" distL="0" distR="0" wp14:anchorId="3B9FE0C6" wp14:editId="504B6DBD">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83695">
        <w:t xml:space="preserve"> is the baseline length and </w:t>
      </w:r>
      <w:r w:rsidR="00BE7090" w:rsidRPr="00583695">
        <w:rPr>
          <w:noProof/>
          <w:position w:val="-6"/>
          <w:lang w:val="en-GB" w:eastAsia="en-GB"/>
        </w:rPr>
        <w:drawing>
          <wp:inline distT="0" distB="0" distL="0" distR="0" wp14:anchorId="7F7EEBC2" wp14:editId="64F4C9CB">
            <wp:extent cx="132080" cy="182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080" cy="182880"/>
                    </a:xfrm>
                    <a:prstGeom prst="rect">
                      <a:avLst/>
                    </a:prstGeom>
                    <a:noFill/>
                    <a:ln>
                      <a:noFill/>
                    </a:ln>
                  </pic:spPr>
                </pic:pic>
              </a:graphicData>
            </a:graphic>
          </wp:inline>
        </w:drawing>
      </w:r>
      <w:r w:rsidRPr="00583695">
        <w:t xml:space="preserve"> is the angle between the baseline and the direction to the radio </w:t>
      </w:r>
      <w:proofErr w:type="gramStart"/>
      <w:r w:rsidRPr="00583695">
        <w:t>source.</w:t>
      </w:r>
      <w:proofErr w:type="gramEnd"/>
    </w:p>
    <w:p w14:paraId="565D776E" w14:textId="77777777" w:rsidR="00AE5F7D" w:rsidRDefault="00D53064" w:rsidP="00AE5F7D">
      <w:pPr>
        <w:keepNext/>
      </w:pPr>
      <w:r w:rsidRPr="00583695">
        <w:rPr>
          <w:noProof/>
          <w:lang w:val="en-GB" w:eastAsia="en-GB"/>
        </w:rPr>
        <w:drawing>
          <wp:inline distT="0" distB="0" distL="0" distR="0" wp14:anchorId="0337D6BA" wp14:editId="06E350D9">
            <wp:extent cx="5715000" cy="2588499"/>
            <wp:effectExtent l="0" t="0" r="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588499"/>
                    </a:xfrm>
                    <a:prstGeom prst="rect">
                      <a:avLst/>
                    </a:prstGeom>
                    <a:noFill/>
                    <a:ln>
                      <a:noFill/>
                    </a:ln>
                  </pic:spPr>
                </pic:pic>
              </a:graphicData>
            </a:graphic>
          </wp:inline>
        </w:drawing>
      </w:r>
    </w:p>
    <w:p w14:paraId="51FDEE6C" w14:textId="1CA63F72" w:rsidR="00CB0094" w:rsidRPr="00AE5F7D" w:rsidRDefault="00AE5F7D" w:rsidP="00AE5F7D">
      <w:pPr>
        <w:pStyle w:val="Caption"/>
        <w:rPr>
          <w:sz w:val="24"/>
        </w:rPr>
      </w:pPr>
      <w:bookmarkStart w:id="130" w:name="_Ref8241297"/>
      <w:bookmarkStart w:id="131" w:name="_Toc8242650"/>
      <w:bookmarkStart w:id="132" w:name="_Toc8295659"/>
      <w:r w:rsidRPr="00AE5F7D">
        <w:rPr>
          <w:sz w:val="24"/>
        </w:rPr>
        <w:t xml:space="preserve">Figure </w:t>
      </w:r>
      <w:r w:rsidR="00E80B68">
        <w:rPr>
          <w:sz w:val="24"/>
        </w:rPr>
        <w:fldChar w:fldCharType="begin"/>
      </w:r>
      <w:r w:rsidR="00E80B68">
        <w:rPr>
          <w:sz w:val="24"/>
        </w:rPr>
        <w:instrText xml:space="preserve"> STYLEREF 1 \s </w:instrText>
      </w:r>
      <w:r w:rsidR="00E80B68">
        <w:rPr>
          <w:sz w:val="24"/>
        </w:rPr>
        <w:fldChar w:fldCharType="separate"/>
      </w:r>
      <w:r w:rsidR="00547A88">
        <w:rPr>
          <w:noProof/>
          <w:sz w:val="24"/>
        </w:rPr>
        <w:t>4</w:t>
      </w:r>
      <w:r w:rsidR="00E80B68">
        <w:rPr>
          <w:sz w:val="24"/>
        </w:rPr>
        <w:fldChar w:fldCharType="end"/>
      </w:r>
      <w:r w:rsidR="00E80B68">
        <w:rPr>
          <w:sz w:val="24"/>
        </w:rPr>
        <w:noBreakHyphen/>
      </w:r>
      <w:r w:rsidR="00E80B68">
        <w:rPr>
          <w:sz w:val="24"/>
        </w:rPr>
        <w:fldChar w:fldCharType="begin"/>
      </w:r>
      <w:r w:rsidR="00E80B68">
        <w:rPr>
          <w:sz w:val="24"/>
        </w:rPr>
        <w:instrText xml:space="preserve"> SEQ Figure \* ARABIC \s 1 </w:instrText>
      </w:r>
      <w:r w:rsidR="00E80B68">
        <w:rPr>
          <w:sz w:val="24"/>
        </w:rPr>
        <w:fldChar w:fldCharType="separate"/>
      </w:r>
      <w:r w:rsidR="00547A88">
        <w:rPr>
          <w:noProof/>
          <w:sz w:val="24"/>
        </w:rPr>
        <w:t>1</w:t>
      </w:r>
      <w:r w:rsidR="00E80B68">
        <w:rPr>
          <w:sz w:val="24"/>
        </w:rPr>
        <w:fldChar w:fldCharType="end"/>
      </w:r>
      <w:bookmarkEnd w:id="130"/>
      <w:r w:rsidR="00973D88">
        <w:rPr>
          <w:snapToGrid w:val="0"/>
        </w:rPr>
        <w:fldChar w:fldCharType="begin"/>
      </w:r>
      <w:r w:rsidR="00973D88">
        <w:rPr>
          <w:snapToGrid w:val="0"/>
        </w:rPr>
        <w:instrText xml:space="preserve"> TC \f G "</w:instrText>
      </w:r>
      <w:r w:rsidR="00973D88">
        <w:rPr>
          <w:snapToGrid w:val="0"/>
        </w:rPr>
        <w:fldChar w:fldCharType="begin"/>
      </w:r>
      <w:r w:rsidR="00973D88">
        <w:rPr>
          <w:snapToGrid w:val="0"/>
        </w:rPr>
        <w:instrText xml:space="preserve"> STYLEREF "Heading 1"\l \n \t \* MERGEFORMAT </w:instrText>
      </w:r>
      <w:r w:rsidR="00973D88">
        <w:rPr>
          <w:snapToGrid w:val="0"/>
        </w:rPr>
        <w:fldChar w:fldCharType="separate"/>
      </w:r>
      <w:bookmarkStart w:id="133" w:name="_Toc8303764"/>
      <w:r w:rsidR="00547A88">
        <w:rPr>
          <w:noProof/>
          <w:snapToGrid w:val="0"/>
        </w:rPr>
        <w:instrText>4</w:instrText>
      </w:r>
      <w:r w:rsidR="00973D88">
        <w:rPr>
          <w:snapToGrid w:val="0"/>
        </w:rPr>
        <w:fldChar w:fldCharType="end"/>
      </w:r>
      <w:r w:rsidR="00973D88">
        <w:rPr>
          <w:snapToGrid w:val="0"/>
        </w:rPr>
        <w:instrText>-</w:instrText>
      </w:r>
      <w:r w:rsidR="00973D88">
        <w:rPr>
          <w:snapToGrid w:val="0"/>
        </w:rPr>
        <w:fldChar w:fldCharType="begin"/>
      </w:r>
      <w:r w:rsidR="00973D88">
        <w:rPr>
          <w:snapToGrid w:val="0"/>
        </w:rPr>
        <w:instrText xml:space="preserve"> SEQ Figure_TOC \s 1 \* MERGEFORMAT </w:instrText>
      </w:r>
      <w:r w:rsidR="00973D88">
        <w:rPr>
          <w:snapToGrid w:val="0"/>
        </w:rPr>
        <w:fldChar w:fldCharType="separate"/>
      </w:r>
      <w:r w:rsidR="00547A88">
        <w:rPr>
          <w:noProof/>
          <w:snapToGrid w:val="0"/>
        </w:rPr>
        <w:instrText>1</w:instrText>
      </w:r>
      <w:r w:rsidR="00973D88">
        <w:rPr>
          <w:snapToGrid w:val="0"/>
        </w:rPr>
        <w:fldChar w:fldCharType="end"/>
      </w:r>
      <w:r w:rsidR="00973D88">
        <w:rPr>
          <w:snapToGrid w:val="0"/>
        </w:rPr>
        <w:tab/>
      </w:r>
      <w:r w:rsidR="00973D88" w:rsidRPr="00AE5F7D">
        <w:rPr>
          <w:sz w:val="24"/>
        </w:rPr>
        <w:instrText>VLBI Geometry for Two Receivers and One Radio Source</w:instrText>
      </w:r>
      <w:bookmarkEnd w:id="133"/>
      <w:r w:rsidR="00973D88">
        <w:rPr>
          <w:snapToGrid w:val="0"/>
        </w:rPr>
        <w:instrText xml:space="preserve"> "</w:instrText>
      </w:r>
      <w:r w:rsidR="00973D88">
        <w:rPr>
          <w:snapToGrid w:val="0"/>
        </w:rPr>
        <w:fldChar w:fldCharType="end"/>
      </w:r>
      <w:r w:rsidRPr="00AE5F7D">
        <w:rPr>
          <w:sz w:val="24"/>
        </w:rPr>
        <w:t>: VLBI Geometry for Two Receivers and One Radio Source</w:t>
      </w:r>
      <w:bookmarkEnd w:id="131"/>
      <w:bookmarkEnd w:id="132"/>
    </w:p>
    <w:p w14:paraId="306C3D8A" w14:textId="77777777" w:rsidR="00CB0094" w:rsidRPr="00583695" w:rsidRDefault="00CB0094" w:rsidP="00CB0094">
      <w:pPr>
        <w:pStyle w:val="Heading3"/>
        <w:spacing w:before="480"/>
      </w:pPr>
      <w:bookmarkStart w:id="134" w:name="_Toc213990386"/>
      <w:r w:rsidRPr="00583695">
        <w:t>Differential VLBI</w:t>
      </w:r>
      <w:bookmarkEnd w:id="134"/>
    </w:p>
    <w:p w14:paraId="4381A43C" w14:textId="25678659" w:rsidR="00CB0094" w:rsidRPr="00583695" w:rsidRDefault="00CB0094" w:rsidP="00CB0094">
      <w:r w:rsidRPr="00583695">
        <w:t>Since VLBI instruments are large systems, perhaps spanning continents, it is difficult to maintain system</w:t>
      </w:r>
      <w:r w:rsidR="00F44705">
        <w:t>-</w:t>
      </w:r>
      <w:r w:rsidRPr="00583695">
        <w:t xml:space="preserve">level calibrations.  For this </w:t>
      </w:r>
      <w:proofErr w:type="gramStart"/>
      <w:r w:rsidRPr="00583695">
        <w:t>reason</w:t>
      </w:r>
      <w:proofErr w:type="gramEnd"/>
      <w:r w:rsidRPr="00583695">
        <w:t xml:space="preserve"> differential VLBI, where two radio sources are observed and the angular offset between sources is measured, is a more useful data type for navigation purposes.  The differential VLBI geometry is shown </w:t>
      </w:r>
      <w:r w:rsidRPr="003361ED">
        <w:t xml:space="preserve">in </w:t>
      </w:r>
      <w:r w:rsidR="00AE5F7D">
        <w:fldChar w:fldCharType="begin"/>
      </w:r>
      <w:r w:rsidR="00AE5F7D">
        <w:instrText xml:space="preserve"> REF _Ref8241352 \h </w:instrText>
      </w:r>
      <w:r w:rsidR="00AE5F7D">
        <w:fldChar w:fldCharType="separate"/>
      </w:r>
      <w:r w:rsidR="00547A88" w:rsidRPr="00AE5F7D">
        <w:t xml:space="preserve">Figure </w:t>
      </w:r>
      <w:r w:rsidR="00547A88">
        <w:rPr>
          <w:noProof/>
        </w:rPr>
        <w:t>4</w:t>
      </w:r>
      <w:r w:rsidR="00547A88">
        <w:noBreakHyphen/>
      </w:r>
      <w:r w:rsidR="00547A88">
        <w:rPr>
          <w:noProof/>
        </w:rPr>
        <w:t>2</w:t>
      </w:r>
      <w:r w:rsidR="00AE5F7D">
        <w:fldChar w:fldCharType="end"/>
      </w:r>
      <w:r w:rsidRPr="003361ED">
        <w:t>,</w:t>
      </w:r>
      <w:r w:rsidRPr="00583695">
        <w:t xml:space="preserve"> where the direction to the radio source 1 is </w:t>
      </w:r>
      <w:r w:rsidR="00BE7090" w:rsidRPr="00583695">
        <w:rPr>
          <w:noProof/>
          <w:position w:val="-10"/>
          <w:lang w:val="en-GB" w:eastAsia="en-GB"/>
        </w:rPr>
        <w:drawing>
          <wp:inline distT="0" distB="0" distL="0" distR="0" wp14:anchorId="5D157CF3" wp14:editId="2D0131B2">
            <wp:extent cx="142240" cy="203200"/>
            <wp:effectExtent l="0" t="0" r="1016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240" cy="203200"/>
                    </a:xfrm>
                    <a:prstGeom prst="rect">
                      <a:avLst/>
                    </a:prstGeom>
                    <a:noFill/>
                    <a:ln>
                      <a:noFill/>
                    </a:ln>
                  </pic:spPr>
                </pic:pic>
              </a:graphicData>
            </a:graphic>
          </wp:inline>
        </w:drawing>
      </w:r>
      <w:r w:rsidRPr="00583695">
        <w:t xml:space="preserve"> and the direction to the radio source 2 is </w:t>
      </w:r>
      <w:r w:rsidR="00BE7090" w:rsidRPr="00583695">
        <w:rPr>
          <w:noProof/>
          <w:position w:val="-10"/>
          <w:lang w:val="en-GB" w:eastAsia="en-GB"/>
        </w:rPr>
        <w:drawing>
          <wp:inline distT="0" distB="0" distL="0" distR="0" wp14:anchorId="1C67706A" wp14:editId="4340AA44">
            <wp:extent cx="162560" cy="20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560" cy="203200"/>
                    </a:xfrm>
                    <a:prstGeom prst="rect">
                      <a:avLst/>
                    </a:prstGeom>
                    <a:noFill/>
                    <a:ln>
                      <a:noFill/>
                    </a:ln>
                  </pic:spPr>
                </pic:pic>
              </a:graphicData>
            </a:graphic>
          </wp:inline>
        </w:drawing>
      </w:r>
      <w:r w:rsidRPr="00583695">
        <w:t>.  The differential delay between source 1 and source 2 is given approximately by</w:t>
      </w:r>
    </w:p>
    <w:p w14:paraId="5F86681D" w14:textId="2C3F44D3"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41344" behindDoc="0" locked="1" layoutInCell="1" allowOverlap="1" wp14:anchorId="39D4BB25" wp14:editId="0D3E5B3F">
                <wp:simplePos x="0" y="0"/>
                <wp:positionH relativeFrom="column">
                  <wp:posOffset>5715000</wp:posOffset>
                </wp:positionH>
                <wp:positionV relativeFrom="paragraph">
                  <wp:posOffset>127000</wp:posOffset>
                </wp:positionV>
                <wp:extent cx="304800" cy="177800"/>
                <wp:effectExtent l="0" t="0" r="0" b="0"/>
                <wp:wrapNone/>
                <wp:docPr id="190" name="Eq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83760" w14:textId="0F165081" w:rsidR="00A34BC9" w:rsidRDefault="00A34BC9" w:rsidP="008F7CF1">
                            <w:bookmarkStart w:id="135" w:name="Eq_02"/>
                            <w:r>
                              <w:t>(4-</w:t>
                            </w:r>
                            <w:r>
                              <w:rPr>
                                <w:noProof/>
                              </w:rPr>
                              <w:fldChar w:fldCharType="begin"/>
                            </w:r>
                            <w:r>
                              <w:rPr>
                                <w:noProof/>
                              </w:rPr>
                              <w:instrText xml:space="preserve"> SEQ Eq \* MERGEFORMAT </w:instrText>
                            </w:r>
                            <w:r>
                              <w:rPr>
                                <w:noProof/>
                              </w:rPr>
                              <w:fldChar w:fldCharType="separate"/>
                            </w:r>
                            <w:r>
                              <w:rPr>
                                <w:noProof/>
                              </w:rPr>
                              <w:t>2</w:t>
                            </w:r>
                            <w:r>
                              <w:rPr>
                                <w:noProof/>
                              </w:rPr>
                              <w:fldChar w:fldCharType="end"/>
                            </w:r>
                            <w:r>
                              <w:t>)</w:t>
                            </w:r>
                            <w:bookmarkEnd w:id="135"/>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9D4BB25" id="Eq02" o:spid="_x0000_s1037" type="#_x0000_t202" style="position:absolute;margin-left:450pt;margin-top:10pt;width:24pt;height:14pt;z-index:25164134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" stroked="f">
                <v:textbox style="mso-fit-shape-to-text:t" inset="0,0,0,0">
                  <w:txbxContent>
                    <w:p w14:paraId="35783760" w14:textId="0F165081" w:rsidR="00A34BC9" w:rsidRDefault="00A34BC9" w:rsidP="008F7CF1">
                      <w:bookmarkStart w:id="137" w:name="Eq_02"/>
                      <w:r>
                        <w:t>(4-</w:t>
                      </w:r>
                      <w:r>
                        <w:rPr>
                          <w:noProof/>
                        </w:rPr>
                        <w:fldChar w:fldCharType="begin"/>
                      </w:r>
                      <w:r>
                        <w:rPr>
                          <w:noProof/>
                        </w:rPr>
                        <w:instrText xml:space="preserve"> SEQ Eq \* MERGEFORMAT </w:instrText>
                      </w:r>
                      <w:r>
                        <w:rPr>
                          <w:noProof/>
                        </w:rPr>
                        <w:fldChar w:fldCharType="separate"/>
                      </w:r>
                      <w:r>
                        <w:rPr>
                          <w:noProof/>
                        </w:rPr>
                        <w:t>2</w:t>
                      </w:r>
                      <w:r>
                        <w:rPr>
                          <w:noProof/>
                        </w:rPr>
                        <w:fldChar w:fldCharType="end"/>
                      </w:r>
                      <w:r>
                        <w:t>)</w:t>
                      </w:r>
                      <w:bookmarkEnd w:id="137"/>
                    </w:p>
                  </w:txbxContent>
                </v:textbox>
                <w10:anchorlock/>
              </v:shape>
            </w:pict>
          </mc:Fallback>
        </mc:AlternateContent>
      </w:r>
      <w:r w:rsidR="00CB0094" w:rsidRPr="00583695">
        <w:tab/>
      </w:r>
      <w:r w:rsidRPr="00583695">
        <w:rPr>
          <w:noProof/>
          <w:position w:val="-24"/>
          <w:lang w:val="en-GB" w:eastAsia="en-GB"/>
        </w:rPr>
        <w:drawing>
          <wp:inline distT="0" distB="0" distL="0" distR="0" wp14:anchorId="475048D5" wp14:editId="15886F0E">
            <wp:extent cx="4368800" cy="3962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8800" cy="396240"/>
                    </a:xfrm>
                    <a:prstGeom prst="rect">
                      <a:avLst/>
                    </a:prstGeom>
                    <a:noFill/>
                    <a:ln>
                      <a:noFill/>
                    </a:ln>
                  </pic:spPr>
                </pic:pic>
              </a:graphicData>
            </a:graphic>
          </wp:inline>
        </w:drawing>
      </w:r>
    </w:p>
    <w:p w14:paraId="425503F7" w14:textId="6178C31F" w:rsidR="00CB0094" w:rsidRPr="00583695" w:rsidRDefault="00CB0094" w:rsidP="00CB0094">
      <w:r w:rsidRPr="00583695">
        <w:t xml:space="preserve">where </w:t>
      </w:r>
      <w:r w:rsidR="00BE7090" w:rsidRPr="00583695">
        <w:rPr>
          <w:noProof/>
          <w:position w:val="-10"/>
          <w:lang w:val="en-GB" w:eastAsia="en-GB"/>
        </w:rPr>
        <w:drawing>
          <wp:inline distT="0" distB="0" distL="0" distR="0" wp14:anchorId="6E06E14D" wp14:editId="12A0AB41">
            <wp:extent cx="853440" cy="203200"/>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3440" cy="203200"/>
                    </a:xfrm>
                    <a:prstGeom prst="rect">
                      <a:avLst/>
                    </a:prstGeom>
                    <a:noFill/>
                    <a:ln>
                      <a:noFill/>
                    </a:ln>
                  </pic:spPr>
                </pic:pic>
              </a:graphicData>
            </a:graphic>
          </wp:inline>
        </w:drawing>
      </w:r>
      <w:r w:rsidRPr="00583695">
        <w:t xml:space="preserve"> is the component of the angular separation between the two radio sources that is in the direction of the baseline.  Measurements along two independent baselines are needed to determine both components of angular position.  </w:t>
      </w:r>
      <w:r w:rsidR="00451008">
        <w:t>T</w:t>
      </w:r>
      <w:r w:rsidRPr="00583695">
        <w:t xml:space="preserve">he full angular </w:t>
      </w:r>
      <w:r w:rsidRPr="00583695">
        <w:lastRenderedPageBreak/>
        <w:t xml:space="preserve">separation between radio sources </w:t>
      </w:r>
      <w:r w:rsidR="00451008">
        <w:t xml:space="preserve">is denoted </w:t>
      </w:r>
      <w:r w:rsidRPr="00583695">
        <w:t xml:space="preserve">as </w:t>
      </w:r>
      <w:r w:rsidR="00BE7090" w:rsidRPr="00583695">
        <w:rPr>
          <w:noProof/>
          <w:position w:val="-6"/>
          <w:lang w:val="en-GB" w:eastAsia="en-GB"/>
        </w:rPr>
        <w:drawing>
          <wp:inline distT="0" distB="0" distL="0" distR="0" wp14:anchorId="18FE4395" wp14:editId="5ED67B05">
            <wp:extent cx="233680" cy="1828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583695">
        <w:t xml:space="preserve">.  The accuracy of the determination of </w:t>
      </w:r>
      <w:r w:rsidR="00BE7090" w:rsidRPr="00583695">
        <w:rPr>
          <w:noProof/>
          <w:position w:val="-10"/>
          <w:lang w:val="en-GB" w:eastAsia="en-GB"/>
        </w:rPr>
        <w:drawing>
          <wp:inline distT="0" distB="0" distL="0" distR="0" wp14:anchorId="6D73614D" wp14:editId="3618D7A3">
            <wp:extent cx="294640" cy="203200"/>
            <wp:effectExtent l="0" t="0" r="1016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640" cy="203200"/>
                    </a:xfrm>
                    <a:prstGeom prst="rect">
                      <a:avLst/>
                    </a:prstGeom>
                    <a:noFill/>
                    <a:ln>
                      <a:noFill/>
                    </a:ln>
                  </pic:spPr>
                </pic:pic>
              </a:graphicData>
            </a:graphic>
          </wp:inline>
        </w:drawing>
      </w:r>
      <w:r w:rsidRPr="00583695">
        <w:t xml:space="preserve"> from </w:t>
      </w:r>
      <w:r w:rsidR="00DB111E">
        <w:t>E</w:t>
      </w:r>
      <w:r w:rsidR="00B950C0">
        <w:t>quation</w:t>
      </w:r>
      <w:r w:rsidRPr="00583695">
        <w:t xml:space="preserve"> </w:t>
      </w:r>
      <w:r w:rsidR="00B950C0">
        <w:fldChar w:fldCharType="begin"/>
      </w:r>
      <w:r w:rsidR="00B950C0">
        <w:instrText xml:space="preserve"> REF Eq_02 \h </w:instrText>
      </w:r>
      <w:r w:rsidR="00B950C0">
        <w:fldChar w:fldCharType="separate"/>
      </w:r>
      <w:r w:rsidR="00547A88">
        <w:t>(4-</w:t>
      </w:r>
      <w:r w:rsidR="00547A88">
        <w:rPr>
          <w:noProof/>
        </w:rPr>
        <w:t>2</w:t>
      </w:r>
      <w:r w:rsidR="00547A88">
        <w:t>)</w:t>
      </w:r>
      <w:r w:rsidR="00B950C0">
        <w:fldChar w:fldCharType="end"/>
      </w:r>
      <w:r w:rsidRPr="00583695">
        <w:t xml:space="preserve"> improves as the measurement error in the observable </w:t>
      </w:r>
      <w:r w:rsidR="00BE7090" w:rsidRPr="00583695">
        <w:rPr>
          <w:noProof/>
          <w:position w:val="-6"/>
          <w:lang w:val="en-GB" w:eastAsia="en-GB"/>
        </w:rPr>
        <w:drawing>
          <wp:inline distT="0" distB="0" distL="0" distR="0" wp14:anchorId="7E68AD52" wp14:editId="246FA27B">
            <wp:extent cx="233680" cy="182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583695">
        <w:t xml:space="preserve"> decreases.  Further, </w:t>
      </w:r>
      <w:r w:rsidR="00BE7090" w:rsidRPr="00583695">
        <w:rPr>
          <w:noProof/>
          <w:position w:val="-10"/>
          <w:lang w:val="en-GB" w:eastAsia="en-GB"/>
        </w:rPr>
        <w:drawing>
          <wp:inline distT="0" distB="0" distL="0" distR="0" wp14:anchorId="10CE27CA" wp14:editId="2B03B6A4">
            <wp:extent cx="294640" cy="203200"/>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640" cy="203200"/>
                    </a:xfrm>
                    <a:prstGeom prst="rect">
                      <a:avLst/>
                    </a:prstGeom>
                    <a:noFill/>
                    <a:ln>
                      <a:noFill/>
                    </a:ln>
                  </pic:spPr>
                </pic:pic>
              </a:graphicData>
            </a:graphic>
          </wp:inline>
        </w:drawing>
      </w:r>
      <w:r w:rsidRPr="00583695">
        <w:t xml:space="preserve"> accuracy improves as the baseline length </w:t>
      </w:r>
      <w:r w:rsidR="00BE7090" w:rsidRPr="00583695">
        <w:rPr>
          <w:noProof/>
          <w:position w:val="-4"/>
          <w:lang w:val="en-GB" w:eastAsia="en-GB"/>
        </w:rPr>
        <w:drawing>
          <wp:inline distT="0" distB="0" distL="0" distR="0" wp14:anchorId="4FD933BE" wp14:editId="48138203">
            <wp:extent cx="1524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83695">
        <w:t xml:space="preserve"> increases.  In addition, key terms in the error budget presented in </w:t>
      </w:r>
      <w:r w:rsidR="008E5C5B">
        <w:fldChar w:fldCharType="begin"/>
      </w:r>
      <w:r w:rsidR="008E5C5B">
        <w:instrText xml:space="preserve"> REF _Ref347243772 \r \h </w:instrText>
      </w:r>
      <w:r w:rsidR="008E5C5B">
        <w:fldChar w:fldCharType="separate"/>
      </w:r>
      <w:r w:rsidR="00547A88">
        <w:t>4.3</w:t>
      </w:r>
      <w:r w:rsidR="008E5C5B">
        <w:fldChar w:fldCharType="end"/>
      </w:r>
      <w:r w:rsidRPr="00583695">
        <w:t xml:space="preserve"> show that the accuracy in measurement of the observable </w:t>
      </w:r>
      <w:r w:rsidR="00BE7090" w:rsidRPr="00583695">
        <w:rPr>
          <w:noProof/>
          <w:position w:val="-6"/>
          <w:lang w:val="en-GB" w:eastAsia="en-GB"/>
        </w:rPr>
        <w:drawing>
          <wp:inline distT="0" distB="0" distL="0" distR="0" wp14:anchorId="5AA2E52D" wp14:editId="473F6AFA">
            <wp:extent cx="233680" cy="182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583695">
        <w:t xml:space="preserve"> improves as the spanned bandwidth </w:t>
      </w:r>
      <w:r w:rsidR="00BE7090" w:rsidRPr="00583695">
        <w:rPr>
          <w:noProof/>
          <w:position w:val="-10"/>
          <w:lang w:val="en-GB" w:eastAsia="en-GB"/>
        </w:rPr>
        <w:drawing>
          <wp:inline distT="0" distB="0" distL="0" distR="0" wp14:anchorId="363ED16E" wp14:editId="515083D3">
            <wp:extent cx="264160" cy="20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r w:rsidRPr="00583695">
        <w:t xml:space="preserve"> increases (see </w:t>
      </w:r>
      <w:r w:rsidR="00DB111E">
        <w:t>E</w:t>
      </w:r>
      <w:r w:rsidR="00B950C0">
        <w:t>quations</w:t>
      </w:r>
      <w:r w:rsidRPr="00583695">
        <w:t xml:space="preserve"> </w:t>
      </w:r>
      <w:r w:rsidR="00B950C0">
        <w:fldChar w:fldCharType="begin"/>
      </w:r>
      <w:r w:rsidR="00B950C0">
        <w:instrText xml:space="preserve"> REF Eq_20 \h </w:instrText>
      </w:r>
      <w:r w:rsidR="00B950C0">
        <w:fldChar w:fldCharType="separate"/>
      </w:r>
      <w:r w:rsidR="00547A88">
        <w:t>(4-</w:t>
      </w:r>
      <w:r w:rsidR="00547A88">
        <w:rPr>
          <w:noProof/>
        </w:rPr>
        <w:t>10</w:t>
      </w:r>
      <w:r w:rsidR="00547A88">
        <w:t>)</w:t>
      </w:r>
      <w:r w:rsidR="00B950C0">
        <w:fldChar w:fldCharType="end"/>
      </w:r>
      <w:r w:rsidR="00B950C0">
        <w:t xml:space="preserve">, </w:t>
      </w:r>
      <w:r w:rsidR="00B950C0">
        <w:fldChar w:fldCharType="begin"/>
      </w:r>
      <w:r w:rsidR="00B950C0">
        <w:instrText xml:space="preserve"> REF Eq_23 \h </w:instrText>
      </w:r>
      <w:r w:rsidR="00B950C0">
        <w:fldChar w:fldCharType="separate"/>
      </w:r>
      <w:r w:rsidR="00547A88">
        <w:t>(4-</w:t>
      </w:r>
      <w:r w:rsidR="00547A88">
        <w:rPr>
          <w:noProof/>
        </w:rPr>
        <w:t>13</w:t>
      </w:r>
      <w:r w:rsidR="00547A88">
        <w:t>)</w:t>
      </w:r>
      <w:r w:rsidR="00B950C0">
        <w:fldChar w:fldCharType="end"/>
      </w:r>
      <w:r w:rsidR="00B950C0">
        <w:t xml:space="preserve">, and </w:t>
      </w:r>
      <w:r w:rsidR="00B950C0">
        <w:fldChar w:fldCharType="begin"/>
      </w:r>
      <w:r w:rsidR="00B950C0">
        <w:instrText xml:space="preserve"> REF Eq_25 \h </w:instrText>
      </w:r>
      <w:r w:rsidR="00B950C0">
        <w:fldChar w:fldCharType="separate"/>
      </w:r>
      <w:r w:rsidR="00547A88">
        <w:t>(4-</w:t>
      </w:r>
      <w:r w:rsidR="00547A88">
        <w:rPr>
          <w:noProof/>
        </w:rPr>
        <w:t>15</w:t>
      </w:r>
      <w:r w:rsidR="00547A88">
        <w:t>)</w:t>
      </w:r>
      <w:r w:rsidR="00B950C0">
        <w:fldChar w:fldCharType="end"/>
      </w:r>
      <w:r w:rsidRPr="00583695">
        <w:t xml:space="preserve">), and </w:t>
      </w:r>
      <w:r w:rsidR="00BE7090" w:rsidRPr="00583695">
        <w:rPr>
          <w:noProof/>
          <w:position w:val="-6"/>
          <w:lang w:val="en-GB" w:eastAsia="en-GB"/>
        </w:rPr>
        <w:drawing>
          <wp:inline distT="0" distB="0" distL="0" distR="0" wp14:anchorId="22F539E3" wp14:editId="3D59DDD3">
            <wp:extent cx="233680" cy="182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583695">
        <w:t xml:space="preserve"> accuracy improves as the angle </w:t>
      </w:r>
      <w:r w:rsidR="00BE7090" w:rsidRPr="00583695">
        <w:rPr>
          <w:noProof/>
          <w:position w:val="-6"/>
          <w:lang w:val="en-GB" w:eastAsia="en-GB"/>
        </w:rPr>
        <w:drawing>
          <wp:inline distT="0" distB="0" distL="0" distR="0" wp14:anchorId="34BA7389" wp14:editId="7887317C">
            <wp:extent cx="233680" cy="1828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583695">
        <w:t xml:space="preserve"> between radio sources decreases (see </w:t>
      </w:r>
      <w:r w:rsidR="006B4506">
        <w:t>E</w:t>
      </w:r>
      <w:r w:rsidR="00B950C0">
        <w:t>quation</w:t>
      </w:r>
      <w:r w:rsidR="003355BE">
        <w:t>s</w:t>
      </w:r>
      <w:r w:rsidRPr="00583695">
        <w:t xml:space="preserve"> </w:t>
      </w:r>
      <w:r w:rsidR="003355BE">
        <w:fldChar w:fldCharType="begin"/>
      </w:r>
      <w:r w:rsidR="003355BE">
        <w:instrText xml:space="preserve"> REF Eq_26 \h </w:instrText>
      </w:r>
      <w:r w:rsidR="003355BE">
        <w:fldChar w:fldCharType="separate"/>
      </w:r>
      <w:r w:rsidR="00547A88">
        <w:t>(4-</w:t>
      </w:r>
      <w:r w:rsidR="00547A88">
        <w:rPr>
          <w:noProof/>
        </w:rPr>
        <w:t>16</w:t>
      </w:r>
      <w:r w:rsidR="00547A88">
        <w:t>)</w:t>
      </w:r>
      <w:r w:rsidR="003355BE">
        <w:fldChar w:fldCharType="end"/>
      </w:r>
      <w:r w:rsidR="006B4506">
        <w:t xml:space="preserve"> thru </w:t>
      </w:r>
      <w:r w:rsidR="003355BE">
        <w:fldChar w:fldCharType="begin"/>
      </w:r>
      <w:r w:rsidR="003355BE">
        <w:instrText xml:space="preserve"> REF Eq_30 \h </w:instrText>
      </w:r>
      <w:r w:rsidR="003355BE">
        <w:fldChar w:fldCharType="separate"/>
      </w:r>
      <w:r w:rsidR="00547A88">
        <w:t>(4-</w:t>
      </w:r>
      <w:r w:rsidR="00547A88">
        <w:rPr>
          <w:noProof/>
        </w:rPr>
        <w:t>20</w:t>
      </w:r>
      <w:r w:rsidR="00547A88">
        <w:t>)</w:t>
      </w:r>
      <w:r w:rsidR="003355BE">
        <w:fldChar w:fldCharType="end"/>
      </w:r>
      <w:r w:rsidRPr="00583695">
        <w:t>).  Combining these relations and taking partial derivatives provides an expression for the dependence of the accuracy of angular offset determination on the most important system parameters</w:t>
      </w:r>
      <w:r w:rsidR="00422509">
        <w:t>:</w:t>
      </w:r>
    </w:p>
    <w:p w14:paraId="5285F5FE" w14:textId="7372F68C"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42368" behindDoc="0" locked="1" layoutInCell="1" allowOverlap="1" wp14:anchorId="311C5D7F" wp14:editId="1C695C83">
                <wp:simplePos x="0" y="0"/>
                <wp:positionH relativeFrom="column">
                  <wp:posOffset>5715000</wp:posOffset>
                </wp:positionH>
                <wp:positionV relativeFrom="paragraph">
                  <wp:posOffset>260350</wp:posOffset>
                </wp:positionV>
                <wp:extent cx="304800" cy="177800"/>
                <wp:effectExtent l="0" t="6350" r="0" b="6350"/>
                <wp:wrapNone/>
                <wp:docPr id="189" name="Eq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1F9EE" w14:textId="3A619DAE" w:rsidR="00A34BC9" w:rsidRDefault="00A34BC9" w:rsidP="008F7CF1">
                            <w:bookmarkStart w:id="136" w:name="Eq_03"/>
                            <w:r>
                              <w:t>(4-</w:t>
                            </w:r>
                            <w:r>
                              <w:rPr>
                                <w:noProof/>
                              </w:rPr>
                              <w:fldChar w:fldCharType="begin"/>
                            </w:r>
                            <w:r>
                              <w:rPr>
                                <w:noProof/>
                              </w:rPr>
                              <w:instrText xml:space="preserve"> SEQ Eq \* MERGEFORMAT </w:instrText>
                            </w:r>
                            <w:r>
                              <w:rPr>
                                <w:noProof/>
                              </w:rPr>
                              <w:fldChar w:fldCharType="separate"/>
                            </w:r>
                            <w:r>
                              <w:rPr>
                                <w:noProof/>
                              </w:rPr>
                              <w:t>3</w:t>
                            </w:r>
                            <w:r>
                              <w:rPr>
                                <w:noProof/>
                              </w:rPr>
                              <w:fldChar w:fldCharType="end"/>
                            </w:r>
                            <w:r>
                              <w:t>)</w:t>
                            </w:r>
                            <w:bookmarkEnd w:id="136"/>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11C5D7F" id="Eq03" o:spid="_x0000_s1038" type="#_x0000_t202" style="position:absolute;margin-left:450pt;margin-top:20.5pt;width:24pt;height:14pt;z-index:25164236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" stroked="f">
                <v:textbox style="mso-fit-shape-to-text:t" inset="0,0,0,0">
                  <w:txbxContent>
                    <w:p w14:paraId="43E1F9EE" w14:textId="3A619DAE" w:rsidR="00A34BC9" w:rsidRDefault="00A34BC9" w:rsidP="008F7CF1">
                      <w:bookmarkStart w:id="139" w:name="Eq_03"/>
                      <w:r>
                        <w:t>(4-</w:t>
                      </w:r>
                      <w:r>
                        <w:rPr>
                          <w:noProof/>
                        </w:rPr>
                        <w:fldChar w:fldCharType="begin"/>
                      </w:r>
                      <w:r>
                        <w:rPr>
                          <w:noProof/>
                        </w:rPr>
                        <w:instrText xml:space="preserve"> SEQ Eq \* MERGEFORMAT </w:instrText>
                      </w:r>
                      <w:r>
                        <w:rPr>
                          <w:noProof/>
                        </w:rPr>
                        <w:fldChar w:fldCharType="separate"/>
                      </w:r>
                      <w:r>
                        <w:rPr>
                          <w:noProof/>
                        </w:rPr>
                        <w:t>3</w:t>
                      </w:r>
                      <w:r>
                        <w:rPr>
                          <w:noProof/>
                        </w:rPr>
                        <w:fldChar w:fldCharType="end"/>
                      </w:r>
                      <w:r>
                        <w:t>)</w:t>
                      </w:r>
                      <w:bookmarkEnd w:id="139"/>
                    </w:p>
                  </w:txbxContent>
                </v:textbox>
                <w10:anchorlock/>
              </v:shape>
            </w:pict>
          </mc:Fallback>
        </mc:AlternateContent>
      </w:r>
      <w:r w:rsidR="00CB0094" w:rsidRPr="00583695">
        <w:tab/>
      </w:r>
      <w:r w:rsidRPr="00583695">
        <w:rPr>
          <w:noProof/>
          <w:position w:val="-30"/>
          <w:lang w:val="en-GB" w:eastAsia="en-GB"/>
        </w:rPr>
        <w:drawing>
          <wp:inline distT="0" distB="0" distL="0" distR="0" wp14:anchorId="6FEF1FD7" wp14:editId="493A9B6A">
            <wp:extent cx="843280" cy="436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3280" cy="436880"/>
                    </a:xfrm>
                    <a:prstGeom prst="rect">
                      <a:avLst/>
                    </a:prstGeom>
                    <a:noFill/>
                    <a:ln>
                      <a:noFill/>
                    </a:ln>
                  </pic:spPr>
                </pic:pic>
              </a:graphicData>
            </a:graphic>
          </wp:inline>
        </w:drawing>
      </w:r>
    </w:p>
    <w:p w14:paraId="2B276D47" w14:textId="77777777" w:rsidR="00AE5F7D" w:rsidRDefault="00D53064" w:rsidP="00AE5F7D">
      <w:pPr>
        <w:keepNext/>
        <w:tabs>
          <w:tab w:val="left" w:pos="360"/>
          <w:tab w:val="right" w:pos="9000"/>
        </w:tabs>
        <w:spacing w:before="480"/>
        <w:jc w:val="center"/>
      </w:pPr>
      <w:r w:rsidRPr="00583695">
        <w:rPr>
          <w:noProof/>
          <w:lang w:val="en-GB" w:eastAsia="en-GB"/>
        </w:rPr>
        <mc:AlternateContent>
          <mc:Choice Requires="wpg">
            <w:drawing>
              <wp:inline distT="0" distB="0" distL="0" distR="0" wp14:anchorId="5D447562" wp14:editId="3DE331E8">
                <wp:extent cx="5534025" cy="2494280"/>
                <wp:effectExtent l="0" t="12700" r="15875"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2494280"/>
                          <a:chOff x="2009775" y="2513013"/>
                          <a:chExt cx="5534025" cy="2494408"/>
                        </a:xfrm>
                      </wpg:grpSpPr>
                      <wps:wsp>
                        <wps:cNvPr id="210" name="Straight Arrow Connector 20"/>
                        <wps:cNvCnPr>
                          <a:cxnSpLocks noChangeShapeType="1"/>
                        </wps:cNvCnPr>
                        <wps:spPr bwMode="auto">
                          <a:xfrm rot="10800000">
                            <a:off x="2667000" y="4648200"/>
                            <a:ext cx="3352800" cy="1588"/>
                          </a:xfrm>
                          <a:prstGeom prst="straightConnector1">
                            <a:avLst/>
                          </a:prstGeom>
                          <a:noFill/>
                          <a:ln w="25400">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11" name="Straight Connector 22"/>
                        <wps:cNvCnPr>
                          <a:cxnSpLocks noChangeShapeType="1"/>
                        </wps:cNvCnPr>
                        <wps:spPr bwMode="auto">
                          <a:xfrm rot="5400000" flipH="1" flipV="1">
                            <a:off x="5715000" y="2819400"/>
                            <a:ext cx="2133600" cy="1524000"/>
                          </a:xfrm>
                          <a:prstGeom prst="line">
                            <a:avLst/>
                          </a:prstGeom>
                          <a:noFill/>
                          <a:ln w="25400">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12" name="Straight Connector 23"/>
                        <wps:cNvCnPr>
                          <a:cxnSpLocks noChangeShapeType="1"/>
                        </wps:cNvCnPr>
                        <wps:spPr bwMode="auto">
                          <a:xfrm rot="5400000" flipH="1" flipV="1">
                            <a:off x="2362200" y="2820988"/>
                            <a:ext cx="2133600" cy="1524000"/>
                          </a:xfrm>
                          <a:prstGeom prst="line">
                            <a:avLst/>
                          </a:prstGeom>
                          <a:noFill/>
                          <a:ln w="25400">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13" name="Straight Arrow Connector 25"/>
                        <wps:cNvCnPr>
                          <a:cxnSpLocks noChangeShapeType="1"/>
                        </wps:cNvCnPr>
                        <wps:spPr bwMode="auto">
                          <a:xfrm rot="5400000" flipH="1" flipV="1">
                            <a:off x="4800600" y="4038600"/>
                            <a:ext cx="685800" cy="533400"/>
                          </a:xfrm>
                          <a:prstGeom prst="straightConnector1">
                            <a:avLst/>
                          </a:prstGeom>
                          <a:noFill/>
                          <a:ln w="25400">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14" name="Arc 26"/>
                        <wps:cNvSpPr>
                          <a:spLocks/>
                        </wps:cNvSpPr>
                        <wps:spPr bwMode="auto">
                          <a:xfrm flipH="1">
                            <a:off x="4889500" y="4078288"/>
                            <a:ext cx="381000" cy="381000"/>
                          </a:xfrm>
                          <a:custGeom>
                            <a:avLst/>
                            <a:gdLst>
                              <a:gd name="T0" fmla="*/ 31628 w 381000"/>
                              <a:gd name="T1" fmla="*/ 85381 h 381000"/>
                              <a:gd name="T2" fmla="*/ 200790 w 381000"/>
                              <a:gd name="T3" fmla="*/ 278 h 381000"/>
                              <a:gd name="T4" fmla="*/ 0 60000 65536"/>
                              <a:gd name="T5" fmla="*/ 0 60000 65536"/>
                              <a:gd name="T6" fmla="*/ 0 w 381000"/>
                              <a:gd name="T7" fmla="*/ 0 h 381000"/>
                              <a:gd name="T8" fmla="*/ 381000 w 381000"/>
                              <a:gd name="T9" fmla="*/ 381000 h 381000"/>
                            </a:gdLst>
                            <a:ahLst/>
                            <a:cxnLst>
                              <a:cxn ang="T4">
                                <a:pos x="T0" y="T1"/>
                              </a:cxn>
                              <a:cxn ang="T5">
                                <a:pos x="T2" y="T3"/>
                              </a:cxn>
                            </a:cxnLst>
                            <a:rect l="T6" t="T7" r="T8" b="T9"/>
                            <a:pathLst>
                              <a:path w="381000" h="381000" stroke="0">
                                <a:moveTo>
                                  <a:pt x="31628" y="85381"/>
                                </a:moveTo>
                                <a:cubicBezTo>
                                  <a:pt x="68925" y="29012"/>
                                  <a:pt x="133298" y="-3373"/>
                                  <a:pt x="200790" y="278"/>
                                </a:cubicBezTo>
                                <a:lnTo>
                                  <a:pt x="190500" y="190500"/>
                                </a:lnTo>
                                <a:lnTo>
                                  <a:pt x="31628" y="85381"/>
                                </a:lnTo>
                                <a:close/>
                              </a:path>
                              <a:path w="381000" h="381000" fill="none">
                                <a:moveTo>
                                  <a:pt x="31628" y="85381"/>
                                </a:moveTo>
                                <a:cubicBezTo>
                                  <a:pt x="68925" y="29012"/>
                                  <a:pt x="133298" y="-3373"/>
                                  <a:pt x="200790" y="278"/>
                                </a:cubicBezTo>
                              </a:path>
                            </a:pathLst>
                          </a:custGeom>
                          <a:noFill/>
                          <a:ln w="25400">
                            <a:solidFill>
                              <a:srgbClr val="4F81BD"/>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1EE25131" w14:textId="77777777" w:rsidR="00A34BC9" w:rsidRDefault="00A34BC9" w:rsidP="00D53064"/>
                          </w:txbxContent>
                        </wps:txbx>
                        <wps:bodyPr rot="0" vert="horz" wrap="square" lIns="91440" tIns="45720" rIns="91440" bIns="45720" anchor="ctr" anchorCtr="0" upright="1">
                          <a:noAutofit/>
                        </wps:bodyPr>
                      </wps:wsp>
                      <wps:wsp>
                        <wps:cNvPr id="215" name="Oval 27"/>
                        <wps:cNvSpPr>
                          <a:spLocks noChangeArrowheads="1"/>
                        </wps:cNvSpPr>
                        <wps:spPr bwMode="auto">
                          <a:xfrm>
                            <a:off x="2514600" y="4572000"/>
                            <a:ext cx="152400" cy="152400"/>
                          </a:xfrm>
                          <a:prstGeom prst="ellipse">
                            <a:avLst/>
                          </a:prstGeom>
                          <a:gradFill rotWithShape="1">
                            <a:gsLst>
                              <a:gs pos="0">
                                <a:srgbClr val="2C5D98"/>
                              </a:gs>
                              <a:gs pos="80000">
                                <a:srgbClr val="3C7BC7"/>
                              </a:gs>
                              <a:gs pos="100000">
                                <a:srgbClr val="3A7CCB"/>
                              </a:gs>
                            </a:gsLst>
                            <a:lin ang="16200000"/>
                          </a:gradFill>
                          <a:ln w="9525">
                            <a:solidFill>
                              <a:srgbClr val="4A7EBB"/>
                            </a:solidFill>
                            <a:round/>
                            <a:headEnd/>
                            <a:tailEnd/>
                          </a:ln>
                          <a:effectLst>
                            <a:outerShdw blurRad="40000" dist="23000" dir="5400000" rotWithShape="0">
                              <a:srgbClr val="000000">
                                <a:alpha val="34999"/>
                              </a:srgbClr>
                            </a:outerShdw>
                          </a:effectLst>
                        </wps:spPr>
                        <wps:txbx>
                          <w:txbxContent>
                            <w:p w14:paraId="345CB578" w14:textId="77777777" w:rsidR="00A34BC9" w:rsidRDefault="00A34BC9" w:rsidP="00D53064"/>
                          </w:txbxContent>
                        </wps:txbx>
                        <wps:bodyPr rot="0" vert="horz" wrap="square" lIns="91440" tIns="45720" rIns="91440" bIns="45720" anchor="ctr" anchorCtr="0" upright="1">
                          <a:noAutofit/>
                        </wps:bodyPr>
                      </wps:wsp>
                      <wps:wsp>
                        <wps:cNvPr id="216" name="Oval 28"/>
                        <wps:cNvSpPr>
                          <a:spLocks noChangeArrowheads="1"/>
                        </wps:cNvSpPr>
                        <wps:spPr bwMode="auto">
                          <a:xfrm>
                            <a:off x="6019800" y="4572000"/>
                            <a:ext cx="152400" cy="152400"/>
                          </a:xfrm>
                          <a:prstGeom prst="ellipse">
                            <a:avLst/>
                          </a:prstGeom>
                          <a:gradFill rotWithShape="1">
                            <a:gsLst>
                              <a:gs pos="0">
                                <a:srgbClr val="2C5D98"/>
                              </a:gs>
                              <a:gs pos="80000">
                                <a:srgbClr val="3C7BC7"/>
                              </a:gs>
                              <a:gs pos="100000">
                                <a:srgbClr val="3A7CCB"/>
                              </a:gs>
                            </a:gsLst>
                            <a:lin ang="16200000"/>
                          </a:gradFill>
                          <a:ln w="9525">
                            <a:solidFill>
                              <a:srgbClr val="4A7EBB"/>
                            </a:solidFill>
                            <a:round/>
                            <a:headEnd/>
                            <a:tailEnd/>
                          </a:ln>
                          <a:effectLst>
                            <a:outerShdw blurRad="40000" dist="23000" dir="5400000" rotWithShape="0">
                              <a:srgbClr val="000000">
                                <a:alpha val="34999"/>
                              </a:srgbClr>
                            </a:outerShdw>
                          </a:effectLst>
                        </wps:spPr>
                        <wps:txbx>
                          <w:txbxContent>
                            <w:p w14:paraId="1F5794A8" w14:textId="77777777" w:rsidR="00A34BC9" w:rsidRDefault="00A34BC9" w:rsidP="00D53064"/>
                          </w:txbxContent>
                        </wps:txbx>
                        <wps:bodyPr rot="0" vert="horz" wrap="square" lIns="91440" tIns="45720" rIns="91440" bIns="45720" anchor="ctr" anchorCtr="0" upright="1">
                          <a:noAutofit/>
                        </wps:bodyPr>
                      </wps:wsp>
                      <pic:pic xmlns:pic="http://schemas.openxmlformats.org/drawingml/2006/picture">
                        <pic:nvPicPr>
                          <pic:cNvPr id="217" name="Object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343400" y="4724400"/>
                            <a:ext cx="152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30"/>
                        <wps:cNvSpPr txBox="1">
                          <a:spLocks noChangeArrowheads="1"/>
                        </wps:cNvSpPr>
                        <wps:spPr bwMode="auto">
                          <a:xfrm>
                            <a:off x="2009775" y="4729911"/>
                            <a:ext cx="822960" cy="27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ED6D" w14:textId="77777777" w:rsidR="00A34BC9" w:rsidRDefault="00A34BC9" w:rsidP="00D53064">
                              <w:pPr>
                                <w:pStyle w:val="NormalWeb"/>
                                <w:textAlignment w:val="baseline"/>
                              </w:pPr>
                              <w:r w:rsidRPr="00CB0094">
                                <w:rPr>
                                  <w:rFonts w:ascii="Calibri" w:eastAsia="MS PGothic" w:hAnsi="Calibri" w:cs="MS PGothic"/>
                                  <w:color w:val="000000"/>
                                  <w:kern w:val="24"/>
                                </w:rPr>
                                <w:t>Receiver 2</w:t>
                              </w:r>
                            </w:p>
                          </w:txbxContent>
                        </wps:txbx>
                        <wps:bodyPr rot="0" vert="horz" wrap="none" lIns="91440" tIns="45720" rIns="91440" bIns="45720" anchor="t" anchorCtr="0" upright="1">
                          <a:spAutoFit/>
                        </wps:bodyPr>
                      </wps:wsp>
                      <wps:wsp>
                        <wps:cNvPr id="219" name="Text Box 31"/>
                        <wps:cNvSpPr txBox="1">
                          <a:spLocks noChangeArrowheads="1"/>
                        </wps:cNvSpPr>
                        <wps:spPr bwMode="auto">
                          <a:xfrm>
                            <a:off x="5595620" y="4724161"/>
                            <a:ext cx="822960" cy="27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B2D8" w14:textId="77777777" w:rsidR="00A34BC9" w:rsidRDefault="00A34BC9" w:rsidP="00D53064">
                              <w:pPr>
                                <w:pStyle w:val="NormalWeb"/>
                                <w:textAlignment w:val="baseline"/>
                              </w:pPr>
                              <w:r w:rsidRPr="00CB0094">
                                <w:rPr>
                                  <w:rFonts w:ascii="Calibri" w:eastAsia="MS PGothic" w:hAnsi="Calibri" w:cs="MS PGothic"/>
                                  <w:color w:val="000000"/>
                                  <w:kern w:val="24"/>
                                </w:rPr>
                                <w:t>Receiver 1</w:t>
                              </w:r>
                            </w:p>
                          </w:txbxContent>
                        </wps:txbx>
                        <wps:bodyPr rot="0" vert="horz" wrap="none" lIns="91440" tIns="45720" rIns="91440" bIns="45720" anchor="t" anchorCtr="0" upright="1">
                          <a:spAutoFit/>
                        </wps:bodyPr>
                      </wps:wsp>
                      <wps:wsp>
                        <wps:cNvPr id="220" name="Straight Connector 32"/>
                        <wps:cNvCnPr>
                          <a:cxnSpLocks noChangeShapeType="1"/>
                        </wps:cNvCnPr>
                        <wps:spPr bwMode="auto">
                          <a:xfrm rot="5400000" flipH="1" flipV="1">
                            <a:off x="5409406" y="3124994"/>
                            <a:ext cx="2135188" cy="914400"/>
                          </a:xfrm>
                          <a:prstGeom prst="line">
                            <a:avLst/>
                          </a:prstGeom>
                          <a:noFill/>
                          <a:ln w="25400">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1" name="Straight Connector 33"/>
                        <wps:cNvCnPr>
                          <a:cxnSpLocks noChangeShapeType="1"/>
                        </wps:cNvCnPr>
                        <wps:spPr bwMode="auto">
                          <a:xfrm rot="5400000" flipH="1" flipV="1">
                            <a:off x="2056606" y="3123407"/>
                            <a:ext cx="2135187" cy="914400"/>
                          </a:xfrm>
                          <a:prstGeom prst="line">
                            <a:avLst/>
                          </a:prstGeom>
                          <a:noFill/>
                          <a:ln w="25400">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2" name="Straight Arrow Connector 34"/>
                        <wps:cNvCnPr>
                          <a:cxnSpLocks noChangeShapeType="1"/>
                        </wps:cNvCnPr>
                        <wps:spPr bwMode="auto">
                          <a:xfrm rot="5400000" flipH="1" flipV="1">
                            <a:off x="4596606" y="4102894"/>
                            <a:ext cx="814388" cy="254000"/>
                          </a:xfrm>
                          <a:prstGeom prst="straightConnector1">
                            <a:avLst/>
                          </a:prstGeom>
                          <a:noFill/>
                          <a:ln w="25400">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23" name="Object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410200" y="3962400"/>
                            <a:ext cx="139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Object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876800" y="3721100"/>
                            <a:ext cx="1651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Arc 37"/>
                        <wps:cNvSpPr>
                          <a:spLocks/>
                        </wps:cNvSpPr>
                        <wps:spPr bwMode="auto">
                          <a:xfrm flipH="1">
                            <a:off x="4572000" y="4403725"/>
                            <a:ext cx="609600" cy="466725"/>
                          </a:xfrm>
                          <a:custGeom>
                            <a:avLst/>
                            <a:gdLst>
                              <a:gd name="T0" fmla="*/ 164249 w 609600"/>
                              <a:gd name="T1" fmla="*/ 26292 h 466725"/>
                              <a:gd name="T2" fmla="*/ 419377 w 609600"/>
                              <a:gd name="T3" fmla="*/ 17115 h 466725"/>
                              <a:gd name="T4" fmla="*/ 609600 w 609600"/>
                              <a:gd name="T5" fmla="*/ 233363 h 466725"/>
                              <a:gd name="T6" fmla="*/ 0 60000 65536"/>
                              <a:gd name="T7" fmla="*/ 0 60000 65536"/>
                              <a:gd name="T8" fmla="*/ 0 60000 65536"/>
                              <a:gd name="T9" fmla="*/ 0 w 609600"/>
                              <a:gd name="T10" fmla="*/ 0 h 466725"/>
                              <a:gd name="T11" fmla="*/ 609600 w 609600"/>
                              <a:gd name="T12" fmla="*/ 466725 h 466725"/>
                            </a:gdLst>
                            <a:ahLst/>
                            <a:cxnLst>
                              <a:cxn ang="T6">
                                <a:pos x="T0" y="T1"/>
                              </a:cxn>
                              <a:cxn ang="T7">
                                <a:pos x="T2" y="T3"/>
                              </a:cxn>
                              <a:cxn ang="T8">
                                <a:pos x="T4" y="T5"/>
                              </a:cxn>
                            </a:cxnLst>
                            <a:rect l="T9" t="T10" r="T11" b="T12"/>
                            <a:pathLst>
                              <a:path w="609600" h="466725" stroke="0">
                                <a:moveTo>
                                  <a:pt x="164249" y="26292"/>
                                </a:moveTo>
                                <a:cubicBezTo>
                                  <a:pt x="243436" y="-5215"/>
                                  <a:pt x="336681" y="-8569"/>
                                  <a:pt x="419377" y="17115"/>
                                </a:cubicBezTo>
                                <a:cubicBezTo>
                                  <a:pt x="534369" y="52830"/>
                                  <a:pt x="609600" y="138354"/>
                                  <a:pt x="609600" y="233363"/>
                                </a:cubicBezTo>
                                <a:lnTo>
                                  <a:pt x="304800" y="233363"/>
                                </a:lnTo>
                                <a:lnTo>
                                  <a:pt x="164249" y="26292"/>
                                </a:lnTo>
                                <a:close/>
                              </a:path>
                              <a:path w="609600" h="466725" fill="none">
                                <a:moveTo>
                                  <a:pt x="164249" y="26292"/>
                                </a:moveTo>
                                <a:cubicBezTo>
                                  <a:pt x="243436" y="-5215"/>
                                  <a:pt x="336681" y="-8569"/>
                                  <a:pt x="419377" y="17115"/>
                                </a:cubicBezTo>
                                <a:cubicBezTo>
                                  <a:pt x="534369" y="52830"/>
                                  <a:pt x="609600" y="138354"/>
                                  <a:pt x="609600" y="233363"/>
                                </a:cubicBezTo>
                              </a:path>
                            </a:pathLst>
                          </a:custGeom>
                          <a:noFill/>
                          <a:ln w="25400">
                            <a:solidFill>
                              <a:srgbClr val="4F81BD"/>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1571BE1F" w14:textId="77777777" w:rsidR="00A34BC9" w:rsidRDefault="00A34BC9" w:rsidP="00D53064"/>
                          </w:txbxContent>
                        </wps:txbx>
                        <wps:bodyPr rot="0" vert="horz" wrap="square" lIns="91440" tIns="45720" rIns="91440" bIns="45720" anchor="ctr" anchorCtr="0" upright="1">
                          <a:noAutofit/>
                        </wps:bodyPr>
                      </wps:wsp>
                      <wps:wsp>
                        <wps:cNvPr id="226" name="Arc 38"/>
                        <wps:cNvSpPr>
                          <a:spLocks/>
                        </wps:cNvSpPr>
                        <wps:spPr bwMode="auto">
                          <a:xfrm flipH="1">
                            <a:off x="4343400" y="4229100"/>
                            <a:ext cx="838200" cy="685800"/>
                          </a:xfrm>
                          <a:custGeom>
                            <a:avLst/>
                            <a:gdLst>
                              <a:gd name="T0" fmla="*/ 215625 w 838200"/>
                              <a:gd name="T1" fmla="*/ 43125 h 685800"/>
                              <a:gd name="T2" fmla="*/ 616655 w 838200"/>
                              <a:gd name="T3" fmla="*/ 40485 h 685800"/>
                              <a:gd name="T4" fmla="*/ 827889 w 838200"/>
                              <a:gd name="T5" fmla="*/ 418493 h 685800"/>
                              <a:gd name="T6" fmla="*/ 0 60000 65536"/>
                              <a:gd name="T7" fmla="*/ 0 60000 65536"/>
                              <a:gd name="T8" fmla="*/ 0 60000 65536"/>
                              <a:gd name="T9" fmla="*/ 0 w 838200"/>
                              <a:gd name="T10" fmla="*/ 0 h 685800"/>
                              <a:gd name="T11" fmla="*/ 838200 w 838200"/>
                              <a:gd name="T12" fmla="*/ 685800 h 685800"/>
                            </a:gdLst>
                            <a:ahLst/>
                            <a:cxnLst>
                              <a:cxn ang="T6">
                                <a:pos x="T0" y="T1"/>
                              </a:cxn>
                              <a:cxn ang="T7">
                                <a:pos x="T2" y="T3"/>
                              </a:cxn>
                              <a:cxn ang="T8">
                                <a:pos x="T4" y="T5"/>
                              </a:cxn>
                            </a:cxnLst>
                            <a:rect l="T9" t="T10" r="T11" b="T12"/>
                            <a:pathLst>
                              <a:path w="838200" h="685800" stroke="0">
                                <a:moveTo>
                                  <a:pt x="215625" y="43125"/>
                                </a:moveTo>
                                <a:cubicBezTo>
                                  <a:pt x="340078" y="-13424"/>
                                  <a:pt x="491106" y="-14418"/>
                                  <a:pt x="616655" y="40485"/>
                                </a:cubicBezTo>
                                <a:cubicBezTo>
                                  <a:pt x="783016" y="113235"/>
                                  <a:pt x="869475" y="267955"/>
                                  <a:pt x="827889" y="418493"/>
                                </a:cubicBezTo>
                                <a:lnTo>
                                  <a:pt x="419100" y="342900"/>
                                </a:lnTo>
                                <a:lnTo>
                                  <a:pt x="215625" y="43125"/>
                                </a:lnTo>
                                <a:close/>
                              </a:path>
                              <a:path w="838200" h="685800" fill="none">
                                <a:moveTo>
                                  <a:pt x="215625" y="43125"/>
                                </a:moveTo>
                                <a:cubicBezTo>
                                  <a:pt x="340078" y="-13424"/>
                                  <a:pt x="491106" y="-14418"/>
                                  <a:pt x="616655" y="40485"/>
                                </a:cubicBezTo>
                                <a:cubicBezTo>
                                  <a:pt x="783016" y="113235"/>
                                  <a:pt x="869475" y="267955"/>
                                  <a:pt x="827889" y="418493"/>
                                </a:cubicBezTo>
                              </a:path>
                            </a:pathLst>
                          </a:custGeom>
                          <a:noFill/>
                          <a:ln w="25400">
                            <a:solidFill>
                              <a:srgbClr val="4F81BD"/>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18A6A178" w14:textId="77777777" w:rsidR="00A34BC9" w:rsidRDefault="00A34BC9" w:rsidP="00D53064"/>
                          </w:txbxContent>
                        </wps:txbx>
                        <wps:bodyPr rot="0" vert="horz" wrap="square" lIns="91440" tIns="45720" rIns="91440" bIns="45720" anchor="ctr" anchorCtr="0" upright="1">
                          <a:noAutofit/>
                        </wps:bodyPr>
                      </wps:wsp>
                      <pic:pic xmlns:pic="http://schemas.openxmlformats.org/drawingml/2006/picture">
                        <pic:nvPicPr>
                          <pic:cNvPr id="227" name="Object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724400" y="4403725"/>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Object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413250" y="4078288"/>
                            <a:ext cx="1651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447562" id="Group 209" o:spid="_x0000_s1039" style="width:435.75pt;height:196.4pt;mso-position-horizontal-relative:char;mso-position-vertical-relative:line" coordorigin="20097,25130" coordsize="55340,249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">
                <v:shapetype id="_x0000_t32" coordsize="21600,21600" o:spt="32" o:oned="t" path="m,l21600,21600e" filled="f">
                  <v:path arrowok="t" fillok="f" o:connecttype="none"/>
                  <o:lock v:ext="edit" shapetype="t"/>
                </v:shapetype>
                <v:shape id="Straight Arrow Connector 20" o:spid="_x0000_s1040" type="#_x0000_t32" style="position:absolute;left:26670;top:46482;width:33528;height:1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" strokecolor="#4f81bd" strokeweight="2pt">
                  <v:stroke endarrow="open"/>
                  <v:shadow on="t" color="black" opacity="24903f" origin=",.5" offset="0,.55556mm"/>
                </v:shape>
                <v:line id="Straight Connector 22" o:spid="_x0000_s1041" style="position:absolute;rotation:90;flip:x y;visibility:visible;mso-wrap-style:square" from="57150,28194" to="78486,43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" strokecolor="#4f81bd" strokeweight="2pt">
                  <v:shadow on="t" color="black" opacity="24903f" origin=",.5" offset="0,.55556mm"/>
                </v:line>
                <v:line id="Straight Connector 23" o:spid="_x0000_s1042" style="position:absolute;rotation:90;flip:x y;visibility:visible;mso-wrap-style:square" from="23622,28209" to="44958,43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" strokecolor="#4f81bd" strokeweight="2pt">
                  <v:shadow on="t" color="black" opacity="24903f" origin=",.5" offset="0,.55556mm"/>
                </v:line>
                <v:shape id="Straight Arrow Connector 25" o:spid="_x0000_s1043" type="#_x0000_t32" style="position:absolute;left:48006;top:40386;width:6858;height:5334;rotation:9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" strokecolor="#4f81bd" strokeweight="2pt">
                  <v:stroke endarrow="open"/>
                  <v:shadow on="t" color="black" opacity="24903f" origin=",.5" offset="0,.55556mm"/>
                </v:shape>
                <v:shape id="Arc 26" o:spid="_x0000_s1044" style="position:absolute;left:48895;top:40782;width:3810;height:3810;flip:x;visibility:visible;mso-wrap-style:square;v-text-anchor:middle" coordsize="381000,381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" adj="-11796480,,5400" path="m31628,85381nsc68925,29012,133298,-3373,200790,278l190500,190500,31628,85381xem31628,85381nfc68925,29012,133298,-3373,200790,278e" filled="f" strokecolor="#4f81bd" strokeweight="2pt">
                  <v:stroke joinstyle="miter"/>
                  <v:shadow on="t" color="black" opacity="24903f" origin=",.5" offset="0,.55556mm"/>
                  <v:formulas/>
                  <v:path arrowok="t" o:connecttype="custom" o:connectlocs="31628,85381;200790,278" o:connectangles="0,0" textboxrect="0,0,381000,381000"/>
                  <v:textbox>
                    <w:txbxContent>
                      <w:p w14:paraId="1EE25131" w14:textId="77777777" w:rsidR="00A34BC9" w:rsidRDefault="00A34BC9" w:rsidP="00D53064"/>
                    </w:txbxContent>
                  </v:textbox>
                </v:shape>
                <v:oval id="Oval 27" o:spid="_x0000_s1045" style="position:absolute;left:25146;top:45720;width:1524;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" fillcolor="#2c5d98" strokecolor="#4a7ebb">
                  <v:fill color2="#3a7ccb" rotate="t" angle="180" colors="0 #2c5d98;52429f #3c7bc7;1 #3a7ccb" focus="100%" type="gradient">
                    <o:fill v:ext="view" type="gradientUnscaled"/>
                  </v:fill>
                  <v:shadow on="t" color="black" opacity="22936f" origin=",.5" offset="0,.63889mm"/>
                  <v:textbox>
                    <w:txbxContent>
                      <w:p w14:paraId="345CB578" w14:textId="77777777" w:rsidR="00A34BC9" w:rsidRDefault="00A34BC9" w:rsidP="00D53064"/>
                    </w:txbxContent>
                  </v:textbox>
                </v:oval>
                <v:oval id="Oval 28" o:spid="_x0000_s1046" style="position:absolute;left:60198;top:45720;width:1524;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" fillcolor="#2c5d98" strokecolor="#4a7ebb">
                  <v:fill color2="#3a7ccb" rotate="t" angle="180" colors="0 #2c5d98;52429f #3c7bc7;1 #3a7ccb" focus="100%" type="gradient">
                    <o:fill v:ext="view" type="gradientUnscaled"/>
                  </v:fill>
                  <v:shadow on="t" color="black" opacity="22936f" origin=",.5" offset="0,.63889mm"/>
                  <v:textbox>
                    <w:txbxContent>
                      <w:p w14:paraId="1F5794A8" w14:textId="77777777" w:rsidR="00A34BC9" w:rsidRDefault="00A34BC9" w:rsidP="00D53064"/>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47" type="#_x0000_t75" style="position:absolute;left:43434;top:47244;width:1524;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">
                  <v:imagedata r:id="rId53" o:title=""/>
                </v:shape>
                <v:shape id="Text Box 30" o:spid="_x0000_s1048" type="#_x0000_t202" style="position:absolute;left:20097;top:47299;width:8230;height:27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" filled="f" stroked="f">
                  <v:textbox style="mso-fit-shape-to-text:t">
                    <w:txbxContent>
                      <w:p w14:paraId="4BA1ED6D" w14:textId="77777777" w:rsidR="00A34BC9" w:rsidRDefault="00A34BC9" w:rsidP="00D53064">
                        <w:pPr>
                          <w:pStyle w:val="NormalWeb"/>
                          <w:textAlignment w:val="baseline"/>
                        </w:pPr>
                        <w:r w:rsidRPr="00CB0094">
                          <w:rPr>
                            <w:rFonts w:ascii="Calibri" w:eastAsia="MS PGothic" w:hAnsi="Calibri" w:cs="MS PGothic"/>
                            <w:color w:val="000000"/>
                            <w:kern w:val="24"/>
                          </w:rPr>
                          <w:t>Receiver 2</w:t>
                        </w:r>
                      </w:p>
                    </w:txbxContent>
                  </v:textbox>
                </v:shape>
                <v:shape id="Text Box 31" o:spid="_x0000_s1049" type="#_x0000_t202" style="position:absolute;left:55956;top:47241;width:8229;height:27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" filled="f" stroked="f">
                  <v:textbox style="mso-fit-shape-to-text:t">
                    <w:txbxContent>
                      <w:p w14:paraId="0C26B2D8" w14:textId="77777777" w:rsidR="00A34BC9" w:rsidRDefault="00A34BC9" w:rsidP="00D53064">
                        <w:pPr>
                          <w:pStyle w:val="NormalWeb"/>
                          <w:textAlignment w:val="baseline"/>
                        </w:pPr>
                        <w:r w:rsidRPr="00CB0094">
                          <w:rPr>
                            <w:rFonts w:ascii="Calibri" w:eastAsia="MS PGothic" w:hAnsi="Calibri" w:cs="MS PGothic"/>
                            <w:color w:val="000000"/>
                            <w:kern w:val="24"/>
                          </w:rPr>
                          <w:t>Receiver 1</w:t>
                        </w:r>
                      </w:p>
                    </w:txbxContent>
                  </v:textbox>
                </v:shape>
                <v:line id="Straight Connector 32" o:spid="_x0000_s1050" style="position:absolute;rotation:90;flip:x y;visibility:visible;mso-wrap-style:square" from="54094,31250" to="75445,40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" strokecolor="#4f81bd" strokeweight="2pt">
                  <v:shadow on="t" color="black" opacity="24903f" origin=",.5" offset="0,.55556mm"/>
                </v:line>
                <v:line id="Straight Connector 33" o:spid="_x0000_s1051" style="position:absolute;rotation:90;flip:x y;visibility:visible;mso-wrap-style:square" from="20566,31234" to="41918,40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" strokecolor="#4f81bd" strokeweight="2pt">
                  <v:shadow on="t" color="black" opacity="24903f" origin=",.5" offset="0,.55556mm"/>
                </v:line>
                <v:shape id="Straight Arrow Connector 34" o:spid="_x0000_s1052" type="#_x0000_t32" style="position:absolute;left:45966;top:41029;width:8143;height:2540;rotation:9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" strokecolor="#4f81bd" strokeweight="2pt">
                  <v:stroke endarrow="open"/>
                  <v:shadow on="t" color="black" opacity="24903f" origin=",.5" offset="0,.55556mm"/>
                </v:shape>
                <v:shape id="Object 3" o:spid="_x0000_s1053" type="#_x0000_t75" style="position:absolute;left:54102;top:39624;width:1397;height:2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">
                  <v:imagedata r:id="rId54" o:title=""/>
                </v:shape>
                <v:shape id="Object 4" o:spid="_x0000_s1054" type="#_x0000_t75" style="position:absolute;left:48768;top:37211;width:1651;height:2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">
                  <v:imagedata r:id="rId55" o:title=""/>
                </v:shape>
                <v:shape id="Arc 37" o:spid="_x0000_s1055" style="position:absolute;left:45720;top:44037;width:6096;height:4667;flip:x;visibility:visible;mso-wrap-style:square;v-text-anchor:middle" coordsize="609600,46672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" adj="-11796480,,5400" path="m164249,26292nsc243436,-5215,336681,-8569,419377,17115,534369,52830,609600,138354,609600,233363r-304800,l164249,26292xem164249,26292nfc243436,-5215,336681,-8569,419377,17115,534369,52830,609600,138354,609600,233363e" filled="f" strokecolor="#4f81bd" strokeweight="2pt">
                  <v:stroke joinstyle="miter"/>
                  <v:shadow on="t" color="black" opacity="24903f" origin=",.5" offset="0,.55556mm"/>
                  <v:formulas/>
                  <v:path arrowok="t" o:connecttype="custom" o:connectlocs="164249,26292;419377,17115;609600,233363" o:connectangles="0,0,0" textboxrect="0,0,609600,466725"/>
                  <v:textbox>
                    <w:txbxContent>
                      <w:p w14:paraId="1571BE1F" w14:textId="77777777" w:rsidR="00A34BC9" w:rsidRDefault="00A34BC9" w:rsidP="00D53064"/>
                    </w:txbxContent>
                  </v:textbox>
                </v:shape>
                <v:shape id="Arc 38" o:spid="_x0000_s1056" style="position:absolute;left:43434;top:42291;width:8382;height:6858;flip:x;visibility:visible;mso-wrap-style:square;v-text-anchor:middle" coordsize="838200,6858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" adj="-11796480,,5400" path="m215625,43125nsc340078,-13424,491106,-14418,616655,40485v166361,72750,252820,227470,211234,378008l419100,342900,215625,43125xem215625,43125nfc340078,-13424,491106,-14418,616655,40485v166361,72750,252820,227470,211234,378008e" filled="f" strokecolor="#4f81bd" strokeweight="2pt">
                  <v:stroke joinstyle="miter"/>
                  <v:shadow on="t" color="black" opacity="24903f" origin=",.5" offset="0,.55556mm"/>
                  <v:formulas/>
                  <v:path arrowok="t" o:connecttype="custom" o:connectlocs="215625,43125;616655,40485;827889,418493" o:connectangles="0,0,0" textboxrect="0,0,838200,685800"/>
                  <v:textbox>
                    <w:txbxContent>
                      <w:p w14:paraId="18A6A178" w14:textId="77777777" w:rsidR="00A34BC9" w:rsidRDefault="00A34BC9" w:rsidP="00D53064"/>
                    </w:txbxContent>
                  </v:textbox>
                </v:shape>
                <v:shape id="Object 5" o:spid="_x0000_s1057" type="#_x0000_t75" style="position:absolute;left:47244;top:44037;width:1524;height:2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">
                  <v:imagedata r:id="rId56" o:title=""/>
                </v:shape>
                <v:shape id="Object 6" o:spid="_x0000_s1058" type="#_x0000_t75" style="position:absolute;left:44132;top:40782;width:1651;height:2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">
                  <v:imagedata r:id="rId57" o:title=""/>
                </v:shape>
                <w10:anchorlock/>
              </v:group>
            </w:pict>
          </mc:Fallback>
        </mc:AlternateContent>
      </w:r>
    </w:p>
    <w:p w14:paraId="783AF440" w14:textId="5D15D6C0" w:rsidR="00CB0094" w:rsidRPr="00AE5F7D" w:rsidRDefault="00AE5F7D" w:rsidP="00AE5F7D">
      <w:pPr>
        <w:pStyle w:val="Caption"/>
        <w:rPr>
          <w:sz w:val="24"/>
        </w:rPr>
      </w:pPr>
      <w:bookmarkStart w:id="137" w:name="_Ref8241352"/>
      <w:bookmarkStart w:id="138" w:name="_Toc8242651"/>
      <w:bookmarkStart w:id="139" w:name="_Toc8295660"/>
      <w:r w:rsidRPr="00AE5F7D">
        <w:rPr>
          <w:sz w:val="24"/>
        </w:rPr>
        <w:t xml:space="preserve">Figure </w:t>
      </w:r>
      <w:r w:rsidR="00E80B68">
        <w:rPr>
          <w:sz w:val="24"/>
        </w:rPr>
        <w:fldChar w:fldCharType="begin"/>
      </w:r>
      <w:r w:rsidR="00E80B68">
        <w:rPr>
          <w:sz w:val="24"/>
        </w:rPr>
        <w:instrText xml:space="preserve"> STYLEREF 1 \s </w:instrText>
      </w:r>
      <w:r w:rsidR="00E80B68">
        <w:rPr>
          <w:sz w:val="24"/>
        </w:rPr>
        <w:fldChar w:fldCharType="separate"/>
      </w:r>
      <w:r w:rsidR="00547A88">
        <w:rPr>
          <w:noProof/>
          <w:sz w:val="24"/>
        </w:rPr>
        <w:t>4</w:t>
      </w:r>
      <w:r w:rsidR="00E80B68">
        <w:rPr>
          <w:sz w:val="24"/>
        </w:rPr>
        <w:fldChar w:fldCharType="end"/>
      </w:r>
      <w:r w:rsidR="00E80B68">
        <w:rPr>
          <w:sz w:val="24"/>
        </w:rPr>
        <w:noBreakHyphen/>
      </w:r>
      <w:r w:rsidR="00E80B68">
        <w:rPr>
          <w:sz w:val="24"/>
        </w:rPr>
        <w:fldChar w:fldCharType="begin"/>
      </w:r>
      <w:r w:rsidR="00E80B68">
        <w:rPr>
          <w:sz w:val="24"/>
        </w:rPr>
        <w:instrText xml:space="preserve"> SEQ Figure \* ARABIC \s 1 </w:instrText>
      </w:r>
      <w:r w:rsidR="00E80B68">
        <w:rPr>
          <w:sz w:val="24"/>
        </w:rPr>
        <w:fldChar w:fldCharType="separate"/>
      </w:r>
      <w:r w:rsidR="00547A88">
        <w:rPr>
          <w:noProof/>
          <w:sz w:val="24"/>
        </w:rPr>
        <w:t>2</w:t>
      </w:r>
      <w:r w:rsidR="00E80B68">
        <w:rPr>
          <w:sz w:val="24"/>
        </w:rPr>
        <w:fldChar w:fldCharType="end"/>
      </w:r>
      <w:bookmarkEnd w:id="137"/>
      <w:r w:rsidR="00973D88">
        <w:rPr>
          <w:snapToGrid w:val="0"/>
        </w:rPr>
        <w:fldChar w:fldCharType="begin"/>
      </w:r>
      <w:r w:rsidR="00973D88">
        <w:rPr>
          <w:snapToGrid w:val="0"/>
        </w:rPr>
        <w:instrText xml:space="preserve"> TC \f G "</w:instrText>
      </w:r>
      <w:r w:rsidR="00973D88">
        <w:rPr>
          <w:snapToGrid w:val="0"/>
        </w:rPr>
        <w:fldChar w:fldCharType="begin"/>
      </w:r>
      <w:r w:rsidR="00973D88">
        <w:rPr>
          <w:snapToGrid w:val="0"/>
        </w:rPr>
        <w:instrText xml:space="preserve"> STYLEREF "Heading 1"\l \n \t \* MERGEFORMAT </w:instrText>
      </w:r>
      <w:r w:rsidR="00973D88">
        <w:rPr>
          <w:snapToGrid w:val="0"/>
        </w:rPr>
        <w:fldChar w:fldCharType="separate"/>
      </w:r>
      <w:bookmarkStart w:id="140" w:name="_Toc8303765"/>
      <w:r w:rsidR="00547A88">
        <w:rPr>
          <w:noProof/>
          <w:snapToGrid w:val="0"/>
        </w:rPr>
        <w:instrText>4</w:instrText>
      </w:r>
      <w:r w:rsidR="00973D88">
        <w:rPr>
          <w:snapToGrid w:val="0"/>
        </w:rPr>
        <w:fldChar w:fldCharType="end"/>
      </w:r>
      <w:r w:rsidR="00973D88">
        <w:rPr>
          <w:snapToGrid w:val="0"/>
        </w:rPr>
        <w:instrText>-</w:instrText>
      </w:r>
      <w:r w:rsidR="00973D88">
        <w:rPr>
          <w:snapToGrid w:val="0"/>
        </w:rPr>
        <w:fldChar w:fldCharType="begin"/>
      </w:r>
      <w:r w:rsidR="00973D88">
        <w:rPr>
          <w:snapToGrid w:val="0"/>
        </w:rPr>
        <w:instrText xml:space="preserve"> SEQ Figure_TOC \s 1 \* MERGEFORMAT </w:instrText>
      </w:r>
      <w:r w:rsidR="00973D88">
        <w:rPr>
          <w:snapToGrid w:val="0"/>
        </w:rPr>
        <w:fldChar w:fldCharType="separate"/>
      </w:r>
      <w:r w:rsidR="00547A88">
        <w:rPr>
          <w:noProof/>
          <w:snapToGrid w:val="0"/>
        </w:rPr>
        <w:instrText>2</w:instrText>
      </w:r>
      <w:r w:rsidR="00973D88">
        <w:rPr>
          <w:snapToGrid w:val="0"/>
        </w:rPr>
        <w:fldChar w:fldCharType="end"/>
      </w:r>
      <w:r w:rsidR="00973D88">
        <w:rPr>
          <w:snapToGrid w:val="0"/>
        </w:rPr>
        <w:tab/>
      </w:r>
      <w:r w:rsidR="00973D88" w:rsidRPr="00AE5F7D">
        <w:rPr>
          <w:sz w:val="24"/>
        </w:rPr>
        <w:instrText>Differential VLBI Geometry for Two Receivers and Two Radio Sources</w:instrText>
      </w:r>
      <w:bookmarkEnd w:id="140"/>
      <w:r w:rsidR="00973D88">
        <w:rPr>
          <w:snapToGrid w:val="0"/>
        </w:rPr>
        <w:instrText>"</w:instrText>
      </w:r>
      <w:r w:rsidR="00973D88">
        <w:rPr>
          <w:snapToGrid w:val="0"/>
        </w:rPr>
        <w:fldChar w:fldCharType="end"/>
      </w:r>
      <w:r w:rsidRPr="00AE5F7D">
        <w:rPr>
          <w:sz w:val="24"/>
        </w:rPr>
        <w:t>: Differential VLBI Geometry for Two Receivers and Two Radio Sources</w:t>
      </w:r>
      <w:bookmarkEnd w:id="138"/>
      <w:bookmarkEnd w:id="139"/>
    </w:p>
    <w:p w14:paraId="44DD064E" w14:textId="77777777" w:rsidR="00CB0094" w:rsidRPr="00583695" w:rsidRDefault="00CB0094" w:rsidP="00CB0094">
      <w:pPr>
        <w:pStyle w:val="Heading3"/>
        <w:spacing w:before="480"/>
      </w:pPr>
      <w:bookmarkStart w:id="141" w:name="_Toc213990387"/>
      <w:r w:rsidRPr="00583695">
        <w:t>Delta-DOR</w:t>
      </w:r>
      <w:bookmarkEnd w:id="141"/>
    </w:p>
    <w:p w14:paraId="6E47B3E7" w14:textId="77777777" w:rsidR="00CB0094" w:rsidRPr="00583695" w:rsidRDefault="00CB0094" w:rsidP="00CB0094">
      <w:pPr>
        <w:pStyle w:val="Heading4"/>
      </w:pPr>
      <w:r w:rsidRPr="00583695">
        <w:t>General</w:t>
      </w:r>
    </w:p>
    <w:p w14:paraId="4FCD8F64" w14:textId="77777777" w:rsidR="00CB0094" w:rsidRPr="00583695" w:rsidRDefault="00CB0094" w:rsidP="00CB0094">
      <w:r w:rsidRPr="00583695">
        <w:t>Delta-DOR is a specific application of differential VLBI to spacecraft tracking.  In ∆DOR an interferometric measurement of a quasar with known coordinates (or an average of several quasar measurements) is subtracted from a differential range measurement of a spacecraft.  Both of these measurement types are commonly referred to as delays.  The measurement system is configured so that these two types of observations will have nearly the same sensitivity to key error sources.  The result of a ∆DOR measurement is knowledge of the spacecraft angular position in the inertial reference frame defined by the quasars.</w:t>
      </w:r>
    </w:p>
    <w:p w14:paraId="1C02CD84" w14:textId="7FB7C805" w:rsidR="00367F83" w:rsidRPr="00583695" w:rsidRDefault="00CB0094" w:rsidP="00CB0094">
      <w:r w:rsidRPr="00583695">
        <w:t xml:space="preserve">Channels of the Radio Frequency (RF) spectrum are recorded during Delta-DOR observations.  Channels are centered on the received frequencies of spacecraft tones.  The channel sampling rate must be high enough to reduce thermal noise errors to an acceptable level (see </w:t>
      </w:r>
      <w:r w:rsidR="003355BE">
        <w:t>equations</w:t>
      </w:r>
      <w:r w:rsidRPr="00583695">
        <w:t xml:space="preserve"> </w:t>
      </w:r>
      <w:r w:rsidR="003355BE">
        <w:fldChar w:fldCharType="begin"/>
      </w:r>
      <w:r w:rsidR="003355BE">
        <w:instrText xml:space="preserve"> REF Eq_19 \h </w:instrText>
      </w:r>
      <w:r w:rsidR="003355BE">
        <w:fldChar w:fldCharType="separate"/>
      </w:r>
      <w:r w:rsidR="00547A88">
        <w:t>(4-</w:t>
      </w:r>
      <w:r w:rsidR="00547A88">
        <w:rPr>
          <w:noProof/>
        </w:rPr>
        <w:t>9</w:t>
      </w:r>
      <w:r w:rsidR="00547A88">
        <w:t>)</w:t>
      </w:r>
      <w:r w:rsidR="003355BE">
        <w:fldChar w:fldCharType="end"/>
      </w:r>
      <w:r w:rsidR="003355BE">
        <w:t xml:space="preserve"> and </w:t>
      </w:r>
      <w:r w:rsidR="003355BE">
        <w:fldChar w:fldCharType="begin"/>
      </w:r>
      <w:r w:rsidR="003355BE">
        <w:instrText xml:space="preserve"> REF Eq_20 \h </w:instrText>
      </w:r>
      <w:r w:rsidR="003355BE">
        <w:fldChar w:fldCharType="separate"/>
      </w:r>
      <w:r w:rsidR="00547A88">
        <w:t>(4-</w:t>
      </w:r>
      <w:r w:rsidR="00547A88">
        <w:rPr>
          <w:noProof/>
        </w:rPr>
        <w:t>10</w:t>
      </w:r>
      <w:r w:rsidR="00547A88">
        <w:t>)</w:t>
      </w:r>
      <w:r w:rsidR="003355BE">
        <w:fldChar w:fldCharType="end"/>
      </w:r>
      <w:r w:rsidRPr="00583695">
        <w:t xml:space="preserve">).  An example is given </w:t>
      </w:r>
      <w:r w:rsidRPr="003361ED">
        <w:t xml:space="preserve">in </w:t>
      </w:r>
      <w:r w:rsidR="00AE5F7D">
        <w:fldChar w:fldCharType="begin"/>
      </w:r>
      <w:r w:rsidR="00AE5F7D">
        <w:instrText xml:space="preserve"> REF _Ref8241392 \h </w:instrText>
      </w:r>
      <w:r w:rsidR="00AE5F7D">
        <w:fldChar w:fldCharType="separate"/>
      </w:r>
      <w:r w:rsidR="00547A88" w:rsidRPr="00AE5F7D">
        <w:t xml:space="preserve">Figure </w:t>
      </w:r>
      <w:r w:rsidR="00547A88">
        <w:rPr>
          <w:noProof/>
        </w:rPr>
        <w:t>4</w:t>
      </w:r>
      <w:r w:rsidR="00547A88">
        <w:noBreakHyphen/>
      </w:r>
      <w:r w:rsidR="00547A88">
        <w:rPr>
          <w:noProof/>
        </w:rPr>
        <w:t>3</w:t>
      </w:r>
      <w:r w:rsidR="00AE5F7D">
        <w:fldChar w:fldCharType="end"/>
      </w:r>
      <w:r w:rsidRPr="003361ED">
        <w:t>.</w:t>
      </w:r>
      <w:r w:rsidRPr="00583695">
        <w:t xml:space="preserve">  The bandwidth </w:t>
      </w:r>
      <w:r w:rsidRPr="00583695">
        <w:lastRenderedPageBreak/>
        <w:t>synthesis technique (</w:t>
      </w:r>
      <w:r w:rsidR="006B4506">
        <w:t>R</w:t>
      </w:r>
      <w:r w:rsidRPr="00583695">
        <w:t xml:space="preserve">eference </w:t>
      </w:r>
      <w:r w:rsidR="00564E23" w:rsidRPr="00583695">
        <w:fldChar w:fldCharType="begin"/>
      </w:r>
      <w:r w:rsidR="00564E23" w:rsidRPr="00583695">
        <w:instrText xml:space="preserve"> </w:instrText>
      </w:r>
      <w:r w:rsidR="006A33A3">
        <w:instrText>REF R02_AEERogersVeryLongBaselineInterferome</w:instrText>
      </w:r>
      <w:r w:rsidR="00564E23" w:rsidRPr="00583695">
        <w:instrText xml:space="preserve"> \h </w:instrText>
      </w:r>
      <w:r w:rsidR="00564E23" w:rsidRPr="00583695">
        <w:fldChar w:fldCharType="separate"/>
      </w:r>
      <w:r w:rsidR="00547A88" w:rsidRPr="00583695">
        <w:t>[</w:t>
      </w:r>
      <w:r w:rsidR="00547A88">
        <w:rPr>
          <w:noProof/>
        </w:rPr>
        <w:t>2</w:t>
      </w:r>
      <w:r w:rsidR="00547A88" w:rsidRPr="00583695">
        <w:t>]</w:t>
      </w:r>
      <w:r w:rsidR="00564E23" w:rsidRPr="00583695">
        <w:fldChar w:fldCharType="end"/>
      </w:r>
      <w:r w:rsidRPr="00583695">
        <w:t>) is used to generate a group delay from phase measurements in each of several channels.  The two outermost channels have the most strength to determine the delay observable.  The frequency separation between the two outermost channels is referred to as the spanned bandwidth.  Inner channels are used primarily to resolve the integer cycle phase ambiguity in the observed signals.  The spacecraft delay is based on phase measurements of discrete tones in the downlink spectrum.  Channels for recording quasar signals are centered on the received frequencies of the spacecraft tones.</w:t>
      </w:r>
    </w:p>
    <w:p w14:paraId="7B1F5A44" w14:textId="77777777" w:rsidR="00AE5F7D" w:rsidRDefault="00BE7090" w:rsidP="00AE5F7D">
      <w:pPr>
        <w:keepNext/>
        <w:jc w:val="center"/>
      </w:pPr>
      <w:r w:rsidRPr="001C0466">
        <w:rPr>
          <w:noProof/>
          <w:lang w:val="en-GB" w:eastAsia="en-GB"/>
        </w:rPr>
        <w:drawing>
          <wp:inline distT="0" distB="0" distL="0" distR="0" wp14:anchorId="3BCC363A" wp14:editId="180555D9">
            <wp:extent cx="4673600" cy="2062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3600" cy="2062480"/>
                    </a:xfrm>
                    <a:prstGeom prst="rect">
                      <a:avLst/>
                    </a:prstGeom>
                    <a:noFill/>
                    <a:ln>
                      <a:noFill/>
                    </a:ln>
                  </pic:spPr>
                </pic:pic>
              </a:graphicData>
            </a:graphic>
          </wp:inline>
        </w:drawing>
      </w:r>
    </w:p>
    <w:p w14:paraId="329300CB" w14:textId="66E08B96" w:rsidR="00CB0094" w:rsidRPr="00AE5F7D" w:rsidRDefault="00AE5F7D" w:rsidP="00AE5F7D">
      <w:pPr>
        <w:pStyle w:val="Caption"/>
        <w:rPr>
          <w:sz w:val="24"/>
        </w:rPr>
      </w:pPr>
      <w:bookmarkStart w:id="142" w:name="_Ref8241392"/>
      <w:bookmarkStart w:id="143" w:name="_Toc8242652"/>
      <w:bookmarkStart w:id="144" w:name="_Toc8295661"/>
      <w:r w:rsidRPr="00AE5F7D">
        <w:rPr>
          <w:sz w:val="24"/>
        </w:rPr>
        <w:t xml:space="preserve">Figure </w:t>
      </w:r>
      <w:r w:rsidR="00E80B68">
        <w:rPr>
          <w:sz w:val="24"/>
        </w:rPr>
        <w:fldChar w:fldCharType="begin"/>
      </w:r>
      <w:r w:rsidR="00E80B68">
        <w:rPr>
          <w:sz w:val="24"/>
        </w:rPr>
        <w:instrText xml:space="preserve"> STYLEREF 1 \s </w:instrText>
      </w:r>
      <w:r w:rsidR="00E80B68">
        <w:rPr>
          <w:sz w:val="24"/>
        </w:rPr>
        <w:fldChar w:fldCharType="separate"/>
      </w:r>
      <w:r w:rsidR="00547A88">
        <w:rPr>
          <w:noProof/>
          <w:sz w:val="24"/>
        </w:rPr>
        <w:t>4</w:t>
      </w:r>
      <w:r w:rsidR="00E80B68">
        <w:rPr>
          <w:sz w:val="24"/>
        </w:rPr>
        <w:fldChar w:fldCharType="end"/>
      </w:r>
      <w:r w:rsidR="00E80B68">
        <w:rPr>
          <w:sz w:val="24"/>
        </w:rPr>
        <w:noBreakHyphen/>
      </w:r>
      <w:r w:rsidR="00E80B68">
        <w:rPr>
          <w:sz w:val="24"/>
        </w:rPr>
        <w:fldChar w:fldCharType="begin"/>
      </w:r>
      <w:r w:rsidR="00E80B68">
        <w:rPr>
          <w:sz w:val="24"/>
        </w:rPr>
        <w:instrText xml:space="preserve"> SEQ Figure \* ARABIC \s 1 </w:instrText>
      </w:r>
      <w:r w:rsidR="00E80B68">
        <w:rPr>
          <w:sz w:val="24"/>
        </w:rPr>
        <w:fldChar w:fldCharType="separate"/>
      </w:r>
      <w:r w:rsidR="00547A88">
        <w:rPr>
          <w:noProof/>
          <w:sz w:val="24"/>
        </w:rPr>
        <w:t>3</w:t>
      </w:r>
      <w:r w:rsidR="00E80B68">
        <w:rPr>
          <w:sz w:val="24"/>
        </w:rPr>
        <w:fldChar w:fldCharType="end"/>
      </w:r>
      <w:bookmarkEnd w:id="142"/>
      <w:r w:rsidR="00973D88">
        <w:rPr>
          <w:snapToGrid w:val="0"/>
        </w:rPr>
        <w:fldChar w:fldCharType="begin"/>
      </w:r>
      <w:r w:rsidR="00973D88">
        <w:rPr>
          <w:snapToGrid w:val="0"/>
        </w:rPr>
        <w:instrText xml:space="preserve"> TC \f G "</w:instrText>
      </w:r>
      <w:r w:rsidR="00973D88">
        <w:rPr>
          <w:snapToGrid w:val="0"/>
        </w:rPr>
        <w:fldChar w:fldCharType="begin"/>
      </w:r>
      <w:r w:rsidR="00973D88">
        <w:rPr>
          <w:snapToGrid w:val="0"/>
        </w:rPr>
        <w:instrText xml:space="preserve"> STYLEREF "Heading 1"\l \n \t \* MERGEFORMAT </w:instrText>
      </w:r>
      <w:r w:rsidR="00973D88">
        <w:rPr>
          <w:snapToGrid w:val="0"/>
        </w:rPr>
        <w:fldChar w:fldCharType="separate"/>
      </w:r>
      <w:bookmarkStart w:id="145" w:name="_Toc8303766"/>
      <w:r w:rsidR="00547A88">
        <w:rPr>
          <w:noProof/>
          <w:snapToGrid w:val="0"/>
        </w:rPr>
        <w:instrText>4</w:instrText>
      </w:r>
      <w:r w:rsidR="00973D88">
        <w:rPr>
          <w:snapToGrid w:val="0"/>
        </w:rPr>
        <w:fldChar w:fldCharType="end"/>
      </w:r>
      <w:r w:rsidR="00973D88">
        <w:rPr>
          <w:snapToGrid w:val="0"/>
        </w:rPr>
        <w:instrText>-</w:instrText>
      </w:r>
      <w:r w:rsidR="00973D88">
        <w:rPr>
          <w:snapToGrid w:val="0"/>
        </w:rPr>
        <w:fldChar w:fldCharType="begin"/>
      </w:r>
      <w:r w:rsidR="00973D88">
        <w:rPr>
          <w:snapToGrid w:val="0"/>
        </w:rPr>
        <w:instrText xml:space="preserve"> SEQ Figure_TOC \s 1 \* MERGEFORMAT </w:instrText>
      </w:r>
      <w:r w:rsidR="00973D88">
        <w:rPr>
          <w:snapToGrid w:val="0"/>
        </w:rPr>
        <w:fldChar w:fldCharType="separate"/>
      </w:r>
      <w:r w:rsidR="00547A88">
        <w:rPr>
          <w:noProof/>
          <w:snapToGrid w:val="0"/>
        </w:rPr>
        <w:instrText>3</w:instrText>
      </w:r>
      <w:r w:rsidR="00973D88">
        <w:rPr>
          <w:snapToGrid w:val="0"/>
        </w:rPr>
        <w:fldChar w:fldCharType="end"/>
      </w:r>
      <w:r w:rsidR="00973D88">
        <w:rPr>
          <w:snapToGrid w:val="0"/>
        </w:rPr>
        <w:tab/>
      </w:r>
      <w:r w:rsidR="00973D88" w:rsidRPr="00AE5F7D">
        <w:rPr>
          <w:sz w:val="24"/>
        </w:rPr>
        <w:instrText>Downlink Tone Spectrum and Coincident VLBI Channel</w:instrText>
      </w:r>
      <w:r w:rsidR="00973D88">
        <w:rPr>
          <w:sz w:val="24"/>
        </w:rPr>
        <w:instrText>s</w:instrText>
      </w:r>
      <w:bookmarkEnd w:id="145"/>
      <w:r w:rsidR="00973D88">
        <w:rPr>
          <w:snapToGrid w:val="0"/>
        </w:rPr>
        <w:instrText>"</w:instrText>
      </w:r>
      <w:r w:rsidR="00973D88">
        <w:rPr>
          <w:snapToGrid w:val="0"/>
        </w:rPr>
        <w:fldChar w:fldCharType="end"/>
      </w:r>
      <w:r w:rsidRPr="00AE5F7D">
        <w:rPr>
          <w:sz w:val="24"/>
        </w:rPr>
        <w:t>: Downlink Tone Spectrum and Coincident VLBI Channels</w:t>
      </w:r>
      <w:bookmarkEnd w:id="143"/>
      <w:bookmarkEnd w:id="144"/>
    </w:p>
    <w:p w14:paraId="211FED34" w14:textId="77777777" w:rsidR="00CB0094" w:rsidRPr="00583695" w:rsidRDefault="00CB0094" w:rsidP="00CB0094">
      <w:pPr>
        <w:pStyle w:val="Heading4"/>
        <w:spacing w:before="480"/>
      </w:pPr>
      <w:r w:rsidRPr="00583695">
        <w:t>Observable Modeling</w:t>
      </w:r>
    </w:p>
    <w:p w14:paraId="60DBA334" w14:textId="4A04579E" w:rsidR="00CB0094" w:rsidRPr="00583695" w:rsidRDefault="00CB0094" w:rsidP="00CB0094">
      <w:pPr>
        <w:rPr>
          <w:b/>
        </w:rPr>
      </w:pPr>
      <w:r w:rsidRPr="00583695">
        <w:t xml:space="preserve">In the navigation process, multiple Delta-DOR measurements are commonly combined with line-of-sight Doppler and range measurements to allow determination of three-dimensional spacecraft state.  A model for the spacecraft trajectory (based on earlier information) must be available to start the processing of newly acquired data.  The navigation process uses modeling to compare measured quantities with model values, and then uses filtering to update the model so that it better agrees with the data.  Measurements such as spacecraft delay are referred to as </w:t>
      </w:r>
      <w:r w:rsidR="006B4506">
        <w:t>“</w:t>
      </w:r>
      <w:r w:rsidRPr="00583695">
        <w:t>observed</w:t>
      </w:r>
      <w:r w:rsidR="006B4506">
        <w:t>”</w:t>
      </w:r>
      <w:r w:rsidRPr="00583695">
        <w:t xml:space="preserve"> observables.  A model value for a measurement is based on the model spacecraft trajectory and existing models for other geometric and propagation parameters.  A model value corresponding to a measurement is referred to as a </w:t>
      </w:r>
      <w:r w:rsidR="007B154D">
        <w:t>“</w:t>
      </w:r>
      <w:r w:rsidRPr="00583695">
        <w:t>computed</w:t>
      </w:r>
      <w:r w:rsidR="007B154D">
        <w:t>”</w:t>
      </w:r>
      <w:r w:rsidRPr="00583695">
        <w:t xml:space="preserve"> observable.  The reader should refer</w:t>
      </w:r>
      <w:r w:rsidR="003361ED">
        <w:t xml:space="preserve"> to </w:t>
      </w:r>
      <w:r w:rsidR="006B4506">
        <w:t xml:space="preserve">Section </w:t>
      </w:r>
      <w:r w:rsidR="006B4506">
        <w:fldChar w:fldCharType="begin"/>
      </w:r>
      <w:r w:rsidR="006B4506">
        <w:instrText xml:space="preserve"> REF _Ref8914527 \r \h </w:instrText>
      </w:r>
      <w:r w:rsidR="006B4506">
        <w:fldChar w:fldCharType="separate"/>
      </w:r>
      <w:r w:rsidR="00547A88">
        <w:t>2.4</w:t>
      </w:r>
      <w:r w:rsidR="006B4506">
        <w:fldChar w:fldCharType="end"/>
      </w:r>
      <w:r w:rsidR="006B4506">
        <w:t xml:space="preserve"> </w:t>
      </w:r>
      <w:r w:rsidRPr="00583695">
        <w:t xml:space="preserve">of this document and to </w:t>
      </w:r>
      <w:r w:rsidR="006B4506">
        <w:t>R</w:t>
      </w:r>
      <w:r w:rsidRPr="00583695">
        <w:t xml:space="preserve">eference </w:t>
      </w:r>
      <w:r w:rsidR="00564E23" w:rsidRPr="00583695">
        <w:fldChar w:fldCharType="begin"/>
      </w:r>
      <w:r w:rsidR="00564E23" w:rsidRPr="00583695">
        <w:instrText xml:space="preserve"> </w:instrText>
      </w:r>
      <w:r w:rsidR="006A33A3">
        <w:instrText>REF R07_500x0g3NavigationDataDefinitionsandC</w:instrText>
      </w:r>
      <w:r w:rsidR="00564E23" w:rsidRPr="00583695">
        <w:instrText xml:space="preserve"> \h </w:instrText>
      </w:r>
      <w:r w:rsidR="00564E23" w:rsidRPr="00583695">
        <w:fldChar w:fldCharType="separate"/>
      </w:r>
      <w:r w:rsidR="00547A88" w:rsidRPr="00583695">
        <w:t>[</w:t>
      </w:r>
      <w:r w:rsidR="00547A88">
        <w:rPr>
          <w:noProof/>
        </w:rPr>
        <w:t>7</w:t>
      </w:r>
      <w:r w:rsidR="00547A88" w:rsidRPr="00583695">
        <w:t>]</w:t>
      </w:r>
      <w:r w:rsidR="00564E23" w:rsidRPr="00583695">
        <w:fldChar w:fldCharType="end"/>
      </w:r>
      <w:r w:rsidRPr="00583695">
        <w:t xml:space="preserve"> for more information on the navigation process.</w:t>
      </w:r>
    </w:p>
    <w:p w14:paraId="6510EE63" w14:textId="282E8255" w:rsidR="00367F83" w:rsidRPr="00583695" w:rsidRDefault="00CB0094" w:rsidP="00CB0094">
      <w:r w:rsidRPr="00583695">
        <w:t xml:space="preserve">In navigation processing, to begin, each spacecraft and quasar measurement is processed individually.  The observed observable depends on actual geometric factors and on actual delays introduced by transmission media.  The computed observable is based on model values for geometric parameters and available calibrations for tropospheric and ionospheric delays.  Meteorological data are normally provided from each tracking site so that, possibly in conjunction with other data such as GPS measurements, calibrations can be computed to account for tropospheric and ionospheric path delays. The observed observables for the spacecraft and quasar are defined by </w:t>
      </w:r>
      <w:r w:rsidR="006B4506">
        <w:t>E</w:t>
      </w:r>
      <w:r w:rsidR="003355BE">
        <w:t>quations</w:t>
      </w:r>
      <w:r w:rsidRPr="00583695">
        <w:t xml:space="preserve"> </w:t>
      </w:r>
      <w:r w:rsidR="003355BE">
        <w:fldChar w:fldCharType="begin"/>
      </w:r>
      <w:r w:rsidR="003355BE">
        <w:instrText xml:space="preserve"> REF Eq_06 \h </w:instrText>
      </w:r>
      <w:r w:rsidR="003355BE">
        <w:fldChar w:fldCharType="separate"/>
      </w:r>
      <w:r w:rsidR="00547A88">
        <w:t>(4-</w:t>
      </w:r>
      <w:r w:rsidR="00547A88">
        <w:rPr>
          <w:noProof/>
        </w:rPr>
        <w:t>6</w:t>
      </w:r>
      <w:r w:rsidR="00547A88">
        <w:t>)</w:t>
      </w:r>
      <w:r w:rsidR="003355BE">
        <w:fldChar w:fldCharType="end"/>
      </w:r>
      <w:r w:rsidR="003355BE">
        <w:t xml:space="preserve"> and </w:t>
      </w:r>
      <w:r w:rsidR="003355BE">
        <w:fldChar w:fldCharType="begin"/>
      </w:r>
      <w:r w:rsidR="003355BE">
        <w:instrText xml:space="preserve"> REF Eq_08 \h </w:instrText>
      </w:r>
      <w:r w:rsidR="003355BE">
        <w:fldChar w:fldCharType="separate"/>
      </w:r>
      <w:r w:rsidR="00547A88">
        <w:t>(4-</w:t>
      </w:r>
      <w:r w:rsidR="00547A88">
        <w:rPr>
          <w:noProof/>
        </w:rPr>
        <w:t>8</w:t>
      </w:r>
      <w:r w:rsidR="00547A88">
        <w:t>)</w:t>
      </w:r>
      <w:r w:rsidR="003355BE">
        <w:fldChar w:fldCharType="end"/>
      </w:r>
      <w:r w:rsidRPr="00583695">
        <w:t xml:space="preserve">, respectively.  The computed observables for the spacecraft and quasar are defined by </w:t>
      </w:r>
      <w:r w:rsidR="006B4506">
        <w:t>E</w:t>
      </w:r>
      <w:r w:rsidR="003355BE">
        <w:t>quations</w:t>
      </w:r>
      <w:r w:rsidRPr="00583695">
        <w:t xml:space="preserve"> </w:t>
      </w:r>
      <w:r w:rsidR="003355BE">
        <w:fldChar w:fldCharType="begin"/>
      </w:r>
      <w:r w:rsidR="003355BE">
        <w:instrText xml:space="preserve"> REF Eq_05 \h </w:instrText>
      </w:r>
      <w:r w:rsidR="003355BE">
        <w:fldChar w:fldCharType="separate"/>
      </w:r>
      <w:r w:rsidR="00547A88">
        <w:t>(4-</w:t>
      </w:r>
      <w:r w:rsidR="00547A88">
        <w:rPr>
          <w:noProof/>
        </w:rPr>
        <w:t>5</w:t>
      </w:r>
      <w:r w:rsidR="00547A88">
        <w:t>)</w:t>
      </w:r>
      <w:r w:rsidR="003355BE">
        <w:fldChar w:fldCharType="end"/>
      </w:r>
      <w:r w:rsidR="006B4506">
        <w:t xml:space="preserve"> </w:t>
      </w:r>
      <w:r w:rsidR="003355BE">
        <w:t xml:space="preserve">and </w:t>
      </w:r>
      <w:r w:rsidR="003355BE">
        <w:fldChar w:fldCharType="begin"/>
      </w:r>
      <w:r w:rsidR="003355BE">
        <w:instrText xml:space="preserve"> REF Eq_07 \h </w:instrText>
      </w:r>
      <w:r w:rsidR="003355BE">
        <w:fldChar w:fldCharType="separate"/>
      </w:r>
      <w:r w:rsidR="00547A88">
        <w:t>(4-</w:t>
      </w:r>
      <w:r w:rsidR="00547A88">
        <w:rPr>
          <w:noProof/>
        </w:rPr>
        <w:t>7</w:t>
      </w:r>
      <w:r w:rsidR="00547A88">
        <w:t>)</w:t>
      </w:r>
      <w:r w:rsidR="003355BE">
        <w:fldChar w:fldCharType="end"/>
      </w:r>
      <w:r w:rsidRPr="00583695">
        <w:t>, respectively.</w:t>
      </w:r>
    </w:p>
    <w:p w14:paraId="55962667" w14:textId="46E3C6D6" w:rsidR="00CB0094" w:rsidRPr="00583695" w:rsidRDefault="00CB0094" w:rsidP="00CB0094">
      <w:r w:rsidRPr="00583695">
        <w:lastRenderedPageBreak/>
        <w:t xml:space="preserve">Residuals are formed by subtracting the computed observables from the observed observables.  For each Delta-DOR session, the </w:t>
      </w:r>
      <w:r w:rsidR="006B4506">
        <w:t>“</w:t>
      </w:r>
      <w:r w:rsidRPr="00583695">
        <w:t>Delta</w:t>
      </w:r>
      <w:r w:rsidR="006B4506">
        <w:t>”</w:t>
      </w:r>
      <w:r w:rsidRPr="00583695">
        <w:t xml:space="preserve"> between spacecraft and quasar observations is generated internal to the navigation processing by subtracting residual values of quasar observations from residual values of spacecraft observations.  Normally, for a quasar-spacecraft-quasar sequence, quasar measurement residuals are interpolated to the time of a spacecraft measurement residual to form the Delta.  Similarly, for a spacecraft-quasar-spacecraft sequence, spacecraft measurement residuals are interpolated to the time of a quasar measurement residual to form the Delta.  Several distinct Delta-DOR residuals may be generated in this fashion from a tracking pass with multiple spacecraft and quasar observations.  Alternatively, it is possible for navigation processing to estimate station clock epoch and rate parameters</w:t>
      </w:r>
      <w:r w:rsidR="00987055">
        <w:t>,</w:t>
      </w:r>
      <w:r w:rsidRPr="00583695">
        <w:t xml:space="preserve"> and do implicit differencing using all separate time delays, rather than </w:t>
      </w:r>
      <w:r w:rsidR="00987055">
        <w:t>do</w:t>
      </w:r>
      <w:r w:rsidRPr="00583695">
        <w:t xml:space="preserve"> explicit differencing.</w:t>
      </w:r>
    </w:p>
    <w:p w14:paraId="7C4C2078" w14:textId="77777777" w:rsidR="00CB0094" w:rsidRPr="00583695" w:rsidRDefault="00CB0094" w:rsidP="00CB0094">
      <w:r w:rsidRPr="00583695">
        <w:t>The following subsections provide definitions of the spacecraft and quasar observables.</w:t>
      </w:r>
    </w:p>
    <w:p w14:paraId="0F86A0BF" w14:textId="77777777" w:rsidR="00CB0094" w:rsidRPr="00583695" w:rsidRDefault="00CB0094" w:rsidP="00CB0094">
      <w:pPr>
        <w:pStyle w:val="Heading4"/>
        <w:spacing w:before="480"/>
      </w:pPr>
      <w:r w:rsidRPr="00583695">
        <w:t>Computed Differential One-way Range</w:t>
      </w:r>
    </w:p>
    <w:p w14:paraId="3AD16A52" w14:textId="469FD0A2" w:rsidR="00CB0094" w:rsidRPr="00583695" w:rsidRDefault="00CB0094" w:rsidP="00CB0094">
      <w:r w:rsidRPr="00583695">
        <w:t xml:space="preserve">The notation used in </w:t>
      </w:r>
      <w:r w:rsidR="006B4506">
        <w:t>R</w:t>
      </w:r>
      <w:r w:rsidRPr="00583695">
        <w:t xml:space="preserve">eference </w:t>
      </w:r>
      <w:r w:rsidR="00564E23" w:rsidRPr="00583695">
        <w:fldChar w:fldCharType="begin"/>
      </w:r>
      <w:r w:rsidR="00564E23" w:rsidRPr="00583695">
        <w:instrText xml:space="preserve"> </w:instrText>
      </w:r>
      <w:r w:rsidR="006A33A3">
        <w:instrText>REF R03_JPLDeepSpaceCommunicationsandNavigat</w:instrText>
      </w:r>
      <w:r w:rsidR="00564E23" w:rsidRPr="00583695">
        <w:instrText xml:space="preserve"> \h </w:instrText>
      </w:r>
      <w:r w:rsidR="00564E23" w:rsidRPr="00583695">
        <w:fldChar w:fldCharType="separate"/>
      </w:r>
      <w:r w:rsidR="00547A88" w:rsidRPr="00583695">
        <w:t>[</w:t>
      </w:r>
      <w:r w:rsidR="00547A88">
        <w:rPr>
          <w:noProof/>
        </w:rPr>
        <w:t>3</w:t>
      </w:r>
      <w:r w:rsidR="00547A88" w:rsidRPr="00583695">
        <w:t>]</w:t>
      </w:r>
      <w:r w:rsidR="00564E23" w:rsidRPr="00583695">
        <w:fldChar w:fldCharType="end"/>
      </w:r>
      <w:r w:rsidRPr="00583695">
        <w:t xml:space="preserve"> is followed here.  One-way range </w:t>
      </w:r>
      <w:r w:rsidR="00BE7090" w:rsidRPr="00583695">
        <w:rPr>
          <w:noProof/>
          <w:position w:val="-10"/>
          <w:lang w:val="en-GB" w:eastAsia="en-GB"/>
        </w:rPr>
        <w:drawing>
          <wp:inline distT="0" distB="0" distL="0" distR="0" wp14:anchorId="24491ECC" wp14:editId="1C9D27BF">
            <wp:extent cx="162560" cy="20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2560" cy="203200"/>
                    </a:xfrm>
                    <a:prstGeom prst="rect">
                      <a:avLst/>
                    </a:prstGeom>
                    <a:noFill/>
                    <a:ln>
                      <a:noFill/>
                    </a:ln>
                  </pic:spPr>
                </pic:pic>
              </a:graphicData>
            </a:graphic>
          </wp:inline>
        </w:drawing>
      </w:r>
      <w:r w:rsidRPr="00583695">
        <w:t xml:space="preserve"> (s) from a spacecraft to receiver </w:t>
      </w:r>
      <w:proofErr w:type="spellStart"/>
      <w:r w:rsidRPr="00583695">
        <w:rPr>
          <w:i/>
        </w:rPr>
        <w:t>i</w:t>
      </w:r>
      <w:proofErr w:type="spellEnd"/>
      <w:r w:rsidRPr="00583695">
        <w:t xml:space="preserve"> is defined as</w:t>
      </w:r>
    </w:p>
    <w:p w14:paraId="0EE8A8B4" w14:textId="68D38CA8" w:rsidR="00CB0094" w:rsidRPr="00583695" w:rsidRDefault="00BE7090" w:rsidP="00CB0094">
      <w:pPr>
        <w:tabs>
          <w:tab w:val="left" w:pos="360"/>
          <w:tab w:val="right" w:pos="9000"/>
        </w:tabs>
        <w:ind w:right="-360"/>
      </w:pPr>
      <w:r>
        <w:rPr>
          <w:noProof/>
          <w:lang w:val="en-GB" w:eastAsia="en-GB"/>
        </w:rPr>
        <mc:AlternateContent>
          <mc:Choice Requires="wps">
            <w:drawing>
              <wp:anchor distT="0" distB="0" distL="0" distR="0" simplePos="0" relativeHeight="251643392" behindDoc="0" locked="1" layoutInCell="1" allowOverlap="1" wp14:anchorId="283BAFEC" wp14:editId="14B759ED">
                <wp:simplePos x="0" y="0"/>
                <wp:positionH relativeFrom="column">
                  <wp:posOffset>5793740</wp:posOffset>
                </wp:positionH>
                <wp:positionV relativeFrom="paragraph">
                  <wp:posOffset>4445</wp:posOffset>
                </wp:positionV>
                <wp:extent cx="304800" cy="177800"/>
                <wp:effectExtent l="0" t="0" r="0" b="2540"/>
                <wp:wrapNone/>
                <wp:docPr id="188" name="Eq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568F6" w14:textId="6BFB7289" w:rsidR="00A34BC9" w:rsidRDefault="00A34BC9" w:rsidP="008F7CF1">
                            <w:bookmarkStart w:id="146" w:name="Eq_04"/>
                            <w:bookmarkStart w:id="147" w:name="Eq_4p4"/>
                            <w:r>
                              <w:t>(4-</w:t>
                            </w:r>
                            <w:bookmarkEnd w:id="146"/>
                            <w:r>
                              <w:rPr>
                                <w:noProof/>
                              </w:rPr>
                              <w:fldChar w:fldCharType="begin"/>
                            </w:r>
                            <w:r>
                              <w:rPr>
                                <w:noProof/>
                              </w:rPr>
                              <w:instrText xml:space="preserve"> SEQ Eq \* MERGEFORMAT </w:instrText>
                            </w:r>
                            <w:r>
                              <w:rPr>
                                <w:noProof/>
                              </w:rPr>
                              <w:fldChar w:fldCharType="separate"/>
                            </w:r>
                            <w:r>
                              <w:rPr>
                                <w:noProof/>
                              </w:rPr>
                              <w:t>4</w:t>
                            </w:r>
                            <w:r>
                              <w:rPr>
                                <w:noProof/>
                              </w:rPr>
                              <w:fldChar w:fldCharType="end"/>
                            </w:r>
                            <w:r>
                              <w:rPr>
                                <w:noProof/>
                              </w:rPr>
                              <w:t>)</w:t>
                            </w:r>
                            <w:bookmarkEnd w:id="147"/>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3BAFEC" id="Eq04" o:spid="_x0000_s1059" type="#_x0000_t202" style="position:absolute;margin-left:456.2pt;margin-top:.35pt;width:24pt;height:14pt;z-index:25164339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" stroked="f">
                <v:textbox style="mso-fit-shape-to-text:t" inset="0,0,0,0">
                  <w:txbxContent>
                    <w:p w14:paraId="157568F6" w14:textId="6BFB7289" w:rsidR="00A34BC9" w:rsidRDefault="00A34BC9" w:rsidP="008F7CF1">
                      <w:bookmarkStart w:id="151" w:name="Eq_04"/>
                      <w:bookmarkStart w:id="152" w:name="Eq_4p4"/>
                      <w:r>
                        <w:t>(4-</w:t>
                      </w:r>
                      <w:bookmarkEnd w:id="151"/>
                      <w:r>
                        <w:rPr>
                          <w:noProof/>
                        </w:rPr>
                        <w:fldChar w:fldCharType="begin"/>
                      </w:r>
                      <w:r>
                        <w:rPr>
                          <w:noProof/>
                        </w:rPr>
                        <w:instrText xml:space="preserve"> SEQ Eq \* MERGEFORMAT </w:instrText>
                      </w:r>
                      <w:r>
                        <w:rPr>
                          <w:noProof/>
                        </w:rPr>
                        <w:fldChar w:fldCharType="separate"/>
                      </w:r>
                      <w:r>
                        <w:rPr>
                          <w:noProof/>
                        </w:rPr>
                        <w:t>4</w:t>
                      </w:r>
                      <w:r>
                        <w:rPr>
                          <w:noProof/>
                        </w:rPr>
                        <w:fldChar w:fldCharType="end"/>
                      </w:r>
                      <w:r>
                        <w:rPr>
                          <w:noProof/>
                        </w:rPr>
                        <w:t>)</w:t>
                      </w:r>
                      <w:bookmarkEnd w:id="152"/>
                    </w:p>
                  </w:txbxContent>
                </v:textbox>
                <w10:anchorlock/>
              </v:shape>
            </w:pict>
          </mc:Fallback>
        </mc:AlternateContent>
      </w:r>
      <w:r w:rsidR="00CB0094" w:rsidRPr="00583695">
        <w:tab/>
      </w:r>
      <w:r w:rsidRPr="00583695">
        <w:rPr>
          <w:noProof/>
          <w:position w:val="-14"/>
          <w:lang w:val="en-GB" w:eastAsia="en-GB"/>
        </w:rPr>
        <w:drawing>
          <wp:inline distT="0" distB="0" distL="0" distR="0" wp14:anchorId="242F35C7" wp14:editId="76BDB2C9">
            <wp:extent cx="1828800" cy="25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254000"/>
                    </a:xfrm>
                    <a:prstGeom prst="rect">
                      <a:avLst/>
                    </a:prstGeom>
                    <a:noFill/>
                    <a:ln>
                      <a:noFill/>
                    </a:ln>
                  </pic:spPr>
                </pic:pic>
              </a:graphicData>
            </a:graphic>
          </wp:inline>
        </w:drawing>
      </w:r>
      <w:r w:rsidR="00CB0094" w:rsidRPr="00583695">
        <w:t xml:space="preserve"> s</w:t>
      </w:r>
    </w:p>
    <w:p w14:paraId="0E9CBDDC" w14:textId="3A1D9657" w:rsidR="00367F83" w:rsidRPr="00583695" w:rsidRDefault="00CB0094" w:rsidP="00CB0094">
      <w:r w:rsidRPr="00583695">
        <w:t xml:space="preserve">where </w:t>
      </w:r>
      <w:r w:rsidR="00BE7090" w:rsidRPr="00583695">
        <w:rPr>
          <w:noProof/>
          <w:position w:val="-12"/>
          <w:lang w:val="en-GB" w:eastAsia="en-GB"/>
        </w:rPr>
        <w:drawing>
          <wp:inline distT="0" distB="0" distL="0" distR="0" wp14:anchorId="422ED993" wp14:editId="7C0DD7D2">
            <wp:extent cx="457200" cy="233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is the time of signal arrival at the receiver as reported by the station clock and </w:t>
      </w:r>
      <w:r w:rsidR="00BE7090" w:rsidRPr="00583695">
        <w:rPr>
          <w:noProof/>
          <w:position w:val="-12"/>
          <w:lang w:val="en-GB" w:eastAsia="en-GB"/>
        </w:rPr>
        <w:drawing>
          <wp:inline distT="0" distB="0" distL="0" distR="0" wp14:anchorId="1A5DC4C8" wp14:editId="50B278DE">
            <wp:extent cx="508000" cy="233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8000" cy="233680"/>
                    </a:xfrm>
                    <a:prstGeom prst="rect">
                      <a:avLst/>
                    </a:prstGeom>
                    <a:noFill/>
                    <a:ln>
                      <a:noFill/>
                    </a:ln>
                  </pic:spPr>
                </pic:pic>
              </a:graphicData>
            </a:graphic>
          </wp:inline>
        </w:drawing>
      </w:r>
      <w:r w:rsidRPr="00583695">
        <w:t xml:space="preserve"> is the time of signal emission as reported by an ideal atomic clock in the spacecraft rest frame.  The time-tag for the measurement is </w:t>
      </w:r>
      <w:r w:rsidR="00BE7090" w:rsidRPr="00583695">
        <w:rPr>
          <w:noProof/>
          <w:position w:val="-12"/>
          <w:lang w:val="en-GB" w:eastAsia="en-GB"/>
        </w:rPr>
        <w:drawing>
          <wp:inline distT="0" distB="0" distL="0" distR="0" wp14:anchorId="1A52E11C" wp14:editId="63F23CD4">
            <wp:extent cx="457200" cy="233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The computed value of differential one-way range between receiver 1 and receiver 2 is defined as</w:t>
      </w:r>
    </w:p>
    <w:p w14:paraId="2E2C6ACD" w14:textId="4E77CFDF" w:rsidR="00CB0094" w:rsidRPr="00583695" w:rsidRDefault="00BE7090" w:rsidP="00CB0094">
      <w:pPr>
        <w:tabs>
          <w:tab w:val="left" w:pos="360"/>
          <w:tab w:val="right" w:pos="9000"/>
        </w:tabs>
        <w:ind w:right="-360"/>
      </w:pPr>
      <w:r>
        <w:rPr>
          <w:noProof/>
          <w:lang w:val="en-GB" w:eastAsia="en-GB"/>
        </w:rPr>
        <mc:AlternateContent>
          <mc:Choice Requires="wps">
            <w:drawing>
              <wp:anchor distT="0" distB="0" distL="0" distR="0" simplePos="0" relativeHeight="251644416" behindDoc="0" locked="1" layoutInCell="1" allowOverlap="1" wp14:anchorId="14D8C1F6" wp14:editId="68803BEB">
                <wp:simplePos x="0" y="0"/>
                <wp:positionH relativeFrom="column">
                  <wp:posOffset>5795645</wp:posOffset>
                </wp:positionH>
                <wp:positionV relativeFrom="paragraph">
                  <wp:posOffset>22860</wp:posOffset>
                </wp:positionV>
                <wp:extent cx="304800" cy="177800"/>
                <wp:effectExtent l="0" t="0" r="0" b="2540"/>
                <wp:wrapNone/>
                <wp:docPr id="187" name="Eq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35BFB" w14:textId="65776373" w:rsidR="00A34BC9" w:rsidRDefault="00A34BC9" w:rsidP="008F7CF1">
                            <w:bookmarkStart w:id="148" w:name="Eq_05"/>
                            <w:r>
                              <w:t>(4-</w:t>
                            </w:r>
                            <w:r>
                              <w:rPr>
                                <w:noProof/>
                              </w:rPr>
                              <w:fldChar w:fldCharType="begin"/>
                            </w:r>
                            <w:r>
                              <w:rPr>
                                <w:noProof/>
                              </w:rPr>
                              <w:instrText xml:space="preserve"> SEQ Eq \* MERGEFORMAT </w:instrText>
                            </w:r>
                            <w:r>
                              <w:rPr>
                                <w:noProof/>
                              </w:rPr>
                              <w:fldChar w:fldCharType="separate"/>
                            </w:r>
                            <w:r>
                              <w:rPr>
                                <w:noProof/>
                              </w:rPr>
                              <w:t>5</w:t>
                            </w:r>
                            <w:r>
                              <w:rPr>
                                <w:noProof/>
                              </w:rPr>
                              <w:fldChar w:fldCharType="end"/>
                            </w:r>
                            <w:r>
                              <w:t>)</w:t>
                            </w:r>
                            <w:bookmarkEnd w:id="148"/>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4D8C1F6" id="Eq05" o:spid="_x0000_s1060" type="#_x0000_t202" style="position:absolute;margin-left:456.35pt;margin-top:1.8pt;width:24pt;height:14pt;z-index:25164441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" stroked="f">
                <v:textbox style="mso-fit-shape-to-text:t" inset="0,0,0,0">
                  <w:txbxContent>
                    <w:p w14:paraId="77935BFB" w14:textId="65776373" w:rsidR="00A34BC9" w:rsidRDefault="00A34BC9" w:rsidP="008F7CF1">
                      <w:bookmarkStart w:id="154" w:name="Eq_05"/>
                      <w:r>
                        <w:t>(4-</w:t>
                      </w:r>
                      <w:r>
                        <w:rPr>
                          <w:noProof/>
                        </w:rPr>
                        <w:fldChar w:fldCharType="begin"/>
                      </w:r>
                      <w:r>
                        <w:rPr>
                          <w:noProof/>
                        </w:rPr>
                        <w:instrText xml:space="preserve"> SEQ Eq \* MERGEFORMAT </w:instrText>
                      </w:r>
                      <w:r>
                        <w:rPr>
                          <w:noProof/>
                        </w:rPr>
                        <w:fldChar w:fldCharType="separate"/>
                      </w:r>
                      <w:r>
                        <w:rPr>
                          <w:noProof/>
                        </w:rPr>
                        <w:t>5</w:t>
                      </w:r>
                      <w:r>
                        <w:rPr>
                          <w:noProof/>
                        </w:rPr>
                        <w:fldChar w:fldCharType="end"/>
                      </w:r>
                      <w:r>
                        <w:t>)</w:t>
                      </w:r>
                      <w:bookmarkEnd w:id="154"/>
                    </w:p>
                  </w:txbxContent>
                </v:textbox>
                <w10:anchorlock/>
              </v:shape>
            </w:pict>
          </mc:Fallback>
        </mc:AlternateContent>
      </w:r>
      <w:r w:rsidR="00CB0094" w:rsidRPr="00583695">
        <w:tab/>
      </w:r>
      <w:r w:rsidRPr="00583695">
        <w:rPr>
          <w:noProof/>
          <w:position w:val="-14"/>
          <w:lang w:val="en-GB" w:eastAsia="en-GB"/>
        </w:rPr>
        <w:drawing>
          <wp:inline distT="0" distB="0" distL="0" distR="0" wp14:anchorId="7892A857" wp14:editId="2F4F72EF">
            <wp:extent cx="2773680" cy="25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3680" cy="254000"/>
                    </a:xfrm>
                    <a:prstGeom prst="rect">
                      <a:avLst/>
                    </a:prstGeom>
                    <a:noFill/>
                    <a:ln>
                      <a:noFill/>
                    </a:ln>
                  </pic:spPr>
                </pic:pic>
              </a:graphicData>
            </a:graphic>
          </wp:inline>
        </w:drawing>
      </w:r>
      <w:r w:rsidR="00CB0094" w:rsidRPr="00583695">
        <w:t xml:space="preserve"> s</w:t>
      </w:r>
    </w:p>
    <w:p w14:paraId="790A180E" w14:textId="28E45523" w:rsidR="00CB0094" w:rsidRPr="00583695" w:rsidRDefault="00CB0094" w:rsidP="00CB0094">
      <w:r w:rsidRPr="00583695">
        <w:t xml:space="preserve">where </w:t>
      </w:r>
      <w:r w:rsidR="00BE7090" w:rsidRPr="00583695">
        <w:rPr>
          <w:noProof/>
          <w:position w:val="-10"/>
          <w:lang w:val="en-GB" w:eastAsia="en-GB"/>
        </w:rPr>
        <w:drawing>
          <wp:inline distT="0" distB="0" distL="0" distR="0" wp14:anchorId="2D510226" wp14:editId="63093825">
            <wp:extent cx="193040" cy="203200"/>
            <wp:effectExtent l="0" t="0" r="1016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040" cy="203200"/>
                    </a:xfrm>
                    <a:prstGeom prst="rect">
                      <a:avLst/>
                    </a:prstGeom>
                    <a:noFill/>
                    <a:ln>
                      <a:noFill/>
                    </a:ln>
                  </pic:spPr>
                </pic:pic>
              </a:graphicData>
            </a:graphic>
          </wp:inline>
        </w:drawing>
      </w:r>
      <w:r w:rsidRPr="00583695">
        <w:t xml:space="preserve"> is the one-way range at </w:t>
      </w:r>
      <w:r w:rsidR="006B4506">
        <w:t>S</w:t>
      </w:r>
      <w:r w:rsidRPr="00583695">
        <w:t xml:space="preserve">tation 2 at time </w:t>
      </w:r>
      <w:r w:rsidR="00BE7090" w:rsidRPr="00583695">
        <w:rPr>
          <w:noProof/>
          <w:position w:val="-12"/>
          <w:lang w:val="en-GB" w:eastAsia="en-GB"/>
        </w:rPr>
        <w:drawing>
          <wp:inline distT="0" distB="0" distL="0" distR="0" wp14:anchorId="17CC3F0E" wp14:editId="0246B02E">
            <wp:extent cx="457200" cy="2336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as reported by the </w:t>
      </w:r>
      <w:r w:rsidR="006B4506">
        <w:t>S</w:t>
      </w:r>
      <w:r w:rsidRPr="00583695">
        <w:t xml:space="preserve">tation 2 clock and </w:t>
      </w:r>
      <w:r w:rsidR="00BE7090" w:rsidRPr="00583695">
        <w:rPr>
          <w:noProof/>
          <w:position w:val="-10"/>
          <w:lang w:val="en-GB" w:eastAsia="en-GB"/>
        </w:rPr>
        <w:drawing>
          <wp:inline distT="0" distB="0" distL="0" distR="0" wp14:anchorId="119BA7FF" wp14:editId="3BFE54AE">
            <wp:extent cx="162560" cy="20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560" cy="203200"/>
                    </a:xfrm>
                    <a:prstGeom prst="rect">
                      <a:avLst/>
                    </a:prstGeom>
                    <a:noFill/>
                    <a:ln>
                      <a:noFill/>
                    </a:ln>
                  </pic:spPr>
                </pic:pic>
              </a:graphicData>
            </a:graphic>
          </wp:inline>
        </w:drawing>
      </w:r>
      <w:r w:rsidRPr="00583695">
        <w:t xml:space="preserve"> is the one-way range at </w:t>
      </w:r>
      <w:r w:rsidR="006B4506">
        <w:t>S</w:t>
      </w:r>
      <w:r w:rsidRPr="00583695">
        <w:t xml:space="preserve">tation 1 at the same time </w:t>
      </w:r>
      <w:r w:rsidR="00BE7090" w:rsidRPr="00583695">
        <w:rPr>
          <w:noProof/>
          <w:position w:val="-12"/>
          <w:lang w:val="en-GB" w:eastAsia="en-GB"/>
        </w:rPr>
        <w:drawing>
          <wp:inline distT="0" distB="0" distL="0" distR="0" wp14:anchorId="1B88A60C" wp14:editId="7C132167">
            <wp:extent cx="457200" cy="233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as reported by the </w:t>
      </w:r>
      <w:r w:rsidR="006B4506">
        <w:t>S</w:t>
      </w:r>
      <w:r w:rsidRPr="00583695">
        <w:t xml:space="preserve">tation 1 clock.  The time-tag for the measurement is </w:t>
      </w:r>
      <w:r w:rsidR="00BE7090" w:rsidRPr="00583695">
        <w:rPr>
          <w:noProof/>
          <w:position w:val="-12"/>
          <w:lang w:val="en-GB" w:eastAsia="en-GB"/>
        </w:rPr>
        <w:drawing>
          <wp:inline distT="0" distB="0" distL="0" distR="0" wp14:anchorId="6456EDFA" wp14:editId="7C33FF80">
            <wp:extent cx="457200" cy="2336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w:t>
      </w:r>
      <w:r w:rsidR="006862A2" w:rsidRPr="006862A2">
        <w:t>It should be n</w:t>
      </w:r>
      <w:r w:rsidRPr="006862A2">
        <w:t>ote</w:t>
      </w:r>
      <w:r w:rsidR="006862A2" w:rsidRPr="006862A2">
        <w:t>d</w:t>
      </w:r>
      <w:r w:rsidRPr="006862A2">
        <w:t xml:space="preserve"> that</w:t>
      </w:r>
      <w:r w:rsidRPr="00583695">
        <w:t xml:space="preserve"> the superscript </w:t>
      </w:r>
      <w:r w:rsidR="006B4506">
        <w:t>“</w:t>
      </w:r>
      <w:r w:rsidRPr="00583695">
        <w:t>C</w:t>
      </w:r>
      <w:r w:rsidR="006B4506">
        <w:t>”</w:t>
      </w:r>
      <w:r w:rsidRPr="00583695">
        <w:t xml:space="preserve"> on the observable denotes this as the computed observable.</w:t>
      </w:r>
    </w:p>
    <w:p w14:paraId="1349CC45" w14:textId="5A356231" w:rsidR="00CB0094" w:rsidRPr="00583695" w:rsidRDefault="00CB0094" w:rsidP="00CB0094">
      <w:r w:rsidRPr="00583695">
        <w:t xml:space="preserve">The spacecraft differential range is defined for signals received at the same time </w:t>
      </w:r>
      <w:r w:rsidR="00BE7090" w:rsidRPr="00583695">
        <w:rPr>
          <w:noProof/>
          <w:position w:val="-10"/>
          <w:lang w:val="en-GB" w:eastAsia="en-GB"/>
        </w:rPr>
        <w:drawing>
          <wp:inline distT="0" distB="0" distL="0" distR="0" wp14:anchorId="75F484EE" wp14:editId="1564FDC8">
            <wp:extent cx="142240" cy="203200"/>
            <wp:effectExtent l="0" t="0" r="1016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40" cy="203200"/>
                    </a:xfrm>
                    <a:prstGeom prst="rect">
                      <a:avLst/>
                    </a:prstGeom>
                    <a:noFill/>
                    <a:ln>
                      <a:noFill/>
                    </a:ln>
                  </pic:spPr>
                </pic:pic>
              </a:graphicData>
            </a:graphic>
          </wp:inline>
        </w:drawing>
      </w:r>
      <w:r w:rsidRPr="00583695">
        <w:t xml:space="preserve"> at each of two tracking stations.  However, by combining </w:t>
      </w:r>
      <w:r w:rsidR="00DD59FD">
        <w:t>E</w:t>
      </w:r>
      <w:r w:rsidR="003355BE" w:rsidRPr="003361ED">
        <w:t>quations</w:t>
      </w:r>
      <w:r w:rsidR="00CA724B">
        <w:t xml:space="preserve"> </w:t>
      </w:r>
      <w:r w:rsidR="00DB111E">
        <w:fldChar w:fldCharType="begin"/>
      </w:r>
      <w:r w:rsidR="00DB111E">
        <w:instrText xml:space="preserve"> REF Eq_4p4 \h </w:instrText>
      </w:r>
      <w:r w:rsidR="00DB111E">
        <w:fldChar w:fldCharType="separate"/>
      </w:r>
      <w:r w:rsidR="00547A88">
        <w:t>(4-</w:t>
      </w:r>
      <w:r w:rsidR="00547A88">
        <w:rPr>
          <w:noProof/>
        </w:rPr>
        <w:t>4)</w:t>
      </w:r>
      <w:r w:rsidR="00DB111E">
        <w:fldChar w:fldCharType="end"/>
      </w:r>
      <w:r w:rsidRPr="003361ED">
        <w:t xml:space="preserve"> </w:t>
      </w:r>
      <w:r w:rsidR="003355BE" w:rsidRPr="003361ED">
        <w:t xml:space="preserve">and </w:t>
      </w:r>
      <w:r w:rsidR="003355BE" w:rsidRPr="003361ED">
        <w:fldChar w:fldCharType="begin"/>
      </w:r>
      <w:r w:rsidR="003355BE" w:rsidRPr="003361ED">
        <w:instrText xml:space="preserve"> REF Eq_05 \h </w:instrText>
      </w:r>
      <w:r w:rsidR="00DE45A8" w:rsidRPr="003361ED">
        <w:instrText xml:space="preserve"> \* MERGEFORMAT </w:instrText>
      </w:r>
      <w:r w:rsidR="003355BE" w:rsidRPr="003361ED">
        <w:fldChar w:fldCharType="separate"/>
      </w:r>
      <w:r w:rsidR="00547A88">
        <w:t>(4-5)</w:t>
      </w:r>
      <w:r w:rsidR="003355BE" w:rsidRPr="003361ED">
        <w:fldChar w:fldCharType="end"/>
      </w:r>
      <w:r w:rsidRPr="003361ED">
        <w:t>, it</w:t>
      </w:r>
      <w:r w:rsidRPr="00583695">
        <w:t xml:space="preserve"> can be shown that the spacecraft differential range is equal to the delay </w:t>
      </w:r>
      <w:r w:rsidR="00BE7090" w:rsidRPr="00583695">
        <w:rPr>
          <w:noProof/>
          <w:position w:val="-10"/>
          <w:lang w:val="en-GB" w:eastAsia="en-GB"/>
        </w:rPr>
        <w:drawing>
          <wp:inline distT="0" distB="0" distL="0" distR="0" wp14:anchorId="409C9AFE" wp14:editId="29A53F41">
            <wp:extent cx="213360" cy="20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rsidRPr="00583695">
        <w:t xml:space="preserve"> in transmission time, in the spacecraft rest frame, for the signals that arrive at the two stations at common time </w:t>
      </w:r>
      <w:r w:rsidR="00BE7090" w:rsidRPr="00583695">
        <w:rPr>
          <w:noProof/>
          <w:position w:val="-10"/>
          <w:lang w:val="en-GB" w:eastAsia="en-GB"/>
        </w:rPr>
        <w:drawing>
          <wp:inline distT="0" distB="0" distL="0" distR="0" wp14:anchorId="52F2D7EA" wp14:editId="47D475F6">
            <wp:extent cx="142240" cy="203200"/>
            <wp:effectExtent l="0" t="0" r="1016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240" cy="203200"/>
                    </a:xfrm>
                    <a:prstGeom prst="rect">
                      <a:avLst/>
                    </a:prstGeom>
                    <a:noFill/>
                    <a:ln>
                      <a:noFill/>
                    </a:ln>
                  </pic:spPr>
                </pic:pic>
              </a:graphicData>
            </a:graphic>
          </wp:inline>
        </w:drawing>
      </w:r>
      <w:r w:rsidRPr="00583695">
        <w:t>.  Hence the spacecraft differential range is commonly referred to as a time delay.</w:t>
      </w:r>
    </w:p>
    <w:p w14:paraId="112E3E39" w14:textId="1EA3130F" w:rsidR="00CB0094" w:rsidRPr="00583695" w:rsidRDefault="00987055" w:rsidP="00987055">
      <w:pPr>
        <w:pStyle w:val="NoteLevel11"/>
      </w:pPr>
      <w:r>
        <w:t>NOTE</w:t>
      </w:r>
      <w:r>
        <w:tab/>
        <w:t>–</w:t>
      </w:r>
      <w:r>
        <w:tab/>
      </w:r>
      <w:r w:rsidR="00CB0094" w:rsidRPr="00583695">
        <w:t xml:space="preserve">Measurements of differential range between receivers can also be made if the ranging signal is </w:t>
      </w:r>
      <w:proofErr w:type="gramStart"/>
      <w:r w:rsidR="00CB0094" w:rsidRPr="00583695">
        <w:t>uplinked</w:t>
      </w:r>
      <w:proofErr w:type="gramEnd"/>
      <w:r w:rsidR="00CB0094" w:rsidRPr="00583695">
        <w:t xml:space="preserve"> from a transmitter and then </w:t>
      </w:r>
      <w:proofErr w:type="spellStart"/>
      <w:r w:rsidR="00CB0094" w:rsidRPr="00583695">
        <w:t>transponded</w:t>
      </w:r>
      <w:proofErr w:type="spellEnd"/>
      <w:r w:rsidR="00CB0094" w:rsidRPr="00583695">
        <w:t xml:space="preserve"> by a spacecraft (</w:t>
      </w:r>
      <w:r w:rsidR="006B4506">
        <w:t>R</w:t>
      </w:r>
      <w:r w:rsidR="00CB0094" w:rsidRPr="00583695">
        <w:t xml:space="preserve">eference </w:t>
      </w:r>
      <w:r w:rsidR="00564E23" w:rsidRPr="00583695">
        <w:fldChar w:fldCharType="begin"/>
      </w:r>
      <w:r w:rsidR="00564E23" w:rsidRPr="00583695">
        <w:instrText xml:space="preserve"> </w:instrText>
      </w:r>
      <w:r w:rsidR="006A33A3">
        <w:instrText>REF R03_JPLDeepSpaceCommunicationsandNavigat</w:instrText>
      </w:r>
      <w:r w:rsidR="00564E23" w:rsidRPr="00583695">
        <w:instrText xml:space="preserve"> \h </w:instrText>
      </w:r>
      <w:r w:rsidR="00564E23" w:rsidRPr="00583695">
        <w:fldChar w:fldCharType="separate"/>
      </w:r>
      <w:r w:rsidR="00547A88" w:rsidRPr="00583695">
        <w:t>[</w:t>
      </w:r>
      <w:r w:rsidR="00547A88">
        <w:rPr>
          <w:noProof/>
        </w:rPr>
        <w:t>3</w:t>
      </w:r>
      <w:r w:rsidR="00547A88" w:rsidRPr="00583695">
        <w:t>]</w:t>
      </w:r>
      <w:r w:rsidR="00564E23" w:rsidRPr="00583695">
        <w:fldChar w:fldCharType="end"/>
      </w:r>
      <w:r w:rsidR="00CB0094" w:rsidRPr="00583695">
        <w:t>).  In this case, one-way range is replaced by round-trip range in the definition.</w:t>
      </w:r>
    </w:p>
    <w:p w14:paraId="3615CB4D" w14:textId="77777777" w:rsidR="00CB0094" w:rsidRPr="00583695" w:rsidRDefault="00CB0094" w:rsidP="00CB0094">
      <w:pPr>
        <w:pStyle w:val="Heading4"/>
        <w:spacing w:before="480"/>
      </w:pPr>
      <w:r w:rsidRPr="00583695">
        <w:t>Observed Differential One-way Range</w:t>
      </w:r>
    </w:p>
    <w:p w14:paraId="7D252475" w14:textId="08D09C94" w:rsidR="00CB0094" w:rsidRPr="00583695" w:rsidRDefault="00CB0094" w:rsidP="00CB0094">
      <w:r w:rsidRPr="00583695">
        <w:t xml:space="preserve">The phase of a received spacecraft tone is measured, relative to the phase of the station clock.  There are several </w:t>
      </w:r>
      <w:proofErr w:type="spellStart"/>
      <w:r w:rsidRPr="00583695">
        <w:t>downconversion</w:t>
      </w:r>
      <w:proofErr w:type="spellEnd"/>
      <w:r w:rsidRPr="00583695">
        <w:t xml:space="preserve"> steps, from RF to baseband, before the measurement is made.  A model of the downconverter phase is restored by the processing software, so that </w:t>
      </w:r>
      <w:r w:rsidRPr="00583695">
        <w:lastRenderedPageBreak/>
        <w:t xml:space="preserve">the measurement may be considered to be a measurement of RF phase.  A spacecraft tone phase measurement is made for each of two stations.  The phase is measured at a common </w:t>
      </w:r>
      <w:r w:rsidR="00E00431" w:rsidRPr="00583695">
        <w:t>Earth</w:t>
      </w:r>
      <w:r w:rsidRPr="00583695">
        <w:t xml:space="preserve"> receive time, as read from the local clock at each station, of </w:t>
      </w:r>
      <w:r w:rsidR="00BE7090" w:rsidRPr="00583695">
        <w:rPr>
          <w:noProof/>
          <w:position w:val="-12"/>
          <w:lang w:val="en-GB" w:eastAsia="en-GB"/>
        </w:rPr>
        <w:drawing>
          <wp:inline distT="0" distB="0" distL="0" distR="0" wp14:anchorId="49521D73" wp14:editId="6A383185">
            <wp:extent cx="457200" cy="2336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The signals received at the two stations at time </w:t>
      </w:r>
      <w:r w:rsidR="00BE7090" w:rsidRPr="00583695">
        <w:rPr>
          <w:noProof/>
          <w:position w:val="-12"/>
          <w:lang w:val="en-GB" w:eastAsia="en-GB"/>
        </w:rPr>
        <w:drawing>
          <wp:inline distT="0" distB="0" distL="0" distR="0" wp14:anchorId="6E409EC4" wp14:editId="4B256920">
            <wp:extent cx="457200" cy="2336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will in general have been transmitted at different times by the spacecraft.  This convention distinguishes spacecraft differential range measurements from the interferometric delay observable used for quasars.</w:t>
      </w:r>
    </w:p>
    <w:p w14:paraId="14F49464" w14:textId="4DD009EA" w:rsidR="00CB0094" w:rsidRPr="00583695" w:rsidRDefault="00CB0094" w:rsidP="00CB0094">
      <w:r w:rsidRPr="00583695">
        <w:t xml:space="preserve">A spacecraft phase measurement is made for each of two tones in the downlink spectrum, and for each of two stations, at common </w:t>
      </w:r>
      <w:r w:rsidR="00E00431" w:rsidRPr="00583695">
        <w:t>Earth</w:t>
      </w:r>
      <w:r w:rsidRPr="00583695">
        <w:t xml:space="preserve"> receive time </w:t>
      </w:r>
      <w:r w:rsidR="00BE7090" w:rsidRPr="00583695">
        <w:rPr>
          <w:noProof/>
          <w:position w:val="-12"/>
          <w:lang w:val="en-GB" w:eastAsia="en-GB"/>
        </w:rPr>
        <w:drawing>
          <wp:inline distT="0" distB="0" distL="0" distR="0" wp14:anchorId="4017A4D0" wp14:editId="39F02BE0">
            <wp:extent cx="457200" cy="2336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w:t>
      </w:r>
      <w:r w:rsidR="000E3E6D">
        <w:t>With</w:t>
      </w:r>
      <w:r w:rsidRPr="00583695">
        <w:t xml:space="preserve"> </w:t>
      </w:r>
      <w:r w:rsidR="00BE7090" w:rsidRPr="00583695">
        <w:rPr>
          <w:noProof/>
          <w:position w:val="-14"/>
          <w:lang w:val="en-GB" w:eastAsia="en-GB"/>
        </w:rPr>
        <w:drawing>
          <wp:inline distT="0" distB="0" distL="0" distR="0" wp14:anchorId="661A90B5" wp14:editId="6C91DF5F">
            <wp:extent cx="162560" cy="25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560" cy="254000"/>
                    </a:xfrm>
                    <a:prstGeom prst="rect">
                      <a:avLst/>
                    </a:prstGeom>
                    <a:noFill/>
                    <a:ln>
                      <a:noFill/>
                    </a:ln>
                  </pic:spPr>
                </pic:pic>
              </a:graphicData>
            </a:graphic>
          </wp:inline>
        </w:drawing>
      </w:r>
      <w:r w:rsidRPr="00583695">
        <w:t xml:space="preserve"> denot</w:t>
      </w:r>
      <w:r w:rsidR="000E3E6D">
        <w:t>ing</w:t>
      </w:r>
      <w:r w:rsidRPr="00583695">
        <w:t xml:space="preserve"> the measured phase, for tone </w:t>
      </w:r>
      <w:r w:rsidRPr="00583695">
        <w:rPr>
          <w:i/>
        </w:rPr>
        <w:t>j</w:t>
      </w:r>
      <w:r w:rsidRPr="00583695">
        <w:t xml:space="preserve">, at station </w:t>
      </w:r>
      <w:proofErr w:type="spellStart"/>
      <w:r w:rsidRPr="00583695">
        <w:rPr>
          <w:i/>
        </w:rPr>
        <w:t>i</w:t>
      </w:r>
      <w:proofErr w:type="spellEnd"/>
      <w:r w:rsidRPr="00583695">
        <w:t xml:space="preserve">, an estimate is made of the transmitter frequency at the time of signal transmission.  If the measurement is of type </w:t>
      </w:r>
      <w:r w:rsidR="00F27EE1">
        <w:t>one</w:t>
      </w:r>
      <w:r w:rsidRPr="00583695">
        <w:t xml:space="preserve">-way (DOR </w:t>
      </w:r>
      <w:r w:rsidR="00C16D1B" w:rsidRPr="00583695">
        <w:t>tones</w:t>
      </w:r>
      <w:r w:rsidRPr="00583695">
        <w:t xml:space="preserve"> from onboard oscillator or harmonics of independent subcarrier), then the onboard oscillator (or subcarrier) frequency is estimated, in the spacecraft rest frame, a</w:t>
      </w:r>
      <w:r w:rsidR="00FD12B2">
        <w:t>s</w:t>
      </w:r>
      <w:r w:rsidRPr="00583695">
        <w:t xml:space="preserve"> one-way light time before </w:t>
      </w:r>
      <w:r w:rsidR="00BE7090" w:rsidRPr="00583695">
        <w:rPr>
          <w:noProof/>
          <w:position w:val="-12"/>
          <w:lang w:val="en-GB" w:eastAsia="en-GB"/>
        </w:rPr>
        <w:drawing>
          <wp:inline distT="0" distB="0" distL="0" distR="0" wp14:anchorId="242E6518" wp14:editId="2F900DCC">
            <wp:extent cx="457200" cy="2336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(The actual time used is the average of the spacecraft transmit times for the two stations.)  One-way Doppler collected by the station at the time of the measurement is used with existing spacecraft trajectory predicts to make this estimate.  </w:t>
      </w:r>
      <w:r w:rsidR="00FD12B2">
        <w:t>T</w:t>
      </w:r>
      <w:r w:rsidRPr="00583695">
        <w:t xml:space="preserve">he estimated transmitter frequency for tone </w:t>
      </w:r>
      <w:r w:rsidRPr="00583695">
        <w:rPr>
          <w:i/>
        </w:rPr>
        <w:t>j</w:t>
      </w:r>
      <w:r w:rsidRPr="00583695">
        <w:t xml:space="preserve"> </w:t>
      </w:r>
      <w:r w:rsidR="00FD12B2">
        <w:t xml:space="preserve">is denoted </w:t>
      </w:r>
      <w:r w:rsidRPr="00583695">
        <w:t xml:space="preserve">as </w:t>
      </w:r>
      <w:r w:rsidR="00BE7090" w:rsidRPr="00583695">
        <w:rPr>
          <w:noProof/>
          <w:position w:val="-14"/>
          <w:lang w:val="en-GB" w:eastAsia="en-GB"/>
        </w:rPr>
        <w:drawing>
          <wp:inline distT="0" distB="0" distL="0" distR="0" wp14:anchorId="22E90E6E" wp14:editId="091A9C5F">
            <wp:extent cx="162560" cy="2336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2560" cy="233680"/>
                    </a:xfrm>
                    <a:prstGeom prst="rect">
                      <a:avLst/>
                    </a:prstGeom>
                    <a:noFill/>
                    <a:ln>
                      <a:noFill/>
                    </a:ln>
                  </pic:spPr>
                </pic:pic>
              </a:graphicData>
            </a:graphic>
          </wp:inline>
        </w:drawing>
      </w:r>
      <w:r w:rsidRPr="00583695">
        <w:t>.  Next, the observed value of differential range, also known as delay, is calculated as</w:t>
      </w:r>
    </w:p>
    <w:p w14:paraId="05ED8BC9" w14:textId="69F9F808" w:rsidR="00CB0094" w:rsidRPr="00583695" w:rsidRDefault="00BE7090" w:rsidP="00CB0094">
      <w:pPr>
        <w:tabs>
          <w:tab w:val="left" w:pos="360"/>
          <w:tab w:val="right" w:pos="9000"/>
        </w:tabs>
        <w:ind w:right="-360"/>
      </w:pPr>
      <w:r>
        <w:rPr>
          <w:noProof/>
          <w:lang w:val="en-GB" w:eastAsia="en-GB"/>
        </w:rPr>
        <mc:AlternateContent>
          <mc:Choice Requires="wps">
            <w:drawing>
              <wp:anchor distT="0" distB="0" distL="0" distR="0" simplePos="0" relativeHeight="251645440" behindDoc="0" locked="1" layoutInCell="1" allowOverlap="1" wp14:anchorId="5A95A9F2" wp14:editId="3869BFA7">
                <wp:simplePos x="0" y="0"/>
                <wp:positionH relativeFrom="column">
                  <wp:posOffset>5715000</wp:posOffset>
                </wp:positionH>
                <wp:positionV relativeFrom="paragraph">
                  <wp:posOffset>254000</wp:posOffset>
                </wp:positionV>
                <wp:extent cx="304800" cy="177800"/>
                <wp:effectExtent l="0" t="0" r="0" b="0"/>
                <wp:wrapNone/>
                <wp:docPr id="186" name="Eq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D2AF5" w14:textId="2065FE12" w:rsidR="00A34BC9" w:rsidRDefault="00A34BC9" w:rsidP="008F7CF1">
                            <w:bookmarkStart w:id="149" w:name="Eq_06"/>
                            <w:r>
                              <w:t>(4-</w:t>
                            </w:r>
                            <w:r>
                              <w:rPr>
                                <w:noProof/>
                              </w:rPr>
                              <w:fldChar w:fldCharType="begin"/>
                            </w:r>
                            <w:r>
                              <w:rPr>
                                <w:noProof/>
                              </w:rPr>
                              <w:instrText xml:space="preserve"> SEQ Eq \* MERGEFORMAT </w:instrText>
                            </w:r>
                            <w:r>
                              <w:rPr>
                                <w:noProof/>
                              </w:rPr>
                              <w:fldChar w:fldCharType="separate"/>
                            </w:r>
                            <w:r>
                              <w:rPr>
                                <w:noProof/>
                              </w:rPr>
                              <w:t>6</w:t>
                            </w:r>
                            <w:r>
                              <w:rPr>
                                <w:noProof/>
                              </w:rPr>
                              <w:fldChar w:fldCharType="end"/>
                            </w:r>
                            <w:r>
                              <w:t>)</w:t>
                            </w:r>
                            <w:bookmarkEnd w:id="149"/>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A95A9F2" id="Eq06" o:spid="_x0000_s1061" type="#_x0000_t202" style="position:absolute;margin-left:450pt;margin-top:20pt;width:24pt;height:14pt;z-index:25164544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" stroked="f">
                <v:textbox style="mso-fit-shape-to-text:t" inset="0,0,0,0">
                  <w:txbxContent>
                    <w:p w14:paraId="110D2AF5" w14:textId="2065FE12" w:rsidR="00A34BC9" w:rsidRDefault="00A34BC9" w:rsidP="008F7CF1">
                      <w:bookmarkStart w:id="157" w:name="Eq_06"/>
                      <w:r>
                        <w:t>(4-</w:t>
                      </w:r>
                      <w:r>
                        <w:rPr>
                          <w:noProof/>
                        </w:rPr>
                        <w:fldChar w:fldCharType="begin"/>
                      </w:r>
                      <w:r>
                        <w:rPr>
                          <w:noProof/>
                        </w:rPr>
                        <w:instrText xml:space="preserve"> SEQ Eq \* MERGEFORMAT </w:instrText>
                      </w:r>
                      <w:r>
                        <w:rPr>
                          <w:noProof/>
                        </w:rPr>
                        <w:fldChar w:fldCharType="separate"/>
                      </w:r>
                      <w:r>
                        <w:rPr>
                          <w:noProof/>
                        </w:rPr>
                        <w:t>6</w:t>
                      </w:r>
                      <w:r>
                        <w:rPr>
                          <w:noProof/>
                        </w:rPr>
                        <w:fldChar w:fldCharType="end"/>
                      </w:r>
                      <w:r>
                        <w:t>)</w:t>
                      </w:r>
                      <w:bookmarkEnd w:id="157"/>
                    </w:p>
                  </w:txbxContent>
                </v:textbox>
                <w10:anchorlock/>
              </v:shape>
            </w:pict>
          </mc:Fallback>
        </mc:AlternateContent>
      </w:r>
      <w:r w:rsidR="00CB0094" w:rsidRPr="00583695">
        <w:tab/>
      </w:r>
      <w:r w:rsidRPr="00583695">
        <w:rPr>
          <w:noProof/>
          <w:position w:val="-30"/>
          <w:lang w:val="en-GB" w:eastAsia="en-GB"/>
        </w:rPr>
        <w:drawing>
          <wp:inline distT="0" distB="0" distL="0" distR="0" wp14:anchorId="61DB5B17" wp14:editId="370AC016">
            <wp:extent cx="1635760" cy="49784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5760" cy="497840"/>
                    </a:xfrm>
                    <a:prstGeom prst="rect">
                      <a:avLst/>
                    </a:prstGeom>
                    <a:noFill/>
                    <a:ln>
                      <a:noFill/>
                    </a:ln>
                  </pic:spPr>
                </pic:pic>
              </a:graphicData>
            </a:graphic>
          </wp:inline>
        </w:drawing>
      </w:r>
      <w:r w:rsidR="00CB0094" w:rsidRPr="00583695">
        <w:t xml:space="preserve"> s</w:t>
      </w:r>
    </w:p>
    <w:p w14:paraId="05184E21" w14:textId="5D2DF3D1" w:rsidR="00CB0094" w:rsidRPr="00583695" w:rsidRDefault="00CB0094" w:rsidP="00CB0094">
      <w:r w:rsidRPr="00583695">
        <w:t xml:space="preserve">Given that phase has units of cycles, and frequency has units of Hz, the delay has units of seconds.  The time-tag for the measurement is </w:t>
      </w:r>
      <w:r w:rsidR="00BE7090" w:rsidRPr="00583695">
        <w:rPr>
          <w:noProof/>
          <w:position w:val="-12"/>
          <w:lang w:val="en-GB" w:eastAsia="en-GB"/>
        </w:rPr>
        <w:drawing>
          <wp:inline distT="0" distB="0" distL="0" distR="0" wp14:anchorId="374265FC" wp14:editId="4AB75A9D">
            <wp:extent cx="457200" cy="2336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w:t>
      </w:r>
      <w:r w:rsidR="006862A2" w:rsidRPr="006862A2">
        <w:t>It should be noted that</w:t>
      </w:r>
      <w:r w:rsidRPr="00583695">
        <w:t xml:space="preserve"> the superscript </w:t>
      </w:r>
      <w:r w:rsidR="007B154D">
        <w:t>“</w:t>
      </w:r>
      <w:r w:rsidRPr="00583695">
        <w:t>O</w:t>
      </w:r>
      <w:r w:rsidR="007B154D">
        <w:t xml:space="preserve">” </w:t>
      </w:r>
      <w:r w:rsidRPr="00583695">
        <w:t xml:space="preserve">on the observable denotes this as the observed observable.  The deviation of Station Time from </w:t>
      </w:r>
      <w:r w:rsidR="00776692" w:rsidRPr="00583695">
        <w:rPr>
          <w:rFonts w:eastAsia="MS Mincho"/>
          <w:lang w:eastAsia="ja-JP"/>
        </w:rPr>
        <w:t>Universal Time Coordinated</w:t>
      </w:r>
      <w:r w:rsidR="00776692">
        <w:rPr>
          <w:rFonts w:eastAsia="MS Mincho"/>
          <w:lang w:eastAsia="ja-JP"/>
        </w:rPr>
        <w:t xml:space="preserve"> </w:t>
      </w:r>
      <w:r w:rsidR="00776692">
        <w:t>(</w:t>
      </w:r>
      <w:r w:rsidRPr="00583695">
        <w:t>UTC</w:t>
      </w:r>
      <w:r w:rsidR="00776692">
        <w:t>)</w:t>
      </w:r>
      <w:r w:rsidRPr="00583695">
        <w:t xml:space="preserve"> and an instrumental delay from the station front end electronics to the recorder system are modeled separately for each station.</w:t>
      </w:r>
    </w:p>
    <w:p w14:paraId="1079ECA2" w14:textId="77777777" w:rsidR="00CB0094" w:rsidRPr="00583695" w:rsidRDefault="00CB0094" w:rsidP="00CB0094">
      <w:r w:rsidRPr="00583695">
        <w:t>The spacecraft delay is defined using this convention for two reasons.  First, measurement of the phase of discrete components in the spacecraft downlink spectrum, locally at each station, is more efficient and more precise than cross-correlation.  Second, integer cycle phase ambiguities may be resolved in an analogous manner to resolution of spacecraft range code ambiguities.</w:t>
      </w:r>
    </w:p>
    <w:p w14:paraId="3077AF83" w14:textId="165EC288" w:rsidR="00CB0094" w:rsidRPr="00583695" w:rsidRDefault="00CB0094" w:rsidP="00CB0094">
      <w:r w:rsidRPr="00583695">
        <w:t xml:space="preserve">If the measurement is of type 2-way (DOR tones coherent with an uplink or uplinked range tones), then the meaning of </w:t>
      </w:r>
      <w:r w:rsidR="00BE7090" w:rsidRPr="00583695">
        <w:rPr>
          <w:noProof/>
          <w:position w:val="-14"/>
          <w:lang w:val="en-GB" w:eastAsia="en-GB"/>
        </w:rPr>
        <w:drawing>
          <wp:inline distT="0" distB="0" distL="0" distR="0" wp14:anchorId="094F4C37" wp14:editId="3EF4032D">
            <wp:extent cx="162560" cy="2336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560" cy="233680"/>
                    </a:xfrm>
                    <a:prstGeom prst="rect">
                      <a:avLst/>
                    </a:prstGeom>
                    <a:noFill/>
                    <a:ln>
                      <a:noFill/>
                    </a:ln>
                  </pic:spPr>
                </pic:pic>
              </a:graphicData>
            </a:graphic>
          </wp:inline>
        </w:drawing>
      </w:r>
      <w:r w:rsidRPr="00583695">
        <w:t xml:space="preserve"> changes.  Now </w:t>
      </w:r>
      <w:r w:rsidR="00BE7090" w:rsidRPr="00583695">
        <w:rPr>
          <w:noProof/>
          <w:position w:val="-14"/>
          <w:lang w:val="en-GB" w:eastAsia="en-GB"/>
        </w:rPr>
        <w:drawing>
          <wp:inline distT="0" distB="0" distL="0" distR="0" wp14:anchorId="422BA163" wp14:editId="537541B1">
            <wp:extent cx="162560" cy="233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2560" cy="233680"/>
                    </a:xfrm>
                    <a:prstGeom prst="rect">
                      <a:avLst/>
                    </a:prstGeom>
                    <a:noFill/>
                    <a:ln>
                      <a:noFill/>
                    </a:ln>
                  </pic:spPr>
                </pic:pic>
              </a:graphicData>
            </a:graphic>
          </wp:inline>
        </w:drawing>
      </w:r>
      <w:r w:rsidRPr="00583695">
        <w:t xml:space="preserve"> is the ground transmitter frequency at the uplink station, for tone </w:t>
      </w:r>
      <w:r w:rsidRPr="00583695">
        <w:rPr>
          <w:i/>
        </w:rPr>
        <w:t>j</w:t>
      </w:r>
      <w:r w:rsidRPr="00583695">
        <w:t xml:space="preserve">, at a round-trip light time prior to </w:t>
      </w:r>
      <w:r w:rsidR="00BE7090" w:rsidRPr="00583695">
        <w:rPr>
          <w:noProof/>
          <w:position w:val="-12"/>
          <w:lang w:val="en-GB" w:eastAsia="en-GB"/>
        </w:rPr>
        <w:drawing>
          <wp:inline distT="0" distB="0" distL="0" distR="0" wp14:anchorId="1EDB30C7" wp14:editId="650EA13F">
            <wp:extent cx="457200" cy="2336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(The actual time used is the average of the ground transmit times for the two stations.)  No estimate is needed here, except for the round-trip light time.  The actual transmitter frequency at the uplink station is used.  A scale factor is applied to the RF transmitter frequency to get the tone component frequency.  The meaning of </w:t>
      </w:r>
      <w:r w:rsidR="00BE7090" w:rsidRPr="00583695">
        <w:rPr>
          <w:noProof/>
          <w:position w:val="-14"/>
          <w:lang w:val="en-GB" w:eastAsia="en-GB"/>
        </w:rPr>
        <w:drawing>
          <wp:inline distT="0" distB="0" distL="0" distR="0" wp14:anchorId="59EB05A7" wp14:editId="4C89058F">
            <wp:extent cx="162560" cy="25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560" cy="254000"/>
                    </a:xfrm>
                    <a:prstGeom prst="rect">
                      <a:avLst/>
                    </a:prstGeom>
                    <a:noFill/>
                    <a:ln>
                      <a:noFill/>
                    </a:ln>
                  </pic:spPr>
                </pic:pic>
              </a:graphicData>
            </a:graphic>
          </wp:inline>
        </w:drawing>
      </w:r>
      <w:r w:rsidRPr="00583695">
        <w:t xml:space="preserve"> does not change.  </w:t>
      </w:r>
      <w:r w:rsidR="003355BE">
        <w:t>Equation</w:t>
      </w:r>
      <w:r w:rsidRPr="00583695">
        <w:t xml:space="preserve"> </w:t>
      </w:r>
      <w:r w:rsidR="003355BE">
        <w:fldChar w:fldCharType="begin"/>
      </w:r>
      <w:r w:rsidR="003355BE">
        <w:instrText xml:space="preserve"> REF Eq_06 \h </w:instrText>
      </w:r>
      <w:r w:rsidR="003355BE">
        <w:fldChar w:fldCharType="separate"/>
      </w:r>
      <w:r w:rsidR="00547A88">
        <w:t>(4-</w:t>
      </w:r>
      <w:r w:rsidR="00547A88">
        <w:rPr>
          <w:noProof/>
        </w:rPr>
        <w:t>6</w:t>
      </w:r>
      <w:r w:rsidR="00547A88">
        <w:t>)</w:t>
      </w:r>
      <w:r w:rsidR="003355BE">
        <w:fldChar w:fldCharType="end"/>
      </w:r>
      <w:r w:rsidRPr="00583695">
        <w:t xml:space="preserve"> is used again to compute observed delay from phase.  </w:t>
      </w:r>
      <w:r w:rsidR="003355BE">
        <w:t>Equation</w:t>
      </w:r>
      <w:r w:rsidR="003355BE" w:rsidRPr="00583695">
        <w:t xml:space="preserve"> </w:t>
      </w:r>
      <w:r w:rsidR="003355BE">
        <w:fldChar w:fldCharType="begin"/>
      </w:r>
      <w:r w:rsidR="003355BE">
        <w:instrText xml:space="preserve"> REF Eq_06 \h </w:instrText>
      </w:r>
      <w:r w:rsidR="003355BE">
        <w:fldChar w:fldCharType="separate"/>
      </w:r>
      <w:r w:rsidR="00547A88">
        <w:t>(4-</w:t>
      </w:r>
      <w:r w:rsidR="00547A88">
        <w:rPr>
          <w:noProof/>
        </w:rPr>
        <w:t>6</w:t>
      </w:r>
      <w:r w:rsidR="00547A88">
        <w:t>)</w:t>
      </w:r>
      <w:r w:rsidR="003355BE">
        <w:fldChar w:fldCharType="end"/>
      </w:r>
      <w:r w:rsidRPr="00583695">
        <w:t xml:space="preserve"> is the same as </w:t>
      </w:r>
      <w:r w:rsidR="00AA4987">
        <w:t>E</w:t>
      </w:r>
      <w:r w:rsidR="003355BE">
        <w:t>quation</w:t>
      </w:r>
      <w:r w:rsidR="003355BE" w:rsidRPr="00583695">
        <w:t xml:space="preserve"> </w:t>
      </w:r>
      <w:r w:rsidRPr="00583695">
        <w:t xml:space="preserve">(13-132) in reference </w:t>
      </w:r>
      <w:r w:rsidR="00564E23" w:rsidRPr="00583695">
        <w:fldChar w:fldCharType="begin"/>
      </w:r>
      <w:r w:rsidR="00564E23" w:rsidRPr="00583695">
        <w:instrText xml:space="preserve"> </w:instrText>
      </w:r>
      <w:r w:rsidR="006A33A3">
        <w:instrText>REF R03_JPLDeepSpaceCommunicationsandNavigat</w:instrText>
      </w:r>
      <w:r w:rsidR="00564E23" w:rsidRPr="00583695">
        <w:instrText xml:space="preserve"> \h </w:instrText>
      </w:r>
      <w:r w:rsidR="00564E23" w:rsidRPr="00583695">
        <w:fldChar w:fldCharType="separate"/>
      </w:r>
      <w:r w:rsidR="00547A88" w:rsidRPr="00583695">
        <w:t>[</w:t>
      </w:r>
      <w:r w:rsidR="00547A88">
        <w:rPr>
          <w:noProof/>
        </w:rPr>
        <w:t>3</w:t>
      </w:r>
      <w:r w:rsidR="00547A88" w:rsidRPr="00583695">
        <w:t>]</w:t>
      </w:r>
      <w:r w:rsidR="00564E23" w:rsidRPr="00583695">
        <w:fldChar w:fldCharType="end"/>
      </w:r>
      <w:r w:rsidRPr="00583695">
        <w:t>.</w:t>
      </w:r>
    </w:p>
    <w:p w14:paraId="7A94F1F4" w14:textId="77777777" w:rsidR="00CB0094" w:rsidRPr="00583695" w:rsidRDefault="00CB0094" w:rsidP="00CB0094">
      <w:pPr>
        <w:pStyle w:val="Heading4"/>
        <w:spacing w:before="480"/>
      </w:pPr>
      <w:r w:rsidRPr="00583695">
        <w:t>Computed Quasar Interferometric Delay</w:t>
      </w:r>
    </w:p>
    <w:p w14:paraId="3F1314C7" w14:textId="5F3BB459" w:rsidR="00CB0094" w:rsidRPr="00583695" w:rsidRDefault="00CB0094" w:rsidP="00CB0094">
      <w:r w:rsidRPr="00583695">
        <w:t xml:space="preserve">The notation used in </w:t>
      </w:r>
      <w:r w:rsidR="00AA4987">
        <w:t>R</w:t>
      </w:r>
      <w:r w:rsidRPr="00583695">
        <w:t xml:space="preserve">eference </w:t>
      </w:r>
      <w:r w:rsidR="00564E23" w:rsidRPr="00583695">
        <w:fldChar w:fldCharType="begin"/>
      </w:r>
      <w:r w:rsidR="00564E23" w:rsidRPr="00583695">
        <w:instrText xml:space="preserve"> </w:instrText>
      </w:r>
      <w:r w:rsidR="006A33A3">
        <w:instrText>REF R03_JPLDeepSpaceCommunicationsandNavigat</w:instrText>
      </w:r>
      <w:r w:rsidR="00564E23" w:rsidRPr="00583695">
        <w:instrText xml:space="preserve"> \h </w:instrText>
      </w:r>
      <w:r w:rsidR="00564E23" w:rsidRPr="00583695">
        <w:fldChar w:fldCharType="separate"/>
      </w:r>
      <w:r w:rsidR="00547A88" w:rsidRPr="00583695">
        <w:t>[</w:t>
      </w:r>
      <w:r w:rsidR="00547A88">
        <w:rPr>
          <w:noProof/>
        </w:rPr>
        <w:t>3</w:t>
      </w:r>
      <w:r w:rsidR="00547A88" w:rsidRPr="00583695">
        <w:t>]</w:t>
      </w:r>
      <w:r w:rsidR="00564E23" w:rsidRPr="00583695">
        <w:fldChar w:fldCharType="end"/>
      </w:r>
      <w:r w:rsidRPr="00583695">
        <w:t xml:space="preserve"> is followed here.  A natural radio source emits a signal and a </w:t>
      </w:r>
      <w:proofErr w:type="spellStart"/>
      <w:r w:rsidRPr="00583695">
        <w:t>wavefront</w:t>
      </w:r>
      <w:proofErr w:type="spellEnd"/>
      <w:r w:rsidRPr="00583695">
        <w:t xml:space="preserve"> propagates towards two receivers.  The signal </w:t>
      </w:r>
      <w:proofErr w:type="spellStart"/>
      <w:r w:rsidRPr="00583695">
        <w:t>wavefront</w:t>
      </w:r>
      <w:proofErr w:type="spellEnd"/>
      <w:r w:rsidRPr="00583695">
        <w:t xml:space="preserve"> arrives at </w:t>
      </w:r>
      <w:r w:rsidR="00AA4987">
        <w:t>R</w:t>
      </w:r>
      <w:r w:rsidRPr="00583695">
        <w:t xml:space="preserve">eceiver </w:t>
      </w:r>
      <w:r w:rsidRPr="00583695">
        <w:lastRenderedPageBreak/>
        <w:t xml:space="preserve">1 at time </w:t>
      </w:r>
      <w:r w:rsidR="00BE7090" w:rsidRPr="00583695">
        <w:rPr>
          <w:noProof/>
          <w:position w:val="-12"/>
          <w:lang w:val="en-GB" w:eastAsia="en-GB"/>
        </w:rPr>
        <w:drawing>
          <wp:inline distT="0" distB="0" distL="0" distR="0" wp14:anchorId="2844BCD3" wp14:editId="61162B00">
            <wp:extent cx="467360" cy="24384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7360" cy="243840"/>
                    </a:xfrm>
                    <a:prstGeom prst="rect">
                      <a:avLst/>
                    </a:prstGeom>
                    <a:noFill/>
                    <a:ln>
                      <a:noFill/>
                    </a:ln>
                  </pic:spPr>
                </pic:pic>
              </a:graphicData>
            </a:graphic>
          </wp:inline>
        </w:drawing>
      </w:r>
      <w:r w:rsidRPr="00583695">
        <w:t xml:space="preserve"> as reported by the </w:t>
      </w:r>
      <w:r w:rsidR="00AA4987">
        <w:t>S</w:t>
      </w:r>
      <w:r w:rsidRPr="00583695">
        <w:t xml:space="preserve">tation 1 clock.  The same signal </w:t>
      </w:r>
      <w:proofErr w:type="spellStart"/>
      <w:r w:rsidRPr="00583695">
        <w:t>wavefront</w:t>
      </w:r>
      <w:proofErr w:type="spellEnd"/>
      <w:r w:rsidRPr="00583695">
        <w:t xml:space="preserve"> arrives at </w:t>
      </w:r>
      <w:r w:rsidR="00AA4987">
        <w:t>R</w:t>
      </w:r>
      <w:r w:rsidRPr="00583695">
        <w:t xml:space="preserve">eceiver 2 at time </w:t>
      </w:r>
      <w:r w:rsidR="00BE7090" w:rsidRPr="00583695">
        <w:rPr>
          <w:noProof/>
          <w:position w:val="-12"/>
          <w:lang w:val="en-GB" w:eastAsia="en-GB"/>
        </w:rPr>
        <w:drawing>
          <wp:inline distT="0" distB="0" distL="0" distR="0" wp14:anchorId="700CA65E" wp14:editId="5B9E57FD">
            <wp:extent cx="497840" cy="243840"/>
            <wp:effectExtent l="0" t="0" r="1016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7840" cy="243840"/>
                    </a:xfrm>
                    <a:prstGeom prst="rect">
                      <a:avLst/>
                    </a:prstGeom>
                    <a:noFill/>
                    <a:ln>
                      <a:noFill/>
                    </a:ln>
                  </pic:spPr>
                </pic:pic>
              </a:graphicData>
            </a:graphic>
          </wp:inline>
        </w:drawing>
      </w:r>
      <w:r w:rsidRPr="00583695">
        <w:t xml:space="preserve"> as reported by the </w:t>
      </w:r>
      <w:r w:rsidR="00AA4987">
        <w:t>S</w:t>
      </w:r>
      <w:r w:rsidRPr="00583695">
        <w:t xml:space="preserve">tation 2 clock.  Computed interferometric delay from </w:t>
      </w:r>
      <w:r w:rsidR="00AA4987">
        <w:t>R</w:t>
      </w:r>
      <w:r w:rsidRPr="00583695">
        <w:t xml:space="preserve">eceiver 1 to </w:t>
      </w:r>
      <w:r w:rsidR="00AA4987">
        <w:t>R</w:t>
      </w:r>
      <w:r w:rsidRPr="00583695">
        <w:t>eceiver 2 is defined as</w:t>
      </w:r>
    </w:p>
    <w:p w14:paraId="5A10E8F0" w14:textId="65897FD3" w:rsidR="00CB0094" w:rsidRPr="00583695" w:rsidRDefault="00BE7090" w:rsidP="00CB0094">
      <w:pPr>
        <w:tabs>
          <w:tab w:val="left" w:pos="360"/>
          <w:tab w:val="right" w:pos="9000"/>
        </w:tabs>
        <w:ind w:right="-360"/>
      </w:pPr>
      <w:r>
        <w:rPr>
          <w:noProof/>
          <w:lang w:val="en-GB" w:eastAsia="en-GB"/>
        </w:rPr>
        <mc:AlternateContent>
          <mc:Choice Requires="wps">
            <w:drawing>
              <wp:anchor distT="0" distB="0" distL="0" distR="0" simplePos="0" relativeHeight="251646464" behindDoc="0" locked="1" layoutInCell="1" allowOverlap="1" wp14:anchorId="3AA58FDE" wp14:editId="43BDDB0E">
                <wp:simplePos x="0" y="0"/>
                <wp:positionH relativeFrom="column">
                  <wp:posOffset>5715000</wp:posOffset>
                </wp:positionH>
                <wp:positionV relativeFrom="paragraph">
                  <wp:posOffset>158750</wp:posOffset>
                </wp:positionV>
                <wp:extent cx="304800" cy="177800"/>
                <wp:effectExtent l="0" t="6350" r="0" b="6350"/>
                <wp:wrapNone/>
                <wp:docPr id="185" name="Eq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AAFF1" w14:textId="336F278A" w:rsidR="00A34BC9" w:rsidRDefault="00A34BC9" w:rsidP="008F7CF1">
                            <w:bookmarkStart w:id="150" w:name="Eq_07"/>
                            <w:r>
                              <w:t>(4-</w:t>
                            </w:r>
                            <w:r>
                              <w:rPr>
                                <w:noProof/>
                              </w:rPr>
                              <w:fldChar w:fldCharType="begin"/>
                            </w:r>
                            <w:r>
                              <w:rPr>
                                <w:noProof/>
                              </w:rPr>
                              <w:instrText xml:space="preserve"> SEQ Eq \* MERGEFORMAT </w:instrText>
                            </w:r>
                            <w:r>
                              <w:rPr>
                                <w:noProof/>
                              </w:rPr>
                              <w:fldChar w:fldCharType="separate"/>
                            </w:r>
                            <w:r>
                              <w:rPr>
                                <w:noProof/>
                              </w:rPr>
                              <w:t>7</w:t>
                            </w:r>
                            <w:r>
                              <w:rPr>
                                <w:noProof/>
                              </w:rPr>
                              <w:fldChar w:fldCharType="end"/>
                            </w:r>
                            <w:r>
                              <w:t>)</w:t>
                            </w:r>
                            <w:bookmarkEnd w:id="150"/>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AA58FDE" id="Eq07" o:spid="_x0000_s1062" type="#_x0000_t202" style="position:absolute;margin-left:450pt;margin-top:12.5pt;width:24pt;height:14pt;z-index:25164646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" stroked="f">
                <v:textbox style="mso-fit-shape-to-text:t" inset="0,0,0,0">
                  <w:txbxContent>
                    <w:p w14:paraId="443AAFF1" w14:textId="336F278A" w:rsidR="00A34BC9" w:rsidRDefault="00A34BC9" w:rsidP="008F7CF1">
                      <w:bookmarkStart w:id="159" w:name="Eq_07"/>
                      <w:r>
                        <w:t>(4-</w:t>
                      </w:r>
                      <w:r>
                        <w:rPr>
                          <w:noProof/>
                        </w:rPr>
                        <w:fldChar w:fldCharType="begin"/>
                      </w:r>
                      <w:r>
                        <w:rPr>
                          <w:noProof/>
                        </w:rPr>
                        <w:instrText xml:space="preserve"> SEQ Eq \* MERGEFORMAT </w:instrText>
                      </w:r>
                      <w:r>
                        <w:rPr>
                          <w:noProof/>
                        </w:rPr>
                        <w:fldChar w:fldCharType="separate"/>
                      </w:r>
                      <w:r>
                        <w:rPr>
                          <w:noProof/>
                        </w:rPr>
                        <w:t>7</w:t>
                      </w:r>
                      <w:r>
                        <w:rPr>
                          <w:noProof/>
                        </w:rPr>
                        <w:fldChar w:fldCharType="end"/>
                      </w:r>
                      <w:r>
                        <w:t>)</w:t>
                      </w:r>
                      <w:bookmarkEnd w:id="159"/>
                    </w:p>
                  </w:txbxContent>
                </v:textbox>
                <w10:anchorlock/>
              </v:shape>
            </w:pict>
          </mc:Fallback>
        </mc:AlternateContent>
      </w:r>
      <w:r w:rsidR="00CB0094" w:rsidRPr="00583695">
        <w:tab/>
      </w:r>
      <w:r w:rsidRPr="00583695">
        <w:rPr>
          <w:noProof/>
          <w:position w:val="-14"/>
          <w:lang w:val="en-GB" w:eastAsia="en-GB"/>
        </w:rPr>
        <w:drawing>
          <wp:inline distT="0" distB="0" distL="0" distR="0" wp14:anchorId="30575B70" wp14:editId="32A49614">
            <wp:extent cx="1452880" cy="254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52880" cy="254000"/>
                    </a:xfrm>
                    <a:prstGeom prst="rect">
                      <a:avLst/>
                    </a:prstGeom>
                    <a:noFill/>
                    <a:ln>
                      <a:noFill/>
                    </a:ln>
                  </pic:spPr>
                </pic:pic>
              </a:graphicData>
            </a:graphic>
          </wp:inline>
        </w:drawing>
      </w:r>
      <w:r w:rsidR="00CB0094" w:rsidRPr="00583695">
        <w:t xml:space="preserve">  s</w:t>
      </w:r>
    </w:p>
    <w:p w14:paraId="55C52670" w14:textId="726E8FF1" w:rsidR="00CB0094" w:rsidRPr="00583695" w:rsidRDefault="00CB0094" w:rsidP="00CB0094">
      <w:r w:rsidRPr="00583695">
        <w:t xml:space="preserve">with time-tag </w:t>
      </w:r>
      <w:r w:rsidR="00BE7090" w:rsidRPr="00583695">
        <w:rPr>
          <w:noProof/>
          <w:position w:val="-12"/>
          <w:lang w:val="en-GB" w:eastAsia="en-GB"/>
        </w:rPr>
        <w:drawing>
          <wp:inline distT="0" distB="0" distL="0" distR="0" wp14:anchorId="225B91C2" wp14:editId="518E9454">
            <wp:extent cx="467360" cy="243840"/>
            <wp:effectExtent l="0" t="0" r="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360" cy="243840"/>
                    </a:xfrm>
                    <a:prstGeom prst="rect">
                      <a:avLst/>
                    </a:prstGeom>
                    <a:noFill/>
                    <a:ln>
                      <a:noFill/>
                    </a:ln>
                  </pic:spPr>
                </pic:pic>
              </a:graphicData>
            </a:graphic>
          </wp:inline>
        </w:drawing>
      </w:r>
      <w:r w:rsidRPr="00583695">
        <w:t>.  This definition is not symmetric with respect to station order, but is conventional in astrometric and geodetic applications (</w:t>
      </w:r>
      <w:r w:rsidR="00AA4987">
        <w:t>R</w:t>
      </w:r>
      <w:r w:rsidRPr="00583695">
        <w:t xml:space="preserve">eference </w:t>
      </w:r>
      <w:r w:rsidR="00564E23" w:rsidRPr="00583695">
        <w:fldChar w:fldCharType="begin"/>
      </w:r>
      <w:r w:rsidR="00564E23" w:rsidRPr="00583695">
        <w:instrText xml:space="preserve"> </w:instrText>
      </w:r>
      <w:r w:rsidR="006A33A3">
        <w:instrText>REF R04_IERSTechnicalNoteNo32IERSConventions</w:instrText>
      </w:r>
      <w:r w:rsidR="00564E23" w:rsidRPr="00583695">
        <w:instrText xml:space="preserve"> \h </w:instrText>
      </w:r>
      <w:r w:rsidR="00564E23" w:rsidRPr="00583695">
        <w:fldChar w:fldCharType="separate"/>
      </w:r>
      <w:r w:rsidR="00547A88" w:rsidRPr="00583695">
        <w:t>[</w:t>
      </w:r>
      <w:r w:rsidR="00547A88">
        <w:rPr>
          <w:noProof/>
        </w:rPr>
        <w:t>4</w:t>
      </w:r>
      <w:r w:rsidR="00547A88" w:rsidRPr="00583695">
        <w:t>]</w:t>
      </w:r>
      <w:r w:rsidR="00564E23" w:rsidRPr="00583695">
        <w:fldChar w:fldCharType="end"/>
      </w:r>
      <w:r w:rsidRPr="00583695">
        <w:t>).</w:t>
      </w:r>
    </w:p>
    <w:p w14:paraId="07607C12" w14:textId="77777777" w:rsidR="00CB0094" w:rsidRPr="00583695" w:rsidRDefault="00CB0094" w:rsidP="00CB0094">
      <w:pPr>
        <w:pStyle w:val="Heading4"/>
        <w:spacing w:before="480"/>
      </w:pPr>
      <w:r w:rsidRPr="00583695">
        <w:t>Observed Quasar Interferometric Delay</w:t>
      </w:r>
    </w:p>
    <w:p w14:paraId="1B8468CD" w14:textId="1A5ADC49" w:rsidR="00CB0094" w:rsidRPr="00583695" w:rsidRDefault="00CB0094" w:rsidP="00CB0094">
      <w:r w:rsidRPr="00583695">
        <w:t>Quasar signals received at two stations are mixed together (i.e.</w:t>
      </w:r>
      <w:r w:rsidR="008D2864">
        <w:t>,</w:t>
      </w:r>
      <w:r w:rsidRPr="00583695">
        <w:t xml:space="preserve"> cross-correlated) to produce a beat note that has an amplitude and phase that can be measured.  To get a non-zero output, it is necessary at the time of signal processing to align the signals from the two stations so that one station is delayed relative to the other station, by an amount that corresponds to the actual difference in signal arrival times.  By convention, the measurement time-tag is the reception time a</w:t>
      </w:r>
      <w:r w:rsidR="00C0018C">
        <w:t xml:space="preserve">t </w:t>
      </w:r>
      <w:r w:rsidR="00AA4987">
        <w:t>S</w:t>
      </w:r>
      <w:r w:rsidR="00C0018C">
        <w:t xml:space="preserve">tation 1.  The </w:t>
      </w:r>
      <w:r w:rsidR="00AA4987">
        <w:t>S</w:t>
      </w:r>
      <w:r w:rsidR="00C0018C">
        <w:t xml:space="preserve">tation </w:t>
      </w:r>
      <w:proofErr w:type="gramStart"/>
      <w:r w:rsidR="00C0018C">
        <w:t>2 bit</w:t>
      </w:r>
      <w:proofErr w:type="gramEnd"/>
      <w:r w:rsidR="00C0018C">
        <w:t xml:space="preserve"> </w:t>
      </w:r>
      <w:r w:rsidRPr="00583695">
        <w:t>stream is delayed by an amount s</w:t>
      </w:r>
      <w:r w:rsidR="00C0018C">
        <w:t>uch</w:t>
      </w:r>
      <w:r w:rsidRPr="00583695">
        <w:t xml:space="preserve"> that the </w:t>
      </w:r>
      <w:proofErr w:type="spellStart"/>
      <w:r w:rsidRPr="00583695">
        <w:t>wavefront</w:t>
      </w:r>
      <w:proofErr w:type="spellEnd"/>
      <w:r w:rsidRPr="00583695">
        <w:t xml:space="preserve"> recorded at </w:t>
      </w:r>
      <w:r w:rsidR="00AA4987">
        <w:t>S</w:t>
      </w:r>
      <w:r w:rsidRPr="00583695">
        <w:t xml:space="preserve">tation 1 at the time-tag is mixed with the same </w:t>
      </w:r>
      <w:proofErr w:type="spellStart"/>
      <w:r w:rsidRPr="00583695">
        <w:t>wavefront</w:t>
      </w:r>
      <w:proofErr w:type="spellEnd"/>
      <w:r w:rsidRPr="00583695">
        <w:t xml:space="preserve"> recorded at </w:t>
      </w:r>
      <w:r w:rsidR="00AA4987">
        <w:t>S</w:t>
      </w:r>
      <w:r w:rsidRPr="00583695">
        <w:t>tation 2 at the time-tag plus the delay.  Delay may be either positive or negative in this application, depending on the geometry.  For a 1 MHz channel sample rate, the delay model used at the correlator must be correct to about 1 µs to get valid output from the interferometer.  In general, the bit</w:t>
      </w:r>
      <w:r w:rsidR="00C0018C">
        <w:t xml:space="preserve"> </w:t>
      </w:r>
      <w:r w:rsidRPr="00583695">
        <w:t xml:space="preserve">streams must be aligned with an accuracy that is the inverse of the channel bandwidth.  The observable, however, is not this crude delay, but rather the phase of the beat note.  It can be shown that this phase is a function of the true </w:t>
      </w:r>
      <w:proofErr w:type="spellStart"/>
      <w:r w:rsidRPr="00583695">
        <w:t>wavefront</w:t>
      </w:r>
      <w:proofErr w:type="spellEnd"/>
      <w:r w:rsidRPr="00583695">
        <w:t xml:space="preserve"> travel time from </w:t>
      </w:r>
      <w:r w:rsidR="00AA4987">
        <w:t>S</w:t>
      </w:r>
      <w:r w:rsidRPr="00583695">
        <w:t xml:space="preserve">tation 1 to </w:t>
      </w:r>
      <w:r w:rsidR="00AA4987">
        <w:t>S</w:t>
      </w:r>
      <w:r w:rsidRPr="00583695">
        <w:t xml:space="preserve">tation 2 and of the channel reference frequency.  Phase can be measured for one or more frequency channels, that are </w:t>
      </w:r>
      <w:proofErr w:type="spellStart"/>
      <w:r w:rsidRPr="00583695">
        <w:t>downconverted</w:t>
      </w:r>
      <w:proofErr w:type="spellEnd"/>
      <w:r w:rsidRPr="00583695">
        <w:t xml:space="preserve"> and filtered slices of the received broadband RF signal.  </w:t>
      </w:r>
      <w:r w:rsidR="006950EB">
        <w:t>T</w:t>
      </w:r>
      <w:r w:rsidRPr="00583695">
        <w:t xml:space="preserve">he measured phase </w:t>
      </w:r>
      <w:r w:rsidR="006950EB">
        <w:t xml:space="preserve">is denoted </w:t>
      </w:r>
      <w:r w:rsidRPr="00583695">
        <w:t xml:space="preserve">as </w:t>
      </w:r>
      <w:r w:rsidR="00BE7090" w:rsidRPr="00583695">
        <w:rPr>
          <w:noProof/>
          <w:position w:val="-14"/>
          <w:lang w:val="en-GB" w:eastAsia="en-GB"/>
        </w:rPr>
        <w:drawing>
          <wp:inline distT="0" distB="0" distL="0" distR="0" wp14:anchorId="2DF3908D" wp14:editId="666AC835">
            <wp:extent cx="162560" cy="2336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2560" cy="233680"/>
                    </a:xfrm>
                    <a:prstGeom prst="rect">
                      <a:avLst/>
                    </a:prstGeom>
                    <a:noFill/>
                    <a:ln>
                      <a:noFill/>
                    </a:ln>
                  </pic:spPr>
                </pic:pic>
              </a:graphicData>
            </a:graphic>
          </wp:inline>
        </w:drawing>
      </w:r>
      <w:r w:rsidRPr="00583695">
        <w:t xml:space="preserve"> for channel </w:t>
      </w:r>
      <w:r w:rsidRPr="00583695">
        <w:rPr>
          <w:i/>
        </w:rPr>
        <w:t>j</w:t>
      </w:r>
      <w:r w:rsidRPr="00583695">
        <w:t xml:space="preserve">.  The reference frequency </w:t>
      </w:r>
      <w:r w:rsidR="00BE7090" w:rsidRPr="00583695">
        <w:rPr>
          <w:noProof/>
          <w:position w:val="-14"/>
          <w:lang w:val="en-GB" w:eastAsia="en-GB"/>
        </w:rPr>
        <w:drawing>
          <wp:inline distT="0" distB="0" distL="0" distR="0" wp14:anchorId="73FD393A" wp14:editId="1F59A561">
            <wp:extent cx="193040" cy="264160"/>
            <wp:effectExtent l="0" t="0" r="1016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040" cy="264160"/>
                    </a:xfrm>
                    <a:prstGeom prst="rect">
                      <a:avLst/>
                    </a:prstGeom>
                    <a:noFill/>
                    <a:ln>
                      <a:noFill/>
                    </a:ln>
                  </pic:spPr>
                </pic:pic>
              </a:graphicData>
            </a:graphic>
          </wp:inline>
        </w:drawing>
      </w:r>
      <w:r w:rsidRPr="00583695">
        <w:t xml:space="preserve"> for channel </w:t>
      </w:r>
      <w:r w:rsidRPr="00583695">
        <w:rPr>
          <w:i/>
        </w:rPr>
        <w:t>j</w:t>
      </w:r>
      <w:r w:rsidRPr="00583695">
        <w:t xml:space="preserve"> is the weighted center of the received frequency slice, and is a function of the downconverter frequencies at the two stations and of the filter characteristics.  All downconverter phases and model terms are restored, so that the interferometric phase may be considered to be an RF measurement.</w:t>
      </w:r>
    </w:p>
    <w:p w14:paraId="41B54508" w14:textId="5FC94F48" w:rsidR="00CB0094" w:rsidRPr="00583695" w:rsidRDefault="00CB0094" w:rsidP="00CB0094">
      <w:r w:rsidRPr="00583695">
        <w:t xml:space="preserve">Interferometric phase </w:t>
      </w:r>
      <w:r w:rsidR="00BE7090" w:rsidRPr="00583695">
        <w:rPr>
          <w:noProof/>
          <w:position w:val="-14"/>
          <w:lang w:val="en-GB" w:eastAsia="en-GB"/>
        </w:rPr>
        <w:drawing>
          <wp:inline distT="0" distB="0" distL="0" distR="0" wp14:anchorId="54895543" wp14:editId="11D3B0BE">
            <wp:extent cx="162560" cy="2336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 cy="233680"/>
                    </a:xfrm>
                    <a:prstGeom prst="rect">
                      <a:avLst/>
                    </a:prstGeom>
                    <a:noFill/>
                    <a:ln>
                      <a:noFill/>
                    </a:ln>
                  </pic:spPr>
                </pic:pic>
              </a:graphicData>
            </a:graphic>
          </wp:inline>
        </w:drawing>
      </w:r>
      <w:r w:rsidRPr="00583695">
        <w:t xml:space="preserve"> is measured in each of two channels, at time </w:t>
      </w:r>
      <w:r w:rsidR="00BE7090" w:rsidRPr="00583695">
        <w:rPr>
          <w:noProof/>
          <w:position w:val="-12"/>
          <w:lang w:val="en-GB" w:eastAsia="en-GB"/>
        </w:rPr>
        <w:drawing>
          <wp:inline distT="0" distB="0" distL="0" distR="0" wp14:anchorId="3398DA76" wp14:editId="0C77384E">
            <wp:extent cx="457200" cy="2336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583695">
        <w:t xml:space="preserve"> at </w:t>
      </w:r>
      <w:r w:rsidR="00AA4987">
        <w:t>S</w:t>
      </w:r>
      <w:r w:rsidRPr="00583695">
        <w:t>tation 1.  Observed delay is calculated from the observed phases as</w:t>
      </w:r>
    </w:p>
    <w:p w14:paraId="62262576" w14:textId="5E7C297F" w:rsidR="00CB0094" w:rsidRPr="00583695" w:rsidRDefault="00BE7090" w:rsidP="00CB0094">
      <w:pPr>
        <w:tabs>
          <w:tab w:val="left" w:pos="360"/>
          <w:tab w:val="right" w:pos="9000"/>
        </w:tabs>
        <w:ind w:right="-360"/>
      </w:pPr>
      <w:r>
        <w:rPr>
          <w:noProof/>
          <w:lang w:val="en-GB" w:eastAsia="en-GB"/>
        </w:rPr>
        <mc:AlternateContent>
          <mc:Choice Requires="wps">
            <w:drawing>
              <wp:anchor distT="0" distB="0" distL="0" distR="0" simplePos="0" relativeHeight="251647488" behindDoc="0" locked="1" layoutInCell="1" allowOverlap="1" wp14:anchorId="7C8D0126" wp14:editId="75CD427A">
                <wp:simplePos x="0" y="0"/>
                <wp:positionH relativeFrom="column">
                  <wp:posOffset>5715000</wp:posOffset>
                </wp:positionH>
                <wp:positionV relativeFrom="paragraph">
                  <wp:posOffset>268605</wp:posOffset>
                </wp:positionV>
                <wp:extent cx="304800" cy="177800"/>
                <wp:effectExtent l="0" t="1905" r="0" b="0"/>
                <wp:wrapNone/>
                <wp:docPr id="184" name="Eq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8C578" w14:textId="7C720101" w:rsidR="00A34BC9" w:rsidRDefault="00A34BC9" w:rsidP="008F7CF1">
                            <w:bookmarkStart w:id="151" w:name="Eq_08"/>
                            <w:r>
                              <w:t>(4-</w:t>
                            </w:r>
                            <w:r>
                              <w:rPr>
                                <w:noProof/>
                              </w:rPr>
                              <w:fldChar w:fldCharType="begin"/>
                            </w:r>
                            <w:r>
                              <w:rPr>
                                <w:noProof/>
                              </w:rPr>
                              <w:instrText xml:space="preserve"> SEQ Eq \* MERGEFORMAT </w:instrText>
                            </w:r>
                            <w:r>
                              <w:rPr>
                                <w:noProof/>
                              </w:rPr>
                              <w:fldChar w:fldCharType="separate"/>
                            </w:r>
                            <w:r>
                              <w:rPr>
                                <w:noProof/>
                              </w:rPr>
                              <w:t>8</w:t>
                            </w:r>
                            <w:r>
                              <w:rPr>
                                <w:noProof/>
                              </w:rPr>
                              <w:fldChar w:fldCharType="end"/>
                            </w:r>
                            <w:r>
                              <w:t>)</w:t>
                            </w:r>
                            <w:bookmarkEnd w:id="151"/>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C8D0126" id="Eq08" o:spid="_x0000_s1063" type="#_x0000_t202" style="position:absolute;margin-left:450pt;margin-top:21.15pt;width:24pt;height:14pt;z-index:25164748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" stroked="f">
                <v:textbox style="mso-fit-shape-to-text:t" inset="0,0,0,0">
                  <w:txbxContent>
                    <w:p w14:paraId="34F8C578" w14:textId="7C720101" w:rsidR="00A34BC9" w:rsidRDefault="00A34BC9" w:rsidP="008F7CF1">
                      <w:bookmarkStart w:id="161" w:name="Eq_08"/>
                      <w:r>
                        <w:t>(4-</w:t>
                      </w:r>
                      <w:r>
                        <w:rPr>
                          <w:noProof/>
                        </w:rPr>
                        <w:fldChar w:fldCharType="begin"/>
                      </w:r>
                      <w:r>
                        <w:rPr>
                          <w:noProof/>
                        </w:rPr>
                        <w:instrText xml:space="preserve"> SEQ Eq \* MERGEFORMAT </w:instrText>
                      </w:r>
                      <w:r>
                        <w:rPr>
                          <w:noProof/>
                        </w:rPr>
                        <w:fldChar w:fldCharType="separate"/>
                      </w:r>
                      <w:r>
                        <w:rPr>
                          <w:noProof/>
                        </w:rPr>
                        <w:t>8</w:t>
                      </w:r>
                      <w:r>
                        <w:rPr>
                          <w:noProof/>
                        </w:rPr>
                        <w:fldChar w:fldCharType="end"/>
                      </w:r>
                      <w:r>
                        <w:t>)</w:t>
                      </w:r>
                      <w:bookmarkEnd w:id="161"/>
                    </w:p>
                  </w:txbxContent>
                </v:textbox>
                <w10:anchorlock/>
              </v:shape>
            </w:pict>
          </mc:Fallback>
        </mc:AlternateContent>
      </w:r>
      <w:r w:rsidR="00CB0094" w:rsidRPr="00583695">
        <w:tab/>
      </w:r>
      <w:r w:rsidRPr="00583695">
        <w:rPr>
          <w:noProof/>
          <w:position w:val="-30"/>
          <w:lang w:val="en-GB" w:eastAsia="en-GB"/>
        </w:rPr>
        <w:drawing>
          <wp:inline distT="0" distB="0" distL="0" distR="0" wp14:anchorId="0A01A2A8" wp14:editId="410BCC37">
            <wp:extent cx="904240" cy="436880"/>
            <wp:effectExtent l="0" t="0" r="1016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240" cy="436880"/>
                    </a:xfrm>
                    <a:prstGeom prst="rect">
                      <a:avLst/>
                    </a:prstGeom>
                    <a:noFill/>
                    <a:ln>
                      <a:noFill/>
                    </a:ln>
                  </pic:spPr>
                </pic:pic>
              </a:graphicData>
            </a:graphic>
          </wp:inline>
        </w:drawing>
      </w:r>
      <w:r w:rsidR="00CB0094" w:rsidRPr="00583695">
        <w:t xml:space="preserve">  s</w:t>
      </w:r>
    </w:p>
    <w:p w14:paraId="6C780CBC" w14:textId="3F11ECBA" w:rsidR="00CB0094" w:rsidRPr="00583695" w:rsidRDefault="00CB0094" w:rsidP="00CB0094">
      <w:pPr>
        <w:tabs>
          <w:tab w:val="left" w:pos="360"/>
          <w:tab w:val="right" w:pos="9000"/>
        </w:tabs>
      </w:pPr>
      <w:r w:rsidRPr="003355BE">
        <w:t xml:space="preserve">Given that phase has units of cycles, and frequency has units of Hz, the delay has units of seconds.  The time-tag is </w:t>
      </w:r>
      <w:r w:rsidR="00BE7090" w:rsidRPr="003355BE">
        <w:rPr>
          <w:noProof/>
          <w:position w:val="-12"/>
          <w:lang w:val="en-GB" w:eastAsia="en-GB"/>
        </w:rPr>
        <w:drawing>
          <wp:inline distT="0" distB="0" distL="0" distR="0" wp14:anchorId="7BC9CCF0" wp14:editId="302DF4F5">
            <wp:extent cx="457200" cy="2336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3355BE">
        <w:t xml:space="preserve">.  </w:t>
      </w:r>
      <w:r w:rsidR="003355BE" w:rsidRPr="003355BE">
        <w:t>Equation</w:t>
      </w:r>
      <w:r w:rsidRPr="003355BE">
        <w:t xml:space="preserve"> </w:t>
      </w:r>
      <w:r w:rsidR="003355BE" w:rsidRPr="003355BE">
        <w:fldChar w:fldCharType="begin"/>
      </w:r>
      <w:r w:rsidR="003355BE" w:rsidRPr="003355BE">
        <w:instrText xml:space="preserve"> REF Eq_08 \h </w:instrText>
      </w:r>
      <w:r w:rsidR="003355BE" w:rsidRPr="003355BE">
        <w:fldChar w:fldCharType="separate"/>
      </w:r>
      <w:r w:rsidR="00547A88">
        <w:t>(4-</w:t>
      </w:r>
      <w:r w:rsidR="00547A88">
        <w:rPr>
          <w:noProof/>
        </w:rPr>
        <w:t>8</w:t>
      </w:r>
      <w:r w:rsidR="00547A88">
        <w:t>)</w:t>
      </w:r>
      <w:r w:rsidR="003355BE" w:rsidRPr="003355BE">
        <w:fldChar w:fldCharType="end"/>
      </w:r>
      <w:r w:rsidRPr="003355BE">
        <w:t xml:space="preserve"> is the same as </w:t>
      </w:r>
      <w:r w:rsidR="00AA4987">
        <w:t>E</w:t>
      </w:r>
      <w:r w:rsidR="003355BE" w:rsidRPr="003355BE">
        <w:t>quations</w:t>
      </w:r>
      <w:r w:rsidRPr="003355BE">
        <w:t xml:space="preserve"> (13-168) in </w:t>
      </w:r>
      <w:r w:rsidR="00AA4987">
        <w:t>R</w:t>
      </w:r>
      <w:r w:rsidRPr="003355BE">
        <w:t>eference</w:t>
      </w:r>
      <w:r w:rsidR="003355BE" w:rsidRPr="003355BE">
        <w:t> </w:t>
      </w:r>
      <w:r w:rsidR="00564E23" w:rsidRPr="003355BE">
        <w:fldChar w:fldCharType="begin"/>
      </w:r>
      <w:r w:rsidR="00564E23" w:rsidRPr="003355BE">
        <w:instrText xml:space="preserve"> </w:instrText>
      </w:r>
      <w:r w:rsidR="006A33A3">
        <w:instrText>REF R03_JPLDeepSpaceCommunicationsandNavigat</w:instrText>
      </w:r>
      <w:r w:rsidR="00564E23" w:rsidRPr="003355BE">
        <w:instrText xml:space="preserve"> \h </w:instrText>
      </w:r>
      <w:r w:rsidR="00564E23" w:rsidRPr="003355BE">
        <w:fldChar w:fldCharType="separate"/>
      </w:r>
      <w:r w:rsidR="00547A88" w:rsidRPr="00583695">
        <w:t>[</w:t>
      </w:r>
      <w:r w:rsidR="00547A88">
        <w:rPr>
          <w:noProof/>
        </w:rPr>
        <w:t>3</w:t>
      </w:r>
      <w:r w:rsidR="00547A88" w:rsidRPr="00583695">
        <w:t>]</w:t>
      </w:r>
      <w:r w:rsidR="00564E23" w:rsidRPr="003355BE">
        <w:fldChar w:fldCharType="end"/>
      </w:r>
      <w:r w:rsidRPr="003355BE">
        <w:t>.</w:t>
      </w:r>
      <w:r w:rsidRPr="003355BE">
        <w:rPr>
          <w:spacing w:val="-2"/>
        </w:rPr>
        <w:t xml:space="preserve">  </w:t>
      </w:r>
      <w:r w:rsidR="003355BE" w:rsidRPr="003355BE">
        <w:rPr>
          <w:spacing w:val="-2"/>
        </w:rPr>
        <w:t xml:space="preserve">Equation </w:t>
      </w:r>
      <w:r w:rsidR="003355BE" w:rsidRPr="003355BE">
        <w:rPr>
          <w:spacing w:val="-2"/>
        </w:rPr>
        <w:fldChar w:fldCharType="begin"/>
      </w:r>
      <w:r w:rsidR="003355BE" w:rsidRPr="003355BE">
        <w:rPr>
          <w:spacing w:val="-2"/>
        </w:rPr>
        <w:instrText xml:space="preserve"> REF Eq_08 \h </w:instrText>
      </w:r>
      <w:r w:rsidR="003355BE" w:rsidRPr="003355BE">
        <w:rPr>
          <w:spacing w:val="-2"/>
        </w:rPr>
      </w:r>
      <w:r w:rsidR="003355BE" w:rsidRPr="003355BE">
        <w:rPr>
          <w:spacing w:val="-2"/>
        </w:rPr>
        <w:fldChar w:fldCharType="separate"/>
      </w:r>
      <w:r w:rsidR="00547A88">
        <w:t>(4-</w:t>
      </w:r>
      <w:r w:rsidR="00547A88">
        <w:rPr>
          <w:noProof/>
        </w:rPr>
        <w:t>8</w:t>
      </w:r>
      <w:r w:rsidR="00547A88">
        <w:t>)</w:t>
      </w:r>
      <w:r w:rsidR="003355BE" w:rsidRPr="003355BE">
        <w:rPr>
          <w:spacing w:val="-2"/>
        </w:rPr>
        <w:fldChar w:fldCharType="end"/>
      </w:r>
      <w:r w:rsidRPr="003355BE">
        <w:rPr>
          <w:spacing w:val="-2"/>
        </w:rPr>
        <w:t xml:space="preserve"> is also consistent with </w:t>
      </w:r>
      <w:r w:rsidR="00AA4987">
        <w:rPr>
          <w:spacing w:val="-2"/>
        </w:rPr>
        <w:t>E</w:t>
      </w:r>
      <w:r w:rsidR="003355BE" w:rsidRPr="003355BE">
        <w:rPr>
          <w:spacing w:val="-2"/>
        </w:rPr>
        <w:t>quation</w:t>
      </w:r>
      <w:r w:rsidRPr="003355BE">
        <w:rPr>
          <w:spacing w:val="-2"/>
        </w:rPr>
        <w:t xml:space="preserve"> (10) in </w:t>
      </w:r>
      <w:r w:rsidR="00AA4987">
        <w:rPr>
          <w:spacing w:val="-2"/>
        </w:rPr>
        <w:t>S</w:t>
      </w:r>
      <w:r w:rsidR="003355BE" w:rsidRPr="003355BE">
        <w:rPr>
          <w:spacing w:val="-2"/>
        </w:rPr>
        <w:t xml:space="preserve">ection </w:t>
      </w:r>
      <w:r w:rsidRPr="003355BE">
        <w:rPr>
          <w:spacing w:val="-2"/>
        </w:rPr>
        <w:t xml:space="preserve">11 of </w:t>
      </w:r>
      <w:r w:rsidR="00AA4987">
        <w:rPr>
          <w:spacing w:val="-2"/>
        </w:rPr>
        <w:t>R</w:t>
      </w:r>
      <w:r w:rsidRPr="003355BE">
        <w:rPr>
          <w:spacing w:val="-2"/>
        </w:rPr>
        <w:t>eference</w:t>
      </w:r>
      <w:r w:rsidR="003355BE" w:rsidRPr="003355BE">
        <w:rPr>
          <w:spacing w:val="-2"/>
        </w:rPr>
        <w:t> </w:t>
      </w:r>
      <w:r w:rsidR="00564E23" w:rsidRPr="003355BE">
        <w:rPr>
          <w:spacing w:val="-2"/>
        </w:rPr>
        <w:fldChar w:fldCharType="begin"/>
      </w:r>
      <w:r w:rsidR="00564E23" w:rsidRPr="003355BE">
        <w:rPr>
          <w:spacing w:val="-2"/>
        </w:rPr>
        <w:instrText xml:space="preserve"> </w:instrText>
      </w:r>
      <w:r w:rsidR="006A33A3">
        <w:rPr>
          <w:spacing w:val="-2"/>
        </w:rPr>
        <w:instrText>REF R04_IERSTechnicalNoteNo32IERSConventions</w:instrText>
      </w:r>
      <w:r w:rsidR="00564E23" w:rsidRPr="003355BE">
        <w:rPr>
          <w:spacing w:val="-2"/>
        </w:rPr>
        <w:instrText xml:space="preserve"> \h </w:instrText>
      </w:r>
      <w:r w:rsidR="00564E23" w:rsidRPr="003355BE">
        <w:rPr>
          <w:spacing w:val="-2"/>
        </w:rPr>
      </w:r>
      <w:r w:rsidR="00564E23" w:rsidRPr="003355BE">
        <w:rPr>
          <w:spacing w:val="-2"/>
        </w:rPr>
        <w:fldChar w:fldCharType="separate"/>
      </w:r>
      <w:r w:rsidR="00547A88" w:rsidRPr="00583695">
        <w:t>[</w:t>
      </w:r>
      <w:r w:rsidR="00547A88">
        <w:rPr>
          <w:noProof/>
        </w:rPr>
        <w:t>4</w:t>
      </w:r>
      <w:r w:rsidR="00547A88" w:rsidRPr="00583695">
        <w:t>]</w:t>
      </w:r>
      <w:r w:rsidR="00564E23" w:rsidRPr="003355BE">
        <w:rPr>
          <w:spacing w:val="-2"/>
        </w:rPr>
        <w:fldChar w:fldCharType="end"/>
      </w:r>
      <w:r w:rsidRPr="00583695">
        <w:t xml:space="preserve">.  As noted in </w:t>
      </w:r>
      <w:r w:rsidR="00AA4987">
        <w:t>S</w:t>
      </w:r>
      <w:r w:rsidR="006950EB" w:rsidRPr="00583695">
        <w:t xml:space="preserve">ection </w:t>
      </w:r>
      <w:r w:rsidRPr="00583695">
        <w:t xml:space="preserve">11 of </w:t>
      </w:r>
      <w:r w:rsidR="00AA4987">
        <w:t>R</w:t>
      </w:r>
      <w:r w:rsidRPr="00583695">
        <w:t xml:space="preserve">eference </w:t>
      </w:r>
      <w:r w:rsidR="00564E23" w:rsidRPr="00583695">
        <w:fldChar w:fldCharType="begin"/>
      </w:r>
      <w:r w:rsidR="00564E23" w:rsidRPr="00583695">
        <w:instrText xml:space="preserve"> </w:instrText>
      </w:r>
      <w:r w:rsidR="006A33A3">
        <w:instrText>REF R04_IERSTechnicalNoteNo32IERSConventions</w:instrText>
      </w:r>
      <w:r w:rsidR="00564E23" w:rsidRPr="00583695">
        <w:instrText xml:space="preserve"> \h </w:instrText>
      </w:r>
      <w:r w:rsidR="00564E23" w:rsidRPr="00583695">
        <w:fldChar w:fldCharType="separate"/>
      </w:r>
      <w:r w:rsidR="00547A88" w:rsidRPr="00583695">
        <w:t>[</w:t>
      </w:r>
      <w:r w:rsidR="00547A88">
        <w:rPr>
          <w:noProof/>
        </w:rPr>
        <w:t>4</w:t>
      </w:r>
      <w:r w:rsidR="00547A88" w:rsidRPr="00583695">
        <w:t>]</w:t>
      </w:r>
      <w:r w:rsidR="00564E23" w:rsidRPr="00583695">
        <w:fldChar w:fldCharType="end"/>
      </w:r>
      <w:r w:rsidRPr="00583695">
        <w:t xml:space="preserve"> the convention for VLBI delay observables is that the measurement time scale is defined by the station clocks (i.e.</w:t>
      </w:r>
      <w:r w:rsidR="008D2864">
        <w:t>,</w:t>
      </w:r>
      <w:r w:rsidRPr="00583695">
        <w:t xml:space="preserve"> </w:t>
      </w:r>
      <w:r w:rsidR="00425FFA" w:rsidRPr="00583695">
        <w:t>terrestrial time</w:t>
      </w:r>
      <w:r w:rsidRPr="00583695">
        <w:t xml:space="preserve">, realized as UTC) and is not scaled to Geocentric Coordinate Time. Reference </w:t>
      </w:r>
      <w:r w:rsidR="00564E23" w:rsidRPr="00583695">
        <w:fldChar w:fldCharType="begin"/>
      </w:r>
      <w:r w:rsidR="00564E23" w:rsidRPr="00583695">
        <w:instrText xml:space="preserve"> </w:instrText>
      </w:r>
      <w:r w:rsidR="006A33A3">
        <w:instrText>REF R01_ARichardThompsonJamesMMoranandGeorge</w:instrText>
      </w:r>
      <w:r w:rsidR="00564E23" w:rsidRPr="00583695">
        <w:instrText xml:space="preserve"> \h </w:instrText>
      </w:r>
      <w:r w:rsidR="00564E23" w:rsidRPr="00583695">
        <w:fldChar w:fldCharType="separate"/>
      </w:r>
      <w:r w:rsidR="00547A88" w:rsidRPr="00583695">
        <w:t>[</w:t>
      </w:r>
      <w:r w:rsidR="00547A88">
        <w:rPr>
          <w:noProof/>
        </w:rPr>
        <w:t>1</w:t>
      </w:r>
      <w:r w:rsidR="00547A88" w:rsidRPr="00583695">
        <w:t>]</w:t>
      </w:r>
      <w:r w:rsidR="00564E23" w:rsidRPr="00583695">
        <w:fldChar w:fldCharType="end"/>
      </w:r>
      <w:r w:rsidRPr="00583695">
        <w:t xml:space="preserve"> provides additional background information about radio interferometry.</w:t>
      </w:r>
    </w:p>
    <w:p w14:paraId="548D8593" w14:textId="77777777" w:rsidR="00367F83" w:rsidRPr="00583695" w:rsidRDefault="00CB0094" w:rsidP="00CB0094">
      <w:r w:rsidRPr="00583695">
        <w:t>Just as for spacecraft delay, the deviation of Station Time from UTC and an instrumental delay from the station front end electronics to the recorder system are modeled separately for each station.</w:t>
      </w:r>
    </w:p>
    <w:p w14:paraId="59F095B3" w14:textId="77777777" w:rsidR="00CB0094" w:rsidRPr="00583695" w:rsidRDefault="00CB0094" w:rsidP="00CB0094">
      <w:pPr>
        <w:pStyle w:val="Heading2"/>
        <w:spacing w:before="480"/>
      </w:pPr>
      <w:bookmarkStart w:id="152" w:name="_Toc213990391"/>
      <w:bookmarkStart w:id="153" w:name="_Ref347243793"/>
      <w:bookmarkStart w:id="154" w:name="_Toc8913340"/>
      <w:r w:rsidRPr="00583695">
        <w:lastRenderedPageBreak/>
        <w:t>Delta-DOR as a Navigation Technique</w:t>
      </w:r>
      <w:bookmarkEnd w:id="152"/>
      <w:bookmarkEnd w:id="153"/>
      <w:bookmarkEnd w:id="154"/>
    </w:p>
    <w:p w14:paraId="7DABE1DE" w14:textId="3C47BA7F" w:rsidR="00367F83" w:rsidRPr="00583695" w:rsidRDefault="00CB0094" w:rsidP="00694EC1">
      <w:pPr>
        <w:keepLines/>
      </w:pPr>
      <w:r w:rsidRPr="00583695">
        <w:t>Delta-DOR measurements are a source of data that may be used in the spacecraft navigation process.  The CCSDS Navigation Green Book (</w:t>
      </w:r>
      <w:r w:rsidR="00AA4987">
        <w:t>R</w:t>
      </w:r>
      <w:r w:rsidRPr="00583695">
        <w:t xml:space="preserve">eference </w:t>
      </w:r>
      <w:r w:rsidR="00564E23" w:rsidRPr="00583695">
        <w:fldChar w:fldCharType="begin"/>
      </w:r>
      <w:r w:rsidR="00564E23" w:rsidRPr="00583695">
        <w:instrText xml:space="preserve"> </w:instrText>
      </w:r>
      <w:r w:rsidR="006A33A3">
        <w:instrText>REF R07_500x0g3NavigationDataDefinitionsandC</w:instrText>
      </w:r>
      <w:r w:rsidR="00564E23" w:rsidRPr="00583695">
        <w:instrText xml:space="preserve"> \h </w:instrText>
      </w:r>
      <w:r w:rsidR="00564E23" w:rsidRPr="00583695">
        <w:fldChar w:fldCharType="separate"/>
      </w:r>
      <w:r w:rsidR="00547A88" w:rsidRPr="00583695">
        <w:t>[</w:t>
      </w:r>
      <w:r w:rsidR="00547A88">
        <w:rPr>
          <w:noProof/>
        </w:rPr>
        <w:t>7</w:t>
      </w:r>
      <w:r w:rsidR="00547A88" w:rsidRPr="00583695">
        <w:t>]</w:t>
      </w:r>
      <w:r w:rsidR="00564E23" w:rsidRPr="00583695">
        <w:fldChar w:fldCharType="end"/>
      </w:r>
      <w:r w:rsidRPr="00583695">
        <w:t>) describes the navigation process in general.  A single Delta-DOR measurement provides one component of spacecraft state, namely the component of angular position in the direction of the baseline projected onto the plane-of-sky; the projection is along the line</w:t>
      </w:r>
      <w:r w:rsidR="00C84356">
        <w:t xml:space="preserve"> </w:t>
      </w:r>
      <w:r w:rsidRPr="00583695">
        <w:t>of</w:t>
      </w:r>
      <w:r w:rsidR="00C84356">
        <w:t xml:space="preserve"> </w:t>
      </w:r>
      <w:r w:rsidRPr="00583695">
        <w:t>sight from the baseline to the radio source.  Measurements on two independent baselines determine both coordinates of angular position.  Several ∆DOR measurements over a time arc, usually spanning days to weeks, determine the rate of change of angular components.</w:t>
      </w:r>
    </w:p>
    <w:p w14:paraId="46050CCA" w14:textId="77777777" w:rsidR="00CB0094" w:rsidRPr="00583695" w:rsidRDefault="00CB0094" w:rsidP="00CB0094">
      <w:r w:rsidRPr="00583695">
        <w:t>Normally not all components of spacecraft state may be measured at the same time.  Data, including Doppler, range, ∆DOR, and possibly other types of measurements, are acquired and used together to solve for a spacecraft ephemeris.  The ephemeris could span the arc of the collected data and be propagated forwards and/or backwards by applying known force models and the laws of motion.  In addition to being part of the data mix used to estimate a spacecraft trajectory, the ∆DOR data also provide an estimate of trajectory error.  Since ∆DOR is a direct geometric measure of plane-of-sky spacecraft position, the residual, i.e.</w:t>
      </w:r>
      <w:r w:rsidR="008D2864">
        <w:t>,</w:t>
      </w:r>
      <w:r w:rsidRPr="00583695">
        <w:t xml:space="preserve"> observed value minus computed value based on an ephemeris, is a direct measure of the ephemeris error.  The availability of range data combined with ∆DOR from two baselines provides full three-dimensional observability for spacecraft state.</w:t>
      </w:r>
    </w:p>
    <w:p w14:paraId="4AC8870F" w14:textId="77777777" w:rsidR="00367F83" w:rsidRPr="00583695" w:rsidRDefault="00CB0094" w:rsidP="00CB0094">
      <w:r w:rsidRPr="00583695">
        <w:t>Computation of the uncertainty associated with a spacecraft ephemeris is an important output of the navigation process.  Since ∆DOR may be the strongest data type that is used to estimate the ephemeris, it follows that it is important to correctly characterize the uncertainties, both random and systematic, associated with ∆DOR measurements.  A random error is associated with each data point.  Systematic errors are better represented using a model and parameters to characterize the effect causing the error.</w:t>
      </w:r>
    </w:p>
    <w:p w14:paraId="09F236F3" w14:textId="77777777" w:rsidR="00CB0094" w:rsidRPr="00583695" w:rsidRDefault="00CB0094" w:rsidP="00CB0094">
      <w:pPr>
        <w:pStyle w:val="Heading2"/>
        <w:spacing w:before="480"/>
      </w:pPr>
      <w:bookmarkStart w:id="155" w:name="_Toc213990392"/>
      <w:bookmarkStart w:id="156" w:name="_Ref347243772"/>
      <w:bookmarkStart w:id="157" w:name="_Ref347243841"/>
      <w:bookmarkStart w:id="158" w:name="_Toc8913341"/>
      <w:r w:rsidRPr="00583695">
        <w:t>The Delta-DOR Error Budget</w:t>
      </w:r>
      <w:bookmarkEnd w:id="155"/>
      <w:bookmarkEnd w:id="156"/>
      <w:bookmarkEnd w:id="157"/>
      <w:bookmarkEnd w:id="158"/>
    </w:p>
    <w:p w14:paraId="2C32BC5B" w14:textId="77777777" w:rsidR="00CB0094" w:rsidRPr="00583695" w:rsidRDefault="00CB0094" w:rsidP="00CB0094">
      <w:pPr>
        <w:pStyle w:val="Heading3"/>
      </w:pPr>
      <w:r w:rsidRPr="00583695">
        <w:t>General</w:t>
      </w:r>
    </w:p>
    <w:p w14:paraId="3170ABC0" w14:textId="77777777" w:rsidR="00CB0094" w:rsidRPr="00583695" w:rsidRDefault="00CB0094" w:rsidP="00CB0094">
      <w:r w:rsidRPr="00583695">
        <w:t xml:space="preserve">Modeling of Delta-DOR measurement errors is usually broken into random and systematic components to allow for statistically correct representations of solution uncertainty.  Random components are root-sum-squared together to provide a single error bar for each Delta-DOR observable.  Systematic components should be individually modeled in the navigation software.  Both random errors and systematic errors are presented in this </w:t>
      </w:r>
      <w:r w:rsidR="00C013AE" w:rsidRPr="00583695">
        <w:t>section</w:t>
      </w:r>
      <w:r w:rsidRPr="00583695">
        <w:t>.  The systematic errors are generally more dependent on actual geometry; the effects of modeled systematic errors are properly determined in the navigation software.  Here an estimate is given for the magnitude of systematic errors just for informational and comparison purposes.</w:t>
      </w:r>
    </w:p>
    <w:p w14:paraId="4A79C389" w14:textId="77777777" w:rsidR="00CB0094" w:rsidRPr="00583695" w:rsidRDefault="00CB0094" w:rsidP="00CB0094">
      <w:r w:rsidRPr="00583695">
        <w:t>The Delta-DOR error budget depends on a number of factors including:</w:t>
      </w:r>
    </w:p>
    <w:p w14:paraId="3C4F2FFE" w14:textId="77777777" w:rsidR="00367F83" w:rsidRPr="00583695" w:rsidRDefault="00CB0094" w:rsidP="00B10A72">
      <w:pPr>
        <w:pStyle w:val="List"/>
        <w:numPr>
          <w:ilvl w:val="0"/>
          <w:numId w:val="17"/>
        </w:numPr>
        <w:tabs>
          <w:tab w:val="clear" w:pos="360"/>
          <w:tab w:val="num" w:pos="720"/>
        </w:tabs>
        <w:ind w:left="720"/>
      </w:pPr>
      <w:r w:rsidRPr="00583695">
        <w:t>observation geometry</w:t>
      </w:r>
      <w:r w:rsidR="00FF4E56">
        <w:t>;</w:t>
      </w:r>
    </w:p>
    <w:p w14:paraId="44F0F937" w14:textId="77777777" w:rsidR="00CB0094" w:rsidRPr="00583695" w:rsidRDefault="00CB0094" w:rsidP="00B10A72">
      <w:pPr>
        <w:pStyle w:val="List"/>
        <w:numPr>
          <w:ilvl w:val="0"/>
          <w:numId w:val="17"/>
        </w:numPr>
        <w:tabs>
          <w:tab w:val="clear" w:pos="360"/>
          <w:tab w:val="num" w:pos="720"/>
        </w:tabs>
        <w:ind w:left="720"/>
      </w:pPr>
      <w:r w:rsidRPr="00583695">
        <w:t>signal radio frequency</w:t>
      </w:r>
      <w:r w:rsidR="00FF4E56">
        <w:t>;</w:t>
      </w:r>
    </w:p>
    <w:p w14:paraId="6B9599EE" w14:textId="77777777" w:rsidR="00CB0094" w:rsidRPr="00583695" w:rsidRDefault="00CB0094" w:rsidP="00B10A72">
      <w:pPr>
        <w:pStyle w:val="List"/>
        <w:numPr>
          <w:ilvl w:val="0"/>
          <w:numId w:val="17"/>
        </w:numPr>
        <w:tabs>
          <w:tab w:val="clear" w:pos="360"/>
          <w:tab w:val="num" w:pos="720"/>
        </w:tabs>
        <w:ind w:left="720"/>
      </w:pPr>
      <w:r w:rsidRPr="00583695">
        <w:t>signal spanned bandwidth</w:t>
      </w:r>
      <w:r w:rsidR="00FF4E56">
        <w:t>;</w:t>
      </w:r>
    </w:p>
    <w:p w14:paraId="653F2F54" w14:textId="77777777" w:rsidR="00CB0094" w:rsidRPr="00583695" w:rsidRDefault="00CB0094" w:rsidP="00B10A72">
      <w:pPr>
        <w:pStyle w:val="List"/>
        <w:numPr>
          <w:ilvl w:val="0"/>
          <w:numId w:val="17"/>
        </w:numPr>
        <w:tabs>
          <w:tab w:val="clear" w:pos="360"/>
          <w:tab w:val="num" w:pos="720"/>
        </w:tabs>
        <w:ind w:left="720"/>
      </w:pPr>
      <w:r w:rsidRPr="00583695">
        <w:t xml:space="preserve">spacecraft DOR tone </w:t>
      </w:r>
      <w:r w:rsidR="002E7058" w:rsidRPr="00583695">
        <w:t>Signal-to-Noise Ratio (SNR)</w:t>
      </w:r>
      <w:r w:rsidR="00FF4E56">
        <w:t>;</w:t>
      </w:r>
    </w:p>
    <w:p w14:paraId="44078AB3" w14:textId="77777777" w:rsidR="00367F83" w:rsidRPr="00583695" w:rsidRDefault="00CB0094" w:rsidP="00B10A72">
      <w:pPr>
        <w:pStyle w:val="List"/>
        <w:numPr>
          <w:ilvl w:val="0"/>
          <w:numId w:val="17"/>
        </w:numPr>
        <w:tabs>
          <w:tab w:val="clear" w:pos="360"/>
          <w:tab w:val="num" w:pos="720"/>
        </w:tabs>
        <w:ind w:left="720"/>
      </w:pPr>
      <w:r w:rsidRPr="00583695">
        <w:t>quasar SNR</w:t>
      </w:r>
      <w:r w:rsidR="00FF4E56">
        <w:t>;</w:t>
      </w:r>
    </w:p>
    <w:p w14:paraId="7060BF0E" w14:textId="77777777" w:rsidR="00CB0094" w:rsidRPr="00583695" w:rsidRDefault="00CB0094" w:rsidP="00B10A72">
      <w:pPr>
        <w:pStyle w:val="List"/>
        <w:numPr>
          <w:ilvl w:val="0"/>
          <w:numId w:val="17"/>
        </w:numPr>
        <w:tabs>
          <w:tab w:val="clear" w:pos="360"/>
          <w:tab w:val="num" w:pos="720"/>
        </w:tabs>
        <w:ind w:left="720"/>
      </w:pPr>
      <w:r w:rsidRPr="00583695">
        <w:lastRenderedPageBreak/>
        <w:t>uncertainty in the quasar position coordinates</w:t>
      </w:r>
      <w:r w:rsidR="00FF4E56">
        <w:t>;</w:t>
      </w:r>
    </w:p>
    <w:p w14:paraId="4A8E679C" w14:textId="77777777" w:rsidR="00CB0094" w:rsidRPr="00583695" w:rsidRDefault="00CB0094" w:rsidP="00B10A72">
      <w:pPr>
        <w:pStyle w:val="List"/>
        <w:numPr>
          <w:ilvl w:val="0"/>
          <w:numId w:val="17"/>
        </w:numPr>
        <w:tabs>
          <w:tab w:val="clear" w:pos="360"/>
          <w:tab w:val="num" w:pos="720"/>
        </w:tabs>
        <w:ind w:left="720"/>
      </w:pPr>
      <w:r w:rsidRPr="00583695">
        <w:t>clock instability</w:t>
      </w:r>
      <w:r w:rsidR="00FF4E56">
        <w:t>;</w:t>
      </w:r>
    </w:p>
    <w:p w14:paraId="54299853" w14:textId="77777777" w:rsidR="00CB0094" w:rsidRPr="00583695" w:rsidRDefault="00CB0094" w:rsidP="00B10A72">
      <w:pPr>
        <w:pStyle w:val="List"/>
        <w:numPr>
          <w:ilvl w:val="0"/>
          <w:numId w:val="17"/>
        </w:numPr>
        <w:tabs>
          <w:tab w:val="clear" w:pos="360"/>
          <w:tab w:val="num" w:pos="720"/>
        </w:tabs>
        <w:ind w:left="720"/>
      </w:pPr>
      <w:r w:rsidRPr="00583695">
        <w:t>instrumental phase ripple</w:t>
      </w:r>
      <w:r w:rsidR="00FF4E56">
        <w:t>;</w:t>
      </w:r>
    </w:p>
    <w:p w14:paraId="5AC57B06" w14:textId="77777777" w:rsidR="00CB0094" w:rsidRPr="00583695" w:rsidRDefault="00CB0094" w:rsidP="00B10A72">
      <w:pPr>
        <w:pStyle w:val="List"/>
        <w:numPr>
          <w:ilvl w:val="0"/>
          <w:numId w:val="17"/>
        </w:numPr>
        <w:tabs>
          <w:tab w:val="clear" w:pos="360"/>
          <w:tab w:val="num" w:pos="720"/>
        </w:tabs>
        <w:ind w:left="720"/>
      </w:pPr>
      <w:r w:rsidRPr="00583695">
        <w:t>uncertainty in station location coordinates</w:t>
      </w:r>
      <w:r w:rsidR="00FF4E56">
        <w:t>;</w:t>
      </w:r>
    </w:p>
    <w:p w14:paraId="650D6AF8" w14:textId="77777777" w:rsidR="00CB0094" w:rsidRPr="00583695" w:rsidRDefault="00CB0094" w:rsidP="00B10A72">
      <w:pPr>
        <w:pStyle w:val="List"/>
        <w:numPr>
          <w:ilvl w:val="0"/>
          <w:numId w:val="17"/>
        </w:numPr>
        <w:tabs>
          <w:tab w:val="clear" w:pos="360"/>
          <w:tab w:val="num" w:pos="720"/>
        </w:tabs>
        <w:ind w:left="720"/>
      </w:pPr>
      <w:r w:rsidRPr="00583695">
        <w:t>uncertainty in the orientation of the Earth in inertial space</w:t>
      </w:r>
      <w:r w:rsidR="00FF4E56">
        <w:t>;</w:t>
      </w:r>
    </w:p>
    <w:p w14:paraId="4ECDAB79" w14:textId="77777777" w:rsidR="00CB0094" w:rsidRPr="00583695" w:rsidRDefault="00CB0094" w:rsidP="00B10A72">
      <w:pPr>
        <w:pStyle w:val="List"/>
        <w:numPr>
          <w:ilvl w:val="0"/>
          <w:numId w:val="17"/>
        </w:numPr>
        <w:tabs>
          <w:tab w:val="clear" w:pos="360"/>
          <w:tab w:val="num" w:pos="720"/>
        </w:tabs>
        <w:ind w:left="720"/>
      </w:pPr>
      <w:r w:rsidRPr="00583695">
        <w:t>uncertainty in the tropospheric delay</w:t>
      </w:r>
      <w:r w:rsidR="00FF4E56">
        <w:t>;</w:t>
      </w:r>
    </w:p>
    <w:p w14:paraId="433812B4" w14:textId="77777777" w:rsidR="00CB0094" w:rsidRPr="00583695" w:rsidRDefault="00CB0094" w:rsidP="00B10A72">
      <w:pPr>
        <w:pStyle w:val="List"/>
        <w:numPr>
          <w:ilvl w:val="0"/>
          <w:numId w:val="17"/>
        </w:numPr>
        <w:tabs>
          <w:tab w:val="clear" w:pos="360"/>
          <w:tab w:val="num" w:pos="720"/>
        </w:tabs>
        <w:ind w:left="720"/>
      </w:pPr>
      <w:r w:rsidRPr="00583695">
        <w:t>uncertainty in the ionospheric delay</w:t>
      </w:r>
      <w:r w:rsidR="00FF4E56">
        <w:t>;</w:t>
      </w:r>
    </w:p>
    <w:p w14:paraId="593263BF" w14:textId="77777777" w:rsidR="00367F83" w:rsidRPr="00583695" w:rsidRDefault="00CB0094" w:rsidP="00B10A72">
      <w:pPr>
        <w:pStyle w:val="List"/>
        <w:numPr>
          <w:ilvl w:val="0"/>
          <w:numId w:val="17"/>
        </w:numPr>
        <w:tabs>
          <w:tab w:val="clear" w:pos="360"/>
          <w:tab w:val="num" w:pos="720"/>
        </w:tabs>
        <w:ind w:left="720"/>
      </w:pPr>
      <w:r w:rsidRPr="00583695">
        <w:t>solar plasma induced delay error</w:t>
      </w:r>
      <w:r w:rsidR="00FF4E56">
        <w:t>.</w:t>
      </w:r>
    </w:p>
    <w:p w14:paraId="7D2986DA" w14:textId="77777777" w:rsidR="00CB0094" w:rsidRPr="00583695" w:rsidRDefault="00CB0094" w:rsidP="00CB0094">
      <w:r w:rsidRPr="00583695">
        <w:t xml:space="preserve">Parameters necessary to define these factors and to characterize the measurement error are given in this </w:t>
      </w:r>
      <w:r w:rsidR="00C013AE" w:rsidRPr="00583695">
        <w:t>section</w:t>
      </w:r>
      <w:r w:rsidRPr="00583695">
        <w:t xml:space="preserve">.  Equations providing sensitivity of measured delay to these factors are also given.  Then, the predicted Delta-DOR measurement accuracy can be computed as the </w:t>
      </w:r>
      <w:r w:rsidR="00AB230C">
        <w:t>R</w:t>
      </w:r>
      <w:r w:rsidRPr="00583695">
        <w:t>oot</w:t>
      </w:r>
      <w:r w:rsidR="00AB230C">
        <w:t xml:space="preserve"> S</w:t>
      </w:r>
      <w:r w:rsidRPr="00AB230C">
        <w:t>um</w:t>
      </w:r>
      <w:r w:rsidR="00AB230C">
        <w:t xml:space="preserve"> S</w:t>
      </w:r>
      <w:r w:rsidRPr="00583695">
        <w:t xml:space="preserve">quare (RSS) of terms derived from knowledge of these parameters and from the sensitivity equations.  </w:t>
      </w:r>
      <w:r w:rsidR="006862A2" w:rsidRPr="006862A2">
        <w:t>It should be noted that</w:t>
      </w:r>
      <w:r w:rsidRPr="00583695">
        <w:t xml:space="preserve"> the error budget is for the difference in the spacecraft and quasar delay rather than for single source delay.  As will be seen, some of the equations are empirical rather than derived from first principles.  Radio wave propagation and VLBI are understood well enough to allow first principles derivations of all major effects, but these derivations generally contain unknown scale factors that depend, for example, on weather conditions.  The empirical equations given here are based on analysis of data and are good enough to describe the typical uses of this data type.</w:t>
      </w:r>
    </w:p>
    <w:p w14:paraId="3D274BB0" w14:textId="79657A2F" w:rsidR="00CB0094" w:rsidRPr="00583695" w:rsidRDefault="00CB0094" w:rsidP="00CB0094">
      <w:r w:rsidRPr="00583695">
        <w:t xml:space="preserve">As some parameters are used in the calculation of several different error budget components, they are </w:t>
      </w:r>
      <w:r w:rsidR="00AB230C" w:rsidRPr="00583695">
        <w:t xml:space="preserve">defined </w:t>
      </w:r>
      <w:r w:rsidRPr="00583695">
        <w:t xml:space="preserve">only for the first use.  All parameters are provided </w:t>
      </w:r>
      <w:r w:rsidRPr="00B92978">
        <w:t xml:space="preserve">in </w:t>
      </w:r>
      <w:r w:rsidR="00193E97">
        <w:fldChar w:fldCharType="begin"/>
      </w:r>
      <w:r w:rsidR="00193E97">
        <w:instrText xml:space="preserve"> REF _Ref8243774 \h </w:instrText>
      </w:r>
      <w:r w:rsidR="00193E97">
        <w:fldChar w:fldCharType="separate"/>
      </w:r>
      <w:r w:rsidR="00547A88" w:rsidRPr="00193E97">
        <w:t xml:space="preserve">Table </w:t>
      </w:r>
      <w:r w:rsidR="00547A88">
        <w:rPr>
          <w:noProof/>
        </w:rPr>
        <w:t>4</w:t>
      </w:r>
      <w:r w:rsidR="00547A88">
        <w:noBreakHyphen/>
      </w:r>
      <w:r w:rsidR="00547A88">
        <w:rPr>
          <w:noProof/>
        </w:rPr>
        <w:t>1</w:t>
      </w:r>
      <w:r w:rsidR="00193E97">
        <w:fldChar w:fldCharType="end"/>
      </w:r>
      <w:r w:rsidRPr="00B92978">
        <w:t xml:space="preserve"> for</w:t>
      </w:r>
      <w:r w:rsidRPr="00583695">
        <w:t xml:space="preserve"> reference.  All delay errors are given in units of seconds at the one sigma level.</w:t>
      </w:r>
    </w:p>
    <w:p w14:paraId="278F6765" w14:textId="77777777" w:rsidR="00CB0094" w:rsidRPr="00583695" w:rsidRDefault="00CB0094" w:rsidP="00CB0094">
      <w:pPr>
        <w:pStyle w:val="Heading3"/>
        <w:spacing w:before="480"/>
      </w:pPr>
      <w:bookmarkStart w:id="159" w:name="_Toc213990393"/>
      <w:bookmarkStart w:id="160" w:name="_Ref8914369"/>
      <w:r w:rsidRPr="00583695">
        <w:t>Components of the Delta-DOR Error Budget</w:t>
      </w:r>
      <w:bookmarkEnd w:id="159"/>
      <w:bookmarkEnd w:id="160"/>
    </w:p>
    <w:p w14:paraId="437E59F8" w14:textId="77777777" w:rsidR="00CB0094" w:rsidRPr="00583695" w:rsidRDefault="00CB0094" w:rsidP="00CB0094">
      <w:r w:rsidRPr="00583695">
        <w:rPr>
          <w:u w:val="single"/>
        </w:rPr>
        <w:t>Observation Scenario</w:t>
      </w:r>
      <w:r w:rsidRPr="00583695">
        <w:t>:  The scenario described here is based on spacecraft tracking at X-band and current system architecture.</w:t>
      </w:r>
    </w:p>
    <w:p w14:paraId="614E557C" w14:textId="156A6186" w:rsidR="00367F83" w:rsidRPr="00583695" w:rsidRDefault="00CB0094" w:rsidP="00CB0094">
      <w:r w:rsidRPr="00583695">
        <w:t xml:space="preserve">Two widely separated stations simultaneously observe a spacecraft, and, a short time before or </w:t>
      </w:r>
      <w:r w:rsidR="0069195D">
        <w:t>after</w:t>
      </w:r>
      <w:r w:rsidRPr="00583695">
        <w:t>, one or more reference sources, during a ∆DOR measurement.  The pass typically takes about one hour, and the antennas slew between spacecraft and quasar several times.  For each pass, sources should be selected and observing times should be chosen, to provide the best geometry within constraints.   Sources are selected that are angularly close to the spacecraft.  Observing times close to the station overlap center are preferred to maximize the station elevation viewing angles.  A typical pass consists of six spacecraft and quasar scans in sequence Q1-S-Q2-Q1-S-Q2.  The first quasar is usually offset to one side (i.e.</w:t>
      </w:r>
      <w:r w:rsidR="008D2864">
        <w:t>,</w:t>
      </w:r>
      <w:r w:rsidRPr="00583695">
        <w:t xml:space="preserve"> lower right ascension) of the spacecraft, while the second quasar is offset to the opposite side.  An ideal geometry has the spacecraft angular location midway between the two quasars.  The ∆DOR observation is designed to completely cancel all first</w:t>
      </w:r>
      <w:r w:rsidR="0069195D">
        <w:t>-</w:t>
      </w:r>
      <w:r w:rsidRPr="00583695">
        <w:t xml:space="preserve">order temporal and spatial errors for this case.  If the spacecraft is within about 6 </w:t>
      </w:r>
      <w:proofErr w:type="spellStart"/>
      <w:r w:rsidRPr="00583695">
        <w:t>deg</w:t>
      </w:r>
      <w:proofErr w:type="spellEnd"/>
      <w:r w:rsidRPr="00583695">
        <w:t xml:space="preserve"> of one quasar, then this one quasar may be used for all quasar scans.  Otherwise, the quasar catalog is dense enough so that, usually, two quasars may be selected that provide an </w:t>
      </w:r>
      <w:r w:rsidR="00AA4987">
        <w:t>“</w:t>
      </w:r>
      <w:r w:rsidRPr="00583695">
        <w:t>effective average quasar</w:t>
      </w:r>
      <w:r w:rsidR="00AA4987">
        <w:t>”</w:t>
      </w:r>
      <w:r w:rsidRPr="00583695">
        <w:t xml:space="preserve">, located midway on the arc joining the two actual sources, that is within about 6 </w:t>
      </w:r>
      <w:proofErr w:type="spellStart"/>
      <w:r w:rsidRPr="00583695">
        <w:t>deg</w:t>
      </w:r>
      <w:proofErr w:type="spellEnd"/>
      <w:r w:rsidRPr="00583695">
        <w:t xml:space="preserve"> of the spacecraft.</w:t>
      </w:r>
    </w:p>
    <w:p w14:paraId="15326073" w14:textId="4ECAFC25" w:rsidR="00CB0094" w:rsidRPr="00583695" w:rsidRDefault="00CB0094" w:rsidP="00CB0094">
      <w:r w:rsidRPr="00583695">
        <w:lastRenderedPageBreak/>
        <w:t xml:space="preserve">The following parameters characterize the observing geometry and schedule.  The parameter values are for one spacecraft-quasar sequence such as Q1-S-Q2.  The abbreviations SC and QU are used for spacecraft and quasar related parameters, respectively.  Angles are based on the </w:t>
      </w:r>
      <w:r w:rsidR="00AA4987">
        <w:t>“</w:t>
      </w:r>
      <w:r w:rsidRPr="00583695">
        <w:t>effective average quasar</w:t>
      </w:r>
      <w:r w:rsidR="00AA4987">
        <w:t>”</w:t>
      </w:r>
      <w:r w:rsidRPr="00583695">
        <w:t xml:space="preserve"> location in case two different quasars are observed.</w:t>
      </w:r>
    </w:p>
    <w:p w14:paraId="48AACC8E" w14:textId="16F1646B" w:rsidR="00CB0094" w:rsidRPr="00583695" w:rsidRDefault="00CB0094" w:rsidP="00CB0094">
      <w:pPr>
        <w:ind w:firstLine="720"/>
      </w:pPr>
      <w:r w:rsidRPr="00583695">
        <w:t>Total quasar observation time</w:t>
      </w:r>
      <w:r w:rsidRPr="00583695">
        <w:tab/>
      </w:r>
      <w:r w:rsidRPr="00583695">
        <w:tab/>
      </w:r>
      <w:r w:rsidRPr="00583695">
        <w:tab/>
      </w:r>
      <w:r w:rsidRPr="00583695">
        <w:rPr>
          <w:i/>
        </w:rPr>
        <w:t>T</w:t>
      </w:r>
      <w:r w:rsidRPr="00583695">
        <w:rPr>
          <w:i/>
          <w:vertAlign w:val="subscript"/>
        </w:rPr>
        <w:t>QU</w:t>
      </w:r>
      <w:r w:rsidRPr="00583695">
        <w:t>, s</w:t>
      </w:r>
    </w:p>
    <w:p w14:paraId="5B7646F1" w14:textId="0F35735A" w:rsidR="00CB0094" w:rsidRPr="00583695" w:rsidRDefault="00CB0094" w:rsidP="00CB0094">
      <w:pPr>
        <w:ind w:firstLine="720"/>
      </w:pPr>
      <w:r w:rsidRPr="00583695">
        <w:t>Total spacecraft observation time</w:t>
      </w:r>
      <w:r w:rsidRPr="00583695">
        <w:tab/>
      </w:r>
      <w:r w:rsidRPr="00583695">
        <w:tab/>
      </w:r>
      <w:r w:rsidRPr="00583695">
        <w:tab/>
      </w:r>
      <w:r w:rsidRPr="00583695">
        <w:rPr>
          <w:i/>
        </w:rPr>
        <w:t>T</w:t>
      </w:r>
      <w:r w:rsidRPr="00583695">
        <w:rPr>
          <w:i/>
          <w:vertAlign w:val="subscript"/>
        </w:rPr>
        <w:t>SC</w:t>
      </w:r>
      <w:r w:rsidRPr="00583695">
        <w:t>, s</w:t>
      </w:r>
    </w:p>
    <w:p w14:paraId="638C5FD8" w14:textId="0B475CA4" w:rsidR="00CB0094" w:rsidRPr="00583695" w:rsidRDefault="00CB0094" w:rsidP="00CB0094">
      <w:pPr>
        <w:ind w:firstLine="720"/>
      </w:pPr>
      <w:r w:rsidRPr="00583695">
        <w:t>Angular separation between SC and QU</w:t>
      </w:r>
      <w:r w:rsidRPr="00583695">
        <w:tab/>
      </w:r>
      <w:r w:rsidRPr="00583695">
        <w:tab/>
      </w:r>
      <w:r w:rsidR="00BE7090" w:rsidRPr="00583695">
        <w:rPr>
          <w:noProof/>
          <w:position w:val="-6"/>
          <w:lang w:val="en-GB" w:eastAsia="en-GB"/>
        </w:rPr>
        <w:drawing>
          <wp:inline distT="0" distB="0" distL="0" distR="0" wp14:anchorId="6D8A84EF" wp14:editId="04E5F10F">
            <wp:extent cx="233680" cy="1828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583695">
        <w:t>, rad</w:t>
      </w:r>
    </w:p>
    <w:p w14:paraId="1B45C893" w14:textId="2FF9DC08" w:rsidR="00CB0094" w:rsidRPr="00583695" w:rsidRDefault="00CB0094" w:rsidP="00CB0094">
      <w:pPr>
        <w:ind w:firstLine="720"/>
      </w:pPr>
      <w:r w:rsidRPr="00583695">
        <w:t xml:space="preserve">Spacecraft elevation angle at station </w:t>
      </w:r>
      <w:proofErr w:type="spellStart"/>
      <w:r w:rsidRPr="00583695">
        <w:rPr>
          <w:i/>
        </w:rPr>
        <w:t>i</w:t>
      </w:r>
      <w:proofErr w:type="spellEnd"/>
      <w:r w:rsidRPr="00583695">
        <w:tab/>
      </w:r>
      <w:r w:rsidRPr="00583695">
        <w:tab/>
      </w:r>
      <w:r w:rsidRPr="00583695">
        <w:tab/>
      </w:r>
      <w:r w:rsidR="00BE7090" w:rsidRPr="00583695">
        <w:rPr>
          <w:noProof/>
          <w:position w:val="-14"/>
          <w:lang w:val="en-GB" w:eastAsia="en-GB"/>
        </w:rPr>
        <w:drawing>
          <wp:inline distT="0" distB="0" distL="0" distR="0" wp14:anchorId="761AC33A" wp14:editId="4D3A60DE">
            <wp:extent cx="264160" cy="2336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4160" cy="233680"/>
                    </a:xfrm>
                    <a:prstGeom prst="rect">
                      <a:avLst/>
                    </a:prstGeom>
                    <a:noFill/>
                    <a:ln>
                      <a:noFill/>
                    </a:ln>
                  </pic:spPr>
                </pic:pic>
              </a:graphicData>
            </a:graphic>
          </wp:inline>
        </w:drawing>
      </w:r>
      <w:r w:rsidRPr="00583695">
        <w:t xml:space="preserve">, </w:t>
      </w:r>
      <w:proofErr w:type="spellStart"/>
      <w:r w:rsidRPr="00583695">
        <w:t>deg</w:t>
      </w:r>
      <w:proofErr w:type="spellEnd"/>
    </w:p>
    <w:p w14:paraId="5F2C607B" w14:textId="4B4F4CF0" w:rsidR="00CB0094" w:rsidRPr="00583695" w:rsidRDefault="00CB0094" w:rsidP="00CB0094">
      <w:pPr>
        <w:ind w:firstLine="720"/>
      </w:pPr>
      <w:r w:rsidRPr="00583695">
        <w:t xml:space="preserve">Quasar elevation angle at station </w:t>
      </w:r>
      <w:proofErr w:type="spellStart"/>
      <w:r w:rsidRPr="00583695">
        <w:rPr>
          <w:i/>
        </w:rPr>
        <w:t>i</w:t>
      </w:r>
      <w:proofErr w:type="spellEnd"/>
      <w:r w:rsidRPr="00583695">
        <w:rPr>
          <w:i/>
        </w:rPr>
        <w:tab/>
      </w:r>
      <w:r w:rsidRPr="00583695">
        <w:rPr>
          <w:i/>
        </w:rPr>
        <w:tab/>
      </w:r>
      <w:r w:rsidRPr="00583695">
        <w:rPr>
          <w:i/>
        </w:rPr>
        <w:tab/>
      </w:r>
      <w:r w:rsidR="00BE7090" w:rsidRPr="00583695">
        <w:rPr>
          <w:noProof/>
          <w:position w:val="-14"/>
          <w:lang w:val="en-GB" w:eastAsia="en-GB"/>
        </w:rPr>
        <w:drawing>
          <wp:inline distT="0" distB="0" distL="0" distR="0" wp14:anchorId="7BC07264" wp14:editId="2879367C">
            <wp:extent cx="294640" cy="233680"/>
            <wp:effectExtent l="0" t="0" r="1016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4640" cy="233680"/>
                    </a:xfrm>
                    <a:prstGeom prst="rect">
                      <a:avLst/>
                    </a:prstGeom>
                    <a:noFill/>
                    <a:ln>
                      <a:noFill/>
                    </a:ln>
                  </pic:spPr>
                </pic:pic>
              </a:graphicData>
            </a:graphic>
          </wp:inline>
        </w:drawing>
      </w:r>
      <w:r w:rsidRPr="00583695">
        <w:t xml:space="preserve">, </w:t>
      </w:r>
      <w:proofErr w:type="spellStart"/>
      <w:r w:rsidRPr="00583695">
        <w:t>deg</w:t>
      </w:r>
      <w:proofErr w:type="spellEnd"/>
    </w:p>
    <w:p w14:paraId="447E278C" w14:textId="1C64E940" w:rsidR="00CB0094" w:rsidRPr="00583695" w:rsidRDefault="00CB0094" w:rsidP="00CB0094">
      <w:pPr>
        <w:ind w:firstLine="720"/>
      </w:pPr>
      <w:r w:rsidRPr="00583695">
        <w:t>Minimum angle between Sun and SC or QU</w:t>
      </w:r>
      <w:r w:rsidRPr="00583695">
        <w:tab/>
      </w:r>
      <w:r w:rsidRPr="00583695">
        <w:tab/>
      </w:r>
      <w:r w:rsidRPr="00583695">
        <w:rPr>
          <w:i/>
        </w:rPr>
        <w:t>SEP</w:t>
      </w:r>
      <w:r w:rsidRPr="00583695">
        <w:t xml:space="preserve">, </w:t>
      </w:r>
      <w:proofErr w:type="spellStart"/>
      <w:r w:rsidRPr="00583695">
        <w:t>deg</w:t>
      </w:r>
      <w:proofErr w:type="spellEnd"/>
    </w:p>
    <w:p w14:paraId="36C01009" w14:textId="77777777" w:rsidR="00367F83" w:rsidRPr="00583695" w:rsidRDefault="00CB0094" w:rsidP="00CB0094">
      <w:r w:rsidRPr="00583695">
        <w:t>The error budget assumes that scan times are chosen long enough (at least a few minutes each) to reduce errors due to the shorter temporal period media fluctuations to acceptable levels.  Enough slews between spacecraft and quasar are assumed to reduce errors due to the longer temporal period media fluctuations to acceptable levels.</w:t>
      </w:r>
    </w:p>
    <w:p w14:paraId="0133EB83" w14:textId="77777777" w:rsidR="00CB0094" w:rsidRPr="00583695" w:rsidRDefault="00CB0094" w:rsidP="00CB0094">
      <w:r w:rsidRPr="00583695">
        <w:rPr>
          <w:u w:val="single"/>
        </w:rPr>
        <w:t>Spanned Bandwidth</w:t>
      </w:r>
      <w:r w:rsidRPr="00583695">
        <w:t>:  The maximum separation between spectral components in the spacecraft downlink is an important parameter in the ∆DOR error budget.  In ∆DOR, group delays are synthesized from phase measurements made in separated frequency channels.  Measured phases are subtracted between channels and divided by the spanned bandwidth to generate delay.  For a given level of phase measurement error, the delay error scales down as spanned bandwidth increases.  The spanned bandwidth parameter is:</w:t>
      </w:r>
    </w:p>
    <w:p w14:paraId="3FDEA395" w14:textId="5980B4A9" w:rsidR="00CB0094" w:rsidRPr="00583695" w:rsidRDefault="00CB0094" w:rsidP="00CB0094">
      <w:r w:rsidRPr="00583695">
        <w:tab/>
        <w:t>Spanned bandwidth</w:t>
      </w:r>
      <w:r w:rsidRPr="00583695">
        <w:tab/>
      </w:r>
      <w:r w:rsidRPr="00583695">
        <w:tab/>
      </w:r>
      <w:r w:rsidRPr="00583695">
        <w:tab/>
      </w:r>
      <w:r w:rsidR="00BE7090" w:rsidRPr="00583695">
        <w:rPr>
          <w:noProof/>
          <w:position w:val="-10"/>
          <w:lang w:val="en-GB" w:eastAsia="en-GB"/>
        </w:rPr>
        <w:drawing>
          <wp:inline distT="0" distB="0" distL="0" distR="0" wp14:anchorId="20F15CF1" wp14:editId="08B6CE67">
            <wp:extent cx="264160" cy="203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r w:rsidRPr="00583695">
        <w:t>, Hz</w:t>
      </w:r>
    </w:p>
    <w:p w14:paraId="5B365E4D" w14:textId="77777777" w:rsidR="00CB0094" w:rsidRPr="00583695" w:rsidRDefault="00CB0094" w:rsidP="00CB0094">
      <w:r w:rsidRPr="00583695">
        <w:t>The same value of spanned bandwidth is assumed for all spacecraft and quasar observations.  The quasar channels are aligned with the spacecraft channels to achieve the best cancellation of instrumental effects.</w:t>
      </w:r>
    </w:p>
    <w:p w14:paraId="4FCC86BD" w14:textId="77777777" w:rsidR="00CB0094" w:rsidRPr="00583695" w:rsidRDefault="00CB0094" w:rsidP="00694EC1">
      <w:pPr>
        <w:keepLines/>
      </w:pPr>
      <w:r w:rsidRPr="00583695">
        <w:rPr>
          <w:u w:val="single"/>
        </w:rPr>
        <w:t>Quasar Thermal Noise (Random)</w:t>
      </w:r>
      <w:r w:rsidRPr="00583695">
        <w:t>:  The delay error depends on the ratio of antenna gain to system noise temperature (</w:t>
      </w:r>
      <w:r w:rsidRPr="00583695">
        <w:rPr>
          <w:i/>
        </w:rPr>
        <w:t>G/T</w:t>
      </w:r>
      <w:r w:rsidRPr="00583695">
        <w:t>) of the receiving antennas, source flux, channel sampling rate, observation time, and spanned bandwidth.  Depending on the antennas that are allocated for a pass, and the flux of the selected quasar(s), the channel sampling rate should be chosen to reduce this error term to an acceptable level while not increasing the data volume beyond practical limits.  It is understood that when multiple spacecraft must be supported with quick turnaround, then the highest sampling rate cannot be used for all passes.</w:t>
      </w:r>
    </w:p>
    <w:p w14:paraId="7459E789" w14:textId="274225C6" w:rsidR="00367F83" w:rsidRPr="00583695" w:rsidRDefault="00CB0094" w:rsidP="00CB0094">
      <w:r w:rsidRPr="00583695">
        <w:t xml:space="preserve">Channel bandwidths of 1, 2, and 4 MHz have been used, with resolution of 2 bits/sample.  The corresponding sampling rates are 2, 4, and 8 </w:t>
      </w:r>
      <w:proofErr w:type="spellStart"/>
      <w:r w:rsidR="00C520ED">
        <w:t>m</w:t>
      </w:r>
      <w:r w:rsidRPr="00583695">
        <w:t>egasamples</w:t>
      </w:r>
      <w:proofErr w:type="spellEnd"/>
      <w:r w:rsidRPr="00583695">
        <w:t xml:space="preserve">/s per channel.  At least two channels must be recorded to form a group delay.  Additional channels are recorded for ambiguity resolution, but fewer bits need be returned for these </w:t>
      </w:r>
      <w:r w:rsidR="00AA4987">
        <w:t>“</w:t>
      </w:r>
      <w:r w:rsidRPr="00583695">
        <w:t>inner</w:t>
      </w:r>
      <w:r w:rsidR="00AA4987">
        <w:t>”</w:t>
      </w:r>
      <w:r w:rsidRPr="00583695">
        <w:t xml:space="preserve"> channels.  Measurement precision for inner channels need only be good enough to resolve the integer cycle ambiguity in the outer channels.  The parameters that affect this error term include:</w:t>
      </w:r>
    </w:p>
    <w:p w14:paraId="38145BAC" w14:textId="781E7B3D" w:rsidR="00CB0094" w:rsidRPr="00583695" w:rsidRDefault="00CB0094" w:rsidP="00CB0094">
      <w:r w:rsidRPr="00583695">
        <w:tab/>
      </w:r>
      <w:r w:rsidRPr="00583695">
        <w:rPr>
          <w:i/>
        </w:rPr>
        <w:t>G/T</w:t>
      </w:r>
      <w:r w:rsidRPr="00583695">
        <w:t xml:space="preserve"> for antenna </w:t>
      </w:r>
      <w:proofErr w:type="spellStart"/>
      <w:r w:rsidRPr="00583695">
        <w:rPr>
          <w:i/>
        </w:rPr>
        <w:t>i</w:t>
      </w:r>
      <w:proofErr w:type="spellEnd"/>
      <w:r w:rsidRPr="00583695">
        <w:tab/>
      </w:r>
      <w:r w:rsidRPr="00583695">
        <w:tab/>
      </w:r>
      <w:r w:rsidRPr="00583695">
        <w:tab/>
        <w:t>(</w:t>
      </w:r>
      <w:r w:rsidRPr="00583695">
        <w:rPr>
          <w:i/>
        </w:rPr>
        <w:t>G/</w:t>
      </w:r>
      <w:proofErr w:type="gramStart"/>
      <w:r w:rsidRPr="00583695">
        <w:rPr>
          <w:i/>
        </w:rPr>
        <w:t>T</w:t>
      </w:r>
      <w:r w:rsidRPr="00583695">
        <w:t>)</w:t>
      </w:r>
      <w:proofErr w:type="spellStart"/>
      <w:r w:rsidRPr="00583695">
        <w:rPr>
          <w:i/>
          <w:vertAlign w:val="subscript"/>
        </w:rPr>
        <w:t>i</w:t>
      </w:r>
      <w:proofErr w:type="spellEnd"/>
      <w:proofErr w:type="gramEnd"/>
      <w:r w:rsidRPr="00360BAA">
        <w:rPr>
          <w:i/>
          <w:vertAlign w:val="subscript"/>
        </w:rPr>
        <w:t xml:space="preserve"> </w:t>
      </w:r>
      <w:r w:rsidRPr="00360BAA">
        <w:t>,</w:t>
      </w:r>
      <w:r w:rsidRPr="00583695">
        <w:t xml:space="preserve"> K</w:t>
      </w:r>
      <w:r w:rsidR="003D0488" w:rsidRPr="003D0488">
        <w:rPr>
          <w:vertAlign w:val="superscript"/>
        </w:rPr>
        <w:t>−</w:t>
      </w:r>
      <w:r w:rsidRPr="00583695">
        <w:rPr>
          <w:vertAlign w:val="superscript"/>
        </w:rPr>
        <w:t>1</w:t>
      </w:r>
    </w:p>
    <w:p w14:paraId="000D945A" w14:textId="1E9B4008" w:rsidR="00CB0094" w:rsidRPr="00583695" w:rsidRDefault="00CB0094" w:rsidP="00CB0094">
      <w:r w:rsidRPr="00583695">
        <w:tab/>
        <w:t>Channel sampling rate</w:t>
      </w:r>
      <w:r w:rsidRPr="00583695">
        <w:tab/>
      </w:r>
      <w:r w:rsidRPr="00583695">
        <w:tab/>
      </w:r>
      <w:r w:rsidRPr="00583695">
        <w:tab/>
      </w:r>
      <w:r w:rsidRPr="00583695">
        <w:rPr>
          <w:i/>
        </w:rPr>
        <w:t>D</w:t>
      </w:r>
      <w:r w:rsidRPr="00583695">
        <w:t>, samples/s</w:t>
      </w:r>
    </w:p>
    <w:p w14:paraId="24010362" w14:textId="68F7E6AA" w:rsidR="00CB0094" w:rsidRPr="00583695" w:rsidRDefault="00CB0094" w:rsidP="00CB0094">
      <w:r w:rsidRPr="00583695">
        <w:tab/>
        <w:t>Quasar correlated flux</w:t>
      </w:r>
      <w:r w:rsidRPr="00583695">
        <w:tab/>
      </w:r>
      <w:r w:rsidR="004561B9">
        <w:t xml:space="preserve"> (unpolarized)</w:t>
      </w:r>
      <w:r w:rsidRPr="00583695">
        <w:tab/>
      </w:r>
      <w:r w:rsidRPr="00583695">
        <w:tab/>
      </w:r>
      <w:r w:rsidRPr="00583695">
        <w:rPr>
          <w:i/>
        </w:rPr>
        <w:t>S</w:t>
      </w:r>
      <w:r w:rsidRPr="00583695">
        <w:rPr>
          <w:i/>
          <w:vertAlign w:val="subscript"/>
        </w:rPr>
        <w:t>c</w:t>
      </w:r>
      <w:r w:rsidRPr="00583695">
        <w:t xml:space="preserve">, </w:t>
      </w:r>
      <w:proofErr w:type="spellStart"/>
      <w:r w:rsidRPr="00583695">
        <w:t>Jy</w:t>
      </w:r>
      <w:proofErr w:type="spellEnd"/>
    </w:p>
    <w:p w14:paraId="55EB9367" w14:textId="75A13C91" w:rsidR="00CB0094" w:rsidRPr="00583695" w:rsidRDefault="00CB0094" w:rsidP="00CB0094">
      <w:r w:rsidRPr="00583695">
        <w:tab/>
        <w:t>System loss factor</w:t>
      </w:r>
      <w:r w:rsidRPr="00583695">
        <w:rPr>
          <w:rStyle w:val="FootnoteReference"/>
        </w:rPr>
        <w:footnoteReference w:id="1"/>
      </w:r>
      <w:r w:rsidRPr="00583695">
        <w:tab/>
      </w:r>
      <w:r w:rsidRPr="00583695">
        <w:tab/>
      </w:r>
      <w:r w:rsidRPr="00583695">
        <w:tab/>
      </w:r>
      <w:r w:rsidRPr="00583695">
        <w:rPr>
          <w:i/>
        </w:rPr>
        <w:t>K</w:t>
      </w:r>
      <w:r w:rsidRPr="00583695">
        <w:rPr>
          <w:i/>
          <w:vertAlign w:val="subscript"/>
        </w:rPr>
        <w:t>L</w:t>
      </w:r>
    </w:p>
    <w:p w14:paraId="4982C4DD" w14:textId="0C7D1FF6" w:rsidR="00CB0094" w:rsidRPr="00583695" w:rsidRDefault="00CB0094" w:rsidP="00CB0094">
      <w:r w:rsidRPr="00583695">
        <w:tab/>
      </w:r>
      <w:proofErr w:type="spellStart"/>
      <w:r w:rsidRPr="00583695">
        <w:t>Boltzman</w:t>
      </w:r>
      <w:proofErr w:type="spellEnd"/>
      <w:r w:rsidRPr="00583695">
        <w:t xml:space="preserve"> constant</w:t>
      </w:r>
      <w:r w:rsidRPr="00583695">
        <w:tab/>
      </w:r>
      <w:r w:rsidRPr="00583695">
        <w:tab/>
      </w:r>
      <w:r w:rsidR="00B83B60">
        <w:t xml:space="preserve">                 </w:t>
      </w:r>
      <w:r w:rsidRPr="00583695">
        <w:rPr>
          <w:i/>
        </w:rPr>
        <w:t>k</w:t>
      </w:r>
      <w:r w:rsidRPr="00583695">
        <w:t>=1.38</w:t>
      </w:r>
      <w:r w:rsidR="00676684" w:rsidRPr="00676684">
        <w:t>×</w:t>
      </w:r>
      <w:r w:rsidRPr="00583695">
        <w:t>10</w:t>
      </w:r>
      <w:r w:rsidR="003D0488" w:rsidRPr="003D0488">
        <w:rPr>
          <w:vertAlign w:val="superscript"/>
        </w:rPr>
        <w:t>−</w:t>
      </w:r>
      <w:r w:rsidRPr="00583695">
        <w:rPr>
          <w:vertAlign w:val="superscript"/>
        </w:rPr>
        <w:t>23</w:t>
      </w:r>
      <w:r w:rsidRPr="00583695">
        <w:t xml:space="preserve"> Joules/K</w:t>
      </w:r>
    </w:p>
    <w:p w14:paraId="38C72216" w14:textId="0D6E0FCF" w:rsidR="00CB0094" w:rsidRPr="00583695" w:rsidRDefault="00CB0094" w:rsidP="00CB0094">
      <w:r w:rsidRPr="00583695">
        <w:tab/>
        <w:t>Radio Frequency wavelength</w:t>
      </w:r>
      <w:r w:rsidRPr="00583695">
        <w:tab/>
      </w:r>
      <w:r w:rsidRPr="00583695">
        <w:tab/>
      </w:r>
      <w:r w:rsidRPr="00583695">
        <w:tab/>
      </w:r>
      <w:r w:rsidR="00BE7090" w:rsidRPr="00583695">
        <w:rPr>
          <w:noProof/>
          <w:position w:val="-6"/>
          <w:lang w:val="en-GB" w:eastAsia="en-GB"/>
        </w:rPr>
        <w:drawing>
          <wp:inline distT="0" distB="0" distL="0" distR="0" wp14:anchorId="668751B4" wp14:editId="20EC6F7B">
            <wp:extent cx="142240" cy="182880"/>
            <wp:effectExtent l="0" t="0" r="1016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240" cy="182880"/>
                    </a:xfrm>
                    <a:prstGeom prst="rect">
                      <a:avLst/>
                    </a:prstGeom>
                    <a:noFill/>
                    <a:ln>
                      <a:noFill/>
                    </a:ln>
                  </pic:spPr>
                </pic:pic>
              </a:graphicData>
            </a:graphic>
          </wp:inline>
        </w:drawing>
      </w:r>
      <w:r w:rsidRPr="00583695">
        <w:t>, m</w:t>
      </w:r>
    </w:p>
    <w:p w14:paraId="4A736AA0" w14:textId="35A11983" w:rsidR="00CB0094" w:rsidRPr="00583695" w:rsidRDefault="00CB0094" w:rsidP="00CB0094">
      <w:r w:rsidRPr="00583695">
        <w:lastRenderedPageBreak/>
        <w:t xml:space="preserve">After correlation of recorded data between two stations, averaging over the duration </w:t>
      </w:r>
      <w:r w:rsidRPr="00583695">
        <w:rPr>
          <w:i/>
        </w:rPr>
        <w:t>T</w:t>
      </w:r>
      <w:r w:rsidRPr="00583695">
        <w:rPr>
          <w:i/>
          <w:vertAlign w:val="subscript"/>
        </w:rPr>
        <w:t>QU</w:t>
      </w:r>
      <w:r w:rsidRPr="00583695">
        <w:t xml:space="preserve">, </w:t>
      </w:r>
      <w:r w:rsidR="004561B9">
        <w:t>assuming the recording is at a single polarization,</w:t>
      </w:r>
      <w:r w:rsidR="001C416E">
        <w:t xml:space="preserve"> and without consideration for sample quantization,</w:t>
      </w:r>
      <w:r w:rsidR="004561B9">
        <w:t xml:space="preserve"> </w:t>
      </w:r>
      <w:r w:rsidRPr="00583695">
        <w:t>the voltage SNR for a single channel of data is given by</w:t>
      </w:r>
    </w:p>
    <w:p w14:paraId="48CE64A6" w14:textId="0AE2E6F1"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58752" behindDoc="0" locked="1" layoutInCell="1" allowOverlap="1" wp14:anchorId="0463D269" wp14:editId="3F67C44F">
                <wp:simplePos x="0" y="0"/>
                <wp:positionH relativeFrom="column">
                  <wp:posOffset>5715000</wp:posOffset>
                </wp:positionH>
                <wp:positionV relativeFrom="paragraph">
                  <wp:posOffset>277495</wp:posOffset>
                </wp:positionV>
                <wp:extent cx="457200" cy="177800"/>
                <wp:effectExtent l="0" t="0" r="0" b="1905"/>
                <wp:wrapNone/>
                <wp:docPr id="152" name="Eq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8E782" w14:textId="025CBE6B" w:rsidR="00A34BC9" w:rsidRDefault="00A34BC9" w:rsidP="00963A21">
                            <w:bookmarkStart w:id="161" w:name="Eq_19"/>
                            <w:r>
                              <w:t>(4-</w:t>
                            </w:r>
                            <w:r>
                              <w:rPr>
                                <w:noProof/>
                              </w:rPr>
                              <w:fldChar w:fldCharType="begin"/>
                            </w:r>
                            <w:r>
                              <w:rPr>
                                <w:noProof/>
                              </w:rPr>
                              <w:instrText xml:space="preserve"> SEQ Eq \* MERGEFORMAT </w:instrText>
                            </w:r>
                            <w:r>
                              <w:rPr>
                                <w:noProof/>
                              </w:rPr>
                              <w:fldChar w:fldCharType="separate"/>
                            </w:r>
                            <w:r>
                              <w:rPr>
                                <w:noProof/>
                              </w:rPr>
                              <w:t>9</w:t>
                            </w:r>
                            <w:r>
                              <w:rPr>
                                <w:noProof/>
                              </w:rPr>
                              <w:fldChar w:fldCharType="end"/>
                            </w:r>
                            <w:r>
                              <w:t>)</w:t>
                            </w:r>
                            <w:bookmarkEnd w:id="161"/>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463D269" id="Eq19" o:spid="_x0000_s1064" type="#_x0000_t202" style="position:absolute;margin-left:450pt;margin-top:21.85pt;width:36pt;height:14pt;z-index:25165875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" stroked="f">
                <v:textbox style="mso-fit-shape-to-text:t" inset="0,0,0,0">
                  <w:txbxContent>
                    <w:p w14:paraId="75D8E782" w14:textId="025CBE6B" w:rsidR="00A34BC9" w:rsidRDefault="00A34BC9" w:rsidP="00963A21">
                      <w:bookmarkStart w:id="172" w:name="Eq_19"/>
                      <w:r>
                        <w:t>(4-</w:t>
                      </w:r>
                      <w:r>
                        <w:rPr>
                          <w:noProof/>
                        </w:rPr>
                        <w:fldChar w:fldCharType="begin"/>
                      </w:r>
                      <w:r>
                        <w:rPr>
                          <w:noProof/>
                        </w:rPr>
                        <w:instrText xml:space="preserve"> SEQ Eq \* MERGEFORMAT </w:instrText>
                      </w:r>
                      <w:r>
                        <w:rPr>
                          <w:noProof/>
                        </w:rPr>
                        <w:fldChar w:fldCharType="separate"/>
                      </w:r>
                      <w:r>
                        <w:rPr>
                          <w:noProof/>
                        </w:rPr>
                        <w:t>9</w:t>
                      </w:r>
                      <w:r>
                        <w:rPr>
                          <w:noProof/>
                        </w:rPr>
                        <w:fldChar w:fldCharType="end"/>
                      </w:r>
                      <w:r>
                        <w:t>)</w:t>
                      </w:r>
                      <w:bookmarkEnd w:id="172"/>
                    </w:p>
                  </w:txbxContent>
                </v:textbox>
                <w10:anchorlock/>
              </v:shape>
            </w:pict>
          </mc:Fallback>
        </mc:AlternateContent>
      </w:r>
      <w:r w:rsidR="00CB0094" w:rsidRPr="00583695">
        <w:tab/>
      </w:r>
      <w:r w:rsidRPr="00583695">
        <w:rPr>
          <w:noProof/>
          <w:position w:val="-24"/>
          <w:lang w:val="en-GB" w:eastAsia="en-GB"/>
        </w:rPr>
        <w:drawing>
          <wp:inline distT="0" distB="0" distL="0" distR="0" wp14:anchorId="70566385" wp14:editId="5E1A2571">
            <wp:extent cx="3078480" cy="4165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8480" cy="416560"/>
                    </a:xfrm>
                    <a:prstGeom prst="rect">
                      <a:avLst/>
                    </a:prstGeom>
                    <a:noFill/>
                    <a:ln>
                      <a:noFill/>
                    </a:ln>
                  </pic:spPr>
                </pic:pic>
              </a:graphicData>
            </a:graphic>
          </wp:inline>
        </w:drawing>
      </w:r>
    </w:p>
    <w:p w14:paraId="58D5182E" w14:textId="4BB4BC75" w:rsidR="001C416E" w:rsidRDefault="001C416E" w:rsidP="00CB0094">
      <w:r>
        <w:t xml:space="preserve">Sample quantization causes some loss of SNR, as discussed in Section 8.3 of </w:t>
      </w:r>
      <w:r w:rsidR="00AA4987">
        <w:fldChar w:fldCharType="begin"/>
      </w:r>
      <w:r w:rsidR="00AA4987">
        <w:instrText xml:space="preserve"> REF R01_ARichardThompsonJamesMMoranandGeorge \h </w:instrText>
      </w:r>
      <w:r w:rsidR="00AA4987">
        <w:fldChar w:fldCharType="separate"/>
      </w:r>
      <w:r w:rsidR="00547A88" w:rsidRPr="00583695">
        <w:t>[</w:t>
      </w:r>
      <w:r w:rsidR="00547A88">
        <w:rPr>
          <w:noProof/>
        </w:rPr>
        <w:t>1</w:t>
      </w:r>
      <w:r w:rsidR="00547A88" w:rsidRPr="00583695">
        <w:t>]</w:t>
      </w:r>
      <w:r w:rsidR="00AA4987">
        <w:fldChar w:fldCharType="end"/>
      </w:r>
      <w:r>
        <w:t>.  The loss is about 2 dB for 1-bit samples and about ½ dB for 2-bit samples.  Normally 2-bit samples are used.</w:t>
      </w:r>
    </w:p>
    <w:p w14:paraId="5E01DD6C" w14:textId="77777777" w:rsidR="001C416E" w:rsidRDefault="001C416E" w:rsidP="00CB0094"/>
    <w:p w14:paraId="30F81D0E" w14:textId="020D9460" w:rsidR="00CB0094" w:rsidRPr="00583695" w:rsidRDefault="00CB0094" w:rsidP="00CB0094">
      <w:r w:rsidRPr="00583695">
        <w:t xml:space="preserve">When delay is calculated from phase measurements in two channels separated by </w:t>
      </w:r>
      <w:r w:rsidR="00BE7090" w:rsidRPr="00583695">
        <w:rPr>
          <w:noProof/>
          <w:position w:val="-10"/>
          <w:lang w:val="en-GB" w:eastAsia="en-GB"/>
        </w:rPr>
        <w:drawing>
          <wp:inline distT="0" distB="0" distL="0" distR="0" wp14:anchorId="3D34CC32" wp14:editId="47409754">
            <wp:extent cx="264160" cy="203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r w:rsidRPr="00583695">
        <w:t>, the delay error is given by</w:t>
      </w:r>
    </w:p>
    <w:p w14:paraId="397F7961" w14:textId="10B1C6C6"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59776" behindDoc="0" locked="1" layoutInCell="1" allowOverlap="1" wp14:anchorId="048BC16B" wp14:editId="300025AA">
                <wp:simplePos x="0" y="0"/>
                <wp:positionH relativeFrom="column">
                  <wp:posOffset>5715000</wp:posOffset>
                </wp:positionH>
                <wp:positionV relativeFrom="paragraph">
                  <wp:posOffset>300355</wp:posOffset>
                </wp:positionV>
                <wp:extent cx="533400" cy="177800"/>
                <wp:effectExtent l="0" t="0" r="0" b="4445"/>
                <wp:wrapNone/>
                <wp:docPr id="151" name="Eq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D4C30" w14:textId="6B2B55E8" w:rsidR="00A34BC9" w:rsidRDefault="00A34BC9" w:rsidP="00963A21">
                            <w:bookmarkStart w:id="162" w:name="Eq_20"/>
                            <w:r>
                              <w:t>(4-</w:t>
                            </w:r>
                            <w:r>
                              <w:rPr>
                                <w:noProof/>
                              </w:rPr>
                              <w:fldChar w:fldCharType="begin"/>
                            </w:r>
                            <w:r>
                              <w:rPr>
                                <w:noProof/>
                              </w:rPr>
                              <w:instrText xml:space="preserve"> SEQ Eq \* MERGEFORMAT </w:instrText>
                            </w:r>
                            <w:r>
                              <w:rPr>
                                <w:noProof/>
                              </w:rPr>
                              <w:fldChar w:fldCharType="separate"/>
                            </w:r>
                            <w:r>
                              <w:rPr>
                                <w:noProof/>
                              </w:rPr>
                              <w:t>10</w:t>
                            </w:r>
                            <w:r>
                              <w:rPr>
                                <w:noProof/>
                              </w:rPr>
                              <w:fldChar w:fldCharType="end"/>
                            </w:r>
                            <w:r>
                              <w:t>)</w:t>
                            </w:r>
                            <w:bookmarkEnd w:id="162"/>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48BC16B" id="Eq20" o:spid="_x0000_s1065" type="#_x0000_t202" style="position:absolute;margin-left:450pt;margin-top:23.65pt;width:42pt;height:14pt;z-index:25165977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" stroked="f">
                <v:textbox style="mso-fit-shape-to-text:t" inset="0,0,0,0">
                  <w:txbxContent>
                    <w:p w14:paraId="4C5D4C30" w14:textId="6B2B55E8" w:rsidR="00A34BC9" w:rsidRDefault="00A34BC9" w:rsidP="00963A21">
                      <w:bookmarkStart w:id="174" w:name="Eq_20"/>
                      <w:r>
                        <w:t>(4-</w:t>
                      </w:r>
                      <w:r>
                        <w:rPr>
                          <w:noProof/>
                        </w:rPr>
                        <w:fldChar w:fldCharType="begin"/>
                      </w:r>
                      <w:r>
                        <w:rPr>
                          <w:noProof/>
                        </w:rPr>
                        <w:instrText xml:space="preserve"> SEQ Eq \* MERGEFORMAT </w:instrText>
                      </w:r>
                      <w:r>
                        <w:rPr>
                          <w:noProof/>
                        </w:rPr>
                        <w:fldChar w:fldCharType="separate"/>
                      </w:r>
                      <w:r>
                        <w:rPr>
                          <w:noProof/>
                        </w:rPr>
                        <w:t>10</w:t>
                      </w:r>
                      <w:r>
                        <w:rPr>
                          <w:noProof/>
                        </w:rPr>
                        <w:fldChar w:fldCharType="end"/>
                      </w:r>
                      <w:r>
                        <w:t>)</w:t>
                      </w:r>
                      <w:bookmarkEnd w:id="174"/>
                    </w:p>
                  </w:txbxContent>
                </v:textbox>
                <w10:anchorlock/>
              </v:shape>
            </w:pict>
          </mc:Fallback>
        </mc:AlternateContent>
      </w:r>
      <w:r w:rsidR="00CB0094" w:rsidRPr="00583695">
        <w:tab/>
      </w:r>
      <w:r w:rsidRPr="00583695">
        <w:rPr>
          <w:noProof/>
          <w:position w:val="-32"/>
          <w:lang w:val="en-GB" w:eastAsia="en-GB"/>
        </w:rPr>
        <w:drawing>
          <wp:inline distT="0" distB="0" distL="0" distR="0" wp14:anchorId="2D8A5CC7" wp14:editId="0A68C591">
            <wp:extent cx="1320800" cy="4876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20800" cy="487680"/>
                    </a:xfrm>
                    <a:prstGeom prst="rect">
                      <a:avLst/>
                    </a:prstGeom>
                    <a:noFill/>
                    <a:ln>
                      <a:noFill/>
                    </a:ln>
                  </pic:spPr>
                </pic:pic>
              </a:graphicData>
            </a:graphic>
          </wp:inline>
        </w:drawing>
      </w:r>
      <w:r w:rsidR="00CB0094" w:rsidRPr="00583695">
        <w:t xml:space="preserve"> s</w:t>
      </w:r>
    </w:p>
    <w:p w14:paraId="6A60492A" w14:textId="4CCDCADD" w:rsidR="00CB0094" w:rsidRPr="00583695" w:rsidRDefault="00CB0094" w:rsidP="00CB0094">
      <w:r w:rsidRPr="00583695">
        <w:rPr>
          <w:u w:val="single"/>
        </w:rPr>
        <w:t>Spacecraft Thermal Noise (Random)</w:t>
      </w:r>
      <w:r w:rsidRPr="00583695">
        <w:t>:  The delay error depends on received signal</w:t>
      </w:r>
      <w:r w:rsidR="00800C40">
        <w:t>-</w:t>
      </w:r>
      <w:r w:rsidRPr="00583695">
        <w:t>to</w:t>
      </w:r>
      <w:r w:rsidR="00800C40">
        <w:t>-</w:t>
      </w:r>
      <w:r w:rsidRPr="00583695">
        <w:t>noise spectral density of the DOR tone (</w:t>
      </w:r>
      <w:r w:rsidR="00BE7090" w:rsidRPr="00583695">
        <w:rPr>
          <w:noProof/>
          <w:position w:val="-10"/>
          <w:lang w:val="en-GB" w:eastAsia="en-GB"/>
        </w:rPr>
        <w:drawing>
          <wp:inline distT="0" distB="0" distL="0" distR="0" wp14:anchorId="30160421" wp14:editId="717912A9">
            <wp:extent cx="599440" cy="203200"/>
            <wp:effectExtent l="0" t="0" r="1016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9440" cy="203200"/>
                    </a:xfrm>
                    <a:prstGeom prst="rect">
                      <a:avLst/>
                    </a:prstGeom>
                    <a:noFill/>
                    <a:ln>
                      <a:noFill/>
                    </a:ln>
                  </pic:spPr>
                </pic:pic>
              </a:graphicData>
            </a:graphic>
          </wp:inline>
        </w:drawing>
      </w:r>
      <w:r w:rsidRPr="00583695">
        <w:t>), observation time, and spanned bandwidth.  These parameters are used in the calculations:</w:t>
      </w:r>
    </w:p>
    <w:p w14:paraId="0AE3C2AD" w14:textId="77777777" w:rsidR="00367F83" w:rsidRPr="00583695" w:rsidRDefault="00CB0094" w:rsidP="00CB0094">
      <w:pPr>
        <w:ind w:firstLine="720"/>
      </w:pPr>
      <w:r w:rsidRPr="00583695">
        <w:t>Effective transmitted tone power along line-of-sight to receiver</w:t>
      </w:r>
      <w:r w:rsidRPr="00583695">
        <w:tab/>
      </w:r>
      <w:proofErr w:type="spellStart"/>
      <w:r w:rsidRPr="00583695">
        <w:rPr>
          <w:i/>
        </w:rPr>
        <w:t>P</w:t>
      </w:r>
      <w:r w:rsidRPr="00583695">
        <w:rPr>
          <w:i/>
          <w:vertAlign w:val="subscript"/>
        </w:rPr>
        <w:t>tran</w:t>
      </w:r>
      <w:proofErr w:type="spellEnd"/>
      <w:r w:rsidRPr="00583695">
        <w:t>, Watts</w:t>
      </w:r>
    </w:p>
    <w:p w14:paraId="5EB02855" w14:textId="5C2D6A6C" w:rsidR="00CB0094" w:rsidRPr="00583695" w:rsidRDefault="00CB0094" w:rsidP="00CB0094">
      <w:pPr>
        <w:ind w:firstLine="720"/>
      </w:pPr>
      <w:r w:rsidRPr="00583695">
        <w:t>Distance from spacecraft to receiver</w:t>
      </w:r>
      <w:r w:rsidRPr="00583695">
        <w:tab/>
      </w:r>
      <w:r w:rsidRPr="00583695">
        <w:tab/>
      </w:r>
      <w:r w:rsidRPr="00583695">
        <w:tab/>
      </w:r>
      <w:r w:rsidRPr="00583695">
        <w:rPr>
          <w:i/>
        </w:rPr>
        <w:t>R</w:t>
      </w:r>
      <w:r w:rsidRPr="00583695">
        <w:t>, m</w:t>
      </w:r>
    </w:p>
    <w:p w14:paraId="27083BA4" w14:textId="1F9F0BB6" w:rsidR="00CB0094" w:rsidRPr="00583695" w:rsidRDefault="00CB0094" w:rsidP="00CB0094">
      <w:pPr>
        <w:ind w:firstLine="720"/>
      </w:pPr>
      <w:r w:rsidRPr="00583695">
        <w:t>Received tone flux</w:t>
      </w:r>
      <w:r w:rsidRPr="00583695">
        <w:tab/>
      </w:r>
      <w:r w:rsidRPr="00583695">
        <w:tab/>
      </w:r>
      <w:r w:rsidRPr="00583695">
        <w:tab/>
      </w:r>
      <w:r w:rsidRPr="00583695">
        <w:tab/>
      </w:r>
      <w:r w:rsidRPr="00583695">
        <w:rPr>
          <w:i/>
        </w:rPr>
        <w:t>FL</w:t>
      </w:r>
      <w:r w:rsidRPr="00583695">
        <w:t>, Watts/m</w:t>
      </w:r>
      <w:r w:rsidRPr="00583695">
        <w:rPr>
          <w:vertAlign w:val="superscript"/>
        </w:rPr>
        <w:t>2</w:t>
      </w:r>
    </w:p>
    <w:p w14:paraId="01E4D89A" w14:textId="005C7A8E" w:rsidR="00CB0094" w:rsidRPr="00583695" w:rsidRDefault="00CB0094" w:rsidP="00CB0094">
      <w:r w:rsidRPr="00583695">
        <w:t>The received tone signal</w:t>
      </w:r>
      <w:r w:rsidR="00856432">
        <w:t>-</w:t>
      </w:r>
      <w:r w:rsidRPr="00583695">
        <w:t>to</w:t>
      </w:r>
      <w:r w:rsidR="00856432">
        <w:t>-</w:t>
      </w:r>
      <w:r w:rsidRPr="00583695">
        <w:t xml:space="preserve">noise spectral density, at station </w:t>
      </w:r>
      <w:proofErr w:type="spellStart"/>
      <w:r w:rsidRPr="00583695">
        <w:rPr>
          <w:i/>
        </w:rPr>
        <w:t>i</w:t>
      </w:r>
      <w:proofErr w:type="spellEnd"/>
      <w:r w:rsidRPr="00583695">
        <w:t>, is given by</w:t>
      </w:r>
    </w:p>
    <w:p w14:paraId="43562D24" w14:textId="6B0FBE47"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60800" behindDoc="0" locked="1" layoutInCell="1" allowOverlap="1" wp14:anchorId="0087CCFD" wp14:editId="75842F19">
                <wp:simplePos x="0" y="0"/>
                <wp:positionH relativeFrom="column">
                  <wp:posOffset>5715000</wp:posOffset>
                </wp:positionH>
                <wp:positionV relativeFrom="paragraph">
                  <wp:posOffset>175895</wp:posOffset>
                </wp:positionV>
                <wp:extent cx="533400" cy="177800"/>
                <wp:effectExtent l="0" t="0" r="0" b="1905"/>
                <wp:wrapNone/>
                <wp:docPr id="150" name="Eq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92DF8" w14:textId="40B735BD" w:rsidR="00A34BC9" w:rsidRDefault="00A34BC9" w:rsidP="00963A21">
                            <w:bookmarkStart w:id="163" w:name="Eq_21"/>
                            <w:r>
                              <w:t>(4-</w:t>
                            </w:r>
                            <w:r>
                              <w:rPr>
                                <w:noProof/>
                              </w:rPr>
                              <w:fldChar w:fldCharType="begin"/>
                            </w:r>
                            <w:r>
                              <w:rPr>
                                <w:noProof/>
                              </w:rPr>
                              <w:instrText xml:space="preserve"> SEQ Eq \* MERGEFORMAT </w:instrText>
                            </w:r>
                            <w:r>
                              <w:rPr>
                                <w:noProof/>
                              </w:rPr>
                              <w:fldChar w:fldCharType="separate"/>
                            </w:r>
                            <w:r>
                              <w:rPr>
                                <w:noProof/>
                              </w:rPr>
                              <w:t>11</w:t>
                            </w:r>
                            <w:r>
                              <w:rPr>
                                <w:noProof/>
                              </w:rPr>
                              <w:fldChar w:fldCharType="end"/>
                            </w:r>
                            <w:r>
                              <w:t>)</w:t>
                            </w:r>
                            <w:bookmarkEnd w:id="163"/>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087CCFD" id="Eq21" o:spid="_x0000_s1066" type="#_x0000_t202" style="position:absolute;margin-left:450pt;margin-top:13.85pt;width:42pt;height:14pt;z-index:25166080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" stroked="f">
                <v:textbox style="mso-fit-shape-to-text:t" inset="0,0,0,0">
                  <w:txbxContent>
                    <w:p w14:paraId="76F92DF8" w14:textId="40B735BD" w:rsidR="00A34BC9" w:rsidRDefault="00A34BC9" w:rsidP="00963A21">
                      <w:bookmarkStart w:id="176" w:name="Eq_21"/>
                      <w:r>
                        <w:t>(4-</w:t>
                      </w:r>
                      <w:r>
                        <w:rPr>
                          <w:noProof/>
                        </w:rPr>
                        <w:fldChar w:fldCharType="begin"/>
                      </w:r>
                      <w:r>
                        <w:rPr>
                          <w:noProof/>
                        </w:rPr>
                        <w:instrText xml:space="preserve"> SEQ Eq \* MERGEFORMAT </w:instrText>
                      </w:r>
                      <w:r>
                        <w:rPr>
                          <w:noProof/>
                        </w:rPr>
                        <w:fldChar w:fldCharType="separate"/>
                      </w:r>
                      <w:r>
                        <w:rPr>
                          <w:noProof/>
                        </w:rPr>
                        <w:t>11</w:t>
                      </w:r>
                      <w:r>
                        <w:rPr>
                          <w:noProof/>
                        </w:rPr>
                        <w:fldChar w:fldCharType="end"/>
                      </w:r>
                      <w:r>
                        <w:t>)</w:t>
                      </w:r>
                      <w:bookmarkEnd w:id="176"/>
                    </w:p>
                  </w:txbxContent>
                </v:textbox>
                <w10:anchorlock/>
              </v:shape>
            </w:pict>
          </mc:Fallback>
        </mc:AlternateContent>
      </w:r>
      <w:r w:rsidR="00CB0094" w:rsidRPr="00583695">
        <w:tab/>
      </w:r>
      <w:r w:rsidRPr="00583695">
        <w:rPr>
          <w:noProof/>
          <w:position w:val="-28"/>
          <w:lang w:val="en-GB" w:eastAsia="en-GB"/>
        </w:rPr>
        <w:drawing>
          <wp:inline distT="0" distB="0" distL="0" distR="0" wp14:anchorId="57A9248D" wp14:editId="117F6B94">
            <wp:extent cx="2286000" cy="457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p>
    <w:p w14:paraId="5C0E8376" w14:textId="2A3EA331" w:rsidR="00CB0094" w:rsidRPr="00583695" w:rsidRDefault="00CB0094" w:rsidP="00CB0094">
      <w:pPr>
        <w:tabs>
          <w:tab w:val="left" w:pos="360"/>
          <w:tab w:val="right" w:pos="9000"/>
        </w:tabs>
      </w:pPr>
      <w:r w:rsidRPr="00583695">
        <w:t xml:space="preserve">The ratio </w:t>
      </w:r>
      <w:r w:rsidR="00BE7090" w:rsidRPr="00583695">
        <w:rPr>
          <w:noProof/>
          <w:position w:val="-10"/>
          <w:lang w:val="en-GB" w:eastAsia="en-GB"/>
        </w:rPr>
        <w:drawing>
          <wp:inline distT="0" distB="0" distL="0" distR="0" wp14:anchorId="0EEC28C4" wp14:editId="07823BD9">
            <wp:extent cx="599440" cy="203200"/>
            <wp:effectExtent l="0" t="0" r="1016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9440" cy="203200"/>
                    </a:xfrm>
                    <a:prstGeom prst="rect">
                      <a:avLst/>
                    </a:prstGeom>
                    <a:noFill/>
                    <a:ln>
                      <a:noFill/>
                    </a:ln>
                  </pic:spPr>
                </pic:pic>
              </a:graphicData>
            </a:graphic>
          </wp:inline>
        </w:drawing>
      </w:r>
      <w:r w:rsidRPr="00583695">
        <w:t xml:space="preserve"> can also be determined from received spacecraft tone flux (power per unit area).  Flux (</w:t>
      </w:r>
      <w:r w:rsidRPr="00583695">
        <w:rPr>
          <w:i/>
        </w:rPr>
        <w:t>FL</w:t>
      </w:r>
      <w:r w:rsidRPr="00583695">
        <w:t>) is related to effective transmitter power and distance by</w:t>
      </w:r>
    </w:p>
    <w:p w14:paraId="33D63E5A" w14:textId="74E220D7"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61824" behindDoc="0" locked="1" layoutInCell="1" allowOverlap="1" wp14:anchorId="74CFB257" wp14:editId="387F098A">
                <wp:simplePos x="0" y="0"/>
                <wp:positionH relativeFrom="column">
                  <wp:posOffset>5715000</wp:posOffset>
                </wp:positionH>
                <wp:positionV relativeFrom="paragraph">
                  <wp:posOffset>249555</wp:posOffset>
                </wp:positionV>
                <wp:extent cx="668655" cy="177800"/>
                <wp:effectExtent l="0" t="0" r="0" b="4445"/>
                <wp:wrapNone/>
                <wp:docPr id="149" name="Eq21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5C4FB" w14:textId="28D22EBA" w:rsidR="00A34BC9" w:rsidRDefault="00A34BC9" w:rsidP="00797B70">
                            <w:bookmarkStart w:id="164" w:name="Eq_21a"/>
                            <w:r>
                              <w:t>(4-11a)</w:t>
                            </w:r>
                            <w:bookmarkEnd w:id="164"/>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4CFB257" id="Eq21a" o:spid="_x0000_s1067" type="#_x0000_t202" style="position:absolute;margin-left:450pt;margin-top:19.65pt;width:52.65pt;height:14pt;z-index:25166182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" stroked="f">
                <v:textbox style="mso-fit-shape-to-text:t" inset="0,0,0,0">
                  <w:txbxContent>
                    <w:p w14:paraId="5F45C4FB" w14:textId="28D22EBA" w:rsidR="00A34BC9" w:rsidRDefault="00A34BC9" w:rsidP="00797B70">
                      <w:bookmarkStart w:id="178" w:name="Eq_21a"/>
                      <w:r>
                        <w:t>(4-11a)</w:t>
                      </w:r>
                      <w:bookmarkEnd w:id="178"/>
                    </w:p>
                  </w:txbxContent>
                </v:textbox>
                <w10:anchorlock/>
              </v:shape>
            </w:pict>
          </mc:Fallback>
        </mc:AlternateContent>
      </w:r>
      <w:r w:rsidR="00CB0094" w:rsidRPr="00583695">
        <w:tab/>
      </w:r>
      <w:r w:rsidRPr="00583695">
        <w:rPr>
          <w:noProof/>
          <w:position w:val="-28"/>
          <w:lang w:val="en-GB" w:eastAsia="en-GB"/>
        </w:rPr>
        <w:drawing>
          <wp:inline distT="0" distB="0" distL="0" distR="0" wp14:anchorId="14E49E21" wp14:editId="3D35A190">
            <wp:extent cx="1757680" cy="4673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57680" cy="467360"/>
                    </a:xfrm>
                    <a:prstGeom prst="rect">
                      <a:avLst/>
                    </a:prstGeom>
                    <a:noFill/>
                    <a:ln>
                      <a:noFill/>
                    </a:ln>
                  </pic:spPr>
                </pic:pic>
              </a:graphicData>
            </a:graphic>
          </wp:inline>
        </w:drawing>
      </w:r>
    </w:p>
    <w:p w14:paraId="3D22DF88" w14:textId="4E7BB89F" w:rsidR="00CB0094" w:rsidRPr="00583695" w:rsidRDefault="00CB0094" w:rsidP="00CB0094">
      <w:pPr>
        <w:tabs>
          <w:tab w:val="left" w:pos="360"/>
          <w:tab w:val="right" w:pos="9000"/>
        </w:tabs>
      </w:pPr>
      <w:r w:rsidRPr="00583695">
        <w:t xml:space="preserve">Substituting flux into </w:t>
      </w:r>
      <w:r w:rsidR="003355BE" w:rsidRPr="003355BE">
        <w:rPr>
          <w:spacing w:val="-2"/>
        </w:rPr>
        <w:t>equation</w:t>
      </w:r>
      <w:r w:rsidRPr="00583695">
        <w:t xml:space="preserve"> </w:t>
      </w:r>
      <w:r w:rsidR="003355BE">
        <w:fldChar w:fldCharType="begin"/>
      </w:r>
      <w:r w:rsidR="003355BE">
        <w:instrText xml:space="preserve"> REF Eq_21 \h </w:instrText>
      </w:r>
      <w:r w:rsidR="003355BE">
        <w:fldChar w:fldCharType="separate"/>
      </w:r>
      <w:r w:rsidR="00547A88">
        <w:t>(4-</w:t>
      </w:r>
      <w:r w:rsidR="00547A88">
        <w:rPr>
          <w:noProof/>
        </w:rPr>
        <w:t>11</w:t>
      </w:r>
      <w:r w:rsidR="00547A88">
        <w:t>)</w:t>
      </w:r>
      <w:r w:rsidR="003355BE">
        <w:fldChar w:fldCharType="end"/>
      </w:r>
      <w:r w:rsidRPr="00583695">
        <w:t xml:space="preserve"> provides the relation between </w:t>
      </w:r>
      <w:r w:rsidR="00BE7090" w:rsidRPr="00583695">
        <w:rPr>
          <w:noProof/>
          <w:position w:val="-10"/>
          <w:lang w:val="en-GB" w:eastAsia="en-GB"/>
        </w:rPr>
        <w:drawing>
          <wp:inline distT="0" distB="0" distL="0" distR="0" wp14:anchorId="219310F0" wp14:editId="4C78E8FF">
            <wp:extent cx="599440" cy="203200"/>
            <wp:effectExtent l="0" t="0" r="1016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9440" cy="203200"/>
                    </a:xfrm>
                    <a:prstGeom prst="rect">
                      <a:avLst/>
                    </a:prstGeom>
                    <a:noFill/>
                    <a:ln>
                      <a:noFill/>
                    </a:ln>
                  </pic:spPr>
                </pic:pic>
              </a:graphicData>
            </a:graphic>
          </wp:inline>
        </w:drawing>
      </w:r>
      <w:r w:rsidRPr="00583695">
        <w:t xml:space="preserve">, at station </w:t>
      </w:r>
      <w:proofErr w:type="spellStart"/>
      <w:r w:rsidRPr="00583695">
        <w:rPr>
          <w:i/>
        </w:rPr>
        <w:t>i</w:t>
      </w:r>
      <w:proofErr w:type="spellEnd"/>
      <w:r w:rsidRPr="00583695">
        <w:t>, and flux</w:t>
      </w:r>
    </w:p>
    <w:p w14:paraId="7DE64044" w14:textId="05D11DA6"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62848" behindDoc="0" locked="1" layoutInCell="1" allowOverlap="1" wp14:anchorId="5EF9A8CB" wp14:editId="2FAFC97A">
                <wp:simplePos x="0" y="0"/>
                <wp:positionH relativeFrom="column">
                  <wp:posOffset>5715000</wp:posOffset>
                </wp:positionH>
                <wp:positionV relativeFrom="paragraph">
                  <wp:posOffset>146050</wp:posOffset>
                </wp:positionV>
                <wp:extent cx="685800" cy="330200"/>
                <wp:effectExtent l="0" t="6350" r="0" b="6350"/>
                <wp:wrapNone/>
                <wp:docPr id="148" name="Eq21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0555C" w14:textId="0F797F66" w:rsidR="00A34BC9" w:rsidRDefault="00A34BC9">
                            <w:bookmarkStart w:id="165" w:name="Eq_21b"/>
                            <w:r>
                              <w:t>(4-11b)</w:t>
                            </w:r>
                            <w:bookmarkEnd w:id="165"/>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EF9A8CB" id="Eq21b" o:spid="_x0000_s1068" type="#_x0000_t202" style="position:absolute;margin-left:450pt;margin-top:11.5pt;width:54pt;height:26pt;z-index:25166284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" stroked="f">
                <v:textbox style="mso-fit-shape-to-text:t" inset="0,0,0,0">
                  <w:txbxContent>
                    <w:p w14:paraId="0870555C" w14:textId="0F797F66" w:rsidR="00A34BC9" w:rsidRDefault="00A34BC9">
                      <w:bookmarkStart w:id="180" w:name="Eq_21b"/>
                      <w:r>
                        <w:t>(4-11b)</w:t>
                      </w:r>
                      <w:bookmarkEnd w:id="180"/>
                    </w:p>
                  </w:txbxContent>
                </v:textbox>
                <w10:anchorlock/>
              </v:shape>
            </w:pict>
          </mc:Fallback>
        </mc:AlternateContent>
      </w:r>
      <w:r w:rsidR="00CB0094" w:rsidRPr="00583695">
        <w:tab/>
      </w:r>
      <w:r w:rsidRPr="00583695">
        <w:rPr>
          <w:noProof/>
          <w:position w:val="-34"/>
          <w:lang w:val="en-GB" w:eastAsia="en-GB"/>
        </w:rPr>
        <w:drawing>
          <wp:inline distT="0" distB="0" distL="0" distR="0" wp14:anchorId="21FD7C77" wp14:editId="677A2C70">
            <wp:extent cx="2438400" cy="5181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8400" cy="518160"/>
                    </a:xfrm>
                    <a:prstGeom prst="rect">
                      <a:avLst/>
                    </a:prstGeom>
                    <a:noFill/>
                    <a:ln>
                      <a:noFill/>
                    </a:ln>
                  </pic:spPr>
                </pic:pic>
              </a:graphicData>
            </a:graphic>
          </wp:inline>
        </w:drawing>
      </w:r>
    </w:p>
    <w:p w14:paraId="053C6512" w14:textId="77777777" w:rsidR="00CB0094" w:rsidRPr="00583695" w:rsidRDefault="00CB0094" w:rsidP="00CB0094">
      <w:r w:rsidRPr="00583695">
        <w:t xml:space="preserve">After tone phase extraction, and averaging over the duration </w:t>
      </w:r>
      <w:r w:rsidRPr="00583695">
        <w:rPr>
          <w:i/>
        </w:rPr>
        <w:t>T</w:t>
      </w:r>
      <w:r w:rsidRPr="00583695">
        <w:rPr>
          <w:i/>
          <w:vertAlign w:val="subscript"/>
        </w:rPr>
        <w:t>SC</w:t>
      </w:r>
      <w:r w:rsidRPr="00583695">
        <w:t xml:space="preserve">, the voltage SNR for a single tone at station </w:t>
      </w:r>
      <w:proofErr w:type="spellStart"/>
      <w:r w:rsidRPr="00583695">
        <w:rPr>
          <w:i/>
        </w:rPr>
        <w:t>i</w:t>
      </w:r>
      <w:proofErr w:type="spellEnd"/>
      <w:r w:rsidRPr="00583695">
        <w:t xml:space="preserve"> is given by</w:t>
      </w:r>
    </w:p>
    <w:p w14:paraId="78FE1A75" w14:textId="30DFB667"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63872" behindDoc="0" locked="1" layoutInCell="1" allowOverlap="1" wp14:anchorId="2ACD5C6C" wp14:editId="0962DDB2">
                <wp:simplePos x="0" y="0"/>
                <wp:positionH relativeFrom="column">
                  <wp:posOffset>5715000</wp:posOffset>
                </wp:positionH>
                <wp:positionV relativeFrom="paragraph">
                  <wp:posOffset>208915</wp:posOffset>
                </wp:positionV>
                <wp:extent cx="533400" cy="177800"/>
                <wp:effectExtent l="0" t="5715" r="0" b="0"/>
                <wp:wrapNone/>
                <wp:docPr id="147" name="Eq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E673B" w14:textId="0ED1713B" w:rsidR="00A34BC9" w:rsidRDefault="00A34BC9" w:rsidP="00797B70">
                            <w:bookmarkStart w:id="166" w:name="Eq_22"/>
                            <w:r>
                              <w:t>(4-</w:t>
                            </w:r>
                            <w:r>
                              <w:rPr>
                                <w:noProof/>
                              </w:rPr>
                              <w:fldChar w:fldCharType="begin"/>
                            </w:r>
                            <w:r>
                              <w:rPr>
                                <w:noProof/>
                              </w:rPr>
                              <w:instrText xml:space="preserve"> SEQ Eq \* MERGEFORMAT </w:instrText>
                            </w:r>
                            <w:r>
                              <w:rPr>
                                <w:noProof/>
                              </w:rPr>
                              <w:fldChar w:fldCharType="separate"/>
                            </w:r>
                            <w:r>
                              <w:rPr>
                                <w:noProof/>
                              </w:rPr>
                              <w:t>12</w:t>
                            </w:r>
                            <w:r>
                              <w:rPr>
                                <w:noProof/>
                              </w:rPr>
                              <w:fldChar w:fldCharType="end"/>
                            </w:r>
                            <w:r>
                              <w:t>)</w:t>
                            </w:r>
                            <w:bookmarkEnd w:id="166"/>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CD5C6C" id="Eq22" o:spid="_x0000_s1069" type="#_x0000_t202" style="position:absolute;margin-left:450pt;margin-top:16.45pt;width:42pt;height:14pt;z-index:25166387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" stroked="f">
                <v:textbox style="mso-fit-shape-to-text:t" inset="0,0,0,0">
                  <w:txbxContent>
                    <w:p w14:paraId="5D1E673B" w14:textId="0ED1713B" w:rsidR="00A34BC9" w:rsidRDefault="00A34BC9" w:rsidP="00797B70">
                      <w:bookmarkStart w:id="182" w:name="Eq_22"/>
                      <w:r>
                        <w:t>(4-</w:t>
                      </w:r>
                      <w:r>
                        <w:rPr>
                          <w:noProof/>
                        </w:rPr>
                        <w:fldChar w:fldCharType="begin"/>
                      </w:r>
                      <w:r>
                        <w:rPr>
                          <w:noProof/>
                        </w:rPr>
                        <w:instrText xml:space="preserve"> SEQ Eq \* MERGEFORMAT </w:instrText>
                      </w:r>
                      <w:r>
                        <w:rPr>
                          <w:noProof/>
                        </w:rPr>
                        <w:fldChar w:fldCharType="separate"/>
                      </w:r>
                      <w:r>
                        <w:rPr>
                          <w:noProof/>
                        </w:rPr>
                        <w:t>12</w:t>
                      </w:r>
                      <w:r>
                        <w:rPr>
                          <w:noProof/>
                        </w:rPr>
                        <w:fldChar w:fldCharType="end"/>
                      </w:r>
                      <w:r>
                        <w:t>)</w:t>
                      </w:r>
                      <w:bookmarkEnd w:id="182"/>
                    </w:p>
                  </w:txbxContent>
                </v:textbox>
                <w10:anchorlock/>
              </v:shape>
            </w:pict>
          </mc:Fallback>
        </mc:AlternateContent>
      </w:r>
      <w:r w:rsidR="00CB0094" w:rsidRPr="00583695">
        <w:tab/>
      </w:r>
      <w:r w:rsidRPr="00583695">
        <w:rPr>
          <w:noProof/>
          <w:position w:val="-16"/>
          <w:lang w:val="en-GB" w:eastAsia="en-GB"/>
        </w:rPr>
        <w:drawing>
          <wp:inline distT="0" distB="0" distL="0" distR="0" wp14:anchorId="149C9A54" wp14:editId="5172320D">
            <wp:extent cx="1757680" cy="304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7680" cy="304800"/>
                    </a:xfrm>
                    <a:prstGeom prst="rect">
                      <a:avLst/>
                    </a:prstGeom>
                    <a:noFill/>
                    <a:ln>
                      <a:noFill/>
                    </a:ln>
                  </pic:spPr>
                </pic:pic>
              </a:graphicData>
            </a:graphic>
          </wp:inline>
        </w:drawing>
      </w:r>
    </w:p>
    <w:p w14:paraId="474A002D" w14:textId="77777777" w:rsidR="00CB0094" w:rsidRPr="00583695" w:rsidRDefault="00CB0094" w:rsidP="00CB0094">
      <w:r w:rsidRPr="00583695">
        <w:t>The delay is generated from two tones at each of two stations, and the delay error is given by</w:t>
      </w:r>
    </w:p>
    <w:p w14:paraId="7CF599FB" w14:textId="4FB91505"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64896" behindDoc="0" locked="1" layoutInCell="1" allowOverlap="1" wp14:anchorId="235F6B8F" wp14:editId="5969ED15">
                <wp:simplePos x="0" y="0"/>
                <wp:positionH relativeFrom="column">
                  <wp:posOffset>5715000</wp:posOffset>
                </wp:positionH>
                <wp:positionV relativeFrom="paragraph">
                  <wp:posOffset>374650</wp:posOffset>
                </wp:positionV>
                <wp:extent cx="533400" cy="177800"/>
                <wp:effectExtent l="0" t="6350" r="0" b="6350"/>
                <wp:wrapNone/>
                <wp:docPr id="146" name="Eq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66255" w14:textId="6F71B9AD" w:rsidR="00A34BC9" w:rsidRDefault="00A34BC9" w:rsidP="00797B70">
                            <w:bookmarkStart w:id="167" w:name="Eq_23"/>
                            <w:r>
                              <w:t>(4-</w:t>
                            </w:r>
                            <w:r>
                              <w:rPr>
                                <w:noProof/>
                              </w:rPr>
                              <w:fldChar w:fldCharType="begin"/>
                            </w:r>
                            <w:r>
                              <w:rPr>
                                <w:noProof/>
                              </w:rPr>
                              <w:instrText xml:space="preserve"> SEQ Eq \* MERGEFORMAT </w:instrText>
                            </w:r>
                            <w:r>
                              <w:rPr>
                                <w:noProof/>
                              </w:rPr>
                              <w:fldChar w:fldCharType="separate"/>
                            </w:r>
                            <w:r>
                              <w:rPr>
                                <w:noProof/>
                              </w:rPr>
                              <w:t>13</w:t>
                            </w:r>
                            <w:r>
                              <w:rPr>
                                <w:noProof/>
                              </w:rPr>
                              <w:fldChar w:fldCharType="end"/>
                            </w:r>
                            <w:r>
                              <w:t>)</w:t>
                            </w:r>
                            <w:bookmarkEnd w:id="167"/>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35F6B8F" id="Eq23" o:spid="_x0000_s1070" type="#_x0000_t202" style="position:absolute;margin-left:450pt;margin-top:29.5pt;width:42pt;height:14pt;z-index:25166489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" stroked="f">
                <v:textbox style="mso-fit-shape-to-text:t" inset="0,0,0,0">
                  <w:txbxContent>
                    <w:p w14:paraId="17166255" w14:textId="6F71B9AD" w:rsidR="00A34BC9" w:rsidRDefault="00A34BC9" w:rsidP="00797B70">
                      <w:bookmarkStart w:id="184" w:name="Eq_23"/>
                      <w:r>
                        <w:t>(4-</w:t>
                      </w:r>
                      <w:r>
                        <w:rPr>
                          <w:noProof/>
                        </w:rPr>
                        <w:fldChar w:fldCharType="begin"/>
                      </w:r>
                      <w:r>
                        <w:rPr>
                          <w:noProof/>
                        </w:rPr>
                        <w:instrText xml:space="preserve"> SEQ Eq \* MERGEFORMAT </w:instrText>
                      </w:r>
                      <w:r>
                        <w:rPr>
                          <w:noProof/>
                        </w:rPr>
                        <w:fldChar w:fldCharType="separate"/>
                      </w:r>
                      <w:r>
                        <w:rPr>
                          <w:noProof/>
                        </w:rPr>
                        <w:t>13</w:t>
                      </w:r>
                      <w:r>
                        <w:rPr>
                          <w:noProof/>
                        </w:rPr>
                        <w:fldChar w:fldCharType="end"/>
                      </w:r>
                      <w:r>
                        <w:t>)</w:t>
                      </w:r>
                      <w:bookmarkEnd w:id="184"/>
                    </w:p>
                  </w:txbxContent>
                </v:textbox>
                <w10:anchorlock/>
              </v:shape>
            </w:pict>
          </mc:Fallback>
        </mc:AlternateContent>
      </w:r>
      <w:r w:rsidR="00CB0094" w:rsidRPr="00583695">
        <w:tab/>
      </w:r>
      <w:r w:rsidRPr="00583695">
        <w:rPr>
          <w:noProof/>
          <w:position w:val="-40"/>
          <w:lang w:val="en-GB" w:eastAsia="en-GB"/>
        </w:rPr>
        <w:drawing>
          <wp:inline distT="0" distB="0" distL="0" distR="0" wp14:anchorId="56D94BBA" wp14:editId="13FB6B58">
            <wp:extent cx="3058160" cy="6197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58160" cy="619760"/>
                    </a:xfrm>
                    <a:prstGeom prst="rect">
                      <a:avLst/>
                    </a:prstGeom>
                    <a:noFill/>
                    <a:ln>
                      <a:noFill/>
                    </a:ln>
                  </pic:spPr>
                </pic:pic>
              </a:graphicData>
            </a:graphic>
          </wp:inline>
        </w:drawing>
      </w:r>
      <w:r w:rsidR="00CB0094" w:rsidRPr="00583695">
        <w:t xml:space="preserve"> s</w:t>
      </w:r>
    </w:p>
    <w:p w14:paraId="75213801" w14:textId="03F18F6A" w:rsidR="00CB0094" w:rsidRPr="00583695" w:rsidRDefault="00CB0094" w:rsidP="00CB0094">
      <w:r w:rsidRPr="00583695">
        <w:t xml:space="preserve">This expression assumes that the two tones at a given station have the same signal level.  If this is not the case then a separate term (without the </w:t>
      </w:r>
      <w:r w:rsidR="00BE7090" w:rsidRPr="00583695">
        <w:rPr>
          <w:noProof/>
          <w:position w:val="-6"/>
          <w:lang w:val="en-GB" w:eastAsia="en-GB"/>
        </w:rPr>
        <w:drawing>
          <wp:inline distT="0" distB="0" distL="0" distR="0" wp14:anchorId="693AF5C9" wp14:editId="4A2837CD">
            <wp:extent cx="243840" cy="213360"/>
            <wp:effectExtent l="0" t="0" r="1016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r w:rsidRPr="00583695">
        <w:t xml:space="preserve"> in the numerator) should be root-sum-squared for each tone.</w:t>
      </w:r>
    </w:p>
    <w:p w14:paraId="166E6817" w14:textId="77777777" w:rsidR="00CB0094" w:rsidRPr="00583695" w:rsidRDefault="00CB0094" w:rsidP="00CB0094">
      <w:r w:rsidRPr="00583695">
        <w:rPr>
          <w:u w:val="single"/>
        </w:rPr>
        <w:lastRenderedPageBreak/>
        <w:t>Clock Instability (Random)</w:t>
      </w:r>
      <w:r w:rsidRPr="00583695">
        <w:t>:  The delay error depends on non-linear variations of the ground station frequency standard (or frequency distribution system), at each station, over the interval between the centers of adjacent spacecraft and quasar observations.  These parameters are used:</w:t>
      </w:r>
    </w:p>
    <w:p w14:paraId="249BF939" w14:textId="20B670EF" w:rsidR="00CB0094" w:rsidRPr="00583695" w:rsidRDefault="00CB0094" w:rsidP="00CB0094">
      <w:pPr>
        <w:ind w:firstLine="720"/>
      </w:pPr>
      <w:r w:rsidRPr="00583695">
        <w:t>Time between SC and QU observations</w:t>
      </w:r>
      <w:r w:rsidRPr="00583695">
        <w:tab/>
      </w:r>
      <w:r w:rsidRPr="00583695">
        <w:tab/>
      </w:r>
      <w:r w:rsidRPr="00583695">
        <w:rPr>
          <w:i/>
        </w:rPr>
        <w:t>T</w:t>
      </w:r>
      <w:r w:rsidRPr="00583695">
        <w:rPr>
          <w:i/>
          <w:vertAlign w:val="subscript"/>
        </w:rPr>
        <w:t>SC-QU</w:t>
      </w:r>
      <w:r w:rsidRPr="00583695">
        <w:t>, s</w:t>
      </w:r>
    </w:p>
    <w:p w14:paraId="0EB4C266" w14:textId="11B5E41B" w:rsidR="00CB0094" w:rsidRPr="00583695" w:rsidRDefault="00CB0094" w:rsidP="00CB0094">
      <w:pPr>
        <w:ind w:firstLine="720"/>
      </w:pPr>
      <w:r w:rsidRPr="00583695">
        <w:t>Instrument frequency stability</w:t>
      </w:r>
      <w:r w:rsidRPr="00583695">
        <w:tab/>
      </w:r>
      <w:r w:rsidRPr="00583695">
        <w:tab/>
      </w:r>
      <w:r w:rsidRPr="00583695">
        <w:tab/>
      </w:r>
      <w:r w:rsidR="00BE7090" w:rsidRPr="00583695">
        <w:rPr>
          <w:noProof/>
          <w:position w:val="-14"/>
          <w:lang w:val="en-GB" w:eastAsia="en-GB"/>
        </w:rPr>
        <w:drawing>
          <wp:inline distT="0" distB="0" distL="0" distR="0" wp14:anchorId="15F40A58" wp14:editId="1CD4CB5F">
            <wp:extent cx="314960" cy="2336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960" cy="233680"/>
                    </a:xfrm>
                    <a:prstGeom prst="rect">
                      <a:avLst/>
                    </a:prstGeom>
                    <a:noFill/>
                    <a:ln>
                      <a:noFill/>
                    </a:ln>
                  </pic:spPr>
                </pic:pic>
              </a:graphicData>
            </a:graphic>
          </wp:inline>
        </w:drawing>
      </w:r>
    </w:p>
    <w:p w14:paraId="4792697E" w14:textId="77777777" w:rsidR="00CB0094" w:rsidRPr="00583695" w:rsidRDefault="00CB0094" w:rsidP="00CB0094">
      <w:r w:rsidRPr="00583695">
        <w:t>The delay error is given by</w:t>
      </w:r>
    </w:p>
    <w:p w14:paraId="56E5E794" w14:textId="5997C0D5"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65920" behindDoc="0" locked="1" layoutInCell="1" allowOverlap="1" wp14:anchorId="1EAE1C00" wp14:editId="2CBC8AFE">
                <wp:simplePos x="0" y="0"/>
                <wp:positionH relativeFrom="column">
                  <wp:posOffset>5575300</wp:posOffset>
                </wp:positionH>
                <wp:positionV relativeFrom="paragraph">
                  <wp:posOffset>-14605</wp:posOffset>
                </wp:positionV>
                <wp:extent cx="533400" cy="177800"/>
                <wp:effectExtent l="0" t="3175" r="0" b="0"/>
                <wp:wrapNone/>
                <wp:docPr id="145" name="Eq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DE1D9" w14:textId="251E76DD" w:rsidR="00A34BC9" w:rsidRDefault="00A34BC9" w:rsidP="00797B70">
                            <w:bookmarkStart w:id="168" w:name="Eq_24"/>
                            <w:r>
                              <w:t>(4-</w:t>
                            </w:r>
                            <w:r>
                              <w:rPr>
                                <w:noProof/>
                              </w:rPr>
                              <w:fldChar w:fldCharType="begin"/>
                            </w:r>
                            <w:r>
                              <w:rPr>
                                <w:noProof/>
                              </w:rPr>
                              <w:instrText xml:space="preserve"> SEQ Eq \* MERGEFORMAT </w:instrText>
                            </w:r>
                            <w:r>
                              <w:rPr>
                                <w:noProof/>
                              </w:rPr>
                              <w:fldChar w:fldCharType="separate"/>
                            </w:r>
                            <w:r>
                              <w:rPr>
                                <w:noProof/>
                              </w:rPr>
                              <w:t>14</w:t>
                            </w:r>
                            <w:r>
                              <w:rPr>
                                <w:noProof/>
                              </w:rPr>
                              <w:fldChar w:fldCharType="end"/>
                            </w:r>
                            <w:r>
                              <w:t>)</w:t>
                            </w:r>
                            <w:bookmarkEnd w:id="168"/>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EAE1C00" id="Eq24" o:spid="_x0000_s1071" type="#_x0000_t202" style="position:absolute;margin-left:439pt;margin-top:-1.15pt;width:42pt;height:14pt;z-index:25166592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" stroked="f">
                <v:textbox style="mso-fit-shape-to-text:t" inset="0,0,0,0">
                  <w:txbxContent>
                    <w:p w14:paraId="7DEDE1D9" w14:textId="251E76DD" w:rsidR="00A34BC9" w:rsidRDefault="00A34BC9" w:rsidP="00797B70">
                      <w:bookmarkStart w:id="186" w:name="Eq_24"/>
                      <w:r>
                        <w:t>(4-</w:t>
                      </w:r>
                      <w:r>
                        <w:rPr>
                          <w:noProof/>
                        </w:rPr>
                        <w:fldChar w:fldCharType="begin"/>
                      </w:r>
                      <w:r>
                        <w:rPr>
                          <w:noProof/>
                        </w:rPr>
                        <w:instrText xml:space="preserve"> SEQ Eq \* MERGEFORMAT </w:instrText>
                      </w:r>
                      <w:r>
                        <w:rPr>
                          <w:noProof/>
                        </w:rPr>
                        <w:fldChar w:fldCharType="separate"/>
                      </w:r>
                      <w:r>
                        <w:rPr>
                          <w:noProof/>
                        </w:rPr>
                        <w:t>14</w:t>
                      </w:r>
                      <w:r>
                        <w:rPr>
                          <w:noProof/>
                        </w:rPr>
                        <w:fldChar w:fldCharType="end"/>
                      </w:r>
                      <w:r>
                        <w:t>)</w:t>
                      </w:r>
                      <w:bookmarkEnd w:id="186"/>
                    </w:p>
                  </w:txbxContent>
                </v:textbox>
                <w10:anchorlock/>
              </v:shape>
            </w:pict>
          </mc:Fallback>
        </mc:AlternateContent>
      </w:r>
      <w:r w:rsidR="00CB0094" w:rsidRPr="00583695">
        <w:tab/>
      </w:r>
      <w:r w:rsidRPr="00583695">
        <w:rPr>
          <w:noProof/>
          <w:position w:val="-14"/>
          <w:lang w:val="en-GB" w:eastAsia="en-GB"/>
        </w:rPr>
        <w:drawing>
          <wp:inline distT="0" distB="0" distL="0" distR="0" wp14:anchorId="4E3DA224" wp14:editId="7876756F">
            <wp:extent cx="1056640" cy="233680"/>
            <wp:effectExtent l="0" t="0" r="1016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56640" cy="233680"/>
                    </a:xfrm>
                    <a:prstGeom prst="rect">
                      <a:avLst/>
                    </a:prstGeom>
                    <a:noFill/>
                    <a:ln>
                      <a:noFill/>
                    </a:ln>
                  </pic:spPr>
                </pic:pic>
              </a:graphicData>
            </a:graphic>
          </wp:inline>
        </w:drawing>
      </w:r>
      <w:r w:rsidR="00CB0094" w:rsidRPr="00583695">
        <w:t xml:space="preserve"> s</w:t>
      </w:r>
    </w:p>
    <w:p w14:paraId="4CF20CAE" w14:textId="35FD9369" w:rsidR="00CB0094" w:rsidRPr="00583695" w:rsidRDefault="00CB0094" w:rsidP="00CB0094">
      <w:r w:rsidRPr="00583695">
        <w:rPr>
          <w:u w:val="single"/>
        </w:rPr>
        <w:t>Dispersive Phase (Random)</w:t>
      </w:r>
      <w:r w:rsidR="00FB08F1">
        <w:rPr>
          <w:rStyle w:val="FootnoteReference"/>
          <w:u w:val="single"/>
        </w:rPr>
        <w:footnoteReference w:id="2"/>
      </w:r>
      <w:r w:rsidRPr="00583695">
        <w:t>:  The delay error depends on the difference in the instrumental phase shift between the spacecraft and quasar signals, and on the spanned bandwidth.  The quasar signal is broadband and is affected by the average instrumental phase delay over the few</w:t>
      </w:r>
      <w:r w:rsidR="009D7FD3">
        <w:t>-megahertz</w:t>
      </w:r>
      <w:r w:rsidRPr="00583695">
        <w:t xml:space="preserve"> channel width.  The spacecraft signal is narrowband and is affected by the local instrumental phase delay at the received frequency of the spacecraft tone.  The linearity of the receiving system over the channel bandwidth is the important parameter.  An independent phase error occurs in each channel, but linearity over the full spanned bandwidth is not required.  This instrumental phase error is referred to as dispersive phase or phase ripple, and is represented by a deviation of the instantaneous phase response from the average smooth phase response over the channel.</w:t>
      </w:r>
    </w:p>
    <w:p w14:paraId="7CDD48F9" w14:textId="77777777" w:rsidR="00CB0094" w:rsidRPr="00583695" w:rsidRDefault="00CB0094" w:rsidP="00CB0094">
      <w:r w:rsidRPr="00583695">
        <w:t xml:space="preserve">Front-end components are broadband and have relatively little dispersion over channels as narrow as a few </w:t>
      </w:r>
      <w:r w:rsidR="002820B7">
        <w:t>megahertz</w:t>
      </w:r>
      <w:r w:rsidRPr="00583695">
        <w:t>.  A good instrument design is to digitize the signal over the full bandwidth, near the front end, and then use digital filters with linear phase response for all baseband processing.  Narrowband analog filters should be avoided.  The parameter that is used for this term is:</w:t>
      </w:r>
    </w:p>
    <w:p w14:paraId="50456986" w14:textId="717AE31A" w:rsidR="00CB0094" w:rsidRPr="00583695" w:rsidRDefault="00CB0094" w:rsidP="00CB0094">
      <w:r w:rsidRPr="00583695">
        <w:tab/>
        <w:t>Instrument phase ripple</w:t>
      </w:r>
      <w:r w:rsidRPr="00583695">
        <w:tab/>
      </w:r>
      <w:r w:rsidRPr="00583695">
        <w:tab/>
      </w:r>
      <w:r w:rsidRPr="00583695">
        <w:tab/>
      </w:r>
      <w:r w:rsidR="00BE7090" w:rsidRPr="00583695">
        <w:rPr>
          <w:noProof/>
          <w:position w:val="-14"/>
          <w:lang w:val="en-GB" w:eastAsia="en-GB"/>
        </w:rPr>
        <w:drawing>
          <wp:inline distT="0" distB="0" distL="0" distR="0" wp14:anchorId="2D82268E" wp14:editId="04CB817A">
            <wp:extent cx="162560" cy="23368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2560" cy="233680"/>
                    </a:xfrm>
                    <a:prstGeom prst="rect">
                      <a:avLst/>
                    </a:prstGeom>
                    <a:noFill/>
                    <a:ln>
                      <a:noFill/>
                    </a:ln>
                  </pic:spPr>
                </pic:pic>
              </a:graphicData>
            </a:graphic>
          </wp:inline>
        </w:drawing>
      </w:r>
      <w:r w:rsidRPr="00583695">
        <w:t xml:space="preserve">, </w:t>
      </w:r>
      <w:proofErr w:type="spellStart"/>
      <w:r w:rsidRPr="00583695">
        <w:t>deg</w:t>
      </w:r>
      <w:proofErr w:type="spellEnd"/>
    </w:p>
    <w:p w14:paraId="11EE1745" w14:textId="77777777" w:rsidR="00CB0094" w:rsidRPr="00583695" w:rsidRDefault="00CB0094" w:rsidP="00CB0094">
      <w:r w:rsidRPr="00583695">
        <w:t>The phase error is assumed to be independent at each station and for each channel.  The delay error is given by</w:t>
      </w:r>
    </w:p>
    <w:p w14:paraId="75FF6085" w14:textId="172AA96A"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66944" behindDoc="0" locked="1" layoutInCell="1" allowOverlap="1" wp14:anchorId="1874F7AE" wp14:editId="14B9A6BB">
                <wp:simplePos x="0" y="0"/>
                <wp:positionH relativeFrom="column">
                  <wp:posOffset>5715000</wp:posOffset>
                </wp:positionH>
                <wp:positionV relativeFrom="paragraph">
                  <wp:posOffset>227330</wp:posOffset>
                </wp:positionV>
                <wp:extent cx="533400" cy="177800"/>
                <wp:effectExtent l="0" t="5080" r="0" b="0"/>
                <wp:wrapNone/>
                <wp:docPr id="144" name="Eq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59604" w14:textId="548A11A2" w:rsidR="00A34BC9" w:rsidRDefault="00A34BC9" w:rsidP="00797B70">
                            <w:bookmarkStart w:id="169" w:name="Eq_25"/>
                            <w:r>
                              <w:t>(4-</w:t>
                            </w:r>
                            <w:r>
                              <w:rPr>
                                <w:noProof/>
                              </w:rPr>
                              <w:fldChar w:fldCharType="begin"/>
                            </w:r>
                            <w:r>
                              <w:rPr>
                                <w:noProof/>
                              </w:rPr>
                              <w:instrText xml:space="preserve"> SEQ Eq \* MERGEFORMAT </w:instrText>
                            </w:r>
                            <w:r>
                              <w:rPr>
                                <w:noProof/>
                              </w:rPr>
                              <w:fldChar w:fldCharType="separate"/>
                            </w:r>
                            <w:r>
                              <w:rPr>
                                <w:noProof/>
                              </w:rPr>
                              <w:t>15</w:t>
                            </w:r>
                            <w:r>
                              <w:rPr>
                                <w:noProof/>
                              </w:rPr>
                              <w:fldChar w:fldCharType="end"/>
                            </w:r>
                            <w:r>
                              <w:t>)</w:t>
                            </w:r>
                            <w:bookmarkEnd w:id="169"/>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874F7AE" id="Eq25" o:spid="_x0000_s1072" type="#_x0000_t202" style="position:absolute;margin-left:450pt;margin-top:17.9pt;width:42pt;height:14pt;z-index:25166694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" stroked="f">
                <v:textbox style="mso-fit-shape-to-text:t" inset="0,0,0,0">
                  <w:txbxContent>
                    <w:p w14:paraId="1B859604" w14:textId="548A11A2" w:rsidR="00A34BC9" w:rsidRDefault="00A34BC9" w:rsidP="00797B70">
                      <w:bookmarkStart w:id="188" w:name="Eq_25"/>
                      <w:r>
                        <w:t>(4-</w:t>
                      </w:r>
                      <w:r>
                        <w:rPr>
                          <w:noProof/>
                        </w:rPr>
                        <w:fldChar w:fldCharType="begin"/>
                      </w:r>
                      <w:r>
                        <w:rPr>
                          <w:noProof/>
                        </w:rPr>
                        <w:instrText xml:space="preserve"> SEQ Eq \* MERGEFORMAT </w:instrText>
                      </w:r>
                      <w:r>
                        <w:rPr>
                          <w:noProof/>
                        </w:rPr>
                        <w:fldChar w:fldCharType="separate"/>
                      </w:r>
                      <w:r>
                        <w:rPr>
                          <w:noProof/>
                        </w:rPr>
                        <w:t>15</w:t>
                      </w:r>
                      <w:r>
                        <w:rPr>
                          <w:noProof/>
                        </w:rPr>
                        <w:fldChar w:fldCharType="end"/>
                      </w:r>
                      <w:r>
                        <w:t>)</w:t>
                      </w:r>
                      <w:bookmarkEnd w:id="188"/>
                    </w:p>
                  </w:txbxContent>
                </v:textbox>
                <w10:anchorlock/>
              </v:shape>
            </w:pict>
          </mc:Fallback>
        </mc:AlternateContent>
      </w:r>
      <w:r w:rsidR="00CB0094" w:rsidRPr="00583695">
        <w:tab/>
      </w:r>
      <w:r w:rsidRPr="00583695">
        <w:rPr>
          <w:noProof/>
          <w:position w:val="-30"/>
          <w:lang w:val="en-GB" w:eastAsia="en-GB"/>
        </w:rPr>
        <w:drawing>
          <wp:inline distT="0" distB="0" distL="0" distR="0" wp14:anchorId="750DE981" wp14:editId="204E0DC7">
            <wp:extent cx="1330960" cy="457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0960" cy="457200"/>
                    </a:xfrm>
                    <a:prstGeom prst="rect">
                      <a:avLst/>
                    </a:prstGeom>
                    <a:noFill/>
                    <a:ln>
                      <a:noFill/>
                    </a:ln>
                  </pic:spPr>
                </pic:pic>
              </a:graphicData>
            </a:graphic>
          </wp:inline>
        </w:drawing>
      </w:r>
      <w:r w:rsidR="00CB0094" w:rsidRPr="00583695">
        <w:t xml:space="preserve"> s</w:t>
      </w:r>
    </w:p>
    <w:p w14:paraId="6126BFD5" w14:textId="77777777" w:rsidR="00CB0094" w:rsidRPr="00583695" w:rsidRDefault="00CB0094" w:rsidP="00CB0094">
      <w:r w:rsidRPr="00583695">
        <w:t>If the stations are known to have different values for phase ripple then the error should be calculated as the root-sum-square of separate terms.</w:t>
      </w:r>
    </w:p>
    <w:p w14:paraId="269A2F6A" w14:textId="77777777" w:rsidR="00CB0094" w:rsidRPr="00583695" w:rsidRDefault="00CB0094" w:rsidP="00CB0094">
      <w:r w:rsidRPr="00583695">
        <w:rPr>
          <w:u w:val="single"/>
        </w:rPr>
        <w:t>Station Location (Systematic)</w:t>
      </w:r>
      <w:r w:rsidRPr="00583695">
        <w:t>:  The delay error depends on the error in the baseline vector projected onto the direction of the angular separation between the spacecraft and quasar.  The error scales with the magnitude of the angular separation between the spacecraft and quasar.  The parameter that is used for this term is:</w:t>
      </w:r>
    </w:p>
    <w:p w14:paraId="0419B19B" w14:textId="5E404B71" w:rsidR="00CB0094" w:rsidRPr="00583695" w:rsidRDefault="00CB0094" w:rsidP="00CB0094">
      <w:pPr>
        <w:ind w:firstLine="720"/>
      </w:pPr>
      <w:r w:rsidRPr="00583695">
        <w:t>Baseline coordinate uncertainty, each component</w:t>
      </w:r>
      <w:r w:rsidRPr="00583695">
        <w:tab/>
      </w:r>
      <w:r w:rsidRPr="00583695">
        <w:tab/>
      </w:r>
      <w:r w:rsidR="00BE7090" w:rsidRPr="00583695">
        <w:rPr>
          <w:noProof/>
          <w:position w:val="-10"/>
          <w:lang w:val="en-GB" w:eastAsia="en-GB"/>
        </w:rPr>
        <w:drawing>
          <wp:inline distT="0" distB="0" distL="0" distR="0" wp14:anchorId="31C3E47D" wp14:editId="00E711F3">
            <wp:extent cx="233680" cy="203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3680" cy="203200"/>
                    </a:xfrm>
                    <a:prstGeom prst="rect">
                      <a:avLst/>
                    </a:prstGeom>
                    <a:noFill/>
                    <a:ln>
                      <a:noFill/>
                    </a:ln>
                  </pic:spPr>
                </pic:pic>
              </a:graphicData>
            </a:graphic>
          </wp:inline>
        </w:drawing>
      </w:r>
      <w:r w:rsidRPr="00583695">
        <w:t>, m</w:t>
      </w:r>
    </w:p>
    <w:p w14:paraId="68BF2E58" w14:textId="77777777" w:rsidR="00CB0094" w:rsidRPr="00583695" w:rsidRDefault="00CB0094" w:rsidP="00580896">
      <w:r w:rsidRPr="00583695">
        <w:t>The delay error is given by</w:t>
      </w:r>
    </w:p>
    <w:p w14:paraId="0961D82A" w14:textId="6E47A23E" w:rsidR="00CB0094" w:rsidRPr="00583695" w:rsidRDefault="00BE7090" w:rsidP="00B00BAE">
      <w:pPr>
        <w:pStyle w:val="Header"/>
        <w:tabs>
          <w:tab w:val="left" w:pos="360"/>
          <w:tab w:val="right" w:pos="9000"/>
        </w:tabs>
        <w:spacing w:before="280" w:after="240"/>
        <w:jc w:val="both"/>
        <w:rPr>
          <w:sz w:val="24"/>
        </w:rPr>
      </w:pPr>
      <w:r>
        <w:rPr>
          <w:noProof/>
          <w:sz w:val="24"/>
          <w:lang w:val="en-GB" w:eastAsia="en-GB"/>
        </w:rPr>
        <mc:AlternateContent>
          <mc:Choice Requires="wps">
            <w:drawing>
              <wp:anchor distT="0" distB="0" distL="0" distR="0" simplePos="0" relativeHeight="251667968" behindDoc="0" locked="1" layoutInCell="1" allowOverlap="1" wp14:anchorId="5A4E9338" wp14:editId="6140A0BF">
                <wp:simplePos x="0" y="0"/>
                <wp:positionH relativeFrom="column">
                  <wp:posOffset>5715000</wp:posOffset>
                </wp:positionH>
                <wp:positionV relativeFrom="paragraph">
                  <wp:posOffset>277495</wp:posOffset>
                </wp:positionV>
                <wp:extent cx="533400" cy="177800"/>
                <wp:effectExtent l="0" t="0" r="0" b="0"/>
                <wp:wrapNone/>
                <wp:docPr id="143" name="Eq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14F31" w14:textId="74A8EF36" w:rsidR="00A34BC9" w:rsidRDefault="00A34BC9" w:rsidP="00797B70">
                            <w:bookmarkStart w:id="170" w:name="Eq_26"/>
                            <w:r>
                              <w:t>(4-</w:t>
                            </w:r>
                            <w:r>
                              <w:rPr>
                                <w:noProof/>
                              </w:rPr>
                              <w:fldChar w:fldCharType="begin"/>
                            </w:r>
                            <w:r>
                              <w:rPr>
                                <w:noProof/>
                              </w:rPr>
                              <w:instrText xml:space="preserve"> SEQ Eq \* MERGEFORMAT </w:instrText>
                            </w:r>
                            <w:r>
                              <w:rPr>
                                <w:noProof/>
                              </w:rPr>
                              <w:fldChar w:fldCharType="separate"/>
                            </w:r>
                            <w:r>
                              <w:rPr>
                                <w:noProof/>
                              </w:rPr>
                              <w:t>16</w:t>
                            </w:r>
                            <w:r>
                              <w:rPr>
                                <w:noProof/>
                              </w:rPr>
                              <w:fldChar w:fldCharType="end"/>
                            </w:r>
                            <w:r>
                              <w:t>)</w:t>
                            </w:r>
                            <w:bookmarkEnd w:id="170"/>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A4E9338" id="Eq26" o:spid="_x0000_s1073" type="#_x0000_t202" style="position:absolute;left:0;text-align:left;margin-left:450pt;margin-top:21.85pt;width:42pt;height:14pt;z-index:25166796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" stroked="f">
                <v:textbox style="mso-fit-shape-to-text:t" inset="0,0,0,0">
                  <w:txbxContent>
                    <w:p w14:paraId="12014F31" w14:textId="74A8EF36" w:rsidR="00A34BC9" w:rsidRDefault="00A34BC9" w:rsidP="00797B70">
                      <w:bookmarkStart w:id="190" w:name="Eq_26"/>
                      <w:r>
                        <w:t>(4-</w:t>
                      </w:r>
                      <w:r>
                        <w:rPr>
                          <w:noProof/>
                        </w:rPr>
                        <w:fldChar w:fldCharType="begin"/>
                      </w:r>
                      <w:r>
                        <w:rPr>
                          <w:noProof/>
                        </w:rPr>
                        <w:instrText xml:space="preserve"> SEQ Eq \* MERGEFORMAT </w:instrText>
                      </w:r>
                      <w:r>
                        <w:rPr>
                          <w:noProof/>
                        </w:rPr>
                        <w:fldChar w:fldCharType="separate"/>
                      </w:r>
                      <w:r>
                        <w:rPr>
                          <w:noProof/>
                        </w:rPr>
                        <w:t>16</w:t>
                      </w:r>
                      <w:r>
                        <w:rPr>
                          <w:noProof/>
                        </w:rPr>
                        <w:fldChar w:fldCharType="end"/>
                      </w:r>
                      <w:r>
                        <w:t>)</w:t>
                      </w:r>
                      <w:bookmarkEnd w:id="190"/>
                    </w:p>
                  </w:txbxContent>
                </v:textbox>
                <w10:anchorlock/>
              </v:shape>
            </w:pict>
          </mc:Fallback>
        </mc:AlternateContent>
      </w:r>
      <w:r w:rsidR="00CB0094" w:rsidRPr="00583695">
        <w:rPr>
          <w:sz w:val="24"/>
        </w:rPr>
        <w:tab/>
      </w:r>
      <w:r w:rsidRPr="00583695">
        <w:rPr>
          <w:noProof/>
          <w:position w:val="-24"/>
          <w:sz w:val="24"/>
          <w:lang w:val="en-GB" w:eastAsia="en-GB"/>
        </w:rPr>
        <w:drawing>
          <wp:inline distT="0" distB="0" distL="0" distR="0" wp14:anchorId="4321552B" wp14:editId="10489B72">
            <wp:extent cx="1005840" cy="396240"/>
            <wp:effectExtent l="0" t="0" r="10160" b="101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05840" cy="396240"/>
                    </a:xfrm>
                    <a:prstGeom prst="rect">
                      <a:avLst/>
                    </a:prstGeom>
                    <a:noFill/>
                    <a:ln>
                      <a:noFill/>
                    </a:ln>
                  </pic:spPr>
                </pic:pic>
              </a:graphicData>
            </a:graphic>
          </wp:inline>
        </w:drawing>
      </w:r>
      <w:r w:rsidR="00CB0094" w:rsidRPr="00583695">
        <w:rPr>
          <w:sz w:val="24"/>
        </w:rPr>
        <w:t xml:space="preserve"> s</w:t>
      </w:r>
    </w:p>
    <w:p w14:paraId="09AE6FD8" w14:textId="0CA4062F" w:rsidR="00CB0094" w:rsidRPr="00583695" w:rsidRDefault="006862A2" w:rsidP="006862A2">
      <w:pPr>
        <w:rPr>
          <w:b/>
        </w:rPr>
      </w:pPr>
      <w:r w:rsidRPr="006862A2">
        <w:lastRenderedPageBreak/>
        <w:t>It should be noted that</w:t>
      </w:r>
      <w:r w:rsidR="00CB0094" w:rsidRPr="00583695">
        <w:t xml:space="preserve"> while the measurement for a baseline </w:t>
      </w:r>
      <w:r w:rsidR="00BE7090" w:rsidRPr="00583695">
        <w:rPr>
          <w:noProof/>
          <w:position w:val="-4"/>
          <w:lang w:val="en-GB" w:eastAsia="en-GB"/>
        </w:rPr>
        <w:drawing>
          <wp:inline distT="0" distB="0" distL="0" distR="0" wp14:anchorId="70CD3094" wp14:editId="57C3C687">
            <wp:extent cx="152400" cy="193040"/>
            <wp:effectExtent l="0" t="0" r="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 cy="193040"/>
                    </a:xfrm>
                    <a:prstGeom prst="rect">
                      <a:avLst/>
                    </a:prstGeom>
                    <a:noFill/>
                    <a:ln>
                      <a:noFill/>
                    </a:ln>
                  </pic:spPr>
                </pic:pic>
              </a:graphicData>
            </a:graphic>
          </wp:inline>
        </w:drawing>
      </w:r>
      <w:r w:rsidR="00CB0094" w:rsidRPr="00583695">
        <w:t xml:space="preserve"> is sensitive to the component of source angular separation in the direction of the projection of </w:t>
      </w:r>
      <w:r w:rsidR="00BE7090" w:rsidRPr="00583695">
        <w:rPr>
          <w:noProof/>
          <w:position w:val="-4"/>
          <w:lang w:val="en-GB" w:eastAsia="en-GB"/>
        </w:rPr>
        <w:drawing>
          <wp:inline distT="0" distB="0" distL="0" distR="0" wp14:anchorId="0ACD956E" wp14:editId="24D5F547">
            <wp:extent cx="152400" cy="193040"/>
            <wp:effectExtent l="0" t="0" r="0" b="1016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2400" cy="193040"/>
                    </a:xfrm>
                    <a:prstGeom prst="rect">
                      <a:avLst/>
                    </a:prstGeom>
                    <a:noFill/>
                    <a:ln>
                      <a:noFill/>
                    </a:ln>
                  </pic:spPr>
                </pic:pic>
              </a:graphicData>
            </a:graphic>
          </wp:inline>
        </w:drawing>
      </w:r>
      <w:r w:rsidR="00CB0094" w:rsidRPr="00583695">
        <w:t>, the error in the measurement is sensitive to the component of source angular separation in the direction of the projection of the vector representing the baseline error.</w:t>
      </w:r>
    </w:p>
    <w:p w14:paraId="040567DF" w14:textId="77777777" w:rsidR="00CB0094" w:rsidRPr="00583695" w:rsidRDefault="00CB0094" w:rsidP="00CB0094">
      <w:r w:rsidRPr="00583695">
        <w:rPr>
          <w:u w:val="single"/>
        </w:rPr>
        <w:t>Earth Orientation (Systematic)</w:t>
      </w:r>
      <w:r w:rsidRPr="00583695">
        <w:t xml:space="preserve">:  The delay error depends on the accuracy of model parameters used to rotate the crust of the Earth into inertial space, and scales with the magnitude of the angular separation between the spacecraft and quasar.  These </w:t>
      </w:r>
      <w:r w:rsidR="00E00431" w:rsidRPr="00583695">
        <w:t>Earth</w:t>
      </w:r>
      <w:r w:rsidRPr="00583695">
        <w:t xml:space="preserve"> orientation parameters are referred to as </w:t>
      </w:r>
      <w:r w:rsidR="00776692" w:rsidRPr="00583695">
        <w:rPr>
          <w:rFonts w:eastAsia="MS Mincho"/>
          <w:lang w:eastAsia="ja-JP"/>
        </w:rPr>
        <w:t xml:space="preserve">Universal Time </w:t>
      </w:r>
      <w:r w:rsidR="00776692">
        <w:rPr>
          <w:rFonts w:eastAsia="MS Mincho"/>
          <w:lang w:eastAsia="ja-JP"/>
        </w:rPr>
        <w:t>n</w:t>
      </w:r>
      <w:r w:rsidR="00776692" w:rsidRPr="00583695">
        <w:rPr>
          <w:rFonts w:eastAsia="MS Mincho"/>
          <w:lang w:eastAsia="ja-JP"/>
        </w:rPr>
        <w:t>umber 1</w:t>
      </w:r>
      <w:r w:rsidR="00776692">
        <w:rPr>
          <w:rFonts w:eastAsia="MS Mincho"/>
          <w:lang w:eastAsia="ja-JP"/>
        </w:rPr>
        <w:t xml:space="preserve"> (</w:t>
      </w:r>
      <w:r w:rsidRPr="00583695">
        <w:t>UT1</w:t>
      </w:r>
      <w:r w:rsidR="00776692">
        <w:t>)</w:t>
      </w:r>
      <w:r w:rsidRPr="00583695">
        <w:t xml:space="preserve"> and polar motion.  VLBI measurements of distant radio sources are needed to make an absolute determination of UT1</w:t>
      </w:r>
      <w:r w:rsidR="000D1AED">
        <w:t>,</w:t>
      </w:r>
      <w:r w:rsidRPr="00583695">
        <w:t xml:space="preserve"> while GPS satellite observations determine changes in UT1 and polar motion.  Accordingly, these parameters are determined with high accuracy after the fact, but predicted values must be used for </w:t>
      </w:r>
      <w:r w:rsidR="00583695" w:rsidRPr="00583695">
        <w:t>real-time</w:t>
      </w:r>
      <w:r w:rsidRPr="00583695">
        <w:t xml:space="preserve"> spacecraft orbit solutions.  Predictive errors in </w:t>
      </w:r>
      <w:r w:rsidR="00E00431" w:rsidRPr="00583695">
        <w:t>Earth</w:t>
      </w:r>
      <w:r w:rsidRPr="00583695">
        <w:t xml:space="preserve"> orientation are usually dominated by UT1.  The parameter that is used for this term is:</w:t>
      </w:r>
    </w:p>
    <w:p w14:paraId="5E6E848A" w14:textId="6A231096" w:rsidR="00CB0094" w:rsidRPr="00583695" w:rsidRDefault="00CB0094" w:rsidP="00CB0094">
      <w:pPr>
        <w:ind w:firstLine="720"/>
      </w:pPr>
      <w:r w:rsidRPr="00583695">
        <w:t>Earth orientation uncertainty, each component</w:t>
      </w:r>
      <w:r w:rsidRPr="00583695">
        <w:tab/>
      </w:r>
      <w:r w:rsidRPr="00583695">
        <w:tab/>
      </w:r>
      <w:r w:rsidR="00BE7090" w:rsidRPr="00583695">
        <w:rPr>
          <w:noProof/>
          <w:position w:val="-10"/>
          <w:lang w:val="en-GB" w:eastAsia="en-GB"/>
        </w:rPr>
        <w:drawing>
          <wp:inline distT="0" distB="0" distL="0" distR="0" wp14:anchorId="0BEA5396" wp14:editId="2516506E">
            <wp:extent cx="365760" cy="203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5760" cy="203200"/>
                    </a:xfrm>
                    <a:prstGeom prst="rect">
                      <a:avLst/>
                    </a:prstGeom>
                    <a:noFill/>
                    <a:ln>
                      <a:noFill/>
                    </a:ln>
                  </pic:spPr>
                </pic:pic>
              </a:graphicData>
            </a:graphic>
          </wp:inline>
        </w:drawing>
      </w:r>
      <w:r w:rsidRPr="00583695">
        <w:t>, m</w:t>
      </w:r>
    </w:p>
    <w:p w14:paraId="50DF9A9E" w14:textId="77777777" w:rsidR="00CB0094" w:rsidRPr="00583695" w:rsidRDefault="00CB0094" w:rsidP="00CB0094">
      <w:r w:rsidRPr="00583695">
        <w:t>The delay error is given by</w:t>
      </w:r>
    </w:p>
    <w:p w14:paraId="2D3B7C3C" w14:textId="43076938"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68992" behindDoc="0" locked="1" layoutInCell="1" allowOverlap="1" wp14:anchorId="1372B05A" wp14:editId="49FFC5A9">
                <wp:simplePos x="0" y="0"/>
                <wp:positionH relativeFrom="column">
                  <wp:posOffset>5715000</wp:posOffset>
                </wp:positionH>
                <wp:positionV relativeFrom="paragraph">
                  <wp:posOffset>260350</wp:posOffset>
                </wp:positionV>
                <wp:extent cx="533400" cy="177800"/>
                <wp:effectExtent l="0" t="0" r="0" b="0"/>
                <wp:wrapNone/>
                <wp:docPr id="142" name="Eq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5BBB8" w14:textId="4F63D956" w:rsidR="00A34BC9" w:rsidRDefault="00A34BC9" w:rsidP="00797B70">
                            <w:bookmarkStart w:id="171" w:name="Eq_27"/>
                            <w:r>
                              <w:t>(4-</w:t>
                            </w:r>
                            <w:r>
                              <w:rPr>
                                <w:noProof/>
                              </w:rPr>
                              <w:fldChar w:fldCharType="begin"/>
                            </w:r>
                            <w:r>
                              <w:rPr>
                                <w:noProof/>
                              </w:rPr>
                              <w:instrText xml:space="preserve"> SEQ Eq \* MERGEFORMAT </w:instrText>
                            </w:r>
                            <w:r>
                              <w:rPr>
                                <w:noProof/>
                              </w:rPr>
                              <w:fldChar w:fldCharType="separate"/>
                            </w:r>
                            <w:r>
                              <w:rPr>
                                <w:noProof/>
                              </w:rPr>
                              <w:t>17</w:t>
                            </w:r>
                            <w:r>
                              <w:rPr>
                                <w:noProof/>
                              </w:rPr>
                              <w:fldChar w:fldCharType="end"/>
                            </w:r>
                            <w:r>
                              <w:t>)</w:t>
                            </w:r>
                            <w:bookmarkEnd w:id="171"/>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372B05A" id="Eq27" o:spid="_x0000_s1074" type="#_x0000_t202" style="position:absolute;margin-left:450pt;margin-top:20.5pt;width:42pt;height:14pt;z-index:25166899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" stroked="f">
                <v:textbox style="mso-fit-shape-to-text:t" inset="0,0,0,0">
                  <w:txbxContent>
                    <w:p w14:paraId="7655BBB8" w14:textId="4F63D956" w:rsidR="00A34BC9" w:rsidRDefault="00A34BC9" w:rsidP="00797B70">
                      <w:bookmarkStart w:id="192" w:name="Eq_27"/>
                      <w:r>
                        <w:t>(4-</w:t>
                      </w:r>
                      <w:r>
                        <w:rPr>
                          <w:noProof/>
                        </w:rPr>
                        <w:fldChar w:fldCharType="begin"/>
                      </w:r>
                      <w:r>
                        <w:rPr>
                          <w:noProof/>
                        </w:rPr>
                        <w:instrText xml:space="preserve"> SEQ Eq \* MERGEFORMAT </w:instrText>
                      </w:r>
                      <w:r>
                        <w:rPr>
                          <w:noProof/>
                        </w:rPr>
                        <w:fldChar w:fldCharType="separate"/>
                      </w:r>
                      <w:r>
                        <w:rPr>
                          <w:noProof/>
                        </w:rPr>
                        <w:t>17</w:t>
                      </w:r>
                      <w:r>
                        <w:rPr>
                          <w:noProof/>
                        </w:rPr>
                        <w:fldChar w:fldCharType="end"/>
                      </w:r>
                      <w:r>
                        <w:t>)</w:t>
                      </w:r>
                      <w:bookmarkEnd w:id="192"/>
                    </w:p>
                  </w:txbxContent>
                </v:textbox>
                <w10:anchorlock/>
              </v:shape>
            </w:pict>
          </mc:Fallback>
        </mc:AlternateContent>
      </w:r>
      <w:r w:rsidR="00CB0094" w:rsidRPr="00583695">
        <w:tab/>
      </w:r>
      <w:r w:rsidRPr="00583695">
        <w:rPr>
          <w:noProof/>
          <w:position w:val="-24"/>
          <w:lang w:val="en-GB" w:eastAsia="en-GB"/>
        </w:rPr>
        <w:drawing>
          <wp:inline distT="0" distB="0" distL="0" distR="0" wp14:anchorId="379564EE" wp14:editId="1F232E61">
            <wp:extent cx="1127760" cy="39624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27760" cy="396240"/>
                    </a:xfrm>
                    <a:prstGeom prst="rect">
                      <a:avLst/>
                    </a:prstGeom>
                    <a:noFill/>
                    <a:ln>
                      <a:noFill/>
                    </a:ln>
                  </pic:spPr>
                </pic:pic>
              </a:graphicData>
            </a:graphic>
          </wp:inline>
        </w:drawing>
      </w:r>
      <w:r w:rsidR="00CB0094" w:rsidRPr="00583695">
        <w:t xml:space="preserve"> s</w:t>
      </w:r>
    </w:p>
    <w:p w14:paraId="5E19E5A8" w14:textId="77777777" w:rsidR="00CB0094" w:rsidRPr="00583695" w:rsidRDefault="00CB0094" w:rsidP="00CB0094">
      <w:r w:rsidRPr="00583695">
        <w:t>For data that are re-analyzed after the fact, this error term drops to a very small value.</w:t>
      </w:r>
    </w:p>
    <w:p w14:paraId="228C5266" w14:textId="77777777" w:rsidR="00CB0094" w:rsidRPr="00583695" w:rsidRDefault="00CB0094" w:rsidP="00CB0094">
      <w:r w:rsidRPr="00583695">
        <w:rPr>
          <w:u w:val="single"/>
        </w:rPr>
        <w:t>Zenith Troposphere (Systematic)</w:t>
      </w:r>
      <w:r w:rsidRPr="00583695">
        <w:t>:  Meteorological data from each site, supplemented when possible with GPS satellite observations and/or water vapor radiometer data, are used to generate calibrations for zenith troposphere delay.  The ∆DOR delay error depends on the accuracy of the zenith troposphere calibration, the elevation angle, and the difference in elevation angles between spacecraft and quasar.  The delay error scales as the inverse of sine of elevation.  The key to keeping the ∆DOR error small is to observe at high elevation angles. The parameters that are used for this term are:</w:t>
      </w:r>
    </w:p>
    <w:p w14:paraId="7C41C9E6" w14:textId="6EFA8267" w:rsidR="00CB0094" w:rsidRPr="00583695" w:rsidRDefault="00CB0094" w:rsidP="00CB0094">
      <w:r w:rsidRPr="00583695">
        <w:t xml:space="preserve">Zenith wet troposphere delay uncertainty at station </w:t>
      </w:r>
      <w:proofErr w:type="spellStart"/>
      <w:r w:rsidRPr="00583695">
        <w:rPr>
          <w:i/>
        </w:rPr>
        <w:t>i</w:t>
      </w:r>
      <w:proofErr w:type="spellEnd"/>
      <w:r w:rsidRPr="00583695">
        <w:tab/>
      </w:r>
      <w:r w:rsidRPr="00583695">
        <w:tab/>
      </w:r>
      <w:r w:rsidR="00BE7090" w:rsidRPr="00583695">
        <w:rPr>
          <w:noProof/>
          <w:position w:val="-16"/>
          <w:lang w:val="en-GB" w:eastAsia="en-GB"/>
        </w:rPr>
        <w:drawing>
          <wp:inline distT="0" distB="0" distL="0" distR="0" wp14:anchorId="794DC437" wp14:editId="5863FA02">
            <wp:extent cx="304800" cy="243840"/>
            <wp:effectExtent l="0" t="0" r="0" b="10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sidRPr="00583695">
        <w:t>, m</w:t>
      </w:r>
    </w:p>
    <w:p w14:paraId="02EB7B43" w14:textId="719B33E7" w:rsidR="00CB0094" w:rsidRPr="00583695" w:rsidRDefault="00CB0094" w:rsidP="00CB0094">
      <w:r w:rsidRPr="00583695">
        <w:t xml:space="preserve">Zenith dry troposphere delay uncertainty at station </w:t>
      </w:r>
      <w:proofErr w:type="spellStart"/>
      <w:r w:rsidRPr="00583695">
        <w:rPr>
          <w:i/>
        </w:rPr>
        <w:t>i</w:t>
      </w:r>
      <w:proofErr w:type="spellEnd"/>
      <w:r w:rsidRPr="00583695">
        <w:tab/>
      </w:r>
      <w:r w:rsidR="00B83B60">
        <w:tab/>
      </w:r>
      <w:r w:rsidR="00BE7090" w:rsidRPr="00583695">
        <w:rPr>
          <w:noProof/>
          <w:position w:val="-16"/>
          <w:lang w:val="en-GB" w:eastAsia="en-GB"/>
        </w:rPr>
        <w:drawing>
          <wp:inline distT="0" distB="0" distL="0" distR="0" wp14:anchorId="376D764E" wp14:editId="68BB80B7">
            <wp:extent cx="294640" cy="243840"/>
            <wp:effectExtent l="0" t="0" r="10160" b="101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4640" cy="243840"/>
                    </a:xfrm>
                    <a:prstGeom prst="rect">
                      <a:avLst/>
                    </a:prstGeom>
                    <a:noFill/>
                    <a:ln>
                      <a:noFill/>
                    </a:ln>
                  </pic:spPr>
                </pic:pic>
              </a:graphicData>
            </a:graphic>
          </wp:inline>
        </w:drawing>
      </w:r>
      <w:r w:rsidRPr="00583695">
        <w:t>, m</w:t>
      </w:r>
    </w:p>
    <w:p w14:paraId="1EE472D0" w14:textId="77777777" w:rsidR="00CB0094" w:rsidRPr="00583695" w:rsidRDefault="00CB0094" w:rsidP="00CB0094">
      <w:r w:rsidRPr="00583695">
        <w:t>There is a delay error term for each station and for both wet and dry components.  All error terms have the form</w:t>
      </w:r>
    </w:p>
    <w:p w14:paraId="3D155541" w14:textId="75A1CD95"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70016" behindDoc="0" locked="1" layoutInCell="1" allowOverlap="1" wp14:anchorId="31E41A7A" wp14:editId="6BB32FEE">
                <wp:simplePos x="0" y="0"/>
                <wp:positionH relativeFrom="column">
                  <wp:posOffset>5715000</wp:posOffset>
                </wp:positionH>
                <wp:positionV relativeFrom="paragraph">
                  <wp:posOffset>306070</wp:posOffset>
                </wp:positionV>
                <wp:extent cx="457200" cy="177800"/>
                <wp:effectExtent l="0" t="0" r="0" b="0"/>
                <wp:wrapNone/>
                <wp:docPr id="141" name="Eq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7CAA8" w14:textId="7CD9D491" w:rsidR="00A34BC9" w:rsidRDefault="00A34BC9" w:rsidP="00797B70">
                            <w:r>
                              <w:t>(</w:t>
                            </w:r>
                            <w:bookmarkStart w:id="172" w:name="Eq_28"/>
                            <w:r>
                              <w:rPr>
                                <w:noProof/>
                              </w:rPr>
                              <w:t>4-</w:t>
                            </w:r>
                            <w:r>
                              <w:rPr>
                                <w:noProof/>
                              </w:rPr>
                              <w:fldChar w:fldCharType="begin"/>
                            </w:r>
                            <w:r>
                              <w:rPr>
                                <w:noProof/>
                              </w:rPr>
                              <w:instrText xml:space="preserve"> SEQ Eq \* MERGEFORMAT </w:instrText>
                            </w:r>
                            <w:r>
                              <w:rPr>
                                <w:noProof/>
                              </w:rPr>
                              <w:fldChar w:fldCharType="separate"/>
                            </w:r>
                            <w:r>
                              <w:rPr>
                                <w:noProof/>
                              </w:rPr>
                              <w:t>18</w:t>
                            </w:r>
                            <w:r>
                              <w:rPr>
                                <w:noProof/>
                              </w:rPr>
                              <w:fldChar w:fldCharType="end"/>
                            </w:r>
                            <w:r>
                              <w:t>)</w:t>
                            </w:r>
                            <w:bookmarkEnd w:id="172"/>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1E41A7A" id="Eq28" o:spid="_x0000_s1075" type="#_x0000_t202" style="position:absolute;margin-left:450pt;margin-top:24.1pt;width:36pt;height:14pt;z-index:25167001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" stroked="f">
                <v:textbox style="mso-fit-shape-to-text:t" inset="0,0,0,0">
                  <w:txbxContent>
                    <w:p w14:paraId="3927CAA8" w14:textId="7CD9D491" w:rsidR="00A34BC9" w:rsidRDefault="00A34BC9" w:rsidP="00797B70">
                      <w:r>
                        <w:t>(</w:t>
                      </w:r>
                      <w:bookmarkStart w:id="194" w:name="Eq_28"/>
                      <w:r>
                        <w:rPr>
                          <w:noProof/>
                        </w:rPr>
                        <w:t>4-</w:t>
                      </w:r>
                      <w:r>
                        <w:rPr>
                          <w:noProof/>
                        </w:rPr>
                        <w:fldChar w:fldCharType="begin"/>
                      </w:r>
                      <w:r>
                        <w:rPr>
                          <w:noProof/>
                        </w:rPr>
                        <w:instrText xml:space="preserve"> SEQ Eq \* MERGEFORMAT </w:instrText>
                      </w:r>
                      <w:r>
                        <w:rPr>
                          <w:noProof/>
                        </w:rPr>
                        <w:fldChar w:fldCharType="separate"/>
                      </w:r>
                      <w:r>
                        <w:rPr>
                          <w:noProof/>
                        </w:rPr>
                        <w:t>18</w:t>
                      </w:r>
                      <w:r>
                        <w:rPr>
                          <w:noProof/>
                        </w:rPr>
                        <w:fldChar w:fldCharType="end"/>
                      </w:r>
                      <w:r>
                        <w:t>)</w:t>
                      </w:r>
                      <w:bookmarkEnd w:id="194"/>
                    </w:p>
                  </w:txbxContent>
                </v:textbox>
                <w10:anchorlock/>
              </v:shape>
            </w:pict>
          </mc:Fallback>
        </mc:AlternateContent>
      </w:r>
      <w:r w:rsidR="00CB0094" w:rsidRPr="00583695">
        <w:tab/>
      </w:r>
      <w:r w:rsidRPr="00583695">
        <w:rPr>
          <w:noProof/>
          <w:position w:val="-34"/>
          <w:lang w:val="en-GB" w:eastAsia="en-GB"/>
        </w:rPr>
        <w:drawing>
          <wp:inline distT="0" distB="0" distL="0" distR="0" wp14:anchorId="7D605FC8" wp14:editId="303175D8">
            <wp:extent cx="2641600" cy="5181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41600" cy="518160"/>
                    </a:xfrm>
                    <a:prstGeom prst="rect">
                      <a:avLst/>
                    </a:prstGeom>
                    <a:noFill/>
                    <a:ln>
                      <a:noFill/>
                    </a:ln>
                  </pic:spPr>
                </pic:pic>
              </a:graphicData>
            </a:graphic>
          </wp:inline>
        </w:drawing>
      </w:r>
      <w:r w:rsidR="00CB0094" w:rsidRPr="00583695">
        <w:t xml:space="preserve"> s</w:t>
      </w:r>
    </w:p>
    <w:p w14:paraId="76747839" w14:textId="77777777" w:rsidR="00CB0094" w:rsidRPr="00583695" w:rsidRDefault="00CB0094" w:rsidP="00CB0094">
      <w:r w:rsidRPr="00583695">
        <w:t>The four error terms should be root-sum-squared to get an estimate of the total systematic troposphere error.  A more precise mapping function could be used for an error estimate, but the simple mapping function given here is adequate for error estimation for the range of elevation angles typically observed.</w:t>
      </w:r>
    </w:p>
    <w:p w14:paraId="6D352C33" w14:textId="77777777" w:rsidR="00CB0094" w:rsidRPr="00583695" w:rsidRDefault="00CB0094" w:rsidP="00BE1DF3">
      <w:pPr>
        <w:keepLines/>
      </w:pPr>
      <w:r w:rsidRPr="00583695">
        <w:rPr>
          <w:u w:val="single"/>
        </w:rPr>
        <w:t>Fluctuating Troposphere (Random)</w:t>
      </w:r>
      <w:r w:rsidRPr="00583695">
        <w:t xml:space="preserve">:  The actual tropospheric delay along a particular line-of-sight will have both temporal and spatial variations relative to the model represented by the zenith delay and mapping function.  The ∆DOR error depends on the portion of this delay that does not cancel after differencing between spacecraft and quasar.  This in turn depends on elevation angle and angular separation.  Estimates for this error can be derived from analysis of the scatter in VLBI residuals for large data sets dominated by troposphere error, or from calculations involving structure functions that were derived from some measure of troposphere fluctuations.  Here an empirical expression is given.  The delay error for an angular separation of 10 </w:t>
      </w:r>
      <w:proofErr w:type="spellStart"/>
      <w:r w:rsidRPr="00583695">
        <w:t>deg</w:t>
      </w:r>
      <w:proofErr w:type="spellEnd"/>
      <w:r w:rsidRPr="00583695">
        <w:t xml:space="preserve"> is taken as an input parameter, based on prior data analyses.</w:t>
      </w:r>
    </w:p>
    <w:p w14:paraId="2BED865B" w14:textId="43E3FEE0" w:rsidR="00CB0094" w:rsidRPr="00583695" w:rsidRDefault="00CB0094" w:rsidP="00CB0094">
      <w:pPr>
        <w:ind w:firstLine="720"/>
      </w:pPr>
      <w:r w:rsidRPr="00583695">
        <w:lastRenderedPageBreak/>
        <w:t xml:space="preserve">Fluctuating troposphere uncertainty for 10 </w:t>
      </w:r>
      <w:proofErr w:type="spellStart"/>
      <w:r w:rsidRPr="00583695">
        <w:t>deg</w:t>
      </w:r>
      <w:proofErr w:type="spellEnd"/>
      <w:r w:rsidRPr="00583695">
        <w:t xml:space="preserve"> separation</w:t>
      </w:r>
      <w:r w:rsidRPr="00583695">
        <w:tab/>
      </w:r>
      <w:r w:rsidRPr="00583695">
        <w:tab/>
      </w:r>
      <w:r w:rsidR="00BE7090" w:rsidRPr="00583695">
        <w:rPr>
          <w:noProof/>
          <w:position w:val="-16"/>
          <w:lang w:val="en-GB" w:eastAsia="en-GB"/>
        </w:rPr>
        <w:drawing>
          <wp:inline distT="0" distB="0" distL="0" distR="0" wp14:anchorId="75476680" wp14:editId="17B2DD64">
            <wp:extent cx="416560" cy="243840"/>
            <wp:effectExtent l="0" t="0" r="0"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6560" cy="243840"/>
                    </a:xfrm>
                    <a:prstGeom prst="rect">
                      <a:avLst/>
                    </a:prstGeom>
                    <a:noFill/>
                    <a:ln>
                      <a:noFill/>
                    </a:ln>
                  </pic:spPr>
                </pic:pic>
              </a:graphicData>
            </a:graphic>
          </wp:inline>
        </w:drawing>
      </w:r>
      <w:r w:rsidRPr="00583695">
        <w:t>, m</w:t>
      </w:r>
    </w:p>
    <w:p w14:paraId="52482534" w14:textId="77777777" w:rsidR="00CB0094" w:rsidRPr="00583695" w:rsidRDefault="00CB0094" w:rsidP="00DF55F4">
      <w:r w:rsidRPr="00583695">
        <w:t>The delay error is then calculated by linearly scaling this term to the actual angular separation</w:t>
      </w:r>
      <w:r w:rsidR="00BE1DF3">
        <w:t>:</w:t>
      </w:r>
    </w:p>
    <w:p w14:paraId="34C8150E" w14:textId="221F5DA6"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71040" behindDoc="0" locked="1" layoutInCell="1" allowOverlap="1" wp14:anchorId="16D8937D" wp14:editId="7177F5D8">
                <wp:simplePos x="0" y="0"/>
                <wp:positionH relativeFrom="column">
                  <wp:posOffset>5715000</wp:posOffset>
                </wp:positionH>
                <wp:positionV relativeFrom="paragraph">
                  <wp:posOffset>277495</wp:posOffset>
                </wp:positionV>
                <wp:extent cx="533400" cy="177800"/>
                <wp:effectExtent l="0" t="0" r="0" b="1905"/>
                <wp:wrapNone/>
                <wp:docPr id="140" name="Eq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F24D1" w14:textId="65722F18" w:rsidR="00A34BC9" w:rsidRDefault="00A34BC9" w:rsidP="00797B70">
                            <w:bookmarkStart w:id="173" w:name="Eq_29"/>
                            <w:r>
                              <w:t>(4-</w:t>
                            </w:r>
                            <w:r>
                              <w:rPr>
                                <w:noProof/>
                              </w:rPr>
                              <w:fldChar w:fldCharType="begin"/>
                            </w:r>
                            <w:r>
                              <w:rPr>
                                <w:noProof/>
                              </w:rPr>
                              <w:instrText xml:space="preserve"> SEQ Eq \* MERGEFORMAT </w:instrText>
                            </w:r>
                            <w:r>
                              <w:rPr>
                                <w:noProof/>
                              </w:rPr>
                              <w:fldChar w:fldCharType="separate"/>
                            </w:r>
                            <w:r>
                              <w:rPr>
                                <w:noProof/>
                              </w:rPr>
                              <w:t>19</w:t>
                            </w:r>
                            <w:r>
                              <w:rPr>
                                <w:noProof/>
                              </w:rPr>
                              <w:fldChar w:fldCharType="end"/>
                            </w:r>
                            <w:r>
                              <w:t>)</w:t>
                            </w:r>
                            <w:bookmarkEnd w:id="173"/>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6D8937D" id="Eq29" o:spid="_x0000_s1076" type="#_x0000_t202" style="position:absolute;margin-left:450pt;margin-top:21.85pt;width:42pt;height:14pt;z-index:25167104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" stroked="f">
                <v:textbox style="mso-fit-shape-to-text:t" inset="0,0,0,0">
                  <w:txbxContent>
                    <w:p w14:paraId="133F24D1" w14:textId="65722F18" w:rsidR="00A34BC9" w:rsidRDefault="00A34BC9" w:rsidP="00797B70">
                      <w:bookmarkStart w:id="196" w:name="Eq_29"/>
                      <w:r>
                        <w:t>(4-</w:t>
                      </w:r>
                      <w:r>
                        <w:rPr>
                          <w:noProof/>
                        </w:rPr>
                        <w:fldChar w:fldCharType="begin"/>
                      </w:r>
                      <w:r>
                        <w:rPr>
                          <w:noProof/>
                        </w:rPr>
                        <w:instrText xml:space="preserve"> SEQ Eq \* MERGEFORMAT </w:instrText>
                      </w:r>
                      <w:r>
                        <w:rPr>
                          <w:noProof/>
                        </w:rPr>
                        <w:fldChar w:fldCharType="separate"/>
                      </w:r>
                      <w:r>
                        <w:rPr>
                          <w:noProof/>
                        </w:rPr>
                        <w:t>19</w:t>
                      </w:r>
                      <w:r>
                        <w:rPr>
                          <w:noProof/>
                        </w:rPr>
                        <w:fldChar w:fldCharType="end"/>
                      </w:r>
                      <w:r>
                        <w:t>)</w:t>
                      </w:r>
                      <w:bookmarkEnd w:id="196"/>
                    </w:p>
                  </w:txbxContent>
                </v:textbox>
                <w10:anchorlock/>
              </v:shape>
            </w:pict>
          </mc:Fallback>
        </mc:AlternateContent>
      </w:r>
      <w:r w:rsidR="00CB0094" w:rsidRPr="00583695">
        <w:tab/>
      </w:r>
      <w:r w:rsidRPr="00583695">
        <w:rPr>
          <w:noProof/>
          <w:position w:val="-28"/>
          <w:lang w:val="en-GB" w:eastAsia="en-GB"/>
        </w:rPr>
        <w:drawing>
          <wp:inline distT="0" distB="0" distL="0" distR="0" wp14:anchorId="4F343D9A" wp14:editId="3297B1AE">
            <wp:extent cx="1503680" cy="43688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03680" cy="436880"/>
                    </a:xfrm>
                    <a:prstGeom prst="rect">
                      <a:avLst/>
                    </a:prstGeom>
                    <a:noFill/>
                    <a:ln>
                      <a:noFill/>
                    </a:ln>
                  </pic:spPr>
                </pic:pic>
              </a:graphicData>
            </a:graphic>
          </wp:inline>
        </w:drawing>
      </w:r>
      <w:r w:rsidR="00CB0094" w:rsidRPr="00583695">
        <w:t xml:space="preserve"> s</w:t>
      </w:r>
    </w:p>
    <w:p w14:paraId="7ADC99C4" w14:textId="77777777" w:rsidR="00367F83" w:rsidRPr="00583695" w:rsidRDefault="00CB0094" w:rsidP="00DF55F4">
      <w:r w:rsidRPr="00583695">
        <w:t>The key to keeping the ∆DOR error small is to observe at high elevation angles, keep the angular separation small, and slew between sources several times.</w:t>
      </w:r>
    </w:p>
    <w:p w14:paraId="7C03F2AE" w14:textId="1EB81A75" w:rsidR="00CB0094" w:rsidRPr="00583695" w:rsidRDefault="00CB0094" w:rsidP="00DF55F4">
      <w:r w:rsidRPr="00583695">
        <w:rPr>
          <w:u w:val="single"/>
        </w:rPr>
        <w:t>Ionosphere Shell (Systematic)</w:t>
      </w:r>
      <w:r w:rsidRPr="00583695">
        <w:t>:  Global maps of ionospheric delay are derived from dual frequency GPS satellite measurements from receivers all over the world.  Calibration accuracy for a particular station is better when there are receivers at and surrounding the station.   The ∆DOR error depends on the error in the calibration value that does not cancel between the spacecraft and quasar.  For error modeling purposes, it is convenient to use partial derivatives of the ionosphere shell model of Klobuchar (</w:t>
      </w:r>
      <w:r w:rsidR="00AA4987">
        <w:t>R</w:t>
      </w:r>
      <w:r w:rsidRPr="00583695">
        <w:t xml:space="preserve">eferences </w:t>
      </w:r>
      <w:r w:rsidR="00564E23" w:rsidRPr="00583695">
        <w:fldChar w:fldCharType="begin"/>
      </w:r>
      <w:r w:rsidR="00564E23" w:rsidRPr="00583695">
        <w:instrText xml:space="preserve"> </w:instrText>
      </w:r>
      <w:r w:rsidR="006A33A3">
        <w:instrText>REF R08_AirForceSurveysinGeophysicsAFCRLTR75</w:instrText>
      </w:r>
      <w:r w:rsidR="00564E23" w:rsidRPr="00583695">
        <w:instrText xml:space="preserve"> \h </w:instrText>
      </w:r>
      <w:r w:rsidR="00564E23" w:rsidRPr="00583695">
        <w:fldChar w:fldCharType="separate"/>
      </w:r>
      <w:r w:rsidR="00547A88" w:rsidRPr="00583695">
        <w:t>[</w:t>
      </w:r>
      <w:r w:rsidR="00547A88">
        <w:rPr>
          <w:noProof/>
        </w:rPr>
        <w:t>8</w:t>
      </w:r>
      <w:r w:rsidR="00547A88" w:rsidRPr="00583695">
        <w:t>]</w:t>
      </w:r>
      <w:r w:rsidR="00564E23" w:rsidRPr="00583695">
        <w:fldChar w:fldCharType="end"/>
      </w:r>
      <w:r w:rsidRPr="00583695">
        <w:t xml:space="preserve"> and </w:t>
      </w:r>
      <w:r w:rsidR="00564E23" w:rsidRPr="00583695">
        <w:fldChar w:fldCharType="begin"/>
      </w:r>
      <w:r w:rsidR="00564E23" w:rsidRPr="00583695">
        <w:instrText xml:space="preserve"> </w:instrText>
      </w:r>
      <w:r w:rsidR="006A33A3">
        <w:instrText>REF R03_JPLDeepSpaceCommunicationsandNavigat</w:instrText>
      </w:r>
      <w:r w:rsidR="00564E23" w:rsidRPr="00583695">
        <w:instrText xml:space="preserve"> \h </w:instrText>
      </w:r>
      <w:r w:rsidR="00564E23" w:rsidRPr="00583695">
        <w:fldChar w:fldCharType="separate"/>
      </w:r>
      <w:r w:rsidR="00547A88" w:rsidRPr="00583695">
        <w:t>[</w:t>
      </w:r>
      <w:r w:rsidR="00547A88">
        <w:rPr>
          <w:noProof/>
        </w:rPr>
        <w:t>3</w:t>
      </w:r>
      <w:r w:rsidR="00547A88" w:rsidRPr="00583695">
        <w:t>]</w:t>
      </w:r>
      <w:r w:rsidR="00564E23" w:rsidRPr="00583695">
        <w:fldChar w:fldCharType="end"/>
      </w:r>
      <w:r w:rsidRPr="00583695">
        <w:t>).  A nighttime value and a peak daytime value for zenith ionosphere delay uncertainty are specified.  The parameters are:</w:t>
      </w:r>
    </w:p>
    <w:p w14:paraId="3E81EE6E" w14:textId="3D63FD22" w:rsidR="00CB0094" w:rsidRPr="00583695" w:rsidRDefault="00CB0094" w:rsidP="00CB0094">
      <w:pPr>
        <w:ind w:firstLine="720"/>
      </w:pPr>
      <w:r w:rsidRPr="00583695">
        <w:t xml:space="preserve">Daytime ionosphere model uncertainty (X-band level) at station </w:t>
      </w:r>
      <w:proofErr w:type="spellStart"/>
      <w:r w:rsidRPr="00583695">
        <w:rPr>
          <w:i/>
        </w:rPr>
        <w:t>i</w:t>
      </w:r>
      <w:proofErr w:type="spellEnd"/>
      <w:r w:rsidRPr="00583695">
        <w:tab/>
      </w:r>
      <w:r w:rsidR="00BE7090" w:rsidRPr="00583695">
        <w:rPr>
          <w:noProof/>
          <w:position w:val="-16"/>
          <w:lang w:val="en-GB" w:eastAsia="en-GB"/>
        </w:rPr>
        <w:drawing>
          <wp:inline distT="0" distB="0" distL="0" distR="0" wp14:anchorId="222C1596" wp14:editId="38700B08">
            <wp:extent cx="416560" cy="243840"/>
            <wp:effectExtent l="0" t="0" r="0" b="1016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6560" cy="243840"/>
                    </a:xfrm>
                    <a:prstGeom prst="rect">
                      <a:avLst/>
                    </a:prstGeom>
                    <a:noFill/>
                    <a:ln>
                      <a:noFill/>
                    </a:ln>
                  </pic:spPr>
                </pic:pic>
              </a:graphicData>
            </a:graphic>
          </wp:inline>
        </w:drawing>
      </w:r>
      <w:r w:rsidRPr="00583695">
        <w:t>, m</w:t>
      </w:r>
    </w:p>
    <w:p w14:paraId="19A4B71F" w14:textId="30DFE0AF" w:rsidR="00CB0094" w:rsidRPr="00583695" w:rsidRDefault="00CB0094" w:rsidP="00CB0094">
      <w:pPr>
        <w:ind w:firstLine="720"/>
      </w:pPr>
      <w:r w:rsidRPr="00583695">
        <w:t xml:space="preserve">Nighttime ionosphere model uncertainty (X-band level) at station </w:t>
      </w:r>
      <w:proofErr w:type="spellStart"/>
      <w:r w:rsidRPr="00583695">
        <w:rPr>
          <w:i/>
        </w:rPr>
        <w:t>i</w:t>
      </w:r>
      <w:proofErr w:type="spellEnd"/>
      <w:r w:rsidRPr="00583695">
        <w:tab/>
      </w:r>
      <w:r w:rsidR="00BE7090" w:rsidRPr="00583695">
        <w:rPr>
          <w:noProof/>
          <w:position w:val="-16"/>
          <w:lang w:val="en-GB" w:eastAsia="en-GB"/>
        </w:rPr>
        <w:drawing>
          <wp:inline distT="0" distB="0" distL="0" distR="0" wp14:anchorId="1044F0C4" wp14:editId="2150B942">
            <wp:extent cx="457200" cy="243840"/>
            <wp:effectExtent l="0" t="0" r="0" b="1016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sidRPr="00583695">
        <w:t>, m</w:t>
      </w:r>
    </w:p>
    <w:p w14:paraId="5F11ECD6" w14:textId="22B8E1E1" w:rsidR="00CB0094" w:rsidRPr="00583695" w:rsidRDefault="00CB0094" w:rsidP="00CB0094">
      <w:r w:rsidRPr="00583695">
        <w:t xml:space="preserve">The Klobuchar model scales the line-of-sight error estimate as a function of where the </w:t>
      </w:r>
      <w:proofErr w:type="spellStart"/>
      <w:r w:rsidRPr="00583695">
        <w:t>raypath</w:t>
      </w:r>
      <w:proofErr w:type="spellEnd"/>
      <w:r w:rsidRPr="00583695">
        <w:t xml:space="preserve"> pierces the ionospheric shell in relation to the local ionospheric bulge, and also as a function of elevation.  The differential delay error depends on the angular separation between sources.  Typical values for daytime and nighttime delay error (</w:t>
      </w:r>
      <w:r w:rsidRPr="00B92978">
        <w:t>see</w:t>
      </w:r>
      <w:r w:rsidR="00193E97">
        <w:t xml:space="preserve"> </w:t>
      </w:r>
      <w:r w:rsidR="00193E97">
        <w:fldChar w:fldCharType="begin"/>
      </w:r>
      <w:r w:rsidR="00193E97">
        <w:instrText xml:space="preserve"> REF _Ref8243774 \h </w:instrText>
      </w:r>
      <w:r w:rsidR="00193E97">
        <w:fldChar w:fldCharType="separate"/>
      </w:r>
      <w:r w:rsidR="00547A88" w:rsidRPr="00193E97">
        <w:t xml:space="preserve">Table </w:t>
      </w:r>
      <w:r w:rsidR="00547A88">
        <w:rPr>
          <w:noProof/>
        </w:rPr>
        <w:t>4</w:t>
      </w:r>
      <w:r w:rsidR="00547A88">
        <w:noBreakHyphen/>
      </w:r>
      <w:r w:rsidR="00547A88">
        <w:rPr>
          <w:noProof/>
        </w:rPr>
        <w:t>1</w:t>
      </w:r>
      <w:r w:rsidR="00193E97">
        <w:fldChar w:fldCharType="end"/>
      </w:r>
      <w:r w:rsidRPr="00B92978">
        <w:t>)</w:t>
      </w:r>
      <w:r w:rsidRPr="00583695">
        <w:t xml:space="preserve"> yield a differential delay error estimate of 0.02 ns for daytime measurements that follow the observation assumptions.  For rough error estimation purposes, it is permissible to use </w:t>
      </w:r>
      <w:r w:rsidR="00AA4987">
        <w:rPr>
          <w:spacing w:val="-2"/>
        </w:rPr>
        <w:t>E</w:t>
      </w:r>
      <w:r w:rsidR="003355BE" w:rsidRPr="003355BE">
        <w:rPr>
          <w:spacing w:val="-2"/>
        </w:rPr>
        <w:t>quation</w:t>
      </w:r>
      <w:r w:rsidRPr="00583695">
        <w:t xml:space="preserve"> </w:t>
      </w:r>
      <w:r w:rsidR="003355BE">
        <w:fldChar w:fldCharType="begin"/>
      </w:r>
      <w:r w:rsidR="003355BE">
        <w:instrText xml:space="preserve"> REF Eq_30 \h </w:instrText>
      </w:r>
      <w:r w:rsidR="003355BE">
        <w:fldChar w:fldCharType="separate"/>
      </w:r>
      <w:r w:rsidR="00547A88">
        <w:t>(4-</w:t>
      </w:r>
      <w:r w:rsidR="00547A88">
        <w:rPr>
          <w:noProof/>
        </w:rPr>
        <w:t>20</w:t>
      </w:r>
      <w:r w:rsidR="00547A88">
        <w:t>)</w:t>
      </w:r>
      <w:r w:rsidR="003355BE">
        <w:fldChar w:fldCharType="end"/>
      </w:r>
      <w:r w:rsidRPr="00583695">
        <w:t xml:space="preserve"> defined below to estimate this term, rather than the Klobuchar model.</w:t>
      </w:r>
    </w:p>
    <w:p w14:paraId="4DB7C002" w14:textId="77777777" w:rsidR="00CB0094" w:rsidRPr="00583695" w:rsidRDefault="00CB0094" w:rsidP="00DF55F4">
      <w:r w:rsidRPr="00583695">
        <w:rPr>
          <w:u w:val="single"/>
        </w:rPr>
        <w:t>Fluctuating Ionosphere (Random)</w:t>
      </w:r>
      <w:r w:rsidRPr="00583695">
        <w:t xml:space="preserve">:  An empirical model is used to estimate the ∆DOR error due to temporal and spatial variations in the ionosphere that are not represented by the model of Klobuchar.  Just as for the fluctuating troposphere, the delay error for an angular separation of 10 </w:t>
      </w:r>
      <w:proofErr w:type="spellStart"/>
      <w:r w:rsidRPr="00583695">
        <w:t>deg</w:t>
      </w:r>
      <w:proofErr w:type="spellEnd"/>
      <w:r w:rsidRPr="00583695">
        <w:t xml:space="preserve"> is taken as an input parameter, based on prior data analyses.</w:t>
      </w:r>
    </w:p>
    <w:p w14:paraId="1D4DE6A5" w14:textId="3417C5D5" w:rsidR="00CB0094" w:rsidRPr="00583695" w:rsidRDefault="00CB0094" w:rsidP="00CB0094">
      <w:pPr>
        <w:ind w:firstLine="720"/>
      </w:pPr>
      <w:r w:rsidRPr="00583695">
        <w:t xml:space="preserve">Fluctuating ionosphere uncertainty for 10 </w:t>
      </w:r>
      <w:proofErr w:type="spellStart"/>
      <w:r w:rsidRPr="00583695">
        <w:t>deg</w:t>
      </w:r>
      <w:proofErr w:type="spellEnd"/>
      <w:r w:rsidRPr="00583695">
        <w:t xml:space="preserve"> separation</w:t>
      </w:r>
      <w:r w:rsidRPr="00583695">
        <w:tab/>
      </w:r>
      <w:r w:rsidRPr="00583695">
        <w:tab/>
      </w:r>
      <w:r w:rsidR="00BE7090" w:rsidRPr="00583695">
        <w:rPr>
          <w:noProof/>
          <w:position w:val="-16"/>
          <w:lang w:val="en-GB" w:eastAsia="en-GB"/>
        </w:rPr>
        <w:drawing>
          <wp:inline distT="0" distB="0" distL="0" distR="0" wp14:anchorId="3FD53771" wp14:editId="5230C58E">
            <wp:extent cx="436880" cy="243840"/>
            <wp:effectExtent l="0" t="0" r="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6880" cy="243840"/>
                    </a:xfrm>
                    <a:prstGeom prst="rect">
                      <a:avLst/>
                    </a:prstGeom>
                    <a:noFill/>
                    <a:ln>
                      <a:noFill/>
                    </a:ln>
                  </pic:spPr>
                </pic:pic>
              </a:graphicData>
            </a:graphic>
          </wp:inline>
        </w:drawing>
      </w:r>
      <w:r w:rsidRPr="00583695">
        <w:t>, m</w:t>
      </w:r>
    </w:p>
    <w:p w14:paraId="5095FA38" w14:textId="77777777" w:rsidR="00CB0094" w:rsidRPr="00583695" w:rsidRDefault="00CB0094" w:rsidP="00CB0094">
      <w:r w:rsidRPr="00583695">
        <w:t>The delay error is then calculated by linearly scaling this term to the actual angular separation</w:t>
      </w:r>
      <w:r w:rsidR="007F2B27">
        <w:t>:</w:t>
      </w:r>
    </w:p>
    <w:p w14:paraId="24AD0B9D" w14:textId="6489E971"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72064" behindDoc="0" locked="1" layoutInCell="1" allowOverlap="1" wp14:anchorId="0D9EDBBC" wp14:editId="1EF628DA">
                <wp:simplePos x="0" y="0"/>
                <wp:positionH relativeFrom="column">
                  <wp:posOffset>5715000</wp:posOffset>
                </wp:positionH>
                <wp:positionV relativeFrom="paragraph">
                  <wp:posOffset>277495</wp:posOffset>
                </wp:positionV>
                <wp:extent cx="533400" cy="177800"/>
                <wp:effectExtent l="0" t="0" r="0" b="1905"/>
                <wp:wrapNone/>
                <wp:docPr id="139" name="Eq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C2FC1" w14:textId="4C93AADC" w:rsidR="00A34BC9" w:rsidRDefault="00A34BC9" w:rsidP="00797B70">
                            <w:bookmarkStart w:id="174" w:name="Eq_30"/>
                            <w:r>
                              <w:t>(4-</w:t>
                            </w:r>
                            <w:r>
                              <w:rPr>
                                <w:noProof/>
                              </w:rPr>
                              <w:fldChar w:fldCharType="begin"/>
                            </w:r>
                            <w:r>
                              <w:rPr>
                                <w:noProof/>
                              </w:rPr>
                              <w:instrText xml:space="preserve"> SEQ Eq \* MERGEFORMAT </w:instrText>
                            </w:r>
                            <w:r>
                              <w:rPr>
                                <w:noProof/>
                              </w:rPr>
                              <w:fldChar w:fldCharType="separate"/>
                            </w:r>
                            <w:r>
                              <w:rPr>
                                <w:noProof/>
                              </w:rPr>
                              <w:t>20</w:t>
                            </w:r>
                            <w:r>
                              <w:rPr>
                                <w:noProof/>
                              </w:rPr>
                              <w:fldChar w:fldCharType="end"/>
                            </w:r>
                            <w:r>
                              <w:t>)</w:t>
                            </w:r>
                            <w:bookmarkEnd w:id="174"/>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9EDBBC" id="Eq30" o:spid="_x0000_s1077" type="#_x0000_t202" style="position:absolute;margin-left:450pt;margin-top:21.85pt;width:42pt;height:14pt;z-index:25167206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" stroked="f">
                <v:textbox style="mso-fit-shape-to-text:t" inset="0,0,0,0">
                  <w:txbxContent>
                    <w:p w14:paraId="198C2FC1" w14:textId="4C93AADC" w:rsidR="00A34BC9" w:rsidRDefault="00A34BC9" w:rsidP="00797B70">
                      <w:bookmarkStart w:id="198" w:name="Eq_30"/>
                      <w:r>
                        <w:t>(4-</w:t>
                      </w:r>
                      <w:r>
                        <w:rPr>
                          <w:noProof/>
                        </w:rPr>
                        <w:fldChar w:fldCharType="begin"/>
                      </w:r>
                      <w:r>
                        <w:rPr>
                          <w:noProof/>
                        </w:rPr>
                        <w:instrText xml:space="preserve"> SEQ Eq \* MERGEFORMAT </w:instrText>
                      </w:r>
                      <w:r>
                        <w:rPr>
                          <w:noProof/>
                        </w:rPr>
                        <w:fldChar w:fldCharType="separate"/>
                      </w:r>
                      <w:r>
                        <w:rPr>
                          <w:noProof/>
                        </w:rPr>
                        <w:t>20</w:t>
                      </w:r>
                      <w:r>
                        <w:rPr>
                          <w:noProof/>
                        </w:rPr>
                        <w:fldChar w:fldCharType="end"/>
                      </w:r>
                      <w:r>
                        <w:t>)</w:t>
                      </w:r>
                      <w:bookmarkEnd w:id="198"/>
                    </w:p>
                  </w:txbxContent>
                </v:textbox>
                <w10:anchorlock/>
              </v:shape>
            </w:pict>
          </mc:Fallback>
        </mc:AlternateContent>
      </w:r>
      <w:r w:rsidR="00CB0094" w:rsidRPr="00583695">
        <w:tab/>
      </w:r>
      <w:r w:rsidRPr="00583695">
        <w:rPr>
          <w:noProof/>
          <w:position w:val="-28"/>
          <w:lang w:val="en-GB" w:eastAsia="en-GB"/>
        </w:rPr>
        <w:drawing>
          <wp:inline distT="0" distB="0" distL="0" distR="0" wp14:anchorId="71BCB247" wp14:editId="163CF2EB">
            <wp:extent cx="1513840" cy="436880"/>
            <wp:effectExtent l="0" t="0" r="1016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13840" cy="436880"/>
                    </a:xfrm>
                    <a:prstGeom prst="rect">
                      <a:avLst/>
                    </a:prstGeom>
                    <a:noFill/>
                    <a:ln>
                      <a:noFill/>
                    </a:ln>
                  </pic:spPr>
                </pic:pic>
              </a:graphicData>
            </a:graphic>
          </wp:inline>
        </w:drawing>
      </w:r>
      <w:r w:rsidR="00CB0094" w:rsidRPr="00583695">
        <w:t xml:space="preserve"> s</w:t>
      </w:r>
    </w:p>
    <w:p w14:paraId="1DA354A3" w14:textId="77777777" w:rsidR="00CB0094" w:rsidRPr="00583695" w:rsidRDefault="00CB0094" w:rsidP="00CB0094">
      <w:r w:rsidRPr="00583695">
        <w:t>It should be recognized that there can be anomalies in the ionosphere that result in much larger variations and hence much larger ∆DOR errors.  Also, the magnitude of this effect is larger by about a factor of two for solar maximum as compared to solar minimum.</w:t>
      </w:r>
    </w:p>
    <w:p w14:paraId="1DF2B973" w14:textId="286AEC45" w:rsidR="00CB0094" w:rsidRPr="00583695" w:rsidRDefault="00CB0094" w:rsidP="00DF55F4">
      <w:r w:rsidRPr="00583695">
        <w:rPr>
          <w:spacing w:val="-2"/>
          <w:u w:val="single"/>
        </w:rPr>
        <w:t>Solar Plasma (Random)</w:t>
      </w:r>
      <w:r w:rsidRPr="00583695">
        <w:rPr>
          <w:spacing w:val="-2"/>
        </w:rPr>
        <w:t xml:space="preserve">:  The effects of solar plasma mostly cancel between the two stations involved in a VLBI measurement.  At X-band, the error is not significant outside of about 10 </w:t>
      </w:r>
      <w:proofErr w:type="spellStart"/>
      <w:r w:rsidRPr="00583695">
        <w:rPr>
          <w:spacing w:val="-2"/>
        </w:rPr>
        <w:t>deg</w:t>
      </w:r>
      <w:proofErr w:type="spellEnd"/>
      <w:r w:rsidRPr="00583695">
        <w:rPr>
          <w:spacing w:val="-2"/>
        </w:rPr>
        <w:t xml:space="preserve"> Sun-Earth-</w:t>
      </w:r>
      <w:r w:rsidR="005B7405">
        <w:rPr>
          <w:spacing w:val="-2"/>
        </w:rPr>
        <w:t>Probe</w:t>
      </w:r>
      <w:r w:rsidRPr="00583695">
        <w:rPr>
          <w:spacing w:val="-2"/>
        </w:rPr>
        <w:t xml:space="preserve"> (</w:t>
      </w:r>
      <w:r w:rsidRPr="005B7405">
        <w:rPr>
          <w:spacing w:val="-2"/>
        </w:rPr>
        <w:t>SEP</w:t>
      </w:r>
      <w:r w:rsidRPr="00583695">
        <w:rPr>
          <w:spacing w:val="-2"/>
        </w:rPr>
        <w:t xml:space="preserve">) angle, that is, for </w:t>
      </w:r>
      <w:proofErr w:type="spellStart"/>
      <w:r w:rsidRPr="00583695">
        <w:rPr>
          <w:spacing w:val="-2"/>
        </w:rPr>
        <w:t>raypaths</w:t>
      </w:r>
      <w:proofErr w:type="spellEnd"/>
      <w:r w:rsidRPr="00583695">
        <w:rPr>
          <w:spacing w:val="-2"/>
        </w:rPr>
        <w:t xml:space="preserve"> that are separated by more than 10 </w:t>
      </w:r>
      <w:proofErr w:type="spellStart"/>
      <w:r w:rsidRPr="00583695">
        <w:rPr>
          <w:spacing w:val="-2"/>
        </w:rPr>
        <w:t>deg</w:t>
      </w:r>
      <w:proofErr w:type="spellEnd"/>
      <w:r w:rsidRPr="00583695">
        <w:rPr>
          <w:spacing w:val="-2"/>
        </w:rPr>
        <w:t xml:space="preserve"> from the Sun.  The solar plasma error depends on signal frequency and proximity of the signal </w:t>
      </w:r>
      <w:proofErr w:type="spellStart"/>
      <w:r w:rsidRPr="00583695">
        <w:rPr>
          <w:spacing w:val="-2"/>
        </w:rPr>
        <w:t>raypaths</w:t>
      </w:r>
      <w:proofErr w:type="spellEnd"/>
      <w:r w:rsidRPr="00583695">
        <w:rPr>
          <w:spacing w:val="-2"/>
        </w:rPr>
        <w:t xml:space="preserve"> to the sun.  An estimate for the delay error is given by Callahan (</w:t>
      </w:r>
      <w:r w:rsidR="00AA4987">
        <w:rPr>
          <w:spacing w:val="-2"/>
        </w:rPr>
        <w:t>R</w:t>
      </w:r>
      <w:r w:rsidRPr="00583695">
        <w:rPr>
          <w:spacing w:val="-2"/>
        </w:rPr>
        <w:t>eference</w:t>
      </w:r>
      <w:r w:rsidR="00564E23" w:rsidRPr="00583695">
        <w:rPr>
          <w:spacing w:val="-2"/>
        </w:rPr>
        <w:t> </w:t>
      </w:r>
      <w:r w:rsidR="00564E23" w:rsidRPr="00583695">
        <w:rPr>
          <w:spacing w:val="-2"/>
        </w:rPr>
        <w:fldChar w:fldCharType="begin"/>
      </w:r>
      <w:r w:rsidR="00564E23" w:rsidRPr="00583695">
        <w:rPr>
          <w:spacing w:val="-2"/>
        </w:rPr>
        <w:instrText xml:space="preserve"> </w:instrText>
      </w:r>
      <w:r w:rsidR="006A33A3">
        <w:rPr>
          <w:spacing w:val="-2"/>
        </w:rPr>
        <w:instrText>REF R09_PSCallahanAnAnalysisofVikingSXDopple</w:instrText>
      </w:r>
      <w:r w:rsidR="00564E23" w:rsidRPr="00583695">
        <w:rPr>
          <w:spacing w:val="-2"/>
        </w:rPr>
        <w:instrText xml:space="preserve"> \h </w:instrText>
      </w:r>
      <w:r w:rsidR="00564E23" w:rsidRPr="00583695">
        <w:rPr>
          <w:spacing w:val="-2"/>
        </w:rPr>
      </w:r>
      <w:r w:rsidR="00564E23" w:rsidRPr="00583695">
        <w:rPr>
          <w:spacing w:val="-2"/>
        </w:rPr>
        <w:fldChar w:fldCharType="separate"/>
      </w:r>
      <w:r w:rsidR="00547A88" w:rsidRPr="00583695">
        <w:t>[</w:t>
      </w:r>
      <w:r w:rsidR="00547A88">
        <w:rPr>
          <w:noProof/>
        </w:rPr>
        <w:t>9</w:t>
      </w:r>
      <w:r w:rsidR="00547A88" w:rsidRPr="00583695">
        <w:t>]</w:t>
      </w:r>
      <w:r w:rsidR="00564E23" w:rsidRPr="00583695">
        <w:rPr>
          <w:spacing w:val="-2"/>
        </w:rPr>
        <w:fldChar w:fldCharType="end"/>
      </w:r>
      <w:r w:rsidRPr="00583695">
        <w:t xml:space="preserve">).  The parameters in addition to </w:t>
      </w:r>
      <w:r w:rsidRPr="005B7405">
        <w:t>SEP</w:t>
      </w:r>
      <w:r w:rsidRPr="00583695">
        <w:t xml:space="preserve"> used in the estimate are:</w:t>
      </w:r>
    </w:p>
    <w:p w14:paraId="03C12827" w14:textId="1301387F" w:rsidR="00CB0094" w:rsidRPr="00583695" w:rsidRDefault="00CB0094" w:rsidP="00CB0094">
      <w:pPr>
        <w:ind w:firstLine="720"/>
      </w:pPr>
      <w:r w:rsidRPr="00583695">
        <w:lastRenderedPageBreak/>
        <w:t>Signal Radio Frequency</w:t>
      </w:r>
      <w:r w:rsidRPr="00583695">
        <w:tab/>
      </w:r>
      <w:r w:rsidRPr="00583695">
        <w:tab/>
      </w:r>
      <w:r w:rsidRPr="00583695">
        <w:tab/>
      </w:r>
      <w:r w:rsidR="00BE7090" w:rsidRPr="00583695">
        <w:rPr>
          <w:noProof/>
          <w:position w:val="-10"/>
          <w:lang w:val="en-GB" w:eastAsia="en-GB"/>
        </w:rPr>
        <w:drawing>
          <wp:inline distT="0" distB="0" distL="0" distR="0" wp14:anchorId="6F1051E4" wp14:editId="7FA463D9">
            <wp:extent cx="233680" cy="203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3680" cy="203200"/>
                    </a:xfrm>
                    <a:prstGeom prst="rect">
                      <a:avLst/>
                    </a:prstGeom>
                    <a:noFill/>
                    <a:ln>
                      <a:noFill/>
                    </a:ln>
                  </pic:spPr>
                </pic:pic>
              </a:graphicData>
            </a:graphic>
          </wp:inline>
        </w:drawing>
      </w:r>
      <w:r w:rsidRPr="00583695">
        <w:t>, GHz</w:t>
      </w:r>
    </w:p>
    <w:p w14:paraId="242E1C90" w14:textId="5062775D" w:rsidR="00CB0094" w:rsidRPr="00583695" w:rsidRDefault="00CB0094" w:rsidP="00CB0094">
      <w:pPr>
        <w:ind w:firstLine="720"/>
      </w:pPr>
      <w:proofErr w:type="spellStart"/>
      <w:r w:rsidRPr="00583695">
        <w:t>Raypath</w:t>
      </w:r>
      <w:proofErr w:type="spellEnd"/>
      <w:r w:rsidRPr="00583695">
        <w:t xml:space="preserve"> separation at plane of signal closest</w:t>
      </w:r>
      <w:r w:rsidR="00B83B60">
        <w:t xml:space="preserve"> </w:t>
      </w:r>
      <w:r w:rsidR="005B7405" w:rsidRPr="00583695">
        <w:t>approach to Sun</w:t>
      </w:r>
      <w:r w:rsidRPr="00583695">
        <w:tab/>
      </w:r>
      <w:r w:rsidR="00BE7090" w:rsidRPr="00583695">
        <w:rPr>
          <w:noProof/>
          <w:position w:val="-10"/>
          <w:lang w:val="en-GB" w:eastAsia="en-GB"/>
        </w:rPr>
        <w:drawing>
          <wp:inline distT="0" distB="0" distL="0" distR="0" wp14:anchorId="60227AA8" wp14:editId="3AFFE6E6">
            <wp:extent cx="182880" cy="203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2880" cy="203200"/>
                    </a:xfrm>
                    <a:prstGeom prst="rect">
                      <a:avLst/>
                    </a:prstGeom>
                    <a:noFill/>
                    <a:ln>
                      <a:noFill/>
                    </a:ln>
                  </pic:spPr>
                </pic:pic>
              </a:graphicData>
            </a:graphic>
          </wp:inline>
        </w:drawing>
      </w:r>
      <w:r w:rsidR="005B7405">
        <w:t>, m</w:t>
      </w:r>
    </w:p>
    <w:p w14:paraId="180A833A" w14:textId="29099088" w:rsidR="00CB0094" w:rsidRPr="00583695" w:rsidRDefault="00CB0094" w:rsidP="00CB0094">
      <w:pPr>
        <w:ind w:firstLine="720"/>
      </w:pPr>
      <w:r w:rsidRPr="00583695">
        <w:t>Solar wind velocity</w:t>
      </w:r>
      <w:r w:rsidRPr="00583695">
        <w:tab/>
      </w:r>
      <w:r w:rsidRPr="00583695">
        <w:tab/>
      </w:r>
      <w:r w:rsidRPr="00583695">
        <w:tab/>
      </w:r>
      <w:r w:rsidRPr="00583695">
        <w:tab/>
      </w:r>
      <w:r w:rsidR="00BE7090" w:rsidRPr="00583695">
        <w:rPr>
          <w:noProof/>
          <w:position w:val="-10"/>
          <w:lang w:val="en-GB" w:eastAsia="en-GB"/>
        </w:rPr>
        <w:drawing>
          <wp:inline distT="0" distB="0" distL="0" distR="0" wp14:anchorId="25C86F5A" wp14:editId="5E7107B8">
            <wp:extent cx="264160" cy="203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r w:rsidRPr="00583695">
        <w:t>, m/s</w:t>
      </w:r>
    </w:p>
    <w:p w14:paraId="66590369" w14:textId="77777777" w:rsidR="00CB0094" w:rsidRPr="00583695" w:rsidRDefault="00CB0094" w:rsidP="00CB0094">
      <w:r w:rsidRPr="00583695">
        <w:t>The delay error is given by</w:t>
      </w:r>
    </w:p>
    <w:p w14:paraId="7FE4CDF3" w14:textId="3EE3377A" w:rsidR="00367F83" w:rsidRPr="00583695" w:rsidRDefault="00BE7090" w:rsidP="00CB0094">
      <w:pPr>
        <w:tabs>
          <w:tab w:val="left" w:pos="360"/>
          <w:tab w:val="right" w:pos="9000"/>
        </w:tabs>
      </w:pPr>
      <w:r>
        <w:rPr>
          <w:noProof/>
          <w:position w:val="-30"/>
          <w:lang w:val="en-GB" w:eastAsia="en-GB"/>
        </w:rPr>
        <mc:AlternateContent>
          <mc:Choice Requires="wps">
            <w:drawing>
              <wp:anchor distT="0" distB="0" distL="0" distR="0" simplePos="0" relativeHeight="251673088" behindDoc="0" locked="1" layoutInCell="1" allowOverlap="1" wp14:anchorId="22606D0D" wp14:editId="60872D29">
                <wp:simplePos x="0" y="0"/>
                <wp:positionH relativeFrom="column">
                  <wp:posOffset>5647690</wp:posOffset>
                </wp:positionH>
                <wp:positionV relativeFrom="paragraph">
                  <wp:posOffset>306070</wp:posOffset>
                </wp:positionV>
                <wp:extent cx="457200" cy="177800"/>
                <wp:effectExtent l="0" t="0" r="0" b="0"/>
                <wp:wrapNone/>
                <wp:docPr id="138" name="Eq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D6C6B" w14:textId="6A7AE5C1" w:rsidR="00A34BC9" w:rsidRDefault="00A34BC9" w:rsidP="00797B70">
                            <w:bookmarkStart w:id="175" w:name="Eq_31"/>
                            <w:r>
                              <w:t>(</w:t>
                            </w:r>
                            <w:r>
                              <w:rPr>
                                <w:noProof/>
                              </w:rPr>
                              <w:t>4-</w:t>
                            </w:r>
                            <w:r>
                              <w:rPr>
                                <w:noProof/>
                              </w:rPr>
                              <w:fldChar w:fldCharType="begin"/>
                            </w:r>
                            <w:r>
                              <w:rPr>
                                <w:noProof/>
                              </w:rPr>
                              <w:instrText xml:space="preserve"> SEQ Eq \* MERGEFORMAT </w:instrText>
                            </w:r>
                            <w:r>
                              <w:rPr>
                                <w:noProof/>
                              </w:rPr>
                              <w:fldChar w:fldCharType="separate"/>
                            </w:r>
                            <w:r>
                              <w:rPr>
                                <w:noProof/>
                              </w:rPr>
                              <w:t>21</w:t>
                            </w:r>
                            <w:r>
                              <w:rPr>
                                <w:noProof/>
                              </w:rPr>
                              <w:fldChar w:fldCharType="end"/>
                            </w:r>
                            <w:r>
                              <w:t>)</w:t>
                            </w:r>
                            <w:bookmarkEnd w:id="175"/>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606D0D" id="Eq31" o:spid="_x0000_s1078" type="#_x0000_t202" style="position:absolute;margin-left:444.7pt;margin-top:24.1pt;width:36pt;height:14pt;z-index:25167308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" stroked="f">
                <v:textbox style="mso-fit-shape-to-text:t" inset="0,0,0,0">
                  <w:txbxContent>
                    <w:p w14:paraId="49CD6C6B" w14:textId="6A7AE5C1" w:rsidR="00A34BC9" w:rsidRDefault="00A34BC9" w:rsidP="00797B70">
                      <w:bookmarkStart w:id="200" w:name="Eq_31"/>
                      <w:r>
                        <w:t>(</w:t>
                      </w:r>
                      <w:r>
                        <w:rPr>
                          <w:noProof/>
                        </w:rPr>
                        <w:t>4-</w:t>
                      </w:r>
                      <w:r>
                        <w:rPr>
                          <w:noProof/>
                        </w:rPr>
                        <w:fldChar w:fldCharType="begin"/>
                      </w:r>
                      <w:r>
                        <w:rPr>
                          <w:noProof/>
                        </w:rPr>
                        <w:instrText xml:space="preserve"> SEQ Eq \* MERGEFORMAT </w:instrText>
                      </w:r>
                      <w:r>
                        <w:rPr>
                          <w:noProof/>
                        </w:rPr>
                        <w:fldChar w:fldCharType="separate"/>
                      </w:r>
                      <w:r>
                        <w:rPr>
                          <w:noProof/>
                        </w:rPr>
                        <w:t>21</w:t>
                      </w:r>
                      <w:r>
                        <w:rPr>
                          <w:noProof/>
                        </w:rPr>
                        <w:fldChar w:fldCharType="end"/>
                      </w:r>
                      <w:r>
                        <w:t>)</w:t>
                      </w:r>
                      <w:bookmarkEnd w:id="200"/>
                    </w:p>
                  </w:txbxContent>
                </v:textbox>
                <w10:anchorlock/>
              </v:shape>
            </w:pict>
          </mc:Fallback>
        </mc:AlternateContent>
      </w:r>
      <w:r w:rsidR="00CB0094" w:rsidRPr="00583695">
        <w:rPr>
          <w:position w:val="-30"/>
        </w:rPr>
        <w:tab/>
      </w:r>
      <w:r w:rsidRPr="00583695">
        <w:rPr>
          <w:noProof/>
          <w:position w:val="-32"/>
          <w:lang w:val="en-GB" w:eastAsia="en-GB"/>
        </w:rPr>
        <w:drawing>
          <wp:inline distT="0" distB="0" distL="0" distR="0" wp14:anchorId="15648DE4" wp14:editId="61E53BFE">
            <wp:extent cx="2580640" cy="508000"/>
            <wp:effectExtent l="0" t="0" r="1016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80640" cy="508000"/>
                    </a:xfrm>
                    <a:prstGeom prst="rect">
                      <a:avLst/>
                    </a:prstGeom>
                    <a:noFill/>
                    <a:ln>
                      <a:noFill/>
                    </a:ln>
                  </pic:spPr>
                </pic:pic>
              </a:graphicData>
            </a:graphic>
          </wp:inline>
        </w:drawing>
      </w:r>
      <w:r w:rsidR="00797B70">
        <w:t xml:space="preserve"> s</w:t>
      </w:r>
    </w:p>
    <w:p w14:paraId="07BDD852" w14:textId="77777777" w:rsidR="00CB0094" w:rsidRPr="00583695" w:rsidRDefault="00CB0094" w:rsidP="00DF55F4">
      <w:r w:rsidRPr="00583695">
        <w:t xml:space="preserve">There is a term of this form for both the spacecraft and the quasar.  Cancellation of this effect between radio sources will not occur unless the </w:t>
      </w:r>
      <w:proofErr w:type="spellStart"/>
      <w:r w:rsidRPr="00583695">
        <w:t>raypaths</w:t>
      </w:r>
      <w:proofErr w:type="spellEnd"/>
      <w:r w:rsidRPr="00583695">
        <w:t xml:space="preserve"> for the different sources are at separations comparable to the baseline length, such as for two radio sources within the same antenna </w:t>
      </w:r>
      <w:proofErr w:type="spellStart"/>
      <w:r w:rsidRPr="00583695">
        <w:t>beamwidth</w:t>
      </w:r>
      <w:proofErr w:type="spellEnd"/>
      <w:r w:rsidRPr="00583695">
        <w:t>.</w:t>
      </w:r>
    </w:p>
    <w:p w14:paraId="19206AC7" w14:textId="054F93DA" w:rsidR="00CB0094" w:rsidRPr="00583695" w:rsidRDefault="00CB0094" w:rsidP="00DF55F4">
      <w:r w:rsidRPr="00583695">
        <w:rPr>
          <w:spacing w:val="-2"/>
          <w:u w:val="single"/>
        </w:rPr>
        <w:t>Quasar Coordinate (Systematic)</w:t>
      </w:r>
      <w:r w:rsidRPr="00583695">
        <w:rPr>
          <w:spacing w:val="-2"/>
        </w:rPr>
        <w:t>:  The quasars selected for use as ∆DOR reference sources have positions that are known in the International Celestial Reference Frame (</w:t>
      </w:r>
      <w:r w:rsidR="00AA4987">
        <w:rPr>
          <w:spacing w:val="-2"/>
        </w:rPr>
        <w:t>R</w:t>
      </w:r>
      <w:r w:rsidRPr="00583695">
        <w:rPr>
          <w:spacing w:val="-2"/>
        </w:rPr>
        <w:t>eference</w:t>
      </w:r>
      <w:r w:rsidR="00564E23" w:rsidRPr="00583695">
        <w:rPr>
          <w:spacing w:val="-2"/>
        </w:rPr>
        <w:t> </w:t>
      </w:r>
      <w:r w:rsidR="00564E23" w:rsidRPr="00583695">
        <w:rPr>
          <w:spacing w:val="-2"/>
        </w:rPr>
        <w:fldChar w:fldCharType="begin"/>
      </w:r>
      <w:r w:rsidR="00564E23" w:rsidRPr="00583695">
        <w:rPr>
          <w:spacing w:val="-2"/>
        </w:rPr>
        <w:instrText xml:space="preserve"> </w:instrText>
      </w:r>
      <w:r w:rsidR="006A33A3">
        <w:rPr>
          <w:spacing w:val="-2"/>
        </w:rPr>
        <w:instrText>REF R10_CMaetalTheInternationalCelestialRefe</w:instrText>
      </w:r>
      <w:r w:rsidR="00564E23" w:rsidRPr="00583695">
        <w:rPr>
          <w:spacing w:val="-2"/>
        </w:rPr>
        <w:instrText xml:space="preserve"> \h </w:instrText>
      </w:r>
      <w:r w:rsidR="00564E23" w:rsidRPr="00583695">
        <w:rPr>
          <w:spacing w:val="-2"/>
        </w:rPr>
      </w:r>
      <w:r w:rsidR="00564E23" w:rsidRPr="00583695">
        <w:rPr>
          <w:spacing w:val="-2"/>
        </w:rPr>
        <w:fldChar w:fldCharType="separate"/>
      </w:r>
      <w:r w:rsidR="00547A88" w:rsidRPr="00583695">
        <w:t>[</w:t>
      </w:r>
      <w:r w:rsidR="00547A88">
        <w:rPr>
          <w:noProof/>
        </w:rPr>
        <w:t>10</w:t>
      </w:r>
      <w:r w:rsidR="00547A88" w:rsidRPr="00583695">
        <w:t>]</w:t>
      </w:r>
      <w:r w:rsidR="00564E23" w:rsidRPr="00583695">
        <w:rPr>
          <w:spacing w:val="-2"/>
        </w:rPr>
        <w:fldChar w:fldCharType="end"/>
      </w:r>
      <w:r w:rsidRPr="00583695">
        <w:t xml:space="preserve">).  Most of the catalog sources have position accuracy in the range of 0.5 to 2.0 </w:t>
      </w:r>
      <w:proofErr w:type="spellStart"/>
      <w:r w:rsidRPr="00583695">
        <w:t>nrad</w:t>
      </w:r>
      <w:proofErr w:type="spellEnd"/>
      <w:r w:rsidRPr="00583695">
        <w:t>.  For ∆DOR it is a priority to select sources from the catalog that have less structure effects and better-known positions.  The parameters used for this term are</w:t>
      </w:r>
    </w:p>
    <w:p w14:paraId="0BAD157C" w14:textId="2B88B415" w:rsidR="00CB0094" w:rsidRPr="00583695" w:rsidRDefault="00CB0094" w:rsidP="00CB0094">
      <w:r w:rsidRPr="00583695">
        <w:tab/>
        <w:t>Quasar coordinate uncertainty</w:t>
      </w:r>
      <w:r w:rsidRPr="00583695">
        <w:tab/>
      </w:r>
      <w:r w:rsidRPr="00583695">
        <w:tab/>
      </w:r>
      <w:r w:rsidR="00BE7090" w:rsidRPr="00583695">
        <w:rPr>
          <w:noProof/>
          <w:position w:val="-12"/>
          <w:lang w:val="en-GB" w:eastAsia="en-GB"/>
        </w:rPr>
        <w:drawing>
          <wp:inline distT="0" distB="0" distL="0" distR="0" wp14:anchorId="4DA40E29" wp14:editId="6ADB2A38">
            <wp:extent cx="182880" cy="2133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sidRPr="00583695">
        <w:t>, rad</w:t>
      </w:r>
    </w:p>
    <w:p w14:paraId="0A1DEA93" w14:textId="36FC0486" w:rsidR="00CB0094" w:rsidRPr="00583695" w:rsidRDefault="00CB0094" w:rsidP="00CB0094">
      <w:r w:rsidRPr="00583695">
        <w:tab/>
        <w:t>Length of baseline projection onto plane-of-sky</w:t>
      </w:r>
      <w:r w:rsidRPr="00583695">
        <w:tab/>
      </w:r>
      <w:r w:rsidR="00BE7090" w:rsidRPr="00583695">
        <w:rPr>
          <w:noProof/>
          <w:position w:val="-14"/>
          <w:lang w:val="en-GB" w:eastAsia="en-GB"/>
        </w:rPr>
        <w:drawing>
          <wp:inline distT="0" distB="0" distL="0" distR="0" wp14:anchorId="29C02CCA" wp14:editId="1194F3FA">
            <wp:extent cx="203200" cy="23368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3200" cy="233680"/>
                    </a:xfrm>
                    <a:prstGeom prst="rect">
                      <a:avLst/>
                    </a:prstGeom>
                    <a:noFill/>
                    <a:ln>
                      <a:noFill/>
                    </a:ln>
                  </pic:spPr>
                </pic:pic>
              </a:graphicData>
            </a:graphic>
          </wp:inline>
        </w:drawing>
      </w:r>
      <w:r w:rsidRPr="00583695">
        <w:t>, m</w:t>
      </w:r>
    </w:p>
    <w:p w14:paraId="38BCC98B" w14:textId="77777777" w:rsidR="00CB0094" w:rsidRPr="00583695" w:rsidRDefault="00CB0094" w:rsidP="00CB0094">
      <w:r w:rsidRPr="00583695">
        <w:t>Assuming a spherical coordinate uncertainty, the delay error is given by</w:t>
      </w:r>
    </w:p>
    <w:p w14:paraId="3D8C9F8E" w14:textId="761C2BF1" w:rsidR="00CB0094" w:rsidRPr="00583695" w:rsidRDefault="00BE7090" w:rsidP="00CB0094">
      <w:pPr>
        <w:tabs>
          <w:tab w:val="left" w:pos="360"/>
          <w:tab w:val="right" w:pos="9000"/>
        </w:tabs>
      </w:pPr>
      <w:r>
        <w:rPr>
          <w:noProof/>
          <w:lang w:val="en-GB" w:eastAsia="en-GB"/>
        </w:rPr>
        <mc:AlternateContent>
          <mc:Choice Requires="wps">
            <w:drawing>
              <wp:anchor distT="0" distB="0" distL="0" distR="0" simplePos="0" relativeHeight="251674112" behindDoc="0" locked="1" layoutInCell="1" allowOverlap="1" wp14:anchorId="68445693" wp14:editId="5152F209">
                <wp:simplePos x="0" y="0"/>
                <wp:positionH relativeFrom="column">
                  <wp:posOffset>5715000</wp:posOffset>
                </wp:positionH>
                <wp:positionV relativeFrom="paragraph">
                  <wp:posOffset>266065</wp:posOffset>
                </wp:positionV>
                <wp:extent cx="533400" cy="177800"/>
                <wp:effectExtent l="0" t="0" r="0" b="635"/>
                <wp:wrapNone/>
                <wp:docPr id="137" name="Eq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03BFA" w14:textId="03E423D2" w:rsidR="00A34BC9" w:rsidRDefault="00A34BC9" w:rsidP="00797B70">
                            <w:bookmarkStart w:id="176" w:name="Eq_32"/>
                            <w:r>
                              <w:t>(4-</w:t>
                            </w:r>
                            <w:r>
                              <w:rPr>
                                <w:noProof/>
                              </w:rPr>
                              <w:fldChar w:fldCharType="begin"/>
                            </w:r>
                            <w:r>
                              <w:rPr>
                                <w:noProof/>
                              </w:rPr>
                              <w:instrText xml:space="preserve"> SEQ Eq \* MERGEFORMAT </w:instrText>
                            </w:r>
                            <w:r>
                              <w:rPr>
                                <w:noProof/>
                              </w:rPr>
                              <w:fldChar w:fldCharType="separate"/>
                            </w:r>
                            <w:r>
                              <w:rPr>
                                <w:noProof/>
                              </w:rPr>
                              <w:t>22</w:t>
                            </w:r>
                            <w:r>
                              <w:rPr>
                                <w:noProof/>
                              </w:rPr>
                              <w:fldChar w:fldCharType="end"/>
                            </w:r>
                            <w:r>
                              <w:t>)</w:t>
                            </w:r>
                            <w:bookmarkEnd w:id="176"/>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8445693" id="Eq32" o:spid="_x0000_s1079" type="#_x0000_t202" style="position:absolute;margin-left:450pt;margin-top:20.95pt;width:42pt;height:14pt;z-index:25167411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" stroked="f">
                <v:textbox style="mso-fit-shape-to-text:t" inset="0,0,0,0">
                  <w:txbxContent>
                    <w:p w14:paraId="6D603BFA" w14:textId="03E423D2" w:rsidR="00A34BC9" w:rsidRDefault="00A34BC9" w:rsidP="00797B70">
                      <w:bookmarkStart w:id="202" w:name="Eq_32"/>
                      <w:r>
                        <w:t>(4-</w:t>
                      </w:r>
                      <w:r>
                        <w:rPr>
                          <w:noProof/>
                        </w:rPr>
                        <w:fldChar w:fldCharType="begin"/>
                      </w:r>
                      <w:r>
                        <w:rPr>
                          <w:noProof/>
                        </w:rPr>
                        <w:instrText xml:space="preserve"> SEQ Eq \* MERGEFORMAT </w:instrText>
                      </w:r>
                      <w:r>
                        <w:rPr>
                          <w:noProof/>
                        </w:rPr>
                        <w:fldChar w:fldCharType="separate"/>
                      </w:r>
                      <w:r>
                        <w:rPr>
                          <w:noProof/>
                        </w:rPr>
                        <w:t>22</w:t>
                      </w:r>
                      <w:r>
                        <w:rPr>
                          <w:noProof/>
                        </w:rPr>
                        <w:fldChar w:fldCharType="end"/>
                      </w:r>
                      <w:r>
                        <w:t>)</w:t>
                      </w:r>
                      <w:bookmarkEnd w:id="202"/>
                    </w:p>
                  </w:txbxContent>
                </v:textbox>
                <w10:anchorlock/>
              </v:shape>
            </w:pict>
          </mc:Fallback>
        </mc:AlternateContent>
      </w:r>
      <w:r w:rsidR="00CB0094" w:rsidRPr="00583695">
        <w:tab/>
      </w:r>
      <w:r w:rsidRPr="00583695">
        <w:rPr>
          <w:noProof/>
          <w:position w:val="-24"/>
          <w:lang w:val="en-GB" w:eastAsia="en-GB"/>
        </w:rPr>
        <w:drawing>
          <wp:inline distT="0" distB="0" distL="0" distR="0" wp14:anchorId="4C82F874" wp14:editId="59A89618">
            <wp:extent cx="792480" cy="4165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92480" cy="416560"/>
                    </a:xfrm>
                    <a:prstGeom prst="rect">
                      <a:avLst/>
                    </a:prstGeom>
                    <a:noFill/>
                    <a:ln>
                      <a:noFill/>
                    </a:ln>
                  </pic:spPr>
                </pic:pic>
              </a:graphicData>
            </a:graphic>
          </wp:inline>
        </w:drawing>
      </w:r>
      <w:r w:rsidR="00CB0094" w:rsidRPr="00583695">
        <w:t xml:space="preserve"> s</w:t>
      </w:r>
    </w:p>
    <w:p w14:paraId="56D1DE0E" w14:textId="77777777" w:rsidR="00CB0094" w:rsidRPr="00583695" w:rsidRDefault="00CB0094" w:rsidP="00CB0094">
      <w:pPr>
        <w:pStyle w:val="Heading3"/>
        <w:spacing w:before="480"/>
      </w:pPr>
      <w:bookmarkStart w:id="177" w:name="_Toc213990394"/>
      <w:r w:rsidRPr="00583695">
        <w:t>Delta-DOR Error Estimates</w:t>
      </w:r>
      <w:bookmarkEnd w:id="177"/>
    </w:p>
    <w:p w14:paraId="4C40A643" w14:textId="59E84076" w:rsidR="00CB0094" w:rsidRPr="00583695" w:rsidRDefault="00CB0094" w:rsidP="00CB0094">
      <w:r w:rsidRPr="00583695">
        <w:t>To estimate ∆DOR errors, nominal values for all parameters must be assigned and assumptions about measurement geometry must be made</w:t>
      </w:r>
      <w:r w:rsidRPr="00590189">
        <w:t xml:space="preserve">.  </w:t>
      </w:r>
      <w:r w:rsidR="00193E97">
        <w:fldChar w:fldCharType="begin"/>
      </w:r>
      <w:r w:rsidR="00193E97">
        <w:instrText xml:space="preserve"> REF _Ref8243774 \h </w:instrText>
      </w:r>
      <w:r w:rsidR="00193E97">
        <w:fldChar w:fldCharType="separate"/>
      </w:r>
      <w:r w:rsidR="00547A88" w:rsidRPr="00193E97">
        <w:t xml:space="preserve">Table </w:t>
      </w:r>
      <w:r w:rsidR="00547A88">
        <w:rPr>
          <w:noProof/>
        </w:rPr>
        <w:t>4</w:t>
      </w:r>
      <w:r w:rsidR="00547A88">
        <w:noBreakHyphen/>
      </w:r>
      <w:r w:rsidR="00547A88">
        <w:rPr>
          <w:noProof/>
        </w:rPr>
        <w:t>1</w:t>
      </w:r>
      <w:r w:rsidR="00193E97">
        <w:fldChar w:fldCharType="end"/>
      </w:r>
      <w:r w:rsidR="00193E97">
        <w:t xml:space="preserve"> </w:t>
      </w:r>
      <w:r w:rsidRPr="00590189">
        <w:t>provides</w:t>
      </w:r>
      <w:r w:rsidRPr="00583695">
        <w:t xml:space="preserve"> nominal values for all parameters that are representative of current NASA system capabilities.  When estimating performance for other networks, these assumptions should be reviewed and revised as appropriate.  The models of the previous subsections of this document are used to compute error terms from the parameter values.  A total expected error is then computed as the root-sum-square of the terms</w:t>
      </w:r>
      <w:r w:rsidRPr="00590189">
        <w:t xml:space="preserve">.  </w:t>
      </w:r>
      <w:r w:rsidR="00193E97">
        <w:fldChar w:fldCharType="begin"/>
      </w:r>
      <w:r w:rsidR="00193E97">
        <w:instrText xml:space="preserve"> REF _Ref8243809 \h </w:instrText>
      </w:r>
      <w:r w:rsidR="00193E97">
        <w:fldChar w:fldCharType="separate"/>
      </w:r>
      <w:r w:rsidR="00547A88" w:rsidRPr="00193E97">
        <w:t xml:space="preserve">Table </w:t>
      </w:r>
      <w:r w:rsidR="00547A88">
        <w:rPr>
          <w:noProof/>
        </w:rPr>
        <w:t>4</w:t>
      </w:r>
      <w:r w:rsidR="00547A88">
        <w:noBreakHyphen/>
      </w:r>
      <w:r w:rsidR="00547A88">
        <w:rPr>
          <w:noProof/>
        </w:rPr>
        <w:t>2</w:t>
      </w:r>
      <w:r w:rsidR="00193E97">
        <w:fldChar w:fldCharType="end"/>
      </w:r>
      <w:r w:rsidR="00193E97">
        <w:t xml:space="preserve"> </w:t>
      </w:r>
      <w:r w:rsidRPr="00590189">
        <w:t>lists</w:t>
      </w:r>
      <w:r w:rsidRPr="00583695">
        <w:t xml:space="preserve"> the measurement errors by components.  This table includes both random and systematic effects.  The error budget is plotted in</w:t>
      </w:r>
      <w:r w:rsidR="00AE5F7D">
        <w:t xml:space="preserve"> </w:t>
      </w:r>
      <w:r w:rsidR="00AE5F7D">
        <w:fldChar w:fldCharType="begin"/>
      </w:r>
      <w:r w:rsidR="00AE5F7D">
        <w:instrText xml:space="preserve"> REF _Ref8241475 \h </w:instrText>
      </w:r>
      <w:r w:rsidR="00AE5F7D">
        <w:fldChar w:fldCharType="separate"/>
      </w:r>
      <w:r w:rsidR="00547A88" w:rsidRPr="00AE5F7D">
        <w:t xml:space="preserve">Figure </w:t>
      </w:r>
      <w:r w:rsidR="00547A88">
        <w:rPr>
          <w:noProof/>
        </w:rPr>
        <w:t>4</w:t>
      </w:r>
      <w:r w:rsidR="00547A88">
        <w:noBreakHyphen/>
      </w:r>
      <w:r w:rsidR="00547A88">
        <w:rPr>
          <w:noProof/>
        </w:rPr>
        <w:t>4</w:t>
      </w:r>
      <w:r w:rsidR="00AE5F7D">
        <w:fldChar w:fldCharType="end"/>
      </w:r>
      <w:r w:rsidRPr="00590189">
        <w:t>.</w:t>
      </w:r>
    </w:p>
    <w:p w14:paraId="673736BF" w14:textId="7941171A" w:rsidR="00CB0094" w:rsidRPr="00583695" w:rsidRDefault="00CB0094" w:rsidP="00CB0094">
      <w:r w:rsidRPr="00583695">
        <w:t>In addition to computing the expected total error, the components of the error budget are broken into random and systematic components.  This breakdown is useful for covariance analyses.  The actual geometry is then used to compute individual systematic errors, and correlations between measurements are properly accounted for</w:t>
      </w:r>
      <w:r w:rsidRPr="00590189">
        <w:t xml:space="preserve">. </w:t>
      </w:r>
      <w:r w:rsidR="00193E97">
        <w:fldChar w:fldCharType="begin"/>
      </w:r>
      <w:r w:rsidR="00193E97">
        <w:instrText xml:space="preserve"> REF _Ref8243818 \h </w:instrText>
      </w:r>
      <w:r w:rsidR="00193E97">
        <w:fldChar w:fldCharType="separate"/>
      </w:r>
      <w:r w:rsidR="00547A88" w:rsidRPr="00193E97">
        <w:t xml:space="preserve">Table </w:t>
      </w:r>
      <w:r w:rsidR="00547A88">
        <w:rPr>
          <w:noProof/>
        </w:rPr>
        <w:t>4</w:t>
      </w:r>
      <w:r w:rsidR="00547A88">
        <w:noBreakHyphen/>
      </w:r>
      <w:r w:rsidR="00547A88">
        <w:rPr>
          <w:noProof/>
        </w:rPr>
        <w:t>3</w:t>
      </w:r>
      <w:r w:rsidR="00193E97">
        <w:fldChar w:fldCharType="end"/>
      </w:r>
      <w:r w:rsidR="00193E97">
        <w:t xml:space="preserve"> </w:t>
      </w:r>
      <w:r w:rsidRPr="00590189">
        <w:t xml:space="preserve">lists the random components of the error budget.  The RSS </w:t>
      </w:r>
      <w:r w:rsidR="00AA4987">
        <w:t>t</w:t>
      </w:r>
      <w:r w:rsidRPr="00590189">
        <w:t xml:space="preserve">otal at the bottom of </w:t>
      </w:r>
      <w:r w:rsidR="00AA4987">
        <w:fldChar w:fldCharType="begin"/>
      </w:r>
      <w:r w:rsidR="00AA4987">
        <w:instrText xml:space="preserve"> REF _Ref8243809 \h </w:instrText>
      </w:r>
      <w:r w:rsidR="00AA4987">
        <w:fldChar w:fldCharType="separate"/>
      </w:r>
      <w:r w:rsidR="00547A88" w:rsidRPr="00193E97">
        <w:t xml:space="preserve">Table </w:t>
      </w:r>
      <w:r w:rsidR="00547A88">
        <w:rPr>
          <w:noProof/>
        </w:rPr>
        <w:t>4</w:t>
      </w:r>
      <w:r w:rsidR="00547A88">
        <w:noBreakHyphen/>
      </w:r>
      <w:r w:rsidR="00547A88">
        <w:rPr>
          <w:noProof/>
        </w:rPr>
        <w:t>2</w:t>
      </w:r>
      <w:r w:rsidR="00AA4987">
        <w:fldChar w:fldCharType="end"/>
      </w:r>
      <w:r w:rsidR="00AA4987">
        <w:t xml:space="preserve"> </w:t>
      </w:r>
      <w:r w:rsidRPr="00590189">
        <w:t xml:space="preserve">would be the recommended data weight for a single ∆DOR measurement, provided the nominal parameter values in </w:t>
      </w:r>
      <w:r w:rsidR="00193E97">
        <w:fldChar w:fldCharType="begin"/>
      </w:r>
      <w:r w:rsidR="00193E97">
        <w:instrText xml:space="preserve"> REF _Ref8243774 \h </w:instrText>
      </w:r>
      <w:r w:rsidR="00193E97">
        <w:fldChar w:fldCharType="separate"/>
      </w:r>
      <w:r w:rsidR="00547A88" w:rsidRPr="00193E97">
        <w:t xml:space="preserve">Table </w:t>
      </w:r>
      <w:r w:rsidR="00547A88">
        <w:rPr>
          <w:noProof/>
        </w:rPr>
        <w:t>4</w:t>
      </w:r>
      <w:r w:rsidR="00547A88">
        <w:noBreakHyphen/>
      </w:r>
      <w:r w:rsidR="00547A88">
        <w:rPr>
          <w:noProof/>
        </w:rPr>
        <w:t>1</w:t>
      </w:r>
      <w:r w:rsidR="00193E97">
        <w:fldChar w:fldCharType="end"/>
      </w:r>
      <w:r w:rsidR="00193E97">
        <w:t xml:space="preserve"> </w:t>
      </w:r>
      <w:r w:rsidRPr="00590189">
        <w:t xml:space="preserve">properly characterize the measurement and calibration systems.  Systematic error sources are listed in </w:t>
      </w:r>
      <w:r w:rsidR="00193E97">
        <w:fldChar w:fldCharType="begin"/>
      </w:r>
      <w:r w:rsidR="00193E97">
        <w:instrText xml:space="preserve"> REF _Ref8243850 \h </w:instrText>
      </w:r>
      <w:r w:rsidR="00193E97">
        <w:fldChar w:fldCharType="separate"/>
      </w:r>
      <w:r w:rsidR="00547A88" w:rsidRPr="00193E97">
        <w:t xml:space="preserve">Table </w:t>
      </w:r>
      <w:r w:rsidR="00547A88">
        <w:rPr>
          <w:noProof/>
        </w:rPr>
        <w:t>4</w:t>
      </w:r>
      <w:r w:rsidR="00547A88">
        <w:noBreakHyphen/>
      </w:r>
      <w:r w:rsidR="00547A88">
        <w:rPr>
          <w:noProof/>
        </w:rPr>
        <w:t>4</w:t>
      </w:r>
      <w:r w:rsidR="00193E97">
        <w:fldChar w:fldCharType="end"/>
      </w:r>
      <w:r w:rsidRPr="00590189">
        <w:t>.  When using the data weight from</w:t>
      </w:r>
      <w:r w:rsidR="00AA4987">
        <w:t xml:space="preserve"> </w:t>
      </w:r>
      <w:r w:rsidR="00AA4987">
        <w:fldChar w:fldCharType="begin"/>
      </w:r>
      <w:r w:rsidR="00AA4987">
        <w:instrText xml:space="preserve"> REF _Ref8243809 \h </w:instrText>
      </w:r>
      <w:r w:rsidR="00AA4987">
        <w:fldChar w:fldCharType="separate"/>
      </w:r>
      <w:r w:rsidR="00547A88" w:rsidRPr="00193E97">
        <w:t xml:space="preserve">Table </w:t>
      </w:r>
      <w:r w:rsidR="00547A88">
        <w:rPr>
          <w:noProof/>
        </w:rPr>
        <w:t>4</w:t>
      </w:r>
      <w:r w:rsidR="00547A88">
        <w:noBreakHyphen/>
      </w:r>
      <w:r w:rsidR="00547A88">
        <w:rPr>
          <w:noProof/>
        </w:rPr>
        <w:t>2</w:t>
      </w:r>
      <w:r w:rsidR="00AA4987">
        <w:fldChar w:fldCharType="end"/>
      </w:r>
      <w:r w:rsidRPr="00590189">
        <w:t xml:space="preserve">, the effects of the error sources in </w:t>
      </w:r>
      <w:r w:rsidR="00193E97">
        <w:fldChar w:fldCharType="begin"/>
      </w:r>
      <w:r w:rsidR="00193E97">
        <w:instrText xml:space="preserve"> REF _Ref8243850 \h </w:instrText>
      </w:r>
      <w:r w:rsidR="00193E97">
        <w:fldChar w:fldCharType="separate"/>
      </w:r>
      <w:r w:rsidR="00547A88" w:rsidRPr="00193E97">
        <w:t xml:space="preserve">Table </w:t>
      </w:r>
      <w:r w:rsidR="00547A88">
        <w:rPr>
          <w:noProof/>
        </w:rPr>
        <w:t>4</w:t>
      </w:r>
      <w:r w:rsidR="00547A88">
        <w:noBreakHyphen/>
      </w:r>
      <w:r w:rsidR="00547A88">
        <w:rPr>
          <w:noProof/>
        </w:rPr>
        <w:t>4</w:t>
      </w:r>
      <w:r w:rsidR="00193E97">
        <w:fldChar w:fldCharType="end"/>
      </w:r>
      <w:r w:rsidR="00193E97">
        <w:t xml:space="preserve"> </w:t>
      </w:r>
      <w:r w:rsidRPr="00590189">
        <w:t>should be explicitly accounted for in the</w:t>
      </w:r>
      <w:r w:rsidRPr="00583695">
        <w:t xml:space="preserve"> navigation modeling to develop a realistic covariance for orbit solutions that incorporate ∆DOR measurements.</w:t>
      </w:r>
    </w:p>
    <w:p w14:paraId="4C3C387E" w14:textId="77777777" w:rsidR="00CB0094" w:rsidRPr="00583695" w:rsidRDefault="00CB0094" w:rsidP="00DF55F4">
      <w:r w:rsidRPr="00583695">
        <w:lastRenderedPageBreak/>
        <w:t>All errors are listed at the one-sigma level.  Measurement errors in these tables and figures are given in units of nanoseconds of time delay.  The error may be converted from units of time delay to units of angle by multiplying by the speed of light and dividing by the length of the baseline projected onto the plane-of-the-sky.  The angular error may then be converted into a position error at the spacecraft, normal to the line of sight, by multiplying by the Earth-spacecraft distance.</w:t>
      </w:r>
    </w:p>
    <w:p w14:paraId="3D502452" w14:textId="7902F333" w:rsidR="00CB0094" w:rsidRPr="00583695" w:rsidRDefault="00CB0094" w:rsidP="00CB0094">
      <w:pPr>
        <w:pStyle w:val="Heading3"/>
        <w:spacing w:before="480"/>
      </w:pPr>
      <w:bookmarkStart w:id="178" w:name="_Toc213990395"/>
      <w:r w:rsidRPr="00583695">
        <w:t>Delta-DOR Error Budget Summary</w:t>
      </w:r>
      <w:bookmarkEnd w:id="178"/>
      <w:r w:rsidR="00053ED8">
        <w:t xml:space="preserve"> – Current capability</w:t>
      </w:r>
    </w:p>
    <w:p w14:paraId="468E42DE" w14:textId="59BFDC47" w:rsidR="00367F83" w:rsidRPr="00583695" w:rsidRDefault="00CB0094" w:rsidP="00B83B60">
      <w:pPr>
        <w:pStyle w:val="References"/>
        <w:ind w:left="0" w:firstLine="0"/>
      </w:pPr>
      <w:r w:rsidRPr="00583695">
        <w:t>Precision and accuracy: Precision refers to the statistical error in the measurement based on empirical scatter in the data.  Accuracy refers to the difference between the measurement and truth.  The precision of a spacecraft DOR measurement dep</w:t>
      </w:r>
      <w:r w:rsidR="00BE1DF3">
        <w:t>ends on the received tone power-</w:t>
      </w:r>
      <w:r w:rsidRPr="00583695">
        <w:t>to</w:t>
      </w:r>
      <w:r w:rsidR="00BE1DF3">
        <w:t>-</w:t>
      </w:r>
      <w:r w:rsidRPr="00583695">
        <w:t xml:space="preserve">noise power ratio and on the spanned bandwidth of the DOR tones.  But the accuracy of a Delta-DOR measurement also depends on the precision of the quasar delay measurement, on knowledge of the quasar position, on clock stability, on instrumental phase response, and on uncertainties in </w:t>
      </w:r>
      <w:r w:rsidR="00E00431" w:rsidRPr="00583695">
        <w:t>Earth</w:t>
      </w:r>
      <w:r w:rsidRPr="00583695">
        <w:t xml:space="preserve"> platform models and transmission media delays.   Space missions typically utilize Delta-DOR to meet certain navigation requirements.  Requirements or guidelines for interagency Delta-DOR accuracy should be specified in an Implementing Arrangement (</w:t>
      </w:r>
      <w:r w:rsidR="00DB111E">
        <w:t>R</w:t>
      </w:r>
      <w:r w:rsidRPr="00583695">
        <w:t xml:space="preserve">eference </w:t>
      </w:r>
      <w:r w:rsidR="00564E23" w:rsidRPr="00583695">
        <w:fldChar w:fldCharType="begin"/>
      </w:r>
      <w:r w:rsidR="00564E23" w:rsidRPr="00583695">
        <w:instrText xml:space="preserve"> </w:instrText>
      </w:r>
      <w:r w:rsidR="006A33A3">
        <w:instrText>REF R11_506x0m1DeltaDifferentialOneWayRangin</w:instrText>
      </w:r>
      <w:r w:rsidR="00564E23" w:rsidRPr="00583695">
        <w:instrText xml:space="preserve"> \h </w:instrText>
      </w:r>
      <w:r w:rsidR="00564E23" w:rsidRPr="00583695">
        <w:fldChar w:fldCharType="separate"/>
      </w:r>
      <w:r w:rsidR="00547A88" w:rsidRPr="00583695">
        <w:t>[</w:t>
      </w:r>
      <w:r w:rsidR="00547A88">
        <w:rPr>
          <w:noProof/>
        </w:rPr>
        <w:t>11</w:t>
      </w:r>
      <w:r w:rsidR="00547A88" w:rsidRPr="00583695">
        <w:t>]</w:t>
      </w:r>
      <w:r w:rsidR="00564E23" w:rsidRPr="00583695">
        <w:fldChar w:fldCharType="end"/>
      </w:r>
      <w:r w:rsidRPr="00583695">
        <w:t xml:space="preserve">).  Then, a strategy to provide the required accuracy for model parameters (quasar coordinate, station location, transmission media delay, </w:t>
      </w:r>
      <w:r w:rsidR="00E00431" w:rsidRPr="00583695">
        <w:t>Earth</w:t>
      </w:r>
      <w:r w:rsidRPr="00583695">
        <w:t xml:space="preserve"> orientation) and observed delays should be developed.</w:t>
      </w:r>
    </w:p>
    <w:p w14:paraId="65F55BEA" w14:textId="02B775C2" w:rsidR="00193E97" w:rsidRPr="00193E97" w:rsidRDefault="00193E97" w:rsidP="00193E97">
      <w:pPr>
        <w:pStyle w:val="Caption"/>
        <w:keepNext/>
        <w:rPr>
          <w:sz w:val="24"/>
        </w:rPr>
      </w:pPr>
      <w:bookmarkStart w:id="179" w:name="_Ref8243774"/>
      <w:bookmarkStart w:id="180" w:name="_Toc8296169"/>
      <w:r w:rsidRPr="00193E97">
        <w:rPr>
          <w:sz w:val="24"/>
        </w:rPr>
        <w:t xml:space="preserve">Table </w:t>
      </w:r>
      <w:r>
        <w:rPr>
          <w:sz w:val="24"/>
        </w:rPr>
        <w:fldChar w:fldCharType="begin"/>
      </w:r>
      <w:r>
        <w:rPr>
          <w:sz w:val="24"/>
        </w:rPr>
        <w:instrText xml:space="preserve"> STYLEREF 1 \s </w:instrText>
      </w:r>
      <w:r>
        <w:rPr>
          <w:sz w:val="24"/>
        </w:rPr>
        <w:fldChar w:fldCharType="separate"/>
      </w:r>
      <w:r w:rsidR="00547A88">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1</w:t>
      </w:r>
      <w:r>
        <w:rPr>
          <w:sz w:val="24"/>
        </w:rPr>
        <w:fldChar w:fldCharType="end"/>
      </w:r>
      <w:bookmarkEnd w:id="179"/>
      <w:r w:rsidR="00D5253B" w:rsidRPr="00583695">
        <w:fldChar w:fldCharType="begin"/>
      </w:r>
      <w:r w:rsidR="00D5253B" w:rsidRPr="00583695">
        <w:instrText xml:space="preserve"> 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181" w:name="_Toc6307893"/>
      <w:bookmarkStart w:id="182" w:name="_Toc8303773"/>
      <w:r w:rsidR="00547A88">
        <w:rPr>
          <w:noProof/>
        </w:rPr>
        <w:instrText>4</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1</w:instrText>
      </w:r>
      <w:r w:rsidR="00D5253B">
        <w:rPr>
          <w:noProof/>
        </w:rPr>
        <w:fldChar w:fldCharType="end"/>
      </w:r>
      <w:r w:rsidR="00D5253B" w:rsidRPr="00583695">
        <w:tab/>
        <w:instrText>Nominal Parameter Values for Evaluation of ΔDOR Error Budget</w:instrText>
      </w:r>
      <w:bookmarkEnd w:id="181"/>
      <w:bookmarkEnd w:id="182"/>
      <w:r w:rsidR="00D5253B" w:rsidRPr="00583695">
        <w:instrText>"</w:instrText>
      </w:r>
      <w:r w:rsidR="00D5253B" w:rsidRPr="00583695">
        <w:fldChar w:fldCharType="end"/>
      </w:r>
      <w:r w:rsidRPr="00193E97">
        <w:rPr>
          <w:sz w:val="24"/>
        </w:rPr>
        <w:t>: Nominal Parameter Values [Typical NASA Case] for Evaluation of ΔDOR Error Budget</w:t>
      </w:r>
      <w:bookmarkEnd w:id="180"/>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A0" w:firstRow="1" w:lastRow="0" w:firstColumn="1" w:lastColumn="0" w:noHBand="0" w:noVBand="0"/>
      </w:tblPr>
      <w:tblGrid>
        <w:gridCol w:w="1216"/>
        <w:gridCol w:w="5642"/>
        <w:gridCol w:w="2358"/>
      </w:tblGrid>
      <w:tr w:rsidR="00CB0094" w:rsidRPr="00583695" w14:paraId="3C3EA4C3" w14:textId="77777777" w:rsidTr="00193E97">
        <w:trPr>
          <w:cantSplit/>
          <w:trHeight w:val="20"/>
          <w:tblHeader/>
        </w:trPr>
        <w:tc>
          <w:tcPr>
            <w:tcW w:w="1216" w:type="dxa"/>
          </w:tcPr>
          <w:p w14:paraId="7DF122E1" w14:textId="77777777" w:rsidR="00CB0094" w:rsidRPr="00583695" w:rsidRDefault="00CB0094" w:rsidP="00EF6752">
            <w:pPr>
              <w:rPr>
                <w:b/>
              </w:rPr>
            </w:pPr>
            <w:r w:rsidRPr="00583695">
              <w:rPr>
                <w:b/>
              </w:rPr>
              <w:t>Term</w:t>
            </w:r>
          </w:p>
        </w:tc>
        <w:tc>
          <w:tcPr>
            <w:tcW w:w="5642" w:type="dxa"/>
          </w:tcPr>
          <w:p w14:paraId="26D41829" w14:textId="77777777" w:rsidR="00CB0094" w:rsidRPr="00583695" w:rsidRDefault="00CB0094" w:rsidP="00BE1DF3">
            <w:pPr>
              <w:rPr>
                <w:b/>
              </w:rPr>
            </w:pPr>
            <w:r w:rsidRPr="00583695">
              <w:rPr>
                <w:b/>
              </w:rPr>
              <w:t>Description</w:t>
            </w:r>
          </w:p>
        </w:tc>
        <w:tc>
          <w:tcPr>
            <w:tcW w:w="2358" w:type="dxa"/>
          </w:tcPr>
          <w:p w14:paraId="31AFB1A4" w14:textId="77777777" w:rsidR="00CB0094" w:rsidRPr="00583695" w:rsidRDefault="00CB0094" w:rsidP="00EF6752">
            <w:pPr>
              <w:rPr>
                <w:b/>
              </w:rPr>
            </w:pPr>
            <w:r w:rsidRPr="00583695">
              <w:rPr>
                <w:b/>
              </w:rPr>
              <w:t>Nominal Value</w:t>
            </w:r>
          </w:p>
        </w:tc>
      </w:tr>
      <w:tr w:rsidR="00CB0094" w:rsidRPr="00583695" w14:paraId="1BD86B6B" w14:textId="77777777" w:rsidTr="00193E97">
        <w:trPr>
          <w:cantSplit/>
          <w:trHeight w:val="20"/>
        </w:trPr>
        <w:tc>
          <w:tcPr>
            <w:tcW w:w="1216" w:type="dxa"/>
          </w:tcPr>
          <w:p w14:paraId="4A43B1EB" w14:textId="77777777" w:rsidR="00CB0094" w:rsidRPr="00583695" w:rsidRDefault="00CB0094" w:rsidP="00EF6752">
            <w:pPr>
              <w:rPr>
                <w:i/>
              </w:rPr>
            </w:pPr>
            <w:r w:rsidRPr="00583695">
              <w:rPr>
                <w:i/>
              </w:rPr>
              <w:t>T</w:t>
            </w:r>
            <w:r w:rsidRPr="00583695">
              <w:rPr>
                <w:i/>
                <w:vertAlign w:val="subscript"/>
              </w:rPr>
              <w:t>QU</w:t>
            </w:r>
          </w:p>
        </w:tc>
        <w:tc>
          <w:tcPr>
            <w:tcW w:w="5642" w:type="dxa"/>
          </w:tcPr>
          <w:p w14:paraId="220D5F7C" w14:textId="77777777" w:rsidR="00CB0094" w:rsidRPr="00583695" w:rsidRDefault="00CB0094" w:rsidP="00BE1DF3">
            <w:r w:rsidRPr="00583695">
              <w:t>Total quasar observation time</w:t>
            </w:r>
          </w:p>
        </w:tc>
        <w:tc>
          <w:tcPr>
            <w:tcW w:w="2358" w:type="dxa"/>
          </w:tcPr>
          <w:p w14:paraId="7614ED16" w14:textId="77777777" w:rsidR="00CB0094" w:rsidRPr="00583695" w:rsidRDefault="00CB0094" w:rsidP="00EF6752">
            <w:r w:rsidRPr="00583695">
              <w:t>960 s</w:t>
            </w:r>
          </w:p>
        </w:tc>
      </w:tr>
      <w:tr w:rsidR="00CB0094" w:rsidRPr="00583695" w14:paraId="08B47E8E" w14:textId="77777777" w:rsidTr="00193E97">
        <w:trPr>
          <w:cantSplit/>
          <w:trHeight w:val="20"/>
        </w:trPr>
        <w:tc>
          <w:tcPr>
            <w:tcW w:w="1216" w:type="dxa"/>
          </w:tcPr>
          <w:p w14:paraId="589D9640" w14:textId="77777777" w:rsidR="00CB0094" w:rsidRPr="00583695" w:rsidRDefault="00CB0094" w:rsidP="00EF6752">
            <w:pPr>
              <w:rPr>
                <w:i/>
                <w:vertAlign w:val="subscript"/>
              </w:rPr>
            </w:pPr>
            <w:r w:rsidRPr="00583695">
              <w:rPr>
                <w:i/>
              </w:rPr>
              <w:t>T</w:t>
            </w:r>
            <w:r w:rsidRPr="00583695">
              <w:rPr>
                <w:i/>
                <w:vertAlign w:val="subscript"/>
              </w:rPr>
              <w:t>SC</w:t>
            </w:r>
          </w:p>
        </w:tc>
        <w:tc>
          <w:tcPr>
            <w:tcW w:w="5642" w:type="dxa"/>
          </w:tcPr>
          <w:p w14:paraId="3099FFCD" w14:textId="77777777" w:rsidR="00CB0094" w:rsidRPr="00583695" w:rsidRDefault="00CB0094" w:rsidP="00BE1DF3">
            <w:r w:rsidRPr="00583695">
              <w:t>Total spacecraft observation time</w:t>
            </w:r>
          </w:p>
        </w:tc>
        <w:tc>
          <w:tcPr>
            <w:tcW w:w="2358" w:type="dxa"/>
          </w:tcPr>
          <w:p w14:paraId="1EF71A31" w14:textId="77777777" w:rsidR="00CB0094" w:rsidRPr="00583695" w:rsidRDefault="00CB0094" w:rsidP="00EF6752">
            <w:r w:rsidRPr="00583695">
              <w:t>480 s</w:t>
            </w:r>
          </w:p>
        </w:tc>
      </w:tr>
      <w:tr w:rsidR="00CB0094" w:rsidRPr="00583695" w14:paraId="3F2473F0" w14:textId="77777777" w:rsidTr="00193E97">
        <w:trPr>
          <w:cantSplit/>
          <w:trHeight w:val="20"/>
        </w:trPr>
        <w:tc>
          <w:tcPr>
            <w:tcW w:w="1216" w:type="dxa"/>
          </w:tcPr>
          <w:p w14:paraId="0F67BC45" w14:textId="0A412196" w:rsidR="00CB0094" w:rsidRPr="00583695" w:rsidRDefault="00BE7090" w:rsidP="00EF6752">
            <w:r w:rsidRPr="00583695">
              <w:rPr>
                <w:noProof/>
                <w:position w:val="-6"/>
                <w:lang w:val="en-GB" w:eastAsia="en-GB"/>
              </w:rPr>
              <w:drawing>
                <wp:inline distT="0" distB="0" distL="0" distR="0" wp14:anchorId="57826763" wp14:editId="369842A2">
                  <wp:extent cx="233680" cy="1828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p>
        </w:tc>
        <w:tc>
          <w:tcPr>
            <w:tcW w:w="5642" w:type="dxa"/>
          </w:tcPr>
          <w:p w14:paraId="19AE5CC4" w14:textId="77777777" w:rsidR="00CB0094" w:rsidRPr="00583695" w:rsidRDefault="00CB0094" w:rsidP="00BE1DF3">
            <w:r w:rsidRPr="00583695">
              <w:t>Angular separation between spacecraft and quasar</w:t>
            </w:r>
          </w:p>
        </w:tc>
        <w:tc>
          <w:tcPr>
            <w:tcW w:w="2358" w:type="dxa"/>
          </w:tcPr>
          <w:p w14:paraId="5129796F" w14:textId="77777777" w:rsidR="00CB0094" w:rsidRPr="00583695" w:rsidRDefault="00CB0094" w:rsidP="00EF6752">
            <w:r w:rsidRPr="00583695">
              <w:t>0.1 rad</w:t>
            </w:r>
          </w:p>
        </w:tc>
      </w:tr>
      <w:tr w:rsidR="00CB0094" w:rsidRPr="00583695" w14:paraId="76217861" w14:textId="77777777" w:rsidTr="00193E97">
        <w:trPr>
          <w:cantSplit/>
          <w:trHeight w:val="20"/>
        </w:trPr>
        <w:tc>
          <w:tcPr>
            <w:tcW w:w="1216" w:type="dxa"/>
          </w:tcPr>
          <w:p w14:paraId="74808524" w14:textId="1C0897DB" w:rsidR="00CB0094" w:rsidRPr="00583695" w:rsidRDefault="00BE7090" w:rsidP="00EF6752">
            <w:r w:rsidRPr="00583695">
              <w:rPr>
                <w:noProof/>
                <w:position w:val="-10"/>
                <w:lang w:val="en-GB" w:eastAsia="en-GB"/>
              </w:rPr>
              <w:drawing>
                <wp:inline distT="0" distB="0" distL="0" distR="0" wp14:anchorId="40C5145C" wp14:editId="4B3DC703">
                  <wp:extent cx="294640" cy="203200"/>
                  <wp:effectExtent l="0" t="0" r="1016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4640" cy="203200"/>
                          </a:xfrm>
                          <a:prstGeom prst="rect">
                            <a:avLst/>
                          </a:prstGeom>
                          <a:noFill/>
                          <a:ln>
                            <a:noFill/>
                          </a:ln>
                        </pic:spPr>
                      </pic:pic>
                    </a:graphicData>
                  </a:graphic>
                </wp:inline>
              </w:drawing>
            </w:r>
          </w:p>
        </w:tc>
        <w:tc>
          <w:tcPr>
            <w:tcW w:w="5642" w:type="dxa"/>
          </w:tcPr>
          <w:p w14:paraId="0180B6CF" w14:textId="77777777" w:rsidR="00CB0094" w:rsidRPr="00583695" w:rsidRDefault="00CB0094" w:rsidP="00BE1DF3">
            <w:r w:rsidRPr="00583695">
              <w:t>Component of spacecraft-quasar angular separation in direction of baseline projection</w:t>
            </w:r>
          </w:p>
        </w:tc>
        <w:tc>
          <w:tcPr>
            <w:tcW w:w="2358" w:type="dxa"/>
          </w:tcPr>
          <w:p w14:paraId="41F1D913" w14:textId="77777777" w:rsidR="00CB0094" w:rsidRPr="00583695" w:rsidRDefault="00CB0094" w:rsidP="00EF6752">
            <w:r w:rsidRPr="00583695">
              <w:t>0.1 rad</w:t>
            </w:r>
          </w:p>
        </w:tc>
      </w:tr>
      <w:tr w:rsidR="00CB0094" w:rsidRPr="00583695" w14:paraId="3C70BED9" w14:textId="77777777" w:rsidTr="00193E97">
        <w:trPr>
          <w:cantSplit/>
          <w:trHeight w:val="20"/>
        </w:trPr>
        <w:tc>
          <w:tcPr>
            <w:tcW w:w="1216" w:type="dxa"/>
          </w:tcPr>
          <w:p w14:paraId="7D141BAB" w14:textId="00646FD1" w:rsidR="00CB0094" w:rsidRPr="00583695" w:rsidRDefault="00BE7090" w:rsidP="00EF6752">
            <w:r w:rsidRPr="00583695">
              <w:rPr>
                <w:noProof/>
                <w:position w:val="-14"/>
                <w:lang w:val="en-GB" w:eastAsia="en-GB"/>
              </w:rPr>
              <w:drawing>
                <wp:inline distT="0" distB="0" distL="0" distR="0" wp14:anchorId="63AAEDA1" wp14:editId="1FCC6C53">
                  <wp:extent cx="264160" cy="2336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4160" cy="233680"/>
                          </a:xfrm>
                          <a:prstGeom prst="rect">
                            <a:avLst/>
                          </a:prstGeom>
                          <a:noFill/>
                          <a:ln>
                            <a:noFill/>
                          </a:ln>
                        </pic:spPr>
                      </pic:pic>
                    </a:graphicData>
                  </a:graphic>
                </wp:inline>
              </w:drawing>
            </w:r>
          </w:p>
        </w:tc>
        <w:tc>
          <w:tcPr>
            <w:tcW w:w="5642" w:type="dxa"/>
          </w:tcPr>
          <w:p w14:paraId="077667D6" w14:textId="77777777" w:rsidR="00CB0094" w:rsidRPr="00583695" w:rsidRDefault="00CB0094" w:rsidP="00BE1DF3">
            <w:r w:rsidRPr="00583695">
              <w:t xml:space="preserve">Spacecraft elevation angle at station </w:t>
            </w:r>
            <w:proofErr w:type="spellStart"/>
            <w:r w:rsidRPr="00583695">
              <w:rPr>
                <w:i/>
              </w:rPr>
              <w:t>i</w:t>
            </w:r>
            <w:proofErr w:type="spellEnd"/>
          </w:p>
        </w:tc>
        <w:tc>
          <w:tcPr>
            <w:tcW w:w="2358" w:type="dxa"/>
          </w:tcPr>
          <w:p w14:paraId="647A21D4" w14:textId="77777777" w:rsidR="00CB0094" w:rsidRPr="00583695" w:rsidRDefault="00CB0094" w:rsidP="00EF6752">
            <w:r w:rsidRPr="00583695">
              <w:t xml:space="preserve">20 </w:t>
            </w:r>
            <w:proofErr w:type="spellStart"/>
            <w:r w:rsidRPr="00583695">
              <w:t>deg</w:t>
            </w:r>
            <w:proofErr w:type="spellEnd"/>
          </w:p>
        </w:tc>
      </w:tr>
      <w:tr w:rsidR="00CB0094" w:rsidRPr="00583695" w14:paraId="4F418AD0" w14:textId="77777777" w:rsidTr="00193E97">
        <w:trPr>
          <w:cantSplit/>
          <w:trHeight w:val="20"/>
        </w:trPr>
        <w:tc>
          <w:tcPr>
            <w:tcW w:w="1216" w:type="dxa"/>
          </w:tcPr>
          <w:p w14:paraId="4C5655D6" w14:textId="54851385" w:rsidR="00CB0094" w:rsidRPr="00583695" w:rsidRDefault="00BE7090" w:rsidP="00EF6752">
            <w:r w:rsidRPr="00583695">
              <w:rPr>
                <w:noProof/>
                <w:position w:val="-14"/>
                <w:lang w:val="en-GB" w:eastAsia="en-GB"/>
              </w:rPr>
              <w:drawing>
                <wp:inline distT="0" distB="0" distL="0" distR="0" wp14:anchorId="2F6B1C05" wp14:editId="6F2E0BBC">
                  <wp:extent cx="294640" cy="233680"/>
                  <wp:effectExtent l="0" t="0" r="1016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4640" cy="233680"/>
                          </a:xfrm>
                          <a:prstGeom prst="rect">
                            <a:avLst/>
                          </a:prstGeom>
                          <a:noFill/>
                          <a:ln>
                            <a:noFill/>
                          </a:ln>
                        </pic:spPr>
                      </pic:pic>
                    </a:graphicData>
                  </a:graphic>
                </wp:inline>
              </w:drawing>
            </w:r>
          </w:p>
        </w:tc>
        <w:tc>
          <w:tcPr>
            <w:tcW w:w="5642" w:type="dxa"/>
          </w:tcPr>
          <w:p w14:paraId="2727C5C4" w14:textId="77777777" w:rsidR="00CB0094" w:rsidRPr="00583695" w:rsidRDefault="00CB0094" w:rsidP="00BE1DF3">
            <w:r w:rsidRPr="00583695">
              <w:t xml:space="preserve">Quasar elevation angle at station </w:t>
            </w:r>
            <w:proofErr w:type="spellStart"/>
            <w:r w:rsidRPr="00583695">
              <w:rPr>
                <w:i/>
              </w:rPr>
              <w:t>i</w:t>
            </w:r>
            <w:proofErr w:type="spellEnd"/>
          </w:p>
        </w:tc>
        <w:tc>
          <w:tcPr>
            <w:tcW w:w="2358" w:type="dxa"/>
          </w:tcPr>
          <w:p w14:paraId="3BDAAD92" w14:textId="77777777" w:rsidR="00CB0094" w:rsidRPr="00583695" w:rsidRDefault="00CB0094" w:rsidP="00EF6752">
            <w:r w:rsidRPr="00583695">
              <w:t xml:space="preserve">25 </w:t>
            </w:r>
            <w:proofErr w:type="spellStart"/>
            <w:r w:rsidRPr="00583695">
              <w:t>deg</w:t>
            </w:r>
            <w:proofErr w:type="spellEnd"/>
          </w:p>
        </w:tc>
      </w:tr>
      <w:tr w:rsidR="00CB0094" w:rsidRPr="00583695" w14:paraId="19F7C4BE" w14:textId="77777777" w:rsidTr="00193E97">
        <w:trPr>
          <w:cantSplit/>
          <w:trHeight w:val="20"/>
        </w:trPr>
        <w:tc>
          <w:tcPr>
            <w:tcW w:w="1216" w:type="dxa"/>
          </w:tcPr>
          <w:p w14:paraId="20772010" w14:textId="77777777" w:rsidR="00CB0094" w:rsidRPr="00583695" w:rsidRDefault="00CB0094" w:rsidP="00EF6752">
            <w:pPr>
              <w:rPr>
                <w:i/>
              </w:rPr>
            </w:pPr>
            <w:r w:rsidRPr="00583695">
              <w:rPr>
                <w:i/>
              </w:rPr>
              <w:t>SEP</w:t>
            </w:r>
          </w:p>
        </w:tc>
        <w:tc>
          <w:tcPr>
            <w:tcW w:w="5642" w:type="dxa"/>
          </w:tcPr>
          <w:p w14:paraId="1515B8C4" w14:textId="77777777" w:rsidR="00CB0094" w:rsidRPr="00583695" w:rsidRDefault="00CB0094" w:rsidP="00BE1DF3">
            <w:r w:rsidRPr="00583695">
              <w:t>Minimum angle between Sun and spacecraft or quasar</w:t>
            </w:r>
          </w:p>
        </w:tc>
        <w:tc>
          <w:tcPr>
            <w:tcW w:w="2358" w:type="dxa"/>
          </w:tcPr>
          <w:p w14:paraId="7D5DFE75" w14:textId="77777777" w:rsidR="00CB0094" w:rsidRPr="00583695" w:rsidRDefault="00CB0094" w:rsidP="00EF6752">
            <w:r w:rsidRPr="00583695">
              <w:t xml:space="preserve">20 </w:t>
            </w:r>
            <w:proofErr w:type="spellStart"/>
            <w:r w:rsidRPr="00583695">
              <w:t>deg</w:t>
            </w:r>
            <w:proofErr w:type="spellEnd"/>
          </w:p>
        </w:tc>
      </w:tr>
      <w:tr w:rsidR="00CB0094" w:rsidRPr="00583695" w14:paraId="45F79FCC" w14:textId="77777777" w:rsidTr="00193E97">
        <w:trPr>
          <w:cantSplit/>
          <w:trHeight w:val="20"/>
        </w:trPr>
        <w:tc>
          <w:tcPr>
            <w:tcW w:w="1216" w:type="dxa"/>
          </w:tcPr>
          <w:p w14:paraId="514378C6" w14:textId="19567759" w:rsidR="00CB0094" w:rsidRPr="00583695" w:rsidRDefault="00BE7090" w:rsidP="00EF6752">
            <w:r w:rsidRPr="00583695">
              <w:rPr>
                <w:noProof/>
                <w:position w:val="-10"/>
                <w:lang w:val="en-GB" w:eastAsia="en-GB"/>
              </w:rPr>
              <w:drawing>
                <wp:inline distT="0" distB="0" distL="0" distR="0" wp14:anchorId="3B1EC030" wp14:editId="655F6FF2">
                  <wp:extent cx="264160" cy="2032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p>
        </w:tc>
        <w:tc>
          <w:tcPr>
            <w:tcW w:w="5642" w:type="dxa"/>
          </w:tcPr>
          <w:p w14:paraId="247D3646" w14:textId="77777777" w:rsidR="00CB0094" w:rsidRPr="00583695" w:rsidRDefault="00CB0094" w:rsidP="00BE1DF3">
            <w:r w:rsidRPr="00583695">
              <w:t>Spanned bandwidth</w:t>
            </w:r>
          </w:p>
        </w:tc>
        <w:tc>
          <w:tcPr>
            <w:tcW w:w="2358" w:type="dxa"/>
          </w:tcPr>
          <w:p w14:paraId="7297D5F2" w14:textId="77777777" w:rsidR="00CB0094" w:rsidRPr="00583695" w:rsidRDefault="00CB0094" w:rsidP="00EF6752">
            <w:r w:rsidRPr="00583695">
              <w:t>38.25</w:t>
            </w:r>
            <w:r w:rsidR="00676684" w:rsidRPr="00676684">
              <w:t>×</w:t>
            </w:r>
            <w:r w:rsidRPr="00583695">
              <w:t>10</w:t>
            </w:r>
            <w:r w:rsidRPr="00583695">
              <w:rPr>
                <w:vertAlign w:val="superscript"/>
              </w:rPr>
              <w:t>6</w:t>
            </w:r>
            <w:r w:rsidRPr="00583695">
              <w:t xml:space="preserve"> Hz</w:t>
            </w:r>
          </w:p>
        </w:tc>
      </w:tr>
      <w:tr w:rsidR="00CB0094" w:rsidRPr="00583695" w14:paraId="0F1572FF" w14:textId="77777777" w:rsidTr="00193E97">
        <w:trPr>
          <w:cantSplit/>
          <w:trHeight w:val="20"/>
        </w:trPr>
        <w:tc>
          <w:tcPr>
            <w:tcW w:w="1216" w:type="dxa"/>
          </w:tcPr>
          <w:p w14:paraId="47BA2AC1" w14:textId="77777777" w:rsidR="00CB0094" w:rsidRPr="00583695" w:rsidRDefault="00CB0094" w:rsidP="00EF6752">
            <w:r w:rsidRPr="00583695">
              <w:t>(</w:t>
            </w:r>
            <w:r w:rsidRPr="00583695">
              <w:rPr>
                <w:i/>
              </w:rPr>
              <w:t>G/</w:t>
            </w:r>
            <w:proofErr w:type="gramStart"/>
            <w:r w:rsidRPr="00583695">
              <w:rPr>
                <w:i/>
              </w:rPr>
              <w:t>T</w:t>
            </w:r>
            <w:r w:rsidRPr="00583695">
              <w:t>)</w:t>
            </w:r>
            <w:proofErr w:type="spellStart"/>
            <w:r w:rsidRPr="00583695">
              <w:rPr>
                <w:i/>
                <w:vertAlign w:val="subscript"/>
              </w:rPr>
              <w:t>i</w:t>
            </w:r>
            <w:proofErr w:type="spellEnd"/>
            <w:proofErr w:type="gramEnd"/>
          </w:p>
        </w:tc>
        <w:tc>
          <w:tcPr>
            <w:tcW w:w="5642" w:type="dxa"/>
          </w:tcPr>
          <w:p w14:paraId="4C06F931" w14:textId="77777777" w:rsidR="00CB0094" w:rsidRPr="00583695" w:rsidRDefault="00CB0094" w:rsidP="00BE1DF3">
            <w:r w:rsidRPr="00583695">
              <w:rPr>
                <w:i/>
              </w:rPr>
              <w:t>G/T</w:t>
            </w:r>
            <w:r w:rsidRPr="00583695">
              <w:t xml:space="preserve"> for antenna </w:t>
            </w:r>
            <w:proofErr w:type="spellStart"/>
            <w:r w:rsidRPr="00583695">
              <w:rPr>
                <w:i/>
              </w:rPr>
              <w:t>i</w:t>
            </w:r>
            <w:proofErr w:type="spellEnd"/>
          </w:p>
        </w:tc>
        <w:tc>
          <w:tcPr>
            <w:tcW w:w="2358" w:type="dxa"/>
          </w:tcPr>
          <w:p w14:paraId="4292A6CA" w14:textId="77777777" w:rsidR="00CB0094" w:rsidRPr="00583695" w:rsidRDefault="00CB0094" w:rsidP="00EF6752">
            <w:r w:rsidRPr="00583695">
              <w:t>52.56 dB K</w:t>
            </w:r>
            <w:r w:rsidR="003D0488" w:rsidRPr="003D0488">
              <w:rPr>
                <w:vertAlign w:val="superscript"/>
              </w:rPr>
              <w:t>−</w:t>
            </w:r>
            <w:r w:rsidRPr="00583695">
              <w:rPr>
                <w:vertAlign w:val="superscript"/>
              </w:rPr>
              <w:t>1</w:t>
            </w:r>
          </w:p>
        </w:tc>
      </w:tr>
      <w:tr w:rsidR="00CB0094" w:rsidRPr="00583695" w14:paraId="29C530A6" w14:textId="77777777" w:rsidTr="00193E97">
        <w:trPr>
          <w:cantSplit/>
          <w:trHeight w:val="20"/>
        </w:trPr>
        <w:tc>
          <w:tcPr>
            <w:tcW w:w="1216" w:type="dxa"/>
          </w:tcPr>
          <w:p w14:paraId="44E94B6C" w14:textId="77777777" w:rsidR="00CB0094" w:rsidRPr="00583695" w:rsidRDefault="00CB0094" w:rsidP="00EF6752">
            <w:r w:rsidRPr="00583695">
              <w:rPr>
                <w:i/>
              </w:rPr>
              <w:t>D</w:t>
            </w:r>
          </w:p>
        </w:tc>
        <w:tc>
          <w:tcPr>
            <w:tcW w:w="5642" w:type="dxa"/>
          </w:tcPr>
          <w:p w14:paraId="44FF3D35" w14:textId="77777777" w:rsidR="00CB0094" w:rsidRPr="00583695" w:rsidRDefault="00CB0094" w:rsidP="00BE1DF3">
            <w:r w:rsidRPr="00583695">
              <w:t>Channel sampling rate</w:t>
            </w:r>
          </w:p>
        </w:tc>
        <w:tc>
          <w:tcPr>
            <w:tcW w:w="2358" w:type="dxa"/>
          </w:tcPr>
          <w:p w14:paraId="0EDC0554" w14:textId="54911E45" w:rsidR="00CB0094" w:rsidRPr="00583695" w:rsidRDefault="00871F7B" w:rsidP="00EF6752">
            <w:r>
              <w:t>16</w:t>
            </w:r>
            <w:r w:rsidR="00676684" w:rsidRPr="00676684">
              <w:t>×</w:t>
            </w:r>
            <w:r w:rsidR="00CB0094" w:rsidRPr="00583695">
              <w:t>10</w:t>
            </w:r>
            <w:r w:rsidR="00CB0094" w:rsidRPr="00583695">
              <w:rPr>
                <w:vertAlign w:val="superscript"/>
              </w:rPr>
              <w:t>6</w:t>
            </w:r>
            <w:r w:rsidR="00CB0094" w:rsidRPr="00583695">
              <w:t xml:space="preserve"> samples/s</w:t>
            </w:r>
          </w:p>
        </w:tc>
      </w:tr>
      <w:tr w:rsidR="00CB0094" w:rsidRPr="00583695" w14:paraId="326EABB5" w14:textId="77777777" w:rsidTr="00193E97">
        <w:trPr>
          <w:cantSplit/>
          <w:trHeight w:val="20"/>
        </w:trPr>
        <w:tc>
          <w:tcPr>
            <w:tcW w:w="1216" w:type="dxa"/>
          </w:tcPr>
          <w:p w14:paraId="0CE80E93" w14:textId="77777777" w:rsidR="00CB0094" w:rsidRPr="00583695" w:rsidRDefault="00CB0094" w:rsidP="00EF6752">
            <w:r w:rsidRPr="00583695">
              <w:rPr>
                <w:i/>
              </w:rPr>
              <w:t>S</w:t>
            </w:r>
            <w:r w:rsidRPr="00583695">
              <w:rPr>
                <w:i/>
                <w:vertAlign w:val="subscript"/>
              </w:rPr>
              <w:t>c</w:t>
            </w:r>
          </w:p>
        </w:tc>
        <w:tc>
          <w:tcPr>
            <w:tcW w:w="5642" w:type="dxa"/>
          </w:tcPr>
          <w:p w14:paraId="3D83CEB5" w14:textId="77777777" w:rsidR="00CB0094" w:rsidRPr="00583695" w:rsidRDefault="00CB0094" w:rsidP="00BE1DF3">
            <w:r w:rsidRPr="00583695">
              <w:t>Quasar correlated flux density</w:t>
            </w:r>
          </w:p>
        </w:tc>
        <w:tc>
          <w:tcPr>
            <w:tcW w:w="2358" w:type="dxa"/>
          </w:tcPr>
          <w:p w14:paraId="049DBD2A" w14:textId="77777777" w:rsidR="00CB0094" w:rsidRPr="00583695" w:rsidRDefault="00CB0094" w:rsidP="00EF6752">
            <w:r w:rsidRPr="00583695">
              <w:t xml:space="preserve">0.4 </w:t>
            </w:r>
            <w:proofErr w:type="spellStart"/>
            <w:r w:rsidRPr="00583695">
              <w:t>Jy</w:t>
            </w:r>
            <w:proofErr w:type="spellEnd"/>
          </w:p>
        </w:tc>
      </w:tr>
      <w:tr w:rsidR="00CB0094" w:rsidRPr="00583695" w14:paraId="26F479BE" w14:textId="77777777" w:rsidTr="00193E97">
        <w:trPr>
          <w:cantSplit/>
          <w:trHeight w:val="20"/>
        </w:trPr>
        <w:tc>
          <w:tcPr>
            <w:tcW w:w="1216" w:type="dxa"/>
          </w:tcPr>
          <w:p w14:paraId="5ABE021D" w14:textId="77777777" w:rsidR="00CB0094" w:rsidRPr="00583695" w:rsidRDefault="00CB0094" w:rsidP="00EF6752">
            <w:r w:rsidRPr="00583695">
              <w:rPr>
                <w:i/>
              </w:rPr>
              <w:t>K</w:t>
            </w:r>
            <w:r w:rsidRPr="00583695">
              <w:rPr>
                <w:i/>
                <w:vertAlign w:val="subscript"/>
              </w:rPr>
              <w:t>L</w:t>
            </w:r>
          </w:p>
        </w:tc>
        <w:tc>
          <w:tcPr>
            <w:tcW w:w="5642" w:type="dxa"/>
          </w:tcPr>
          <w:p w14:paraId="4663F7B0" w14:textId="77777777" w:rsidR="00CB0094" w:rsidRPr="00583695" w:rsidRDefault="00CB0094" w:rsidP="00BE1DF3">
            <w:r w:rsidRPr="00583695">
              <w:t>System loss factor</w:t>
            </w:r>
          </w:p>
        </w:tc>
        <w:tc>
          <w:tcPr>
            <w:tcW w:w="2358" w:type="dxa"/>
          </w:tcPr>
          <w:p w14:paraId="0421FD06" w14:textId="77777777" w:rsidR="00CB0094" w:rsidRPr="00583695" w:rsidRDefault="00CB0094" w:rsidP="00EF6752">
            <w:r w:rsidRPr="00583695">
              <w:t>0.8</w:t>
            </w:r>
          </w:p>
        </w:tc>
      </w:tr>
      <w:tr w:rsidR="00CB0094" w:rsidRPr="00583695" w14:paraId="22C07505" w14:textId="77777777" w:rsidTr="00193E97">
        <w:trPr>
          <w:cantSplit/>
          <w:trHeight w:val="20"/>
        </w:trPr>
        <w:tc>
          <w:tcPr>
            <w:tcW w:w="1216" w:type="dxa"/>
          </w:tcPr>
          <w:p w14:paraId="0BEF2819" w14:textId="77777777" w:rsidR="00CB0094" w:rsidRPr="00583695" w:rsidRDefault="00CB0094" w:rsidP="00EF6752">
            <w:r w:rsidRPr="00583695">
              <w:rPr>
                <w:i/>
              </w:rPr>
              <w:t>k</w:t>
            </w:r>
          </w:p>
        </w:tc>
        <w:tc>
          <w:tcPr>
            <w:tcW w:w="5642" w:type="dxa"/>
          </w:tcPr>
          <w:p w14:paraId="70E1F1CA" w14:textId="77777777" w:rsidR="00CB0094" w:rsidRPr="00583695" w:rsidRDefault="00CB0094" w:rsidP="00BE1DF3">
            <w:proofErr w:type="spellStart"/>
            <w:r w:rsidRPr="00583695">
              <w:t>Boltzman</w:t>
            </w:r>
            <w:proofErr w:type="spellEnd"/>
            <w:r w:rsidRPr="00583695">
              <w:t xml:space="preserve"> constant</w:t>
            </w:r>
          </w:p>
        </w:tc>
        <w:tc>
          <w:tcPr>
            <w:tcW w:w="2358" w:type="dxa"/>
          </w:tcPr>
          <w:p w14:paraId="2705C0C1" w14:textId="77777777" w:rsidR="00CB0094" w:rsidRPr="00583695" w:rsidRDefault="00CB0094" w:rsidP="00EF6752">
            <w:r w:rsidRPr="00583695">
              <w:t>1.38</w:t>
            </w:r>
            <w:r w:rsidR="00676684" w:rsidRPr="00676684">
              <w:t>×</w:t>
            </w:r>
            <w:r w:rsidRPr="00583695">
              <w:t>10</w:t>
            </w:r>
            <w:r w:rsidR="003D0488" w:rsidRPr="003D0488">
              <w:rPr>
                <w:vertAlign w:val="superscript"/>
              </w:rPr>
              <w:t>−</w:t>
            </w:r>
            <w:r w:rsidRPr="00583695">
              <w:rPr>
                <w:vertAlign w:val="superscript"/>
              </w:rPr>
              <w:t>23</w:t>
            </w:r>
            <w:r w:rsidRPr="00583695">
              <w:t xml:space="preserve"> </w:t>
            </w:r>
            <w:r w:rsidRPr="00583695">
              <w:rPr>
                <w:sz w:val="20"/>
              </w:rPr>
              <w:t>Joules/K</w:t>
            </w:r>
          </w:p>
        </w:tc>
      </w:tr>
      <w:tr w:rsidR="00CB0094" w:rsidRPr="00583695" w14:paraId="33E8B582" w14:textId="77777777" w:rsidTr="00193E97">
        <w:trPr>
          <w:cantSplit/>
          <w:trHeight w:val="20"/>
        </w:trPr>
        <w:tc>
          <w:tcPr>
            <w:tcW w:w="1216" w:type="dxa"/>
          </w:tcPr>
          <w:p w14:paraId="4C56108A" w14:textId="146D90DA" w:rsidR="00CB0094" w:rsidRPr="00583695" w:rsidRDefault="00BE7090" w:rsidP="00EF6752">
            <w:r w:rsidRPr="00583695">
              <w:rPr>
                <w:noProof/>
                <w:position w:val="-6"/>
                <w:lang w:val="en-GB" w:eastAsia="en-GB"/>
              </w:rPr>
              <w:lastRenderedPageBreak/>
              <w:drawing>
                <wp:inline distT="0" distB="0" distL="0" distR="0" wp14:anchorId="25BFB925" wp14:editId="3DE4FA92">
                  <wp:extent cx="142240" cy="182880"/>
                  <wp:effectExtent l="0" t="0" r="1016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2240" cy="182880"/>
                          </a:xfrm>
                          <a:prstGeom prst="rect">
                            <a:avLst/>
                          </a:prstGeom>
                          <a:noFill/>
                          <a:ln>
                            <a:noFill/>
                          </a:ln>
                        </pic:spPr>
                      </pic:pic>
                    </a:graphicData>
                  </a:graphic>
                </wp:inline>
              </w:drawing>
            </w:r>
          </w:p>
        </w:tc>
        <w:tc>
          <w:tcPr>
            <w:tcW w:w="5642" w:type="dxa"/>
          </w:tcPr>
          <w:p w14:paraId="1CC5622A" w14:textId="77777777" w:rsidR="00CB0094" w:rsidRPr="00583695" w:rsidRDefault="00CB0094" w:rsidP="00BE1DF3">
            <w:r w:rsidRPr="00583695">
              <w:t>Radio Frequency wavelength</w:t>
            </w:r>
          </w:p>
        </w:tc>
        <w:tc>
          <w:tcPr>
            <w:tcW w:w="2358" w:type="dxa"/>
          </w:tcPr>
          <w:p w14:paraId="5B53AB8A" w14:textId="77777777" w:rsidR="00CB0094" w:rsidRPr="00583695" w:rsidRDefault="00CB0094" w:rsidP="00EF6752">
            <w:r w:rsidRPr="00583695">
              <w:t>0.0356 m</w:t>
            </w:r>
          </w:p>
        </w:tc>
      </w:tr>
      <w:tr w:rsidR="00CB0094" w:rsidRPr="00583695" w14:paraId="55F61008" w14:textId="77777777" w:rsidTr="00193E97">
        <w:trPr>
          <w:cantSplit/>
          <w:trHeight w:val="20"/>
        </w:trPr>
        <w:tc>
          <w:tcPr>
            <w:tcW w:w="1216" w:type="dxa"/>
          </w:tcPr>
          <w:p w14:paraId="0188170B" w14:textId="6AD41D8E" w:rsidR="00CB0094" w:rsidRPr="00583695" w:rsidRDefault="00BE7090" w:rsidP="00EF6752">
            <w:r w:rsidRPr="00583695">
              <w:rPr>
                <w:noProof/>
                <w:position w:val="-14"/>
                <w:lang w:val="en-GB" w:eastAsia="en-GB"/>
              </w:rPr>
              <w:drawing>
                <wp:inline distT="0" distB="0" distL="0" distR="0" wp14:anchorId="472E93C3" wp14:editId="68CF1135">
                  <wp:extent cx="447040" cy="233680"/>
                  <wp:effectExtent l="0" t="0" r="1016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7040" cy="233680"/>
                          </a:xfrm>
                          <a:prstGeom prst="rect">
                            <a:avLst/>
                          </a:prstGeom>
                          <a:noFill/>
                          <a:ln>
                            <a:noFill/>
                          </a:ln>
                        </pic:spPr>
                      </pic:pic>
                    </a:graphicData>
                  </a:graphic>
                </wp:inline>
              </w:drawing>
            </w:r>
          </w:p>
        </w:tc>
        <w:tc>
          <w:tcPr>
            <w:tcW w:w="5642" w:type="dxa"/>
          </w:tcPr>
          <w:p w14:paraId="5CE8BA2A" w14:textId="77777777" w:rsidR="00CB0094" w:rsidRPr="00583695" w:rsidRDefault="00CB0094" w:rsidP="00BE1DF3">
            <w:r w:rsidRPr="00583695">
              <w:t>Quasar voltage SNR (derived)</w:t>
            </w:r>
          </w:p>
        </w:tc>
        <w:tc>
          <w:tcPr>
            <w:tcW w:w="2358" w:type="dxa"/>
          </w:tcPr>
          <w:p w14:paraId="673ACDCD" w14:textId="5E43297C" w:rsidR="00CB0094" w:rsidRPr="00583695" w:rsidRDefault="00871F7B" w:rsidP="00EF6752">
            <w:r>
              <w:t>261</w:t>
            </w:r>
          </w:p>
        </w:tc>
      </w:tr>
      <w:tr w:rsidR="00CB0094" w:rsidRPr="00583695" w14:paraId="0055BB43" w14:textId="77777777" w:rsidTr="00193E97">
        <w:trPr>
          <w:cantSplit/>
          <w:trHeight w:val="20"/>
        </w:trPr>
        <w:tc>
          <w:tcPr>
            <w:tcW w:w="1216" w:type="dxa"/>
          </w:tcPr>
          <w:p w14:paraId="5BD1E596" w14:textId="77777777" w:rsidR="00CB0094" w:rsidRPr="00583695" w:rsidRDefault="00CB0094" w:rsidP="00EF6752">
            <w:proofErr w:type="spellStart"/>
            <w:r w:rsidRPr="00583695">
              <w:rPr>
                <w:i/>
              </w:rPr>
              <w:t>P</w:t>
            </w:r>
            <w:r w:rsidRPr="00583695">
              <w:rPr>
                <w:i/>
                <w:vertAlign w:val="subscript"/>
              </w:rPr>
              <w:t>tran</w:t>
            </w:r>
            <w:proofErr w:type="spellEnd"/>
          </w:p>
        </w:tc>
        <w:tc>
          <w:tcPr>
            <w:tcW w:w="5642" w:type="dxa"/>
          </w:tcPr>
          <w:p w14:paraId="1E618DCD" w14:textId="77777777" w:rsidR="00CB0094" w:rsidRPr="00583695" w:rsidRDefault="00CB0094" w:rsidP="00BE1DF3">
            <w:r w:rsidRPr="00583695">
              <w:t>Effective transmitted tone power</w:t>
            </w:r>
          </w:p>
        </w:tc>
        <w:tc>
          <w:tcPr>
            <w:tcW w:w="2358" w:type="dxa"/>
          </w:tcPr>
          <w:p w14:paraId="1F89B0F0" w14:textId="735860F3" w:rsidR="00CB0094" w:rsidRPr="00583695" w:rsidRDefault="00EF223B" w:rsidP="00EF6752">
            <w:r>
              <w:t>108</w:t>
            </w:r>
            <w:r w:rsidR="00CB0094" w:rsidRPr="00583695">
              <w:t xml:space="preserve"> Watts</w:t>
            </w:r>
          </w:p>
        </w:tc>
      </w:tr>
      <w:tr w:rsidR="00CB0094" w:rsidRPr="00583695" w14:paraId="3727D62C" w14:textId="77777777" w:rsidTr="00193E97">
        <w:trPr>
          <w:cantSplit/>
          <w:trHeight w:val="20"/>
        </w:trPr>
        <w:tc>
          <w:tcPr>
            <w:tcW w:w="1216" w:type="dxa"/>
          </w:tcPr>
          <w:p w14:paraId="73FDA52C" w14:textId="77777777" w:rsidR="00CB0094" w:rsidRPr="00583695" w:rsidRDefault="00CB0094" w:rsidP="00EF6752">
            <w:r w:rsidRPr="00583695">
              <w:rPr>
                <w:i/>
              </w:rPr>
              <w:t>R</w:t>
            </w:r>
          </w:p>
        </w:tc>
        <w:tc>
          <w:tcPr>
            <w:tcW w:w="5642" w:type="dxa"/>
          </w:tcPr>
          <w:p w14:paraId="64B66CCA" w14:textId="77777777" w:rsidR="00CB0094" w:rsidRPr="00583695" w:rsidRDefault="00CB0094" w:rsidP="00BE1DF3">
            <w:r w:rsidRPr="00583695">
              <w:t>Distance from spacecraft to receiver</w:t>
            </w:r>
          </w:p>
        </w:tc>
        <w:tc>
          <w:tcPr>
            <w:tcW w:w="2358" w:type="dxa"/>
          </w:tcPr>
          <w:p w14:paraId="45786783" w14:textId="77777777" w:rsidR="00CB0094" w:rsidRPr="00583695" w:rsidRDefault="00CB0094" w:rsidP="00EF6752">
            <w:r w:rsidRPr="00583695">
              <w:t>150</w:t>
            </w:r>
            <w:r w:rsidR="00676684" w:rsidRPr="00676684">
              <w:t>×</w:t>
            </w:r>
            <w:r w:rsidRPr="00583695">
              <w:t>10</w:t>
            </w:r>
            <w:r w:rsidRPr="00583695">
              <w:rPr>
                <w:vertAlign w:val="superscript"/>
              </w:rPr>
              <w:t>9</w:t>
            </w:r>
            <w:r w:rsidRPr="00583695">
              <w:t xml:space="preserve"> m</w:t>
            </w:r>
          </w:p>
        </w:tc>
      </w:tr>
      <w:tr w:rsidR="00CB0094" w:rsidRPr="00583695" w14:paraId="6C07216E" w14:textId="77777777" w:rsidTr="00193E97">
        <w:trPr>
          <w:cantSplit/>
          <w:trHeight w:val="20"/>
        </w:trPr>
        <w:tc>
          <w:tcPr>
            <w:tcW w:w="1216" w:type="dxa"/>
          </w:tcPr>
          <w:p w14:paraId="0E5017B3" w14:textId="77777777" w:rsidR="00CB0094" w:rsidRPr="00583695" w:rsidRDefault="00CB0094" w:rsidP="00EF6752">
            <w:pPr>
              <w:rPr>
                <w:i/>
              </w:rPr>
            </w:pPr>
            <w:r w:rsidRPr="00583695">
              <w:rPr>
                <w:i/>
              </w:rPr>
              <w:t>FL</w:t>
            </w:r>
          </w:p>
        </w:tc>
        <w:tc>
          <w:tcPr>
            <w:tcW w:w="5642" w:type="dxa"/>
          </w:tcPr>
          <w:p w14:paraId="31A9ECF8" w14:textId="77777777" w:rsidR="00CB0094" w:rsidRPr="00583695" w:rsidRDefault="00CB0094" w:rsidP="00BE1DF3">
            <w:r w:rsidRPr="00583695">
              <w:t>Spacecraft tone flux (derived)</w:t>
            </w:r>
          </w:p>
        </w:tc>
        <w:tc>
          <w:tcPr>
            <w:tcW w:w="2358" w:type="dxa"/>
          </w:tcPr>
          <w:p w14:paraId="5EF4AFBF" w14:textId="77777777" w:rsidR="00CB0094" w:rsidRPr="00583695" w:rsidRDefault="00CB0094" w:rsidP="00EF6752">
            <w:r w:rsidRPr="00583695">
              <w:t>3.981</w:t>
            </w:r>
            <w:r w:rsidR="00676684" w:rsidRPr="00676684">
              <w:t>×</w:t>
            </w:r>
            <w:r w:rsidRPr="00583695">
              <w:t>10</w:t>
            </w:r>
            <w:r w:rsidR="003D0488" w:rsidRPr="003D0488">
              <w:rPr>
                <w:vertAlign w:val="superscript"/>
              </w:rPr>
              <w:t>−</w:t>
            </w:r>
            <w:r w:rsidRPr="00583695">
              <w:rPr>
                <w:vertAlign w:val="superscript"/>
              </w:rPr>
              <w:t>22</w:t>
            </w:r>
            <w:r w:rsidRPr="00583695">
              <w:t xml:space="preserve"> W/m</w:t>
            </w:r>
            <w:r w:rsidRPr="00583695">
              <w:rPr>
                <w:vertAlign w:val="superscript"/>
              </w:rPr>
              <w:t>2</w:t>
            </w:r>
          </w:p>
        </w:tc>
      </w:tr>
      <w:tr w:rsidR="00CB0094" w:rsidRPr="00583695" w14:paraId="7E551F5D" w14:textId="77777777" w:rsidTr="00193E97">
        <w:trPr>
          <w:cantSplit/>
          <w:trHeight w:val="20"/>
        </w:trPr>
        <w:tc>
          <w:tcPr>
            <w:tcW w:w="1216" w:type="dxa"/>
          </w:tcPr>
          <w:p w14:paraId="689A5A24" w14:textId="546B4D02" w:rsidR="00CB0094" w:rsidRPr="00583695" w:rsidRDefault="00BE7090" w:rsidP="00EF6752">
            <w:r w:rsidRPr="00583695">
              <w:rPr>
                <w:noProof/>
                <w:position w:val="-14"/>
                <w:lang w:val="en-GB" w:eastAsia="en-GB"/>
              </w:rPr>
              <w:drawing>
                <wp:inline distT="0" distB="0" distL="0" distR="0" wp14:anchorId="60E77914" wp14:editId="7331B14A">
                  <wp:extent cx="629920" cy="223520"/>
                  <wp:effectExtent l="0" t="0" r="508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9920" cy="223520"/>
                          </a:xfrm>
                          <a:prstGeom prst="rect">
                            <a:avLst/>
                          </a:prstGeom>
                          <a:noFill/>
                          <a:ln>
                            <a:noFill/>
                          </a:ln>
                        </pic:spPr>
                      </pic:pic>
                    </a:graphicData>
                  </a:graphic>
                </wp:inline>
              </w:drawing>
            </w:r>
          </w:p>
        </w:tc>
        <w:tc>
          <w:tcPr>
            <w:tcW w:w="5642" w:type="dxa"/>
          </w:tcPr>
          <w:p w14:paraId="0481078D" w14:textId="77777777" w:rsidR="00CB0094" w:rsidRPr="00583695" w:rsidRDefault="00CB0094" w:rsidP="00BE1DF3">
            <w:r w:rsidRPr="00583695">
              <w:t xml:space="preserve">DOR tone power to noise spectral density, station </w:t>
            </w:r>
            <w:proofErr w:type="spellStart"/>
            <w:r w:rsidRPr="00583695">
              <w:rPr>
                <w:i/>
              </w:rPr>
              <w:t>i</w:t>
            </w:r>
            <w:proofErr w:type="spellEnd"/>
            <w:r w:rsidRPr="00583695">
              <w:t xml:space="preserve"> (derived)</w:t>
            </w:r>
          </w:p>
        </w:tc>
        <w:tc>
          <w:tcPr>
            <w:tcW w:w="2358" w:type="dxa"/>
          </w:tcPr>
          <w:p w14:paraId="650B51FC" w14:textId="77777777" w:rsidR="00CB0094" w:rsidRPr="00583695" w:rsidRDefault="00CB0094" w:rsidP="00EF6752">
            <w:r w:rsidRPr="00583695">
              <w:t xml:space="preserve">27 </w:t>
            </w:r>
            <w:proofErr w:type="spellStart"/>
            <w:r w:rsidRPr="00583695">
              <w:t>dB•Hz</w:t>
            </w:r>
            <w:proofErr w:type="spellEnd"/>
          </w:p>
        </w:tc>
      </w:tr>
      <w:tr w:rsidR="00CB0094" w:rsidRPr="00583695" w14:paraId="5D48019F" w14:textId="77777777" w:rsidTr="00193E97">
        <w:trPr>
          <w:cantSplit/>
          <w:trHeight w:val="20"/>
        </w:trPr>
        <w:tc>
          <w:tcPr>
            <w:tcW w:w="1216" w:type="dxa"/>
          </w:tcPr>
          <w:p w14:paraId="22A1256D" w14:textId="069BAB17" w:rsidR="00CB0094" w:rsidRPr="00583695" w:rsidRDefault="00BE7090" w:rsidP="00EF6752">
            <w:r w:rsidRPr="00583695">
              <w:rPr>
                <w:noProof/>
                <w:position w:val="-14"/>
                <w:lang w:val="en-GB" w:eastAsia="en-GB"/>
              </w:rPr>
              <w:drawing>
                <wp:inline distT="0" distB="0" distL="0" distR="0" wp14:anchorId="2B1CDAEB" wp14:editId="47BBB1AA">
                  <wp:extent cx="457200" cy="23368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p>
        </w:tc>
        <w:tc>
          <w:tcPr>
            <w:tcW w:w="5642" w:type="dxa"/>
          </w:tcPr>
          <w:p w14:paraId="1B259D24" w14:textId="77777777" w:rsidR="00CB0094" w:rsidRPr="00583695" w:rsidRDefault="00CB0094" w:rsidP="00BE1DF3">
            <w:r w:rsidRPr="00583695">
              <w:t>Spacecraft voltage SNR (derived)</w:t>
            </w:r>
          </w:p>
        </w:tc>
        <w:tc>
          <w:tcPr>
            <w:tcW w:w="2358" w:type="dxa"/>
          </w:tcPr>
          <w:p w14:paraId="0D0A400E" w14:textId="77777777" w:rsidR="00CB0094" w:rsidRPr="00583695" w:rsidRDefault="00CB0094" w:rsidP="00EF6752">
            <w:r w:rsidRPr="00583695">
              <w:t>695</w:t>
            </w:r>
          </w:p>
        </w:tc>
      </w:tr>
      <w:tr w:rsidR="00CB0094" w:rsidRPr="00583695" w14:paraId="5779AC63" w14:textId="77777777" w:rsidTr="00193E97">
        <w:trPr>
          <w:cantSplit/>
          <w:trHeight w:val="20"/>
        </w:trPr>
        <w:tc>
          <w:tcPr>
            <w:tcW w:w="1216" w:type="dxa"/>
          </w:tcPr>
          <w:p w14:paraId="2E7314DE" w14:textId="77777777" w:rsidR="00CB0094" w:rsidRPr="00583695" w:rsidRDefault="00CB0094" w:rsidP="00EF6752">
            <w:r w:rsidRPr="00583695">
              <w:rPr>
                <w:i/>
              </w:rPr>
              <w:t>T</w:t>
            </w:r>
            <w:r w:rsidRPr="00583695">
              <w:rPr>
                <w:i/>
                <w:vertAlign w:val="subscript"/>
              </w:rPr>
              <w:t>SC-QU</w:t>
            </w:r>
          </w:p>
        </w:tc>
        <w:tc>
          <w:tcPr>
            <w:tcW w:w="5642" w:type="dxa"/>
          </w:tcPr>
          <w:p w14:paraId="0FF455E7" w14:textId="77777777" w:rsidR="00CB0094" w:rsidRPr="00583695" w:rsidRDefault="00CB0094" w:rsidP="00BE1DF3">
            <w:r w:rsidRPr="00583695">
              <w:t>Time between centers of spacecraft and quasar scans</w:t>
            </w:r>
          </w:p>
        </w:tc>
        <w:tc>
          <w:tcPr>
            <w:tcW w:w="2358" w:type="dxa"/>
          </w:tcPr>
          <w:p w14:paraId="2B903CCF" w14:textId="77777777" w:rsidR="00CB0094" w:rsidRPr="00583695" w:rsidRDefault="00CB0094" w:rsidP="00EF6752">
            <w:r w:rsidRPr="00583695">
              <w:t>600 s</w:t>
            </w:r>
          </w:p>
        </w:tc>
      </w:tr>
      <w:tr w:rsidR="00CB0094" w:rsidRPr="00583695" w14:paraId="4C0BFC60" w14:textId="77777777" w:rsidTr="00193E97">
        <w:trPr>
          <w:cantSplit/>
          <w:trHeight w:val="20"/>
        </w:trPr>
        <w:tc>
          <w:tcPr>
            <w:tcW w:w="1216" w:type="dxa"/>
          </w:tcPr>
          <w:p w14:paraId="71D72DF9" w14:textId="2023B351" w:rsidR="00CB0094" w:rsidRPr="00583695" w:rsidRDefault="00BE7090" w:rsidP="00EF6752">
            <w:r w:rsidRPr="00583695">
              <w:rPr>
                <w:noProof/>
                <w:position w:val="-14"/>
                <w:lang w:val="en-GB" w:eastAsia="en-GB"/>
              </w:rPr>
              <w:drawing>
                <wp:inline distT="0" distB="0" distL="0" distR="0" wp14:anchorId="0D073D5F" wp14:editId="68946641">
                  <wp:extent cx="314960" cy="23368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4960" cy="233680"/>
                          </a:xfrm>
                          <a:prstGeom prst="rect">
                            <a:avLst/>
                          </a:prstGeom>
                          <a:noFill/>
                          <a:ln>
                            <a:noFill/>
                          </a:ln>
                        </pic:spPr>
                      </pic:pic>
                    </a:graphicData>
                  </a:graphic>
                </wp:inline>
              </w:drawing>
            </w:r>
          </w:p>
        </w:tc>
        <w:tc>
          <w:tcPr>
            <w:tcW w:w="5642" w:type="dxa"/>
          </w:tcPr>
          <w:p w14:paraId="670BABC1" w14:textId="77777777" w:rsidR="00CB0094" w:rsidRPr="00583695" w:rsidRDefault="00CB0094" w:rsidP="00BE1DF3">
            <w:r w:rsidRPr="00583695">
              <w:t>Instrument frequency stability at 600 s</w:t>
            </w:r>
          </w:p>
        </w:tc>
        <w:tc>
          <w:tcPr>
            <w:tcW w:w="2358" w:type="dxa"/>
          </w:tcPr>
          <w:p w14:paraId="45C90685" w14:textId="77777777" w:rsidR="00CB0094" w:rsidRPr="00583695" w:rsidRDefault="00CB0094" w:rsidP="00EF6752">
            <w:r w:rsidRPr="00583695">
              <w:t>10</w:t>
            </w:r>
            <w:r w:rsidR="003D0488" w:rsidRPr="00BE1DF3">
              <w:rPr>
                <w:vertAlign w:val="superscript"/>
              </w:rPr>
              <w:t>−</w:t>
            </w:r>
            <w:r w:rsidRPr="00BE1DF3">
              <w:rPr>
                <w:vertAlign w:val="superscript"/>
              </w:rPr>
              <w:t>14</w:t>
            </w:r>
          </w:p>
        </w:tc>
      </w:tr>
      <w:tr w:rsidR="00CB0094" w:rsidRPr="00583695" w14:paraId="454847FC" w14:textId="77777777" w:rsidTr="00193E97">
        <w:trPr>
          <w:cantSplit/>
          <w:trHeight w:val="20"/>
        </w:trPr>
        <w:tc>
          <w:tcPr>
            <w:tcW w:w="1216" w:type="dxa"/>
          </w:tcPr>
          <w:p w14:paraId="02DDC379" w14:textId="421DD5DA" w:rsidR="00CB0094" w:rsidRPr="00583695" w:rsidRDefault="00BE7090" w:rsidP="00EF6752">
            <w:r w:rsidRPr="00583695">
              <w:rPr>
                <w:noProof/>
                <w:position w:val="-14"/>
                <w:lang w:val="en-GB" w:eastAsia="en-GB"/>
              </w:rPr>
              <w:drawing>
                <wp:inline distT="0" distB="0" distL="0" distR="0" wp14:anchorId="69CA0A60" wp14:editId="4734729D">
                  <wp:extent cx="162560" cy="23368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2560" cy="233680"/>
                          </a:xfrm>
                          <a:prstGeom prst="rect">
                            <a:avLst/>
                          </a:prstGeom>
                          <a:noFill/>
                          <a:ln>
                            <a:noFill/>
                          </a:ln>
                        </pic:spPr>
                      </pic:pic>
                    </a:graphicData>
                  </a:graphic>
                </wp:inline>
              </w:drawing>
            </w:r>
          </w:p>
        </w:tc>
        <w:tc>
          <w:tcPr>
            <w:tcW w:w="5642" w:type="dxa"/>
          </w:tcPr>
          <w:p w14:paraId="10A0AF35" w14:textId="77777777" w:rsidR="00CB0094" w:rsidRPr="00583695" w:rsidRDefault="00CB0094" w:rsidP="00BE1DF3">
            <w:r w:rsidRPr="00583695">
              <w:t>Instrument phase ripple (nonlinearity across channel of few MHz bandwidth)</w:t>
            </w:r>
          </w:p>
        </w:tc>
        <w:tc>
          <w:tcPr>
            <w:tcW w:w="2358" w:type="dxa"/>
          </w:tcPr>
          <w:p w14:paraId="7F6E4B36" w14:textId="77777777" w:rsidR="00CB0094" w:rsidRPr="00583695" w:rsidRDefault="00CB0094" w:rsidP="00EF6752">
            <w:r w:rsidRPr="00583695">
              <w:t xml:space="preserve">0.2 </w:t>
            </w:r>
            <w:proofErr w:type="spellStart"/>
            <w:r w:rsidRPr="00583695">
              <w:t>deg</w:t>
            </w:r>
            <w:proofErr w:type="spellEnd"/>
          </w:p>
        </w:tc>
      </w:tr>
      <w:tr w:rsidR="00CB0094" w:rsidRPr="00583695" w14:paraId="217776C0" w14:textId="77777777" w:rsidTr="00193E97">
        <w:trPr>
          <w:cantSplit/>
          <w:trHeight w:val="20"/>
        </w:trPr>
        <w:tc>
          <w:tcPr>
            <w:tcW w:w="1216" w:type="dxa"/>
          </w:tcPr>
          <w:p w14:paraId="00FE61A6" w14:textId="302117DB" w:rsidR="00CB0094" w:rsidRPr="00583695" w:rsidRDefault="00BE7090" w:rsidP="00EF6752">
            <w:r w:rsidRPr="00583695">
              <w:rPr>
                <w:noProof/>
                <w:position w:val="-10"/>
                <w:lang w:val="en-GB" w:eastAsia="en-GB"/>
              </w:rPr>
              <w:drawing>
                <wp:inline distT="0" distB="0" distL="0" distR="0" wp14:anchorId="06FCECCE" wp14:editId="0CBC554D">
                  <wp:extent cx="233680" cy="203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3680" cy="203200"/>
                          </a:xfrm>
                          <a:prstGeom prst="rect">
                            <a:avLst/>
                          </a:prstGeom>
                          <a:noFill/>
                          <a:ln>
                            <a:noFill/>
                          </a:ln>
                        </pic:spPr>
                      </pic:pic>
                    </a:graphicData>
                  </a:graphic>
                </wp:inline>
              </w:drawing>
            </w:r>
          </w:p>
        </w:tc>
        <w:tc>
          <w:tcPr>
            <w:tcW w:w="5642" w:type="dxa"/>
          </w:tcPr>
          <w:p w14:paraId="39F4BB47" w14:textId="77777777" w:rsidR="00CB0094" w:rsidRPr="00583695" w:rsidRDefault="00CB0094" w:rsidP="00BE1DF3">
            <w:r w:rsidRPr="00583695">
              <w:t>Baseline coordinate uncertainty, each component</w:t>
            </w:r>
          </w:p>
        </w:tc>
        <w:tc>
          <w:tcPr>
            <w:tcW w:w="2358" w:type="dxa"/>
          </w:tcPr>
          <w:p w14:paraId="7CC15F71" w14:textId="519B73E1" w:rsidR="00CB0094" w:rsidRPr="00583695" w:rsidRDefault="00CB0094" w:rsidP="00EF6752">
            <w:r w:rsidRPr="00583695">
              <w:t>0.0</w:t>
            </w:r>
            <w:r w:rsidR="00BA078D">
              <w:t>2</w:t>
            </w:r>
            <w:r w:rsidRPr="00583695">
              <w:t xml:space="preserve"> m</w:t>
            </w:r>
          </w:p>
        </w:tc>
      </w:tr>
      <w:tr w:rsidR="00CB0094" w:rsidRPr="00583695" w14:paraId="137546DA" w14:textId="77777777" w:rsidTr="00193E97">
        <w:trPr>
          <w:cantSplit/>
          <w:trHeight w:val="20"/>
        </w:trPr>
        <w:tc>
          <w:tcPr>
            <w:tcW w:w="1216" w:type="dxa"/>
          </w:tcPr>
          <w:p w14:paraId="7F137199" w14:textId="0B1F09BE" w:rsidR="00CB0094" w:rsidRPr="00583695" w:rsidRDefault="00BE7090" w:rsidP="00EF6752">
            <w:r w:rsidRPr="00583695">
              <w:rPr>
                <w:noProof/>
                <w:position w:val="-10"/>
                <w:lang w:val="en-GB" w:eastAsia="en-GB"/>
              </w:rPr>
              <w:drawing>
                <wp:inline distT="0" distB="0" distL="0" distR="0" wp14:anchorId="30154BD7" wp14:editId="5257BDF4">
                  <wp:extent cx="365760" cy="203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5760" cy="203200"/>
                          </a:xfrm>
                          <a:prstGeom prst="rect">
                            <a:avLst/>
                          </a:prstGeom>
                          <a:noFill/>
                          <a:ln>
                            <a:noFill/>
                          </a:ln>
                        </pic:spPr>
                      </pic:pic>
                    </a:graphicData>
                  </a:graphic>
                </wp:inline>
              </w:drawing>
            </w:r>
          </w:p>
        </w:tc>
        <w:tc>
          <w:tcPr>
            <w:tcW w:w="5642" w:type="dxa"/>
          </w:tcPr>
          <w:p w14:paraId="27F9F039" w14:textId="77777777" w:rsidR="00CB0094" w:rsidRPr="00583695" w:rsidRDefault="00CB0094" w:rsidP="00BE1DF3">
            <w:r w:rsidRPr="00583695">
              <w:t>Baseline orientation uncertainty, each component (</w:t>
            </w:r>
            <w:proofErr w:type="gramStart"/>
            <w:r w:rsidRPr="00583695">
              <w:t>1 day</w:t>
            </w:r>
            <w:proofErr w:type="gramEnd"/>
            <w:r w:rsidRPr="00583695">
              <w:t xml:space="preserve"> prediction)</w:t>
            </w:r>
          </w:p>
        </w:tc>
        <w:tc>
          <w:tcPr>
            <w:tcW w:w="2358" w:type="dxa"/>
          </w:tcPr>
          <w:p w14:paraId="3A817514" w14:textId="53B965EA" w:rsidR="00CB0094" w:rsidRPr="00583695" w:rsidRDefault="00CB0094" w:rsidP="00EF6752">
            <w:r w:rsidRPr="00583695">
              <w:t>0.0</w:t>
            </w:r>
            <w:r w:rsidR="00123986">
              <w:t>2</w:t>
            </w:r>
            <w:r w:rsidRPr="00583695">
              <w:t xml:space="preserve"> m</w:t>
            </w:r>
          </w:p>
        </w:tc>
      </w:tr>
      <w:tr w:rsidR="00CB0094" w:rsidRPr="00583695" w14:paraId="6BCB85E8" w14:textId="77777777" w:rsidTr="00193E97">
        <w:trPr>
          <w:cantSplit/>
          <w:trHeight w:val="20"/>
        </w:trPr>
        <w:tc>
          <w:tcPr>
            <w:tcW w:w="1216" w:type="dxa"/>
          </w:tcPr>
          <w:p w14:paraId="152BD0B8" w14:textId="073AB7AB" w:rsidR="00CB0094" w:rsidRPr="00583695" w:rsidRDefault="00BE7090" w:rsidP="00EF6752">
            <w:r w:rsidRPr="00583695">
              <w:rPr>
                <w:noProof/>
                <w:position w:val="-16"/>
                <w:lang w:val="en-GB" w:eastAsia="en-GB"/>
              </w:rPr>
              <w:drawing>
                <wp:inline distT="0" distB="0" distL="0" distR="0" wp14:anchorId="3C0B4901" wp14:editId="35B8A264">
                  <wp:extent cx="304800" cy="243840"/>
                  <wp:effectExtent l="0" t="0" r="0" b="101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p>
        </w:tc>
        <w:tc>
          <w:tcPr>
            <w:tcW w:w="5642" w:type="dxa"/>
          </w:tcPr>
          <w:p w14:paraId="4CF2ED2C" w14:textId="77777777" w:rsidR="00CB0094" w:rsidRPr="00583695" w:rsidRDefault="00CB0094" w:rsidP="00BE1DF3">
            <w:r w:rsidRPr="00583695">
              <w:t xml:space="preserve">Zenith wet troposphere delay uncertainty, station </w:t>
            </w:r>
            <w:proofErr w:type="spellStart"/>
            <w:r w:rsidRPr="00583695">
              <w:rPr>
                <w:i/>
              </w:rPr>
              <w:t>i</w:t>
            </w:r>
            <w:proofErr w:type="spellEnd"/>
          </w:p>
        </w:tc>
        <w:tc>
          <w:tcPr>
            <w:tcW w:w="2358" w:type="dxa"/>
          </w:tcPr>
          <w:p w14:paraId="1E819205" w14:textId="77777777" w:rsidR="00CB0094" w:rsidRPr="00583695" w:rsidRDefault="00CB0094" w:rsidP="00EF6752">
            <w:r w:rsidRPr="00583695">
              <w:t>0.005 m</w:t>
            </w:r>
          </w:p>
        </w:tc>
      </w:tr>
      <w:tr w:rsidR="00CB0094" w:rsidRPr="00583695" w14:paraId="4048CF20" w14:textId="77777777" w:rsidTr="00193E97">
        <w:trPr>
          <w:cantSplit/>
          <w:trHeight w:val="20"/>
        </w:trPr>
        <w:tc>
          <w:tcPr>
            <w:tcW w:w="1216" w:type="dxa"/>
          </w:tcPr>
          <w:p w14:paraId="79DD090B" w14:textId="4DD25E92" w:rsidR="00CB0094" w:rsidRPr="00583695" w:rsidRDefault="00BE7090" w:rsidP="00EF6752">
            <w:r w:rsidRPr="00583695">
              <w:rPr>
                <w:noProof/>
                <w:position w:val="-16"/>
                <w:lang w:val="en-GB" w:eastAsia="en-GB"/>
              </w:rPr>
              <w:drawing>
                <wp:inline distT="0" distB="0" distL="0" distR="0" wp14:anchorId="17FC734C" wp14:editId="6C031891">
                  <wp:extent cx="294640" cy="243840"/>
                  <wp:effectExtent l="0" t="0" r="1016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4640" cy="243840"/>
                          </a:xfrm>
                          <a:prstGeom prst="rect">
                            <a:avLst/>
                          </a:prstGeom>
                          <a:noFill/>
                          <a:ln>
                            <a:noFill/>
                          </a:ln>
                        </pic:spPr>
                      </pic:pic>
                    </a:graphicData>
                  </a:graphic>
                </wp:inline>
              </w:drawing>
            </w:r>
          </w:p>
        </w:tc>
        <w:tc>
          <w:tcPr>
            <w:tcW w:w="5642" w:type="dxa"/>
          </w:tcPr>
          <w:p w14:paraId="2FB0DD43" w14:textId="77777777" w:rsidR="00CB0094" w:rsidRPr="00583695" w:rsidRDefault="00CB0094" w:rsidP="00BE1DF3">
            <w:r w:rsidRPr="00583695">
              <w:t xml:space="preserve">Zenith dry troposphere delay uncertainty, station </w:t>
            </w:r>
            <w:proofErr w:type="spellStart"/>
            <w:r w:rsidRPr="00583695">
              <w:rPr>
                <w:i/>
              </w:rPr>
              <w:t>i</w:t>
            </w:r>
            <w:proofErr w:type="spellEnd"/>
          </w:p>
        </w:tc>
        <w:tc>
          <w:tcPr>
            <w:tcW w:w="2358" w:type="dxa"/>
          </w:tcPr>
          <w:p w14:paraId="2F252D54" w14:textId="77777777" w:rsidR="00CB0094" w:rsidRPr="00583695" w:rsidRDefault="00CB0094" w:rsidP="00EF6752">
            <w:r w:rsidRPr="00583695">
              <w:t>0.002 m</w:t>
            </w:r>
          </w:p>
        </w:tc>
      </w:tr>
      <w:tr w:rsidR="00CB0094" w:rsidRPr="00583695" w14:paraId="44051667" w14:textId="77777777" w:rsidTr="00193E97">
        <w:trPr>
          <w:cantSplit/>
          <w:trHeight w:val="20"/>
        </w:trPr>
        <w:tc>
          <w:tcPr>
            <w:tcW w:w="1216" w:type="dxa"/>
          </w:tcPr>
          <w:p w14:paraId="443ECFC6" w14:textId="709BB31C" w:rsidR="00CB0094" w:rsidRPr="00583695" w:rsidRDefault="00BE7090" w:rsidP="00EF6752">
            <w:r w:rsidRPr="00583695">
              <w:rPr>
                <w:noProof/>
                <w:position w:val="-16"/>
                <w:lang w:val="en-GB" w:eastAsia="en-GB"/>
              </w:rPr>
              <w:drawing>
                <wp:inline distT="0" distB="0" distL="0" distR="0" wp14:anchorId="4ADFEC79" wp14:editId="2945AA1C">
                  <wp:extent cx="416560" cy="243840"/>
                  <wp:effectExtent l="0" t="0" r="0" b="101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6560" cy="243840"/>
                          </a:xfrm>
                          <a:prstGeom prst="rect">
                            <a:avLst/>
                          </a:prstGeom>
                          <a:noFill/>
                          <a:ln>
                            <a:noFill/>
                          </a:ln>
                        </pic:spPr>
                      </pic:pic>
                    </a:graphicData>
                  </a:graphic>
                </wp:inline>
              </w:drawing>
            </w:r>
          </w:p>
        </w:tc>
        <w:tc>
          <w:tcPr>
            <w:tcW w:w="5642" w:type="dxa"/>
          </w:tcPr>
          <w:p w14:paraId="38B5ADE8" w14:textId="77777777" w:rsidR="00CB0094" w:rsidRPr="00583695" w:rsidRDefault="00CB0094" w:rsidP="00BE1DF3">
            <w:r w:rsidRPr="00583695">
              <w:t xml:space="preserve">Fluctuating troposphere uncertainty for 10 </w:t>
            </w:r>
            <w:proofErr w:type="spellStart"/>
            <w:r w:rsidRPr="00583695">
              <w:t>deg</w:t>
            </w:r>
            <w:proofErr w:type="spellEnd"/>
            <w:r w:rsidRPr="00583695">
              <w:t xml:space="preserve"> separation</w:t>
            </w:r>
          </w:p>
        </w:tc>
        <w:tc>
          <w:tcPr>
            <w:tcW w:w="2358" w:type="dxa"/>
          </w:tcPr>
          <w:p w14:paraId="2CDD61FE" w14:textId="77777777" w:rsidR="00CB0094" w:rsidRPr="00583695" w:rsidRDefault="00CB0094" w:rsidP="00EF6752">
            <w:r w:rsidRPr="00583695">
              <w:t>0.01 m</w:t>
            </w:r>
          </w:p>
        </w:tc>
      </w:tr>
      <w:tr w:rsidR="00CB0094" w:rsidRPr="00583695" w14:paraId="1F4A4D17" w14:textId="77777777" w:rsidTr="00193E97">
        <w:trPr>
          <w:cantSplit/>
          <w:trHeight w:val="20"/>
        </w:trPr>
        <w:tc>
          <w:tcPr>
            <w:tcW w:w="1216" w:type="dxa"/>
          </w:tcPr>
          <w:p w14:paraId="1239520D" w14:textId="03CFD0C7" w:rsidR="00CB0094" w:rsidRPr="00583695" w:rsidRDefault="00BE7090" w:rsidP="00EF6752">
            <w:r w:rsidRPr="00583695">
              <w:rPr>
                <w:noProof/>
                <w:position w:val="-16"/>
                <w:lang w:val="en-GB" w:eastAsia="en-GB"/>
              </w:rPr>
              <w:drawing>
                <wp:inline distT="0" distB="0" distL="0" distR="0" wp14:anchorId="0B7FAAD6" wp14:editId="24EBC420">
                  <wp:extent cx="416560" cy="243840"/>
                  <wp:effectExtent l="0" t="0" r="0" b="101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6560" cy="243840"/>
                          </a:xfrm>
                          <a:prstGeom prst="rect">
                            <a:avLst/>
                          </a:prstGeom>
                          <a:noFill/>
                          <a:ln>
                            <a:noFill/>
                          </a:ln>
                        </pic:spPr>
                      </pic:pic>
                    </a:graphicData>
                  </a:graphic>
                </wp:inline>
              </w:drawing>
            </w:r>
          </w:p>
        </w:tc>
        <w:tc>
          <w:tcPr>
            <w:tcW w:w="5642" w:type="dxa"/>
          </w:tcPr>
          <w:p w14:paraId="3C0D6E07" w14:textId="77777777" w:rsidR="00CB0094" w:rsidRPr="00583695" w:rsidRDefault="00CB0094" w:rsidP="00BE1DF3">
            <w:r w:rsidRPr="00583695">
              <w:t xml:space="preserve">Daytime ionosphere model uncertainty (X-band level), station </w:t>
            </w:r>
            <w:proofErr w:type="spellStart"/>
            <w:r w:rsidRPr="00583695">
              <w:rPr>
                <w:i/>
              </w:rPr>
              <w:t>i</w:t>
            </w:r>
            <w:proofErr w:type="spellEnd"/>
          </w:p>
        </w:tc>
        <w:tc>
          <w:tcPr>
            <w:tcW w:w="2358" w:type="dxa"/>
          </w:tcPr>
          <w:p w14:paraId="6A42C9F3" w14:textId="77777777" w:rsidR="00CB0094" w:rsidRPr="00583695" w:rsidRDefault="00CB0094" w:rsidP="00EF6752">
            <w:r w:rsidRPr="00583695">
              <w:t>0.04 m</w:t>
            </w:r>
          </w:p>
        </w:tc>
      </w:tr>
      <w:tr w:rsidR="00CB0094" w:rsidRPr="00583695" w14:paraId="7171B435" w14:textId="77777777" w:rsidTr="00193E97">
        <w:trPr>
          <w:cantSplit/>
          <w:trHeight w:val="20"/>
        </w:trPr>
        <w:tc>
          <w:tcPr>
            <w:tcW w:w="1216" w:type="dxa"/>
          </w:tcPr>
          <w:p w14:paraId="007C2EB8" w14:textId="590EE94E" w:rsidR="00CB0094" w:rsidRPr="00583695" w:rsidRDefault="00BE7090" w:rsidP="00EF6752">
            <w:r w:rsidRPr="00583695">
              <w:rPr>
                <w:noProof/>
                <w:position w:val="-16"/>
                <w:lang w:val="en-GB" w:eastAsia="en-GB"/>
              </w:rPr>
              <w:drawing>
                <wp:inline distT="0" distB="0" distL="0" distR="0" wp14:anchorId="3BC99528" wp14:editId="706E786D">
                  <wp:extent cx="457200" cy="243840"/>
                  <wp:effectExtent l="0" t="0" r="0" b="101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p>
        </w:tc>
        <w:tc>
          <w:tcPr>
            <w:tcW w:w="5642" w:type="dxa"/>
          </w:tcPr>
          <w:p w14:paraId="371907A2" w14:textId="77777777" w:rsidR="00CB0094" w:rsidRPr="00583695" w:rsidRDefault="00CB0094" w:rsidP="00BE1DF3">
            <w:r w:rsidRPr="00583695">
              <w:t xml:space="preserve">Nighttime ionosphere model uncertainty (X-band level), station </w:t>
            </w:r>
            <w:proofErr w:type="spellStart"/>
            <w:r w:rsidRPr="00583695">
              <w:rPr>
                <w:i/>
              </w:rPr>
              <w:t>i</w:t>
            </w:r>
            <w:proofErr w:type="spellEnd"/>
          </w:p>
        </w:tc>
        <w:tc>
          <w:tcPr>
            <w:tcW w:w="2358" w:type="dxa"/>
          </w:tcPr>
          <w:p w14:paraId="5646B3EF" w14:textId="77777777" w:rsidR="00CB0094" w:rsidRPr="00583695" w:rsidRDefault="00CB0094" w:rsidP="00EF6752">
            <w:r w:rsidRPr="00583695">
              <w:t>0.01 m</w:t>
            </w:r>
          </w:p>
        </w:tc>
      </w:tr>
      <w:tr w:rsidR="00CB0094" w:rsidRPr="00583695" w14:paraId="583E5B08" w14:textId="77777777" w:rsidTr="00193E97">
        <w:trPr>
          <w:cantSplit/>
          <w:trHeight w:val="20"/>
        </w:trPr>
        <w:tc>
          <w:tcPr>
            <w:tcW w:w="1216" w:type="dxa"/>
          </w:tcPr>
          <w:p w14:paraId="321B5409" w14:textId="62A5F574" w:rsidR="00CB0094" w:rsidRPr="00583695" w:rsidRDefault="00BE7090" w:rsidP="00EF6752">
            <w:r w:rsidRPr="00583695">
              <w:rPr>
                <w:noProof/>
                <w:position w:val="-16"/>
                <w:lang w:val="en-GB" w:eastAsia="en-GB"/>
              </w:rPr>
              <w:drawing>
                <wp:inline distT="0" distB="0" distL="0" distR="0" wp14:anchorId="3F6BE8F6" wp14:editId="5B18D4BB">
                  <wp:extent cx="436880" cy="243840"/>
                  <wp:effectExtent l="0" t="0" r="0" b="1016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6880" cy="243840"/>
                          </a:xfrm>
                          <a:prstGeom prst="rect">
                            <a:avLst/>
                          </a:prstGeom>
                          <a:noFill/>
                          <a:ln>
                            <a:noFill/>
                          </a:ln>
                        </pic:spPr>
                      </pic:pic>
                    </a:graphicData>
                  </a:graphic>
                </wp:inline>
              </w:drawing>
            </w:r>
          </w:p>
        </w:tc>
        <w:tc>
          <w:tcPr>
            <w:tcW w:w="5642" w:type="dxa"/>
          </w:tcPr>
          <w:p w14:paraId="5D739DA2" w14:textId="77777777" w:rsidR="00CB0094" w:rsidRPr="00583695" w:rsidRDefault="00CB0094" w:rsidP="00BE1DF3">
            <w:r w:rsidRPr="00583695">
              <w:t xml:space="preserve">Fluctuating ionosphere uncertainty for 10 </w:t>
            </w:r>
            <w:proofErr w:type="spellStart"/>
            <w:r w:rsidRPr="00583695">
              <w:t>deg</w:t>
            </w:r>
            <w:proofErr w:type="spellEnd"/>
            <w:r w:rsidRPr="00583695">
              <w:t xml:space="preserve"> separation (increase by </w:t>
            </w:r>
            <w:r w:rsidR="00676684" w:rsidRPr="00676684">
              <w:t>×</w:t>
            </w:r>
            <w:r w:rsidRPr="00583695">
              <w:t>2 near solar max)</w:t>
            </w:r>
          </w:p>
        </w:tc>
        <w:tc>
          <w:tcPr>
            <w:tcW w:w="2358" w:type="dxa"/>
          </w:tcPr>
          <w:p w14:paraId="37732AD1" w14:textId="77777777" w:rsidR="00CB0094" w:rsidRPr="00583695" w:rsidRDefault="00CB0094" w:rsidP="00EF6752">
            <w:r w:rsidRPr="00583695">
              <w:t>0.01 m</w:t>
            </w:r>
          </w:p>
        </w:tc>
      </w:tr>
      <w:tr w:rsidR="00CB0094" w:rsidRPr="00583695" w14:paraId="4AE65556" w14:textId="77777777" w:rsidTr="00193E97">
        <w:trPr>
          <w:cantSplit/>
          <w:trHeight w:val="20"/>
        </w:trPr>
        <w:tc>
          <w:tcPr>
            <w:tcW w:w="1216" w:type="dxa"/>
          </w:tcPr>
          <w:p w14:paraId="6B372A34" w14:textId="5F0FDC54" w:rsidR="00CB0094" w:rsidRPr="00583695" w:rsidRDefault="00BE7090" w:rsidP="00EF6752">
            <w:r w:rsidRPr="00583695">
              <w:rPr>
                <w:noProof/>
                <w:position w:val="-10"/>
                <w:lang w:val="en-GB" w:eastAsia="en-GB"/>
              </w:rPr>
              <w:drawing>
                <wp:inline distT="0" distB="0" distL="0" distR="0" wp14:anchorId="29D4FF82" wp14:editId="696B93BE">
                  <wp:extent cx="233680" cy="2032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3680" cy="203200"/>
                          </a:xfrm>
                          <a:prstGeom prst="rect">
                            <a:avLst/>
                          </a:prstGeom>
                          <a:noFill/>
                          <a:ln>
                            <a:noFill/>
                          </a:ln>
                        </pic:spPr>
                      </pic:pic>
                    </a:graphicData>
                  </a:graphic>
                </wp:inline>
              </w:drawing>
            </w:r>
          </w:p>
        </w:tc>
        <w:tc>
          <w:tcPr>
            <w:tcW w:w="5642" w:type="dxa"/>
          </w:tcPr>
          <w:p w14:paraId="3E5B0719" w14:textId="77777777" w:rsidR="00CB0094" w:rsidRPr="00583695" w:rsidRDefault="00CB0094" w:rsidP="00BE1DF3">
            <w:r w:rsidRPr="00583695">
              <w:t>Signal Radio Frequency</w:t>
            </w:r>
          </w:p>
        </w:tc>
        <w:tc>
          <w:tcPr>
            <w:tcW w:w="2358" w:type="dxa"/>
          </w:tcPr>
          <w:p w14:paraId="452C2DD0" w14:textId="77777777" w:rsidR="00CB0094" w:rsidRPr="00583695" w:rsidRDefault="00CB0094" w:rsidP="00EF6752">
            <w:r w:rsidRPr="00583695">
              <w:t>8.42 GHz</w:t>
            </w:r>
          </w:p>
        </w:tc>
      </w:tr>
      <w:tr w:rsidR="00CB0094" w:rsidRPr="00583695" w14:paraId="7CBD11A3" w14:textId="77777777" w:rsidTr="00193E97">
        <w:trPr>
          <w:cantSplit/>
          <w:trHeight w:val="20"/>
        </w:trPr>
        <w:tc>
          <w:tcPr>
            <w:tcW w:w="1216" w:type="dxa"/>
          </w:tcPr>
          <w:p w14:paraId="016496BE" w14:textId="0A6C41A6" w:rsidR="00CB0094" w:rsidRPr="00583695" w:rsidRDefault="00BE7090" w:rsidP="00EF6752">
            <w:r w:rsidRPr="00583695">
              <w:rPr>
                <w:noProof/>
                <w:position w:val="-10"/>
                <w:lang w:val="en-GB" w:eastAsia="en-GB"/>
              </w:rPr>
              <w:drawing>
                <wp:inline distT="0" distB="0" distL="0" distR="0" wp14:anchorId="6B5AE568" wp14:editId="2B522BEF">
                  <wp:extent cx="182880" cy="2032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2880" cy="203200"/>
                          </a:xfrm>
                          <a:prstGeom prst="rect">
                            <a:avLst/>
                          </a:prstGeom>
                          <a:noFill/>
                          <a:ln>
                            <a:noFill/>
                          </a:ln>
                        </pic:spPr>
                      </pic:pic>
                    </a:graphicData>
                  </a:graphic>
                </wp:inline>
              </w:drawing>
            </w:r>
          </w:p>
        </w:tc>
        <w:tc>
          <w:tcPr>
            <w:tcW w:w="5642" w:type="dxa"/>
          </w:tcPr>
          <w:p w14:paraId="0AF7A9FA" w14:textId="77777777" w:rsidR="00CB0094" w:rsidRPr="00583695" w:rsidRDefault="00CB0094" w:rsidP="00BE1DF3">
            <w:r w:rsidRPr="00583695">
              <w:t xml:space="preserve">Separation of </w:t>
            </w:r>
            <w:proofErr w:type="spellStart"/>
            <w:r w:rsidRPr="00583695">
              <w:t>raypaths</w:t>
            </w:r>
            <w:proofErr w:type="spellEnd"/>
            <w:r w:rsidRPr="00583695">
              <w:t xml:space="preserve"> from radio source to two stations, at plane of signal closest approach to Sun</w:t>
            </w:r>
          </w:p>
        </w:tc>
        <w:tc>
          <w:tcPr>
            <w:tcW w:w="2358" w:type="dxa"/>
          </w:tcPr>
          <w:p w14:paraId="5A40A314" w14:textId="77777777" w:rsidR="00CB0094" w:rsidRPr="00583695" w:rsidRDefault="00CB0094" w:rsidP="00EF6752">
            <w:r w:rsidRPr="00583695">
              <w:t>6</w:t>
            </w:r>
            <w:r w:rsidR="00676684" w:rsidRPr="00676684">
              <w:t>×</w:t>
            </w:r>
            <w:r w:rsidRPr="00583695">
              <w:t>10</w:t>
            </w:r>
            <w:r w:rsidRPr="00583695">
              <w:rPr>
                <w:vertAlign w:val="superscript"/>
              </w:rPr>
              <w:t>6</w:t>
            </w:r>
            <w:r w:rsidRPr="00583695">
              <w:t xml:space="preserve"> m</w:t>
            </w:r>
          </w:p>
        </w:tc>
      </w:tr>
      <w:tr w:rsidR="00CB0094" w:rsidRPr="00583695" w14:paraId="67474893" w14:textId="77777777" w:rsidTr="00193E97">
        <w:trPr>
          <w:cantSplit/>
          <w:trHeight w:val="20"/>
        </w:trPr>
        <w:tc>
          <w:tcPr>
            <w:tcW w:w="1216" w:type="dxa"/>
          </w:tcPr>
          <w:p w14:paraId="7C5A9ACA" w14:textId="5072D5DA" w:rsidR="00CB0094" w:rsidRPr="00583695" w:rsidRDefault="00BE7090" w:rsidP="00EF6752">
            <w:r w:rsidRPr="00583695">
              <w:rPr>
                <w:noProof/>
                <w:position w:val="-10"/>
                <w:lang w:val="en-GB" w:eastAsia="en-GB"/>
              </w:rPr>
              <w:drawing>
                <wp:inline distT="0" distB="0" distL="0" distR="0" wp14:anchorId="191FB60D" wp14:editId="4DC9C40C">
                  <wp:extent cx="264160" cy="2032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p>
        </w:tc>
        <w:tc>
          <w:tcPr>
            <w:tcW w:w="5642" w:type="dxa"/>
          </w:tcPr>
          <w:p w14:paraId="3AF12BE6" w14:textId="77777777" w:rsidR="00CB0094" w:rsidRPr="00583695" w:rsidRDefault="00CB0094" w:rsidP="00BE1DF3">
            <w:r w:rsidRPr="00583695">
              <w:t>Solar wind velocity</w:t>
            </w:r>
          </w:p>
        </w:tc>
        <w:tc>
          <w:tcPr>
            <w:tcW w:w="2358" w:type="dxa"/>
          </w:tcPr>
          <w:p w14:paraId="512DDB6A" w14:textId="77777777" w:rsidR="00CB0094" w:rsidRPr="00583695" w:rsidRDefault="00CB0094" w:rsidP="00EF6752">
            <w:r w:rsidRPr="00583695">
              <w:t>4</w:t>
            </w:r>
            <w:r w:rsidR="00676684" w:rsidRPr="00676684">
              <w:t>×</w:t>
            </w:r>
            <w:r w:rsidRPr="00583695">
              <w:t>10</w:t>
            </w:r>
            <w:r w:rsidRPr="00583695">
              <w:rPr>
                <w:vertAlign w:val="superscript"/>
              </w:rPr>
              <w:t>5</w:t>
            </w:r>
            <w:r w:rsidRPr="00583695">
              <w:t xml:space="preserve"> m/s</w:t>
            </w:r>
          </w:p>
        </w:tc>
      </w:tr>
      <w:tr w:rsidR="00CB0094" w:rsidRPr="00583695" w14:paraId="1B3A80B5" w14:textId="77777777" w:rsidTr="00193E97">
        <w:trPr>
          <w:cantSplit/>
          <w:trHeight w:val="20"/>
        </w:trPr>
        <w:tc>
          <w:tcPr>
            <w:tcW w:w="1216" w:type="dxa"/>
          </w:tcPr>
          <w:p w14:paraId="34B80BCA" w14:textId="6A67F1AC" w:rsidR="00CB0094" w:rsidRPr="00583695" w:rsidRDefault="00BE7090" w:rsidP="00EF6752">
            <w:r w:rsidRPr="00583695">
              <w:rPr>
                <w:noProof/>
                <w:position w:val="-12"/>
                <w:lang w:val="en-GB" w:eastAsia="en-GB"/>
              </w:rPr>
              <w:drawing>
                <wp:inline distT="0" distB="0" distL="0" distR="0" wp14:anchorId="7097E085" wp14:editId="77AE07A3">
                  <wp:extent cx="182880" cy="2133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p>
        </w:tc>
        <w:tc>
          <w:tcPr>
            <w:tcW w:w="5642" w:type="dxa"/>
          </w:tcPr>
          <w:p w14:paraId="13A91CCD" w14:textId="77777777" w:rsidR="00CB0094" w:rsidRPr="00583695" w:rsidRDefault="00CB0094" w:rsidP="00BE1DF3">
            <w:r w:rsidRPr="00583695">
              <w:t>Quasar coordinate uncertainty</w:t>
            </w:r>
          </w:p>
        </w:tc>
        <w:tc>
          <w:tcPr>
            <w:tcW w:w="2358" w:type="dxa"/>
          </w:tcPr>
          <w:p w14:paraId="59C2A4D6" w14:textId="77777777" w:rsidR="00CB0094" w:rsidRPr="00583695" w:rsidRDefault="00CB0094" w:rsidP="00EF6752">
            <w:r w:rsidRPr="00583695">
              <w:t>0.75</w:t>
            </w:r>
            <w:r w:rsidR="00676684" w:rsidRPr="00676684">
              <w:t>×</w:t>
            </w:r>
            <w:r w:rsidRPr="00583695">
              <w:t>10</w:t>
            </w:r>
            <w:r w:rsidR="003D0488" w:rsidRPr="003D0488">
              <w:rPr>
                <w:vertAlign w:val="superscript"/>
              </w:rPr>
              <w:t>−</w:t>
            </w:r>
            <w:r w:rsidRPr="00583695">
              <w:rPr>
                <w:vertAlign w:val="superscript"/>
              </w:rPr>
              <w:t>9</w:t>
            </w:r>
            <w:r w:rsidRPr="00583695">
              <w:t xml:space="preserve"> rad</w:t>
            </w:r>
          </w:p>
        </w:tc>
      </w:tr>
      <w:tr w:rsidR="00CB0094" w:rsidRPr="00583695" w14:paraId="7CF808F3" w14:textId="77777777" w:rsidTr="00193E97">
        <w:trPr>
          <w:cantSplit/>
          <w:trHeight w:val="20"/>
        </w:trPr>
        <w:tc>
          <w:tcPr>
            <w:tcW w:w="1216" w:type="dxa"/>
          </w:tcPr>
          <w:p w14:paraId="2E6866DD" w14:textId="0EB3430A" w:rsidR="00CB0094" w:rsidRPr="00583695" w:rsidRDefault="00BE7090" w:rsidP="00EF6752">
            <w:r w:rsidRPr="00583695">
              <w:rPr>
                <w:noProof/>
                <w:position w:val="-14"/>
                <w:lang w:val="en-GB" w:eastAsia="en-GB"/>
              </w:rPr>
              <w:drawing>
                <wp:inline distT="0" distB="0" distL="0" distR="0" wp14:anchorId="0D8D3951" wp14:editId="3BB0F4FC">
                  <wp:extent cx="203200" cy="23368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3200" cy="233680"/>
                          </a:xfrm>
                          <a:prstGeom prst="rect">
                            <a:avLst/>
                          </a:prstGeom>
                          <a:noFill/>
                          <a:ln>
                            <a:noFill/>
                          </a:ln>
                        </pic:spPr>
                      </pic:pic>
                    </a:graphicData>
                  </a:graphic>
                </wp:inline>
              </w:drawing>
            </w:r>
          </w:p>
        </w:tc>
        <w:tc>
          <w:tcPr>
            <w:tcW w:w="5642" w:type="dxa"/>
          </w:tcPr>
          <w:p w14:paraId="763EEE38" w14:textId="77777777" w:rsidR="00CB0094" w:rsidRPr="00583695" w:rsidRDefault="00CB0094" w:rsidP="00BE1DF3">
            <w:r w:rsidRPr="00583695">
              <w:t>Length of baseline projection onto plane-of-sky</w:t>
            </w:r>
          </w:p>
        </w:tc>
        <w:tc>
          <w:tcPr>
            <w:tcW w:w="2358" w:type="dxa"/>
          </w:tcPr>
          <w:p w14:paraId="6745D48D" w14:textId="77777777" w:rsidR="00CB0094" w:rsidRPr="00583695" w:rsidRDefault="00CB0094" w:rsidP="00EF6752">
            <w:r w:rsidRPr="00583695">
              <w:t>8</w:t>
            </w:r>
            <w:r w:rsidR="00676684" w:rsidRPr="00676684">
              <w:t>×</w:t>
            </w:r>
            <w:r w:rsidRPr="00583695">
              <w:t>10</w:t>
            </w:r>
            <w:r w:rsidRPr="00583695">
              <w:rPr>
                <w:vertAlign w:val="superscript"/>
              </w:rPr>
              <w:t>6</w:t>
            </w:r>
            <w:r w:rsidRPr="00583695">
              <w:t xml:space="preserve"> m</w:t>
            </w:r>
          </w:p>
        </w:tc>
      </w:tr>
    </w:tbl>
    <w:p w14:paraId="527C496A" w14:textId="0A87A06C" w:rsidR="00CB0094" w:rsidRPr="00583695" w:rsidRDefault="00CB0094" w:rsidP="00580896">
      <w:pPr>
        <w:jc w:val="center"/>
      </w:pPr>
    </w:p>
    <w:p w14:paraId="79784A76" w14:textId="0D42E775" w:rsidR="00C831FD" w:rsidRDefault="00C831FD" w:rsidP="00DF55F4">
      <w:pPr>
        <w:pStyle w:val="FigureTitleWrap"/>
      </w:pPr>
    </w:p>
    <w:p w14:paraId="5AB627A7" w14:textId="77777777" w:rsidR="00C831FD" w:rsidRDefault="00C831FD" w:rsidP="00DF55F4">
      <w:pPr>
        <w:pStyle w:val="FigureTitleWrap"/>
      </w:pPr>
    </w:p>
    <w:p w14:paraId="1758086F" w14:textId="77777777" w:rsidR="00AE5F7D" w:rsidRDefault="00C831FD" w:rsidP="00AE5F7D">
      <w:pPr>
        <w:pStyle w:val="FigureTitleWrap"/>
        <w:keepNext/>
      </w:pPr>
      <w:r>
        <w:rPr>
          <w:noProof/>
          <w:lang w:val="en-GB" w:eastAsia="en-GB"/>
        </w:rPr>
        <w:drawing>
          <wp:inline distT="0" distB="0" distL="0" distR="0" wp14:anchorId="4FA4CC86" wp14:editId="371E003F">
            <wp:extent cx="5715000" cy="369951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DDOR_EB_GB.pct"/>
                    <pic:cNvPicPr/>
                  </pic:nvPicPr>
                  <pic:blipFill>
                    <a:blip r:embed="rId159">
                      <a:extLst>
                        <a:ext uri="{28A0092B-C50C-407E-A947-70E740481C1C}">
                          <a14:useLocalDpi xmlns:a14="http://schemas.microsoft.com/office/drawing/2010/main" val="0"/>
                        </a:ext>
                      </a:extLst>
                    </a:blip>
                    <a:stretch>
                      <a:fillRect/>
                    </a:stretch>
                  </pic:blipFill>
                  <pic:spPr>
                    <a:xfrm>
                      <a:off x="0" y="0"/>
                      <a:ext cx="5715000" cy="3699510"/>
                    </a:xfrm>
                    <a:prstGeom prst="rect">
                      <a:avLst/>
                    </a:prstGeom>
                  </pic:spPr>
                </pic:pic>
              </a:graphicData>
            </a:graphic>
          </wp:inline>
        </w:drawing>
      </w:r>
    </w:p>
    <w:p w14:paraId="61D0B988" w14:textId="43E17E00" w:rsidR="00C831FD" w:rsidRPr="00AE5F7D" w:rsidRDefault="00AE5F7D" w:rsidP="00AE5F7D">
      <w:pPr>
        <w:pStyle w:val="Caption"/>
        <w:jc w:val="left"/>
        <w:rPr>
          <w:sz w:val="24"/>
        </w:rPr>
      </w:pPr>
      <w:bookmarkStart w:id="183" w:name="_Ref8241475"/>
      <w:bookmarkStart w:id="184" w:name="_Toc8242653"/>
      <w:bookmarkStart w:id="185" w:name="_Toc8295662"/>
      <w:r w:rsidRPr="00AE5F7D">
        <w:rPr>
          <w:sz w:val="24"/>
        </w:rPr>
        <w:t xml:space="preserve">Figure </w:t>
      </w:r>
      <w:r w:rsidR="00E80B68">
        <w:rPr>
          <w:sz w:val="24"/>
        </w:rPr>
        <w:fldChar w:fldCharType="begin"/>
      </w:r>
      <w:r w:rsidR="00E80B68">
        <w:rPr>
          <w:sz w:val="24"/>
        </w:rPr>
        <w:instrText xml:space="preserve"> STYLEREF 1 \s </w:instrText>
      </w:r>
      <w:r w:rsidR="00E80B68">
        <w:rPr>
          <w:sz w:val="24"/>
        </w:rPr>
        <w:fldChar w:fldCharType="separate"/>
      </w:r>
      <w:r w:rsidR="00547A88">
        <w:rPr>
          <w:noProof/>
          <w:sz w:val="24"/>
        </w:rPr>
        <w:t>4</w:t>
      </w:r>
      <w:r w:rsidR="00E80B68">
        <w:rPr>
          <w:sz w:val="24"/>
        </w:rPr>
        <w:fldChar w:fldCharType="end"/>
      </w:r>
      <w:r w:rsidR="00E80B68">
        <w:rPr>
          <w:sz w:val="24"/>
        </w:rPr>
        <w:noBreakHyphen/>
      </w:r>
      <w:r w:rsidR="00E80B68">
        <w:rPr>
          <w:sz w:val="24"/>
        </w:rPr>
        <w:fldChar w:fldCharType="begin"/>
      </w:r>
      <w:r w:rsidR="00E80B68">
        <w:rPr>
          <w:sz w:val="24"/>
        </w:rPr>
        <w:instrText xml:space="preserve"> SEQ Figure \* ARABIC \s 1 </w:instrText>
      </w:r>
      <w:r w:rsidR="00E80B68">
        <w:rPr>
          <w:sz w:val="24"/>
        </w:rPr>
        <w:fldChar w:fldCharType="separate"/>
      </w:r>
      <w:r w:rsidR="00547A88">
        <w:rPr>
          <w:noProof/>
          <w:sz w:val="24"/>
        </w:rPr>
        <w:t>4</w:t>
      </w:r>
      <w:r w:rsidR="00E80B68">
        <w:rPr>
          <w:sz w:val="24"/>
        </w:rPr>
        <w:fldChar w:fldCharType="end"/>
      </w:r>
      <w:bookmarkEnd w:id="183"/>
      <w:r w:rsidR="00973D88">
        <w:rPr>
          <w:snapToGrid w:val="0"/>
        </w:rPr>
        <w:fldChar w:fldCharType="begin"/>
      </w:r>
      <w:r w:rsidR="00973D88">
        <w:rPr>
          <w:snapToGrid w:val="0"/>
        </w:rPr>
        <w:instrText xml:space="preserve"> TC \f G "</w:instrText>
      </w:r>
      <w:r w:rsidR="00973D88">
        <w:rPr>
          <w:snapToGrid w:val="0"/>
        </w:rPr>
        <w:fldChar w:fldCharType="begin"/>
      </w:r>
      <w:r w:rsidR="00973D88">
        <w:rPr>
          <w:snapToGrid w:val="0"/>
        </w:rPr>
        <w:instrText xml:space="preserve"> STYLEREF "Heading 1"\l \n \t \* MERGEFORMAT </w:instrText>
      </w:r>
      <w:r w:rsidR="00973D88">
        <w:rPr>
          <w:snapToGrid w:val="0"/>
        </w:rPr>
        <w:fldChar w:fldCharType="separate"/>
      </w:r>
      <w:bookmarkStart w:id="186" w:name="_Toc8303767"/>
      <w:r w:rsidR="00547A88">
        <w:rPr>
          <w:noProof/>
          <w:snapToGrid w:val="0"/>
        </w:rPr>
        <w:instrText>4</w:instrText>
      </w:r>
      <w:r w:rsidR="00973D88">
        <w:rPr>
          <w:snapToGrid w:val="0"/>
        </w:rPr>
        <w:fldChar w:fldCharType="end"/>
      </w:r>
      <w:r w:rsidR="00973D88">
        <w:rPr>
          <w:snapToGrid w:val="0"/>
        </w:rPr>
        <w:instrText>-</w:instrText>
      </w:r>
      <w:r w:rsidR="00973D88">
        <w:rPr>
          <w:snapToGrid w:val="0"/>
        </w:rPr>
        <w:fldChar w:fldCharType="begin"/>
      </w:r>
      <w:r w:rsidR="00973D88">
        <w:rPr>
          <w:snapToGrid w:val="0"/>
        </w:rPr>
        <w:instrText xml:space="preserve"> SEQ Figure_TOC \s 1 \* MERGEFORMAT </w:instrText>
      </w:r>
      <w:r w:rsidR="00973D88">
        <w:rPr>
          <w:snapToGrid w:val="0"/>
        </w:rPr>
        <w:fldChar w:fldCharType="separate"/>
      </w:r>
      <w:r w:rsidR="00547A88">
        <w:rPr>
          <w:noProof/>
          <w:snapToGrid w:val="0"/>
        </w:rPr>
        <w:instrText>4</w:instrText>
      </w:r>
      <w:r w:rsidR="00973D88">
        <w:rPr>
          <w:snapToGrid w:val="0"/>
        </w:rPr>
        <w:fldChar w:fldCharType="end"/>
      </w:r>
      <w:r w:rsidR="00973D88">
        <w:rPr>
          <w:snapToGrid w:val="0"/>
        </w:rPr>
        <w:tab/>
      </w:r>
      <w:r w:rsidR="00973D88" w:rsidRPr="00AE5F7D">
        <w:rPr>
          <w:sz w:val="24"/>
        </w:rPr>
        <w:instrText>Delta-DOR Error Budget for X-Band Including Random and Systematic Effects (1 Sigma)</w:instrText>
      </w:r>
      <w:bookmarkEnd w:id="186"/>
      <w:r w:rsidR="00973D88">
        <w:rPr>
          <w:snapToGrid w:val="0"/>
        </w:rPr>
        <w:instrText>"</w:instrText>
      </w:r>
      <w:r w:rsidR="00973D88">
        <w:rPr>
          <w:snapToGrid w:val="0"/>
        </w:rPr>
        <w:fldChar w:fldCharType="end"/>
      </w:r>
      <w:r w:rsidRPr="00AE5F7D">
        <w:rPr>
          <w:sz w:val="24"/>
        </w:rPr>
        <w:t>: Delta-DOR Error Budget for X-Band Including Random and Systematic Effects (1 Sigma)</w:t>
      </w:r>
      <w:bookmarkEnd w:id="184"/>
      <w:bookmarkEnd w:id="185"/>
    </w:p>
    <w:p w14:paraId="5F138AD1" w14:textId="680F92C7" w:rsidR="00193E97" w:rsidRPr="00193E97" w:rsidRDefault="00193E97" w:rsidP="00193E97">
      <w:pPr>
        <w:pStyle w:val="Caption"/>
        <w:keepNext/>
        <w:rPr>
          <w:sz w:val="24"/>
        </w:rPr>
      </w:pPr>
      <w:bookmarkStart w:id="187" w:name="_Ref8243809"/>
      <w:bookmarkStart w:id="188" w:name="_Toc8296170"/>
      <w:r w:rsidRPr="00193E97">
        <w:rPr>
          <w:sz w:val="24"/>
        </w:rPr>
        <w:lastRenderedPageBreak/>
        <w:t xml:space="preserve">Table </w:t>
      </w:r>
      <w:r>
        <w:rPr>
          <w:sz w:val="24"/>
        </w:rPr>
        <w:fldChar w:fldCharType="begin"/>
      </w:r>
      <w:r>
        <w:rPr>
          <w:sz w:val="24"/>
        </w:rPr>
        <w:instrText xml:space="preserve"> STYLEREF 1 \s </w:instrText>
      </w:r>
      <w:r>
        <w:rPr>
          <w:sz w:val="24"/>
        </w:rPr>
        <w:fldChar w:fldCharType="separate"/>
      </w:r>
      <w:r w:rsidR="00547A88">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2</w:t>
      </w:r>
      <w:r>
        <w:rPr>
          <w:sz w:val="24"/>
        </w:rPr>
        <w:fldChar w:fldCharType="end"/>
      </w:r>
      <w:bookmarkEnd w:id="187"/>
      <w:r w:rsidR="00D5253B" w:rsidRPr="00583695">
        <w:fldChar w:fldCharType="begin"/>
      </w:r>
      <w:r w:rsidR="00D5253B" w:rsidRPr="00583695">
        <w:instrText xml:space="preserve"> 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189" w:name="_Toc8303774"/>
      <w:r w:rsidR="00547A88">
        <w:rPr>
          <w:noProof/>
        </w:rPr>
        <w:instrText>4</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2</w:instrText>
      </w:r>
      <w:r w:rsidR="00D5253B">
        <w:rPr>
          <w:noProof/>
        </w:rPr>
        <w:fldChar w:fldCharType="end"/>
      </w:r>
      <w:r w:rsidR="00D5253B" w:rsidRPr="00583695">
        <w:tab/>
      </w:r>
      <w:r w:rsidR="00D5253B" w:rsidRPr="00193E97">
        <w:rPr>
          <w:sz w:val="24"/>
        </w:rPr>
        <w:instrText>Delta-DOR Error Budget (1 Sigma)—Both Random and Systematic Effects</w:instrText>
      </w:r>
      <w:bookmarkEnd w:id="189"/>
      <w:r w:rsidR="00D5253B" w:rsidRPr="00583695">
        <w:instrText xml:space="preserve"> "</w:instrText>
      </w:r>
      <w:r w:rsidR="00D5253B" w:rsidRPr="00583695">
        <w:fldChar w:fldCharType="end"/>
      </w:r>
      <w:r w:rsidRPr="00193E97">
        <w:rPr>
          <w:sz w:val="24"/>
        </w:rPr>
        <w:t>: Delta-DOR Error Budget (1 Sigma)—Both Random and Systematic Effects</w:t>
      </w:r>
      <w:bookmarkEnd w:id="188"/>
    </w:p>
    <w:tbl>
      <w:tblPr>
        <w:tblW w:w="0" w:type="auto"/>
        <w:tblLayout w:type="fixed"/>
        <w:tblCellMar>
          <w:top w:w="58" w:type="dxa"/>
          <w:left w:w="115" w:type="dxa"/>
          <w:bottom w:w="58" w:type="dxa"/>
          <w:right w:w="115" w:type="dxa"/>
        </w:tblCellMar>
        <w:tblLook w:val="05E0" w:firstRow="1" w:lastRow="1" w:firstColumn="1" w:lastColumn="1" w:noHBand="0" w:noVBand="1"/>
      </w:tblPr>
      <w:tblGrid>
        <w:gridCol w:w="2880"/>
        <w:gridCol w:w="2988"/>
        <w:gridCol w:w="2988"/>
      </w:tblGrid>
      <w:tr w:rsidR="00EF6752" w:rsidRPr="006F280F" w14:paraId="7EDFB974" w14:textId="77777777" w:rsidTr="006F280F">
        <w:trPr>
          <w:cantSplit/>
          <w:trHeight w:val="20"/>
        </w:trPr>
        <w:tc>
          <w:tcPr>
            <w:tcW w:w="2880" w:type="dxa"/>
            <w:shd w:val="clear" w:color="auto" w:fill="auto"/>
          </w:tcPr>
          <w:p w14:paraId="1FE6DB40" w14:textId="77777777" w:rsidR="00EF6752" w:rsidRPr="006F280F" w:rsidRDefault="00EF6752" w:rsidP="006F280F">
            <w:pPr>
              <w:keepNext/>
              <w:rPr>
                <w:b/>
              </w:rPr>
            </w:pPr>
            <w:r w:rsidRPr="006F280F">
              <w:rPr>
                <w:b/>
                <w:u w:val="single"/>
              </w:rPr>
              <w:t>Component</w:t>
            </w:r>
          </w:p>
        </w:tc>
        <w:tc>
          <w:tcPr>
            <w:tcW w:w="2988" w:type="dxa"/>
            <w:shd w:val="clear" w:color="auto" w:fill="auto"/>
          </w:tcPr>
          <w:p w14:paraId="7675F6DF" w14:textId="77777777" w:rsidR="00EF6752" w:rsidRPr="006F280F" w:rsidRDefault="00EF6752" w:rsidP="006F280F">
            <w:pPr>
              <w:keepNext/>
              <w:jc w:val="center"/>
              <w:rPr>
                <w:b/>
              </w:rPr>
            </w:pPr>
            <w:r w:rsidRPr="006F280F">
              <w:rPr>
                <w:b/>
                <w:u w:val="single"/>
              </w:rPr>
              <w:t>Random/Systematic</w:t>
            </w:r>
          </w:p>
        </w:tc>
        <w:tc>
          <w:tcPr>
            <w:tcW w:w="2988" w:type="dxa"/>
            <w:shd w:val="clear" w:color="auto" w:fill="auto"/>
          </w:tcPr>
          <w:p w14:paraId="268CB3F0" w14:textId="77777777" w:rsidR="00EF6752" w:rsidRPr="006F280F" w:rsidRDefault="00EF6752" w:rsidP="006F280F">
            <w:pPr>
              <w:keepNext/>
              <w:jc w:val="center"/>
              <w:rPr>
                <w:b/>
              </w:rPr>
            </w:pPr>
            <w:r w:rsidRPr="006F280F">
              <w:rPr>
                <w:b/>
                <w:u w:val="single"/>
              </w:rPr>
              <w:t>Delay Error (ns)</w:t>
            </w:r>
          </w:p>
        </w:tc>
      </w:tr>
      <w:tr w:rsidR="00EF6752" w:rsidRPr="006F280F" w14:paraId="3D9412A5" w14:textId="77777777" w:rsidTr="006F280F">
        <w:trPr>
          <w:cantSplit/>
          <w:trHeight w:val="20"/>
        </w:trPr>
        <w:tc>
          <w:tcPr>
            <w:tcW w:w="2880" w:type="dxa"/>
            <w:shd w:val="clear" w:color="auto" w:fill="auto"/>
          </w:tcPr>
          <w:p w14:paraId="67DA8AFA" w14:textId="77777777" w:rsidR="00EF6752" w:rsidRPr="006F280F" w:rsidRDefault="00EF6752" w:rsidP="006F280F">
            <w:pPr>
              <w:pStyle w:val="Header"/>
              <w:keepNext/>
              <w:spacing w:before="100" w:beforeAutospacing="1"/>
              <w:jc w:val="both"/>
              <w:rPr>
                <w:sz w:val="24"/>
              </w:rPr>
            </w:pPr>
            <w:r w:rsidRPr="006F280F">
              <w:rPr>
                <w:sz w:val="24"/>
              </w:rPr>
              <w:t>Quasar thermal noise</w:t>
            </w:r>
          </w:p>
        </w:tc>
        <w:tc>
          <w:tcPr>
            <w:tcW w:w="2988" w:type="dxa"/>
            <w:shd w:val="clear" w:color="auto" w:fill="auto"/>
          </w:tcPr>
          <w:p w14:paraId="46129221" w14:textId="77777777" w:rsidR="00EF6752" w:rsidRPr="006F280F" w:rsidRDefault="00EF6752" w:rsidP="006F280F">
            <w:pPr>
              <w:pStyle w:val="Header"/>
              <w:keepNext/>
              <w:spacing w:before="100" w:beforeAutospacing="1"/>
              <w:rPr>
                <w:sz w:val="24"/>
              </w:rPr>
            </w:pPr>
            <w:r w:rsidRPr="006F280F">
              <w:rPr>
                <w:sz w:val="24"/>
              </w:rPr>
              <w:t>Random</w:t>
            </w:r>
          </w:p>
        </w:tc>
        <w:tc>
          <w:tcPr>
            <w:tcW w:w="2988" w:type="dxa"/>
            <w:shd w:val="clear" w:color="auto" w:fill="auto"/>
          </w:tcPr>
          <w:p w14:paraId="517CD8C0" w14:textId="323DD730" w:rsidR="00EF6752" w:rsidRPr="006F280F" w:rsidRDefault="00EF6752" w:rsidP="006F280F">
            <w:pPr>
              <w:pStyle w:val="Header"/>
              <w:keepNext/>
              <w:spacing w:before="100" w:beforeAutospacing="1"/>
              <w:rPr>
                <w:sz w:val="24"/>
              </w:rPr>
            </w:pPr>
            <w:r w:rsidRPr="006F280F">
              <w:rPr>
                <w:sz w:val="24"/>
              </w:rPr>
              <w:t>0.0</w:t>
            </w:r>
            <w:r w:rsidR="00210B3C">
              <w:rPr>
                <w:sz w:val="24"/>
              </w:rPr>
              <w:t>23</w:t>
            </w:r>
          </w:p>
        </w:tc>
      </w:tr>
      <w:tr w:rsidR="00EF6752" w:rsidRPr="006F280F" w14:paraId="2CA4AB7E" w14:textId="77777777" w:rsidTr="006F280F">
        <w:trPr>
          <w:cantSplit/>
          <w:trHeight w:val="20"/>
        </w:trPr>
        <w:tc>
          <w:tcPr>
            <w:tcW w:w="2880" w:type="dxa"/>
            <w:shd w:val="clear" w:color="auto" w:fill="auto"/>
          </w:tcPr>
          <w:p w14:paraId="749C160F" w14:textId="77777777" w:rsidR="00EF6752" w:rsidRPr="006F280F" w:rsidRDefault="00EF6752" w:rsidP="006F280F">
            <w:pPr>
              <w:keepNext/>
              <w:spacing w:before="100" w:beforeAutospacing="1"/>
            </w:pPr>
            <w:r w:rsidRPr="006F280F">
              <w:t>Spacecraft thermal noise</w:t>
            </w:r>
          </w:p>
        </w:tc>
        <w:tc>
          <w:tcPr>
            <w:tcW w:w="2988" w:type="dxa"/>
            <w:shd w:val="clear" w:color="auto" w:fill="auto"/>
          </w:tcPr>
          <w:p w14:paraId="230740A7" w14:textId="77777777" w:rsidR="00EF6752" w:rsidRPr="006F280F" w:rsidRDefault="00EF6752" w:rsidP="006F280F">
            <w:pPr>
              <w:keepNext/>
              <w:spacing w:before="100" w:beforeAutospacing="1"/>
              <w:jc w:val="center"/>
            </w:pPr>
            <w:r w:rsidRPr="006F280F">
              <w:t>Random</w:t>
            </w:r>
          </w:p>
        </w:tc>
        <w:tc>
          <w:tcPr>
            <w:tcW w:w="2988" w:type="dxa"/>
            <w:shd w:val="clear" w:color="auto" w:fill="auto"/>
          </w:tcPr>
          <w:p w14:paraId="6847FC3D" w14:textId="77777777" w:rsidR="00EF6752" w:rsidRPr="006F280F" w:rsidRDefault="00EF6752" w:rsidP="006F280F">
            <w:pPr>
              <w:keepNext/>
              <w:spacing w:before="100" w:beforeAutospacing="1"/>
              <w:jc w:val="center"/>
            </w:pPr>
            <w:r w:rsidRPr="006F280F">
              <w:t>0.012</w:t>
            </w:r>
          </w:p>
        </w:tc>
      </w:tr>
      <w:tr w:rsidR="00EF6752" w:rsidRPr="006F280F" w14:paraId="190706A4" w14:textId="77777777" w:rsidTr="006F280F">
        <w:trPr>
          <w:cantSplit/>
          <w:trHeight w:val="20"/>
        </w:trPr>
        <w:tc>
          <w:tcPr>
            <w:tcW w:w="2880" w:type="dxa"/>
            <w:shd w:val="clear" w:color="auto" w:fill="auto"/>
          </w:tcPr>
          <w:p w14:paraId="4453D9DD" w14:textId="77777777" w:rsidR="00EF6752" w:rsidRPr="006F280F" w:rsidRDefault="00EF6752" w:rsidP="006F280F">
            <w:pPr>
              <w:keepNext/>
              <w:spacing w:before="100" w:beforeAutospacing="1"/>
            </w:pPr>
            <w:r w:rsidRPr="006F280F">
              <w:t>Clock instability</w:t>
            </w:r>
          </w:p>
        </w:tc>
        <w:tc>
          <w:tcPr>
            <w:tcW w:w="2988" w:type="dxa"/>
            <w:shd w:val="clear" w:color="auto" w:fill="auto"/>
          </w:tcPr>
          <w:p w14:paraId="5FD9CC00" w14:textId="77777777" w:rsidR="00EF6752" w:rsidRPr="006F280F" w:rsidRDefault="00EF6752" w:rsidP="006F280F">
            <w:pPr>
              <w:keepNext/>
              <w:spacing w:before="100" w:beforeAutospacing="1"/>
              <w:jc w:val="center"/>
            </w:pPr>
            <w:r w:rsidRPr="006F280F">
              <w:t>Random</w:t>
            </w:r>
          </w:p>
        </w:tc>
        <w:tc>
          <w:tcPr>
            <w:tcW w:w="2988" w:type="dxa"/>
            <w:shd w:val="clear" w:color="auto" w:fill="auto"/>
          </w:tcPr>
          <w:p w14:paraId="4173F83D" w14:textId="77777777" w:rsidR="00EF6752" w:rsidRPr="006F280F" w:rsidRDefault="00EF6752" w:rsidP="006F280F">
            <w:pPr>
              <w:keepNext/>
              <w:spacing w:before="100" w:beforeAutospacing="1"/>
              <w:jc w:val="center"/>
            </w:pPr>
            <w:r w:rsidRPr="006F280F">
              <w:t>0.006</w:t>
            </w:r>
          </w:p>
        </w:tc>
      </w:tr>
      <w:tr w:rsidR="00EF6752" w:rsidRPr="006F280F" w14:paraId="5A2ACE0D" w14:textId="77777777" w:rsidTr="006F280F">
        <w:trPr>
          <w:cantSplit/>
          <w:trHeight w:val="20"/>
        </w:trPr>
        <w:tc>
          <w:tcPr>
            <w:tcW w:w="2880" w:type="dxa"/>
            <w:shd w:val="clear" w:color="auto" w:fill="auto"/>
          </w:tcPr>
          <w:p w14:paraId="3D968A2F" w14:textId="08A80C81" w:rsidR="00EF6752" w:rsidRPr="006F280F" w:rsidRDefault="00EF6752" w:rsidP="006F280F">
            <w:pPr>
              <w:keepNext/>
              <w:spacing w:before="100" w:beforeAutospacing="1"/>
            </w:pPr>
            <w:r w:rsidRPr="006F280F">
              <w:t>Dispersive phase</w:t>
            </w:r>
            <w:r w:rsidR="00AB5060">
              <w:rPr>
                <w:rStyle w:val="FootnoteReference"/>
              </w:rPr>
              <w:footnoteReference w:id="3"/>
            </w:r>
          </w:p>
        </w:tc>
        <w:tc>
          <w:tcPr>
            <w:tcW w:w="2988" w:type="dxa"/>
            <w:shd w:val="clear" w:color="auto" w:fill="auto"/>
          </w:tcPr>
          <w:p w14:paraId="53400749" w14:textId="77777777" w:rsidR="00EF6752" w:rsidRPr="006F280F" w:rsidRDefault="00EF6752" w:rsidP="006F280F">
            <w:pPr>
              <w:keepNext/>
              <w:spacing w:before="100" w:beforeAutospacing="1"/>
              <w:jc w:val="center"/>
            </w:pPr>
            <w:r w:rsidRPr="006F280F">
              <w:t>Random</w:t>
            </w:r>
          </w:p>
        </w:tc>
        <w:tc>
          <w:tcPr>
            <w:tcW w:w="2988" w:type="dxa"/>
            <w:shd w:val="clear" w:color="auto" w:fill="auto"/>
          </w:tcPr>
          <w:p w14:paraId="5A647008" w14:textId="77777777" w:rsidR="00EF6752" w:rsidRPr="006F280F" w:rsidRDefault="00EF6752" w:rsidP="006F280F">
            <w:pPr>
              <w:keepNext/>
              <w:spacing w:before="100" w:beforeAutospacing="1"/>
              <w:jc w:val="center"/>
            </w:pPr>
            <w:r w:rsidRPr="006F280F">
              <w:t>0.029</w:t>
            </w:r>
          </w:p>
        </w:tc>
      </w:tr>
      <w:tr w:rsidR="00EF6752" w:rsidRPr="006F280F" w14:paraId="49AB95DF" w14:textId="77777777" w:rsidTr="006F280F">
        <w:trPr>
          <w:cantSplit/>
          <w:trHeight w:val="20"/>
        </w:trPr>
        <w:tc>
          <w:tcPr>
            <w:tcW w:w="2880" w:type="dxa"/>
            <w:shd w:val="clear" w:color="auto" w:fill="auto"/>
          </w:tcPr>
          <w:p w14:paraId="372FBF2F" w14:textId="77777777" w:rsidR="00EF6752" w:rsidRPr="006F280F" w:rsidRDefault="00EF6752" w:rsidP="006F280F">
            <w:pPr>
              <w:keepNext/>
              <w:spacing w:before="100" w:beforeAutospacing="1"/>
            </w:pPr>
            <w:r w:rsidRPr="006F280F">
              <w:t>Station location</w:t>
            </w:r>
          </w:p>
        </w:tc>
        <w:tc>
          <w:tcPr>
            <w:tcW w:w="2988" w:type="dxa"/>
            <w:shd w:val="clear" w:color="auto" w:fill="auto"/>
          </w:tcPr>
          <w:p w14:paraId="3DC64E95" w14:textId="77777777" w:rsidR="00EF6752" w:rsidRPr="006F280F" w:rsidRDefault="00EF6752" w:rsidP="006F280F">
            <w:pPr>
              <w:keepNext/>
              <w:spacing w:before="100" w:beforeAutospacing="1"/>
              <w:jc w:val="center"/>
            </w:pPr>
            <w:r w:rsidRPr="006F280F">
              <w:t>Systematic</w:t>
            </w:r>
          </w:p>
        </w:tc>
        <w:tc>
          <w:tcPr>
            <w:tcW w:w="2988" w:type="dxa"/>
            <w:shd w:val="clear" w:color="auto" w:fill="auto"/>
          </w:tcPr>
          <w:p w14:paraId="7BC1822B" w14:textId="09751891" w:rsidR="00EF6752" w:rsidRPr="006F280F" w:rsidRDefault="00EF6752" w:rsidP="006F280F">
            <w:pPr>
              <w:keepNext/>
              <w:spacing w:before="100" w:beforeAutospacing="1"/>
              <w:jc w:val="center"/>
            </w:pPr>
            <w:r w:rsidRPr="006F280F">
              <w:t>0.0</w:t>
            </w:r>
            <w:r w:rsidR="00B6799A">
              <w:t>07</w:t>
            </w:r>
          </w:p>
        </w:tc>
      </w:tr>
      <w:tr w:rsidR="00EF6752" w:rsidRPr="006F280F" w14:paraId="73FF9C3F" w14:textId="77777777" w:rsidTr="006F280F">
        <w:trPr>
          <w:cantSplit/>
          <w:trHeight w:val="20"/>
        </w:trPr>
        <w:tc>
          <w:tcPr>
            <w:tcW w:w="2880" w:type="dxa"/>
            <w:shd w:val="clear" w:color="auto" w:fill="auto"/>
          </w:tcPr>
          <w:p w14:paraId="56A1555E" w14:textId="77777777" w:rsidR="00EF6752" w:rsidRPr="006F280F" w:rsidRDefault="00EF6752" w:rsidP="006F280F">
            <w:pPr>
              <w:keepNext/>
              <w:spacing w:before="100" w:beforeAutospacing="1"/>
            </w:pPr>
            <w:r w:rsidRPr="006F280F">
              <w:t>Earth orientation</w:t>
            </w:r>
          </w:p>
        </w:tc>
        <w:tc>
          <w:tcPr>
            <w:tcW w:w="2988" w:type="dxa"/>
            <w:shd w:val="clear" w:color="auto" w:fill="auto"/>
          </w:tcPr>
          <w:p w14:paraId="0654CA53" w14:textId="77777777" w:rsidR="00EF6752" w:rsidRPr="006F280F" w:rsidRDefault="00EF6752" w:rsidP="006F280F">
            <w:pPr>
              <w:keepNext/>
              <w:spacing w:before="100" w:beforeAutospacing="1"/>
              <w:jc w:val="center"/>
            </w:pPr>
            <w:r w:rsidRPr="006F280F">
              <w:t>Systematic</w:t>
            </w:r>
          </w:p>
        </w:tc>
        <w:tc>
          <w:tcPr>
            <w:tcW w:w="2988" w:type="dxa"/>
            <w:shd w:val="clear" w:color="auto" w:fill="auto"/>
          </w:tcPr>
          <w:p w14:paraId="7DE27717" w14:textId="6C3C3B21" w:rsidR="00EF6752" w:rsidRPr="006F280F" w:rsidRDefault="00EF6752" w:rsidP="006F280F">
            <w:pPr>
              <w:keepNext/>
              <w:spacing w:before="100" w:beforeAutospacing="1"/>
              <w:jc w:val="center"/>
            </w:pPr>
            <w:r w:rsidRPr="006F280F">
              <w:t>0.0</w:t>
            </w:r>
            <w:r w:rsidR="00B6799A">
              <w:t>07</w:t>
            </w:r>
          </w:p>
        </w:tc>
      </w:tr>
      <w:tr w:rsidR="00EF6752" w:rsidRPr="006F280F" w14:paraId="07699D40" w14:textId="77777777" w:rsidTr="006F280F">
        <w:trPr>
          <w:cantSplit/>
          <w:trHeight w:val="20"/>
        </w:trPr>
        <w:tc>
          <w:tcPr>
            <w:tcW w:w="2880" w:type="dxa"/>
            <w:shd w:val="clear" w:color="auto" w:fill="auto"/>
          </w:tcPr>
          <w:p w14:paraId="301A167F" w14:textId="77777777" w:rsidR="00EF6752" w:rsidRPr="006F280F" w:rsidRDefault="00EF6752" w:rsidP="006F280F">
            <w:pPr>
              <w:pStyle w:val="Header"/>
              <w:keepNext/>
              <w:spacing w:before="100" w:beforeAutospacing="1"/>
              <w:jc w:val="both"/>
              <w:rPr>
                <w:sz w:val="24"/>
              </w:rPr>
            </w:pPr>
            <w:r w:rsidRPr="006F280F">
              <w:rPr>
                <w:sz w:val="24"/>
              </w:rPr>
              <w:t>Zenith troposphere</w:t>
            </w:r>
          </w:p>
        </w:tc>
        <w:tc>
          <w:tcPr>
            <w:tcW w:w="2988" w:type="dxa"/>
            <w:shd w:val="clear" w:color="auto" w:fill="auto"/>
          </w:tcPr>
          <w:p w14:paraId="73DDD87B" w14:textId="77777777" w:rsidR="00EF6752" w:rsidRPr="006F280F" w:rsidRDefault="00EF6752" w:rsidP="006F280F">
            <w:pPr>
              <w:pStyle w:val="Header"/>
              <w:keepNext/>
              <w:spacing w:before="100" w:beforeAutospacing="1"/>
              <w:rPr>
                <w:sz w:val="24"/>
              </w:rPr>
            </w:pPr>
            <w:r w:rsidRPr="006F280F">
              <w:rPr>
                <w:sz w:val="24"/>
              </w:rPr>
              <w:t>Systematic</w:t>
            </w:r>
          </w:p>
        </w:tc>
        <w:tc>
          <w:tcPr>
            <w:tcW w:w="2988" w:type="dxa"/>
            <w:shd w:val="clear" w:color="auto" w:fill="auto"/>
          </w:tcPr>
          <w:p w14:paraId="20C6D86D" w14:textId="77777777" w:rsidR="00EF6752" w:rsidRPr="006F280F" w:rsidRDefault="00EF6752" w:rsidP="006F280F">
            <w:pPr>
              <w:pStyle w:val="Header"/>
              <w:keepNext/>
              <w:spacing w:before="100" w:beforeAutospacing="1"/>
              <w:rPr>
                <w:sz w:val="24"/>
              </w:rPr>
            </w:pPr>
            <w:r w:rsidRPr="006F280F">
              <w:rPr>
                <w:sz w:val="24"/>
              </w:rPr>
              <w:t>0.012</w:t>
            </w:r>
          </w:p>
        </w:tc>
      </w:tr>
      <w:tr w:rsidR="00EF6752" w:rsidRPr="006F280F" w14:paraId="508486D2" w14:textId="77777777" w:rsidTr="006F280F">
        <w:trPr>
          <w:cantSplit/>
          <w:trHeight w:val="20"/>
        </w:trPr>
        <w:tc>
          <w:tcPr>
            <w:tcW w:w="2880" w:type="dxa"/>
            <w:shd w:val="clear" w:color="auto" w:fill="auto"/>
          </w:tcPr>
          <w:p w14:paraId="79C256F2" w14:textId="77777777" w:rsidR="00EF6752" w:rsidRPr="006F280F" w:rsidRDefault="00EF6752" w:rsidP="006F280F">
            <w:pPr>
              <w:keepNext/>
              <w:spacing w:before="100" w:beforeAutospacing="1"/>
            </w:pPr>
            <w:r w:rsidRPr="006F280F">
              <w:t>Fluctuating troposphere</w:t>
            </w:r>
          </w:p>
        </w:tc>
        <w:tc>
          <w:tcPr>
            <w:tcW w:w="2988" w:type="dxa"/>
            <w:shd w:val="clear" w:color="auto" w:fill="auto"/>
          </w:tcPr>
          <w:p w14:paraId="2F8E72AF" w14:textId="77777777" w:rsidR="00EF6752" w:rsidRPr="006F280F" w:rsidRDefault="00EF6752" w:rsidP="006F280F">
            <w:pPr>
              <w:keepNext/>
              <w:spacing w:before="100" w:beforeAutospacing="1"/>
              <w:jc w:val="center"/>
            </w:pPr>
            <w:r w:rsidRPr="006F280F">
              <w:t>Random</w:t>
            </w:r>
          </w:p>
        </w:tc>
        <w:tc>
          <w:tcPr>
            <w:tcW w:w="2988" w:type="dxa"/>
            <w:shd w:val="clear" w:color="auto" w:fill="auto"/>
          </w:tcPr>
          <w:p w14:paraId="06D2654A" w14:textId="77777777" w:rsidR="00EF6752" w:rsidRPr="006F280F" w:rsidRDefault="00EF6752" w:rsidP="006F280F">
            <w:pPr>
              <w:keepNext/>
              <w:spacing w:before="100" w:beforeAutospacing="1"/>
              <w:jc w:val="center"/>
            </w:pPr>
            <w:r w:rsidRPr="006F280F">
              <w:t>0.019</w:t>
            </w:r>
          </w:p>
        </w:tc>
      </w:tr>
      <w:tr w:rsidR="00EF6752" w:rsidRPr="006F280F" w14:paraId="59BFC043" w14:textId="77777777" w:rsidTr="006F280F">
        <w:trPr>
          <w:cantSplit/>
          <w:trHeight w:val="20"/>
        </w:trPr>
        <w:tc>
          <w:tcPr>
            <w:tcW w:w="2880" w:type="dxa"/>
            <w:shd w:val="clear" w:color="auto" w:fill="auto"/>
          </w:tcPr>
          <w:p w14:paraId="07351650" w14:textId="77777777" w:rsidR="00EF6752" w:rsidRPr="006F280F" w:rsidRDefault="00EF6752" w:rsidP="006F280F">
            <w:pPr>
              <w:keepNext/>
              <w:spacing w:before="100" w:beforeAutospacing="1"/>
            </w:pPr>
            <w:r w:rsidRPr="006F280F">
              <w:t>Ionosphere shell</w:t>
            </w:r>
          </w:p>
        </w:tc>
        <w:tc>
          <w:tcPr>
            <w:tcW w:w="2988" w:type="dxa"/>
            <w:shd w:val="clear" w:color="auto" w:fill="auto"/>
          </w:tcPr>
          <w:p w14:paraId="1AA59D62" w14:textId="77777777" w:rsidR="00EF6752" w:rsidRPr="006F280F" w:rsidRDefault="00EF6752" w:rsidP="006F280F">
            <w:pPr>
              <w:keepNext/>
              <w:spacing w:before="100" w:beforeAutospacing="1"/>
              <w:jc w:val="center"/>
            </w:pPr>
            <w:r w:rsidRPr="006F280F">
              <w:t>Systematic</w:t>
            </w:r>
          </w:p>
        </w:tc>
        <w:tc>
          <w:tcPr>
            <w:tcW w:w="2988" w:type="dxa"/>
            <w:shd w:val="clear" w:color="auto" w:fill="auto"/>
          </w:tcPr>
          <w:p w14:paraId="5E93736B" w14:textId="77777777" w:rsidR="00EF6752" w:rsidRPr="006F280F" w:rsidRDefault="00EF6752" w:rsidP="006F280F">
            <w:pPr>
              <w:keepNext/>
              <w:spacing w:before="100" w:beforeAutospacing="1"/>
              <w:jc w:val="center"/>
            </w:pPr>
            <w:r w:rsidRPr="006F280F">
              <w:t>0.019</w:t>
            </w:r>
          </w:p>
        </w:tc>
      </w:tr>
      <w:tr w:rsidR="00EF6752" w:rsidRPr="006F280F" w14:paraId="6FF35059" w14:textId="77777777" w:rsidTr="006F280F">
        <w:trPr>
          <w:cantSplit/>
          <w:trHeight w:val="20"/>
        </w:trPr>
        <w:tc>
          <w:tcPr>
            <w:tcW w:w="2880" w:type="dxa"/>
            <w:shd w:val="clear" w:color="auto" w:fill="auto"/>
          </w:tcPr>
          <w:p w14:paraId="2C3FB5DD" w14:textId="77777777" w:rsidR="00EF6752" w:rsidRPr="006F280F" w:rsidRDefault="00EF6752" w:rsidP="006F280F">
            <w:pPr>
              <w:keepNext/>
              <w:spacing w:before="100" w:beforeAutospacing="1"/>
            </w:pPr>
            <w:r w:rsidRPr="006F280F">
              <w:t>Fluctuating ionosphere</w:t>
            </w:r>
          </w:p>
        </w:tc>
        <w:tc>
          <w:tcPr>
            <w:tcW w:w="2988" w:type="dxa"/>
            <w:shd w:val="clear" w:color="auto" w:fill="auto"/>
          </w:tcPr>
          <w:p w14:paraId="2330ABDD" w14:textId="77777777" w:rsidR="00EF6752" w:rsidRPr="006F280F" w:rsidRDefault="00EF6752" w:rsidP="006F280F">
            <w:pPr>
              <w:keepNext/>
              <w:spacing w:before="100" w:beforeAutospacing="1"/>
              <w:jc w:val="center"/>
            </w:pPr>
            <w:r w:rsidRPr="006F280F">
              <w:t>Random</w:t>
            </w:r>
          </w:p>
        </w:tc>
        <w:tc>
          <w:tcPr>
            <w:tcW w:w="2988" w:type="dxa"/>
            <w:shd w:val="clear" w:color="auto" w:fill="auto"/>
          </w:tcPr>
          <w:p w14:paraId="1D3E0931" w14:textId="77777777" w:rsidR="00EF6752" w:rsidRPr="006F280F" w:rsidRDefault="00EF6752" w:rsidP="006F280F">
            <w:pPr>
              <w:keepNext/>
              <w:spacing w:before="100" w:beforeAutospacing="1"/>
              <w:jc w:val="center"/>
            </w:pPr>
            <w:r w:rsidRPr="006F280F">
              <w:t>0.019</w:t>
            </w:r>
          </w:p>
        </w:tc>
      </w:tr>
      <w:tr w:rsidR="00EF6752" w:rsidRPr="006F280F" w14:paraId="348CAAEC" w14:textId="77777777" w:rsidTr="006F280F">
        <w:trPr>
          <w:cantSplit/>
          <w:trHeight w:val="20"/>
        </w:trPr>
        <w:tc>
          <w:tcPr>
            <w:tcW w:w="2880" w:type="dxa"/>
            <w:shd w:val="clear" w:color="auto" w:fill="auto"/>
          </w:tcPr>
          <w:p w14:paraId="645E6555" w14:textId="77777777" w:rsidR="00EF6752" w:rsidRPr="006F280F" w:rsidRDefault="00EF6752" w:rsidP="006F280F">
            <w:pPr>
              <w:keepNext/>
              <w:spacing w:before="100" w:beforeAutospacing="1"/>
            </w:pPr>
            <w:r w:rsidRPr="006F280F">
              <w:t>Solar plasma</w:t>
            </w:r>
          </w:p>
        </w:tc>
        <w:tc>
          <w:tcPr>
            <w:tcW w:w="2988" w:type="dxa"/>
            <w:shd w:val="clear" w:color="auto" w:fill="auto"/>
          </w:tcPr>
          <w:p w14:paraId="14626997" w14:textId="77777777" w:rsidR="00EF6752" w:rsidRPr="006F280F" w:rsidRDefault="00EF6752" w:rsidP="006F280F">
            <w:pPr>
              <w:keepNext/>
              <w:spacing w:before="100" w:beforeAutospacing="1"/>
              <w:jc w:val="center"/>
            </w:pPr>
            <w:r w:rsidRPr="006F280F">
              <w:t>Random</w:t>
            </w:r>
          </w:p>
        </w:tc>
        <w:tc>
          <w:tcPr>
            <w:tcW w:w="2988" w:type="dxa"/>
            <w:shd w:val="clear" w:color="auto" w:fill="auto"/>
          </w:tcPr>
          <w:p w14:paraId="1E797510" w14:textId="77777777" w:rsidR="00EF6752" w:rsidRPr="006F280F" w:rsidRDefault="00EF6752" w:rsidP="006F280F">
            <w:pPr>
              <w:keepNext/>
              <w:spacing w:before="100" w:beforeAutospacing="1"/>
              <w:jc w:val="center"/>
            </w:pPr>
            <w:r w:rsidRPr="006F280F">
              <w:t>0.006</w:t>
            </w:r>
          </w:p>
        </w:tc>
      </w:tr>
      <w:tr w:rsidR="00EF6752" w:rsidRPr="006F280F" w14:paraId="36ECCF08" w14:textId="77777777" w:rsidTr="006F280F">
        <w:trPr>
          <w:cantSplit/>
          <w:trHeight w:val="20"/>
        </w:trPr>
        <w:tc>
          <w:tcPr>
            <w:tcW w:w="2880" w:type="dxa"/>
            <w:tcBorders>
              <w:bottom w:val="single" w:sz="4" w:space="0" w:color="auto"/>
            </w:tcBorders>
            <w:shd w:val="clear" w:color="auto" w:fill="auto"/>
          </w:tcPr>
          <w:p w14:paraId="1385FDD9" w14:textId="77777777" w:rsidR="00EF6752" w:rsidRPr="006F280F" w:rsidRDefault="00EF6752" w:rsidP="006F280F">
            <w:pPr>
              <w:keepNext/>
              <w:spacing w:before="100" w:beforeAutospacing="1"/>
            </w:pPr>
            <w:r w:rsidRPr="006F280F">
              <w:t>Quasar coordinate</w:t>
            </w:r>
          </w:p>
        </w:tc>
        <w:tc>
          <w:tcPr>
            <w:tcW w:w="2988" w:type="dxa"/>
            <w:tcBorders>
              <w:bottom w:val="single" w:sz="4" w:space="0" w:color="auto"/>
            </w:tcBorders>
            <w:shd w:val="clear" w:color="auto" w:fill="auto"/>
          </w:tcPr>
          <w:p w14:paraId="166826B5" w14:textId="77777777" w:rsidR="00EF6752" w:rsidRPr="006F280F" w:rsidRDefault="00EF6752" w:rsidP="006F280F">
            <w:pPr>
              <w:keepNext/>
              <w:spacing w:before="100" w:beforeAutospacing="1"/>
              <w:jc w:val="center"/>
            </w:pPr>
            <w:r w:rsidRPr="006F280F">
              <w:t>Systematic</w:t>
            </w:r>
          </w:p>
        </w:tc>
        <w:tc>
          <w:tcPr>
            <w:tcW w:w="2988" w:type="dxa"/>
            <w:tcBorders>
              <w:bottom w:val="single" w:sz="4" w:space="0" w:color="auto"/>
            </w:tcBorders>
            <w:shd w:val="clear" w:color="auto" w:fill="auto"/>
          </w:tcPr>
          <w:p w14:paraId="34A19C10" w14:textId="77777777" w:rsidR="00EF6752" w:rsidRPr="006F280F" w:rsidRDefault="00EF6752" w:rsidP="006F280F">
            <w:pPr>
              <w:keepNext/>
              <w:spacing w:before="100" w:beforeAutospacing="1"/>
              <w:jc w:val="center"/>
            </w:pPr>
            <w:r w:rsidRPr="006F280F">
              <w:t>0.020</w:t>
            </w:r>
          </w:p>
        </w:tc>
      </w:tr>
      <w:tr w:rsidR="00EF6752" w:rsidRPr="006F280F" w14:paraId="56EF8415" w14:textId="77777777" w:rsidTr="006F280F">
        <w:trPr>
          <w:cantSplit/>
          <w:trHeight w:val="20"/>
        </w:trPr>
        <w:tc>
          <w:tcPr>
            <w:tcW w:w="2880" w:type="dxa"/>
            <w:tcBorders>
              <w:top w:val="single" w:sz="4" w:space="0" w:color="auto"/>
            </w:tcBorders>
            <w:shd w:val="clear" w:color="auto" w:fill="auto"/>
          </w:tcPr>
          <w:p w14:paraId="35CF28BE" w14:textId="77777777" w:rsidR="00EF6752" w:rsidRPr="006F280F" w:rsidRDefault="00EF6752" w:rsidP="006F280F">
            <w:pPr>
              <w:spacing w:before="100" w:beforeAutospacing="1"/>
            </w:pPr>
            <w:r w:rsidRPr="006F280F">
              <w:t>RSS total</w:t>
            </w:r>
          </w:p>
        </w:tc>
        <w:tc>
          <w:tcPr>
            <w:tcW w:w="2988" w:type="dxa"/>
            <w:tcBorders>
              <w:top w:val="single" w:sz="4" w:space="0" w:color="auto"/>
            </w:tcBorders>
            <w:shd w:val="clear" w:color="auto" w:fill="auto"/>
          </w:tcPr>
          <w:p w14:paraId="675ADBC2" w14:textId="77777777" w:rsidR="00EF6752" w:rsidRPr="006F280F" w:rsidRDefault="00EF6752" w:rsidP="006F280F">
            <w:pPr>
              <w:spacing w:before="100" w:beforeAutospacing="1"/>
              <w:jc w:val="center"/>
              <w:rPr>
                <w:u w:val="single"/>
              </w:rPr>
            </w:pPr>
          </w:p>
        </w:tc>
        <w:tc>
          <w:tcPr>
            <w:tcW w:w="2988" w:type="dxa"/>
            <w:tcBorders>
              <w:top w:val="single" w:sz="4" w:space="0" w:color="auto"/>
            </w:tcBorders>
            <w:shd w:val="clear" w:color="auto" w:fill="auto"/>
          </w:tcPr>
          <w:p w14:paraId="23ADA068" w14:textId="5DB553A1" w:rsidR="00EF6752" w:rsidRPr="006F280F" w:rsidRDefault="00EF6752" w:rsidP="006F280F">
            <w:pPr>
              <w:spacing w:before="100" w:beforeAutospacing="1"/>
              <w:jc w:val="center"/>
              <w:rPr>
                <w:u w:val="single"/>
              </w:rPr>
            </w:pPr>
            <w:r w:rsidRPr="006F280F">
              <w:t>0.0</w:t>
            </w:r>
            <w:r w:rsidR="00B6799A">
              <w:t>57</w:t>
            </w:r>
          </w:p>
        </w:tc>
      </w:tr>
    </w:tbl>
    <w:p w14:paraId="7434EDB1" w14:textId="34B1CE88" w:rsidR="00193E97" w:rsidRDefault="00193E97" w:rsidP="00193E97">
      <w:pPr>
        <w:pStyle w:val="Caption"/>
        <w:keepNext/>
      </w:pPr>
      <w:bookmarkStart w:id="190" w:name="_Ref8243818"/>
      <w:bookmarkStart w:id="191" w:name="_Toc8296171"/>
      <w:r w:rsidRPr="00193E97">
        <w:rPr>
          <w:sz w:val="24"/>
        </w:rPr>
        <w:t xml:space="preserve">Table </w:t>
      </w:r>
      <w:r>
        <w:rPr>
          <w:sz w:val="24"/>
        </w:rPr>
        <w:fldChar w:fldCharType="begin"/>
      </w:r>
      <w:r>
        <w:rPr>
          <w:sz w:val="24"/>
        </w:rPr>
        <w:instrText xml:space="preserve"> STYLEREF 1 \s </w:instrText>
      </w:r>
      <w:r>
        <w:rPr>
          <w:sz w:val="24"/>
        </w:rPr>
        <w:fldChar w:fldCharType="separate"/>
      </w:r>
      <w:r w:rsidR="00547A88">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3</w:t>
      </w:r>
      <w:r>
        <w:rPr>
          <w:sz w:val="24"/>
        </w:rPr>
        <w:fldChar w:fldCharType="end"/>
      </w:r>
      <w:bookmarkEnd w:id="190"/>
      <w:r w:rsidRPr="00193E97">
        <w:rPr>
          <w:sz w:val="24"/>
        </w:rPr>
        <w:t>: Delta-DOR Error Budget (1 Sigma)—Random Effects Only</w:t>
      </w:r>
      <w:bookmarkEnd w:id="191"/>
    </w:p>
    <w:tbl>
      <w:tblPr>
        <w:tblW w:w="0" w:type="auto"/>
        <w:jc w:val="center"/>
        <w:tblLayout w:type="fixed"/>
        <w:tblCellMar>
          <w:top w:w="58" w:type="dxa"/>
          <w:left w:w="115" w:type="dxa"/>
          <w:bottom w:w="58" w:type="dxa"/>
          <w:right w:w="115" w:type="dxa"/>
        </w:tblCellMar>
        <w:tblLook w:val="05E0" w:firstRow="1" w:lastRow="1" w:firstColumn="1" w:lastColumn="1" w:noHBand="0" w:noVBand="1"/>
      </w:tblPr>
      <w:tblGrid>
        <w:gridCol w:w="3600"/>
        <w:gridCol w:w="4536"/>
      </w:tblGrid>
      <w:tr w:rsidR="00EF6752" w:rsidRPr="006F280F" w14:paraId="2B4FF9AF" w14:textId="77777777" w:rsidTr="006F280F">
        <w:trPr>
          <w:cantSplit/>
          <w:trHeight w:val="20"/>
          <w:jc w:val="center"/>
        </w:trPr>
        <w:tc>
          <w:tcPr>
            <w:tcW w:w="3600" w:type="dxa"/>
            <w:shd w:val="clear" w:color="auto" w:fill="auto"/>
          </w:tcPr>
          <w:p w14:paraId="613A008D" w14:textId="77777777" w:rsidR="00EF6752" w:rsidRPr="006F280F" w:rsidRDefault="00EF6752" w:rsidP="00AC6242">
            <w:pPr>
              <w:rPr>
                <w:b/>
              </w:rPr>
            </w:pPr>
            <w:r w:rsidRPr="006F280F">
              <w:rPr>
                <w:b/>
                <w:u w:val="single"/>
              </w:rPr>
              <w:t>Component</w:t>
            </w:r>
          </w:p>
        </w:tc>
        <w:tc>
          <w:tcPr>
            <w:tcW w:w="4536" w:type="dxa"/>
            <w:shd w:val="clear" w:color="auto" w:fill="auto"/>
          </w:tcPr>
          <w:p w14:paraId="0934027C" w14:textId="77777777" w:rsidR="00EF6752" w:rsidRPr="006F280F" w:rsidRDefault="00EF6752" w:rsidP="006F280F">
            <w:pPr>
              <w:jc w:val="center"/>
              <w:rPr>
                <w:b/>
              </w:rPr>
            </w:pPr>
            <w:r w:rsidRPr="006F280F">
              <w:rPr>
                <w:b/>
                <w:u w:val="single"/>
              </w:rPr>
              <w:t>Delay Error (ns)</w:t>
            </w:r>
          </w:p>
        </w:tc>
      </w:tr>
      <w:tr w:rsidR="00EF6752" w:rsidRPr="006F280F" w14:paraId="07FB004B" w14:textId="77777777" w:rsidTr="006F280F">
        <w:trPr>
          <w:cantSplit/>
          <w:trHeight w:val="20"/>
          <w:jc w:val="center"/>
        </w:trPr>
        <w:tc>
          <w:tcPr>
            <w:tcW w:w="3600" w:type="dxa"/>
            <w:shd w:val="clear" w:color="auto" w:fill="auto"/>
          </w:tcPr>
          <w:p w14:paraId="362A6F9D" w14:textId="77777777" w:rsidR="00EF6752" w:rsidRPr="006F280F" w:rsidRDefault="00EF6752" w:rsidP="006F280F">
            <w:pPr>
              <w:pStyle w:val="Header"/>
              <w:spacing w:before="100" w:beforeAutospacing="1"/>
              <w:jc w:val="left"/>
              <w:rPr>
                <w:sz w:val="24"/>
              </w:rPr>
            </w:pPr>
            <w:r w:rsidRPr="006F280F">
              <w:rPr>
                <w:sz w:val="24"/>
              </w:rPr>
              <w:t>Quasar thermal noise</w:t>
            </w:r>
          </w:p>
        </w:tc>
        <w:tc>
          <w:tcPr>
            <w:tcW w:w="4536" w:type="dxa"/>
            <w:shd w:val="clear" w:color="auto" w:fill="auto"/>
          </w:tcPr>
          <w:p w14:paraId="1508A6FD" w14:textId="6ABFA3D3" w:rsidR="00EF6752" w:rsidRPr="006F280F" w:rsidRDefault="00EF6752" w:rsidP="006F280F">
            <w:pPr>
              <w:pStyle w:val="Header"/>
              <w:spacing w:before="100" w:beforeAutospacing="1"/>
              <w:rPr>
                <w:sz w:val="24"/>
              </w:rPr>
            </w:pPr>
            <w:r w:rsidRPr="006F280F">
              <w:rPr>
                <w:sz w:val="24"/>
              </w:rPr>
              <w:t>0.0</w:t>
            </w:r>
            <w:r w:rsidR="0003119D">
              <w:rPr>
                <w:sz w:val="24"/>
              </w:rPr>
              <w:t>23</w:t>
            </w:r>
          </w:p>
        </w:tc>
      </w:tr>
      <w:tr w:rsidR="00EF6752" w:rsidRPr="006F280F" w14:paraId="44BD951B" w14:textId="77777777" w:rsidTr="006F280F">
        <w:trPr>
          <w:cantSplit/>
          <w:trHeight w:val="20"/>
          <w:jc w:val="center"/>
        </w:trPr>
        <w:tc>
          <w:tcPr>
            <w:tcW w:w="3600" w:type="dxa"/>
            <w:shd w:val="clear" w:color="auto" w:fill="auto"/>
          </w:tcPr>
          <w:p w14:paraId="4347028E" w14:textId="77777777" w:rsidR="00EF6752" w:rsidRPr="006F280F" w:rsidRDefault="00EF6752" w:rsidP="006F280F">
            <w:pPr>
              <w:spacing w:before="100" w:beforeAutospacing="1"/>
            </w:pPr>
            <w:r w:rsidRPr="006F280F">
              <w:t>Spacecraft thermal noise</w:t>
            </w:r>
          </w:p>
        </w:tc>
        <w:tc>
          <w:tcPr>
            <w:tcW w:w="4536" w:type="dxa"/>
            <w:shd w:val="clear" w:color="auto" w:fill="auto"/>
          </w:tcPr>
          <w:p w14:paraId="1639DC1A" w14:textId="77777777" w:rsidR="00EF6752" w:rsidRPr="006F280F" w:rsidRDefault="00EF6752" w:rsidP="006F280F">
            <w:pPr>
              <w:spacing w:before="100" w:beforeAutospacing="1"/>
              <w:jc w:val="center"/>
            </w:pPr>
            <w:r w:rsidRPr="006F280F">
              <w:t>0.012</w:t>
            </w:r>
          </w:p>
        </w:tc>
      </w:tr>
      <w:tr w:rsidR="00EF6752" w:rsidRPr="006F280F" w14:paraId="24A0E002" w14:textId="77777777" w:rsidTr="006F280F">
        <w:trPr>
          <w:cantSplit/>
          <w:trHeight w:val="20"/>
          <w:jc w:val="center"/>
        </w:trPr>
        <w:tc>
          <w:tcPr>
            <w:tcW w:w="3600" w:type="dxa"/>
            <w:shd w:val="clear" w:color="auto" w:fill="auto"/>
          </w:tcPr>
          <w:p w14:paraId="380E0779" w14:textId="77777777" w:rsidR="00EF6752" w:rsidRPr="006F280F" w:rsidRDefault="00EF6752" w:rsidP="006F280F">
            <w:pPr>
              <w:spacing w:before="100" w:beforeAutospacing="1"/>
            </w:pPr>
            <w:r w:rsidRPr="006F280F">
              <w:t>Clock instability</w:t>
            </w:r>
          </w:p>
        </w:tc>
        <w:tc>
          <w:tcPr>
            <w:tcW w:w="4536" w:type="dxa"/>
            <w:shd w:val="clear" w:color="auto" w:fill="auto"/>
          </w:tcPr>
          <w:p w14:paraId="0D417E8F" w14:textId="77777777" w:rsidR="00EF6752" w:rsidRPr="006F280F" w:rsidRDefault="00EF6752" w:rsidP="006F280F">
            <w:pPr>
              <w:spacing w:before="100" w:beforeAutospacing="1"/>
              <w:jc w:val="center"/>
            </w:pPr>
            <w:r w:rsidRPr="006F280F">
              <w:t>0.006</w:t>
            </w:r>
          </w:p>
        </w:tc>
      </w:tr>
      <w:tr w:rsidR="00EF6752" w:rsidRPr="006F280F" w14:paraId="5672E4A7" w14:textId="77777777" w:rsidTr="006F280F">
        <w:trPr>
          <w:cantSplit/>
          <w:trHeight w:val="20"/>
          <w:jc w:val="center"/>
        </w:trPr>
        <w:tc>
          <w:tcPr>
            <w:tcW w:w="3600" w:type="dxa"/>
            <w:shd w:val="clear" w:color="auto" w:fill="auto"/>
          </w:tcPr>
          <w:p w14:paraId="4ABE7F13" w14:textId="77777777" w:rsidR="00EF6752" w:rsidRPr="006F280F" w:rsidRDefault="00EF6752" w:rsidP="006F280F">
            <w:pPr>
              <w:spacing w:before="100" w:beforeAutospacing="1"/>
            </w:pPr>
            <w:r w:rsidRPr="006F280F">
              <w:t>Dispersive phase</w:t>
            </w:r>
          </w:p>
        </w:tc>
        <w:tc>
          <w:tcPr>
            <w:tcW w:w="4536" w:type="dxa"/>
            <w:shd w:val="clear" w:color="auto" w:fill="auto"/>
          </w:tcPr>
          <w:p w14:paraId="091DC749" w14:textId="77777777" w:rsidR="00EF6752" w:rsidRPr="006F280F" w:rsidRDefault="00EF6752" w:rsidP="006F280F">
            <w:pPr>
              <w:spacing w:before="100" w:beforeAutospacing="1"/>
              <w:jc w:val="center"/>
            </w:pPr>
            <w:r w:rsidRPr="006F280F">
              <w:t>0.029</w:t>
            </w:r>
          </w:p>
        </w:tc>
      </w:tr>
      <w:tr w:rsidR="00EF6752" w:rsidRPr="006F280F" w14:paraId="7A2CE298" w14:textId="77777777" w:rsidTr="006F280F">
        <w:trPr>
          <w:cantSplit/>
          <w:trHeight w:val="20"/>
          <w:jc w:val="center"/>
        </w:trPr>
        <w:tc>
          <w:tcPr>
            <w:tcW w:w="3600" w:type="dxa"/>
            <w:shd w:val="clear" w:color="auto" w:fill="auto"/>
          </w:tcPr>
          <w:p w14:paraId="10BAD029" w14:textId="77777777" w:rsidR="00EF6752" w:rsidRPr="006F280F" w:rsidRDefault="00EF6752" w:rsidP="006F280F">
            <w:pPr>
              <w:spacing w:before="100" w:beforeAutospacing="1"/>
            </w:pPr>
            <w:r w:rsidRPr="006F280F">
              <w:t>Fluctuating troposphere</w:t>
            </w:r>
          </w:p>
        </w:tc>
        <w:tc>
          <w:tcPr>
            <w:tcW w:w="4536" w:type="dxa"/>
            <w:shd w:val="clear" w:color="auto" w:fill="auto"/>
          </w:tcPr>
          <w:p w14:paraId="69D0612D" w14:textId="77777777" w:rsidR="00EF6752" w:rsidRPr="006F280F" w:rsidRDefault="00EF6752" w:rsidP="006F280F">
            <w:pPr>
              <w:spacing w:before="100" w:beforeAutospacing="1"/>
              <w:jc w:val="center"/>
            </w:pPr>
            <w:r w:rsidRPr="006F280F">
              <w:t>0.019</w:t>
            </w:r>
          </w:p>
        </w:tc>
      </w:tr>
      <w:tr w:rsidR="00EF6752" w:rsidRPr="006F280F" w14:paraId="0489D9B5" w14:textId="77777777" w:rsidTr="006F280F">
        <w:trPr>
          <w:cantSplit/>
          <w:trHeight w:val="20"/>
          <w:jc w:val="center"/>
        </w:trPr>
        <w:tc>
          <w:tcPr>
            <w:tcW w:w="3600" w:type="dxa"/>
            <w:shd w:val="clear" w:color="auto" w:fill="auto"/>
          </w:tcPr>
          <w:p w14:paraId="26FDECF6" w14:textId="77777777" w:rsidR="00EF6752" w:rsidRPr="006F280F" w:rsidRDefault="00EF6752" w:rsidP="006F280F">
            <w:pPr>
              <w:spacing w:before="100" w:beforeAutospacing="1"/>
            </w:pPr>
            <w:r w:rsidRPr="006F280F">
              <w:t>Fluctuating ionosphere</w:t>
            </w:r>
          </w:p>
        </w:tc>
        <w:tc>
          <w:tcPr>
            <w:tcW w:w="4536" w:type="dxa"/>
            <w:shd w:val="clear" w:color="auto" w:fill="auto"/>
          </w:tcPr>
          <w:p w14:paraId="76786A10" w14:textId="77777777" w:rsidR="00EF6752" w:rsidRPr="006F280F" w:rsidRDefault="00EF6752" w:rsidP="006F280F">
            <w:pPr>
              <w:spacing w:before="100" w:beforeAutospacing="1"/>
              <w:jc w:val="center"/>
            </w:pPr>
            <w:r w:rsidRPr="006F280F">
              <w:t>0.019</w:t>
            </w:r>
          </w:p>
        </w:tc>
      </w:tr>
      <w:tr w:rsidR="00EF6752" w:rsidRPr="006F280F" w14:paraId="1F7E0CF4" w14:textId="77777777" w:rsidTr="006F280F">
        <w:trPr>
          <w:cantSplit/>
          <w:trHeight w:val="20"/>
          <w:jc w:val="center"/>
        </w:trPr>
        <w:tc>
          <w:tcPr>
            <w:tcW w:w="3600" w:type="dxa"/>
            <w:tcBorders>
              <w:bottom w:val="single" w:sz="4" w:space="0" w:color="auto"/>
            </w:tcBorders>
            <w:shd w:val="clear" w:color="auto" w:fill="auto"/>
          </w:tcPr>
          <w:p w14:paraId="3771ABD4" w14:textId="77777777" w:rsidR="00EF6752" w:rsidRPr="006F280F" w:rsidRDefault="00EF6752" w:rsidP="006F280F">
            <w:pPr>
              <w:spacing w:before="100" w:beforeAutospacing="1"/>
            </w:pPr>
            <w:r w:rsidRPr="006F280F">
              <w:t>Solar plasma</w:t>
            </w:r>
          </w:p>
        </w:tc>
        <w:tc>
          <w:tcPr>
            <w:tcW w:w="4536" w:type="dxa"/>
            <w:tcBorders>
              <w:bottom w:val="single" w:sz="4" w:space="0" w:color="auto"/>
            </w:tcBorders>
            <w:shd w:val="clear" w:color="auto" w:fill="auto"/>
          </w:tcPr>
          <w:p w14:paraId="1ED9AAE6" w14:textId="77777777" w:rsidR="00EF6752" w:rsidRPr="006F280F" w:rsidRDefault="00EF6752" w:rsidP="006F280F">
            <w:pPr>
              <w:spacing w:before="100" w:beforeAutospacing="1"/>
              <w:jc w:val="center"/>
            </w:pPr>
            <w:r w:rsidRPr="006F280F">
              <w:t>0.006</w:t>
            </w:r>
          </w:p>
        </w:tc>
      </w:tr>
      <w:tr w:rsidR="00EF6752" w:rsidRPr="006F280F" w14:paraId="0F669323" w14:textId="77777777" w:rsidTr="006F280F">
        <w:trPr>
          <w:cantSplit/>
          <w:trHeight w:val="20"/>
          <w:jc w:val="center"/>
        </w:trPr>
        <w:tc>
          <w:tcPr>
            <w:tcW w:w="3600" w:type="dxa"/>
            <w:tcBorders>
              <w:top w:val="single" w:sz="4" w:space="0" w:color="auto"/>
            </w:tcBorders>
            <w:shd w:val="clear" w:color="auto" w:fill="auto"/>
          </w:tcPr>
          <w:p w14:paraId="41C3A67C" w14:textId="77777777" w:rsidR="00EF6752" w:rsidRPr="006F280F" w:rsidRDefault="00EF6752" w:rsidP="006F280F">
            <w:pPr>
              <w:spacing w:before="100" w:beforeAutospacing="1"/>
            </w:pPr>
            <w:r w:rsidRPr="006F280F">
              <w:t>RSS random</w:t>
            </w:r>
          </w:p>
        </w:tc>
        <w:tc>
          <w:tcPr>
            <w:tcW w:w="4536" w:type="dxa"/>
            <w:tcBorders>
              <w:top w:val="single" w:sz="4" w:space="0" w:color="auto"/>
            </w:tcBorders>
            <w:shd w:val="clear" w:color="auto" w:fill="auto"/>
          </w:tcPr>
          <w:p w14:paraId="09D6C595" w14:textId="54FCC452" w:rsidR="00EF6752" w:rsidRPr="006F280F" w:rsidRDefault="00EF6752" w:rsidP="006F280F">
            <w:pPr>
              <w:spacing w:before="100" w:beforeAutospacing="1"/>
              <w:jc w:val="center"/>
            </w:pPr>
            <w:r w:rsidRPr="006F280F">
              <w:t>0.0</w:t>
            </w:r>
            <w:r w:rsidR="0003119D">
              <w:t>48</w:t>
            </w:r>
          </w:p>
        </w:tc>
      </w:tr>
    </w:tbl>
    <w:p w14:paraId="1EED8C40" w14:textId="7B014644" w:rsidR="00193E97" w:rsidRPr="00193E97" w:rsidRDefault="00193E97" w:rsidP="00193E97">
      <w:pPr>
        <w:pStyle w:val="Caption"/>
        <w:keepNext/>
        <w:rPr>
          <w:sz w:val="24"/>
        </w:rPr>
      </w:pPr>
      <w:bookmarkStart w:id="192" w:name="_Ref8243850"/>
      <w:bookmarkStart w:id="193" w:name="_Toc8296172"/>
      <w:r w:rsidRPr="00193E97">
        <w:rPr>
          <w:sz w:val="24"/>
        </w:rPr>
        <w:lastRenderedPageBreak/>
        <w:t xml:space="preserve">Table </w:t>
      </w:r>
      <w:r>
        <w:rPr>
          <w:sz w:val="24"/>
        </w:rPr>
        <w:fldChar w:fldCharType="begin"/>
      </w:r>
      <w:r>
        <w:rPr>
          <w:sz w:val="24"/>
        </w:rPr>
        <w:instrText xml:space="preserve"> STYLEREF 1 \s </w:instrText>
      </w:r>
      <w:r>
        <w:rPr>
          <w:sz w:val="24"/>
        </w:rPr>
        <w:fldChar w:fldCharType="separate"/>
      </w:r>
      <w:r w:rsidR="00547A88">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4</w:t>
      </w:r>
      <w:r>
        <w:rPr>
          <w:sz w:val="24"/>
        </w:rPr>
        <w:fldChar w:fldCharType="end"/>
      </w:r>
      <w:bookmarkEnd w:id="192"/>
      <w:r w:rsidR="00D5253B" w:rsidRPr="00583695">
        <w:fldChar w:fldCharType="begin"/>
      </w:r>
      <w:r w:rsidR="00D5253B" w:rsidRPr="00583695">
        <w:instrText xml:space="preserve"> 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194" w:name="_Toc8303775"/>
      <w:r w:rsidR="00547A88">
        <w:rPr>
          <w:noProof/>
        </w:rPr>
        <w:instrText>4</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3</w:instrText>
      </w:r>
      <w:r w:rsidR="00D5253B">
        <w:rPr>
          <w:noProof/>
        </w:rPr>
        <w:fldChar w:fldCharType="end"/>
      </w:r>
      <w:r w:rsidR="00D5253B" w:rsidRPr="00583695">
        <w:tab/>
      </w:r>
      <w:r w:rsidR="00D5253B" w:rsidRPr="00193E97">
        <w:rPr>
          <w:sz w:val="24"/>
        </w:rPr>
        <w:instrText>Delta-DOR Error Budget (1 Sigma)—Systematic Effects Only</w:instrText>
      </w:r>
      <w:bookmarkEnd w:id="194"/>
      <w:r w:rsidR="00D5253B" w:rsidRPr="00583695">
        <w:instrText>"</w:instrText>
      </w:r>
      <w:r w:rsidR="00D5253B" w:rsidRPr="00583695">
        <w:fldChar w:fldCharType="end"/>
      </w:r>
      <w:r w:rsidRPr="00193E97">
        <w:rPr>
          <w:sz w:val="24"/>
        </w:rPr>
        <w:t>: Delta-DOR Error Budget (1 Sigma)—Systematic Effects Only</w:t>
      </w:r>
      <w:bookmarkEnd w:id="193"/>
    </w:p>
    <w:tbl>
      <w:tblPr>
        <w:tblW w:w="0" w:type="auto"/>
        <w:jc w:val="center"/>
        <w:tblLayout w:type="fixed"/>
        <w:tblCellMar>
          <w:top w:w="58" w:type="dxa"/>
          <w:left w:w="115" w:type="dxa"/>
          <w:bottom w:w="58" w:type="dxa"/>
          <w:right w:w="115" w:type="dxa"/>
        </w:tblCellMar>
        <w:tblLook w:val="05E0" w:firstRow="1" w:lastRow="1" w:firstColumn="1" w:lastColumn="1" w:noHBand="0" w:noVBand="1"/>
      </w:tblPr>
      <w:tblGrid>
        <w:gridCol w:w="648"/>
        <w:gridCol w:w="4500"/>
        <w:gridCol w:w="2988"/>
      </w:tblGrid>
      <w:tr w:rsidR="00E40D6A" w:rsidRPr="006F280F" w14:paraId="7F7FD84D" w14:textId="77777777" w:rsidTr="006F280F">
        <w:trPr>
          <w:cantSplit/>
          <w:trHeight w:val="20"/>
          <w:jc w:val="center"/>
        </w:trPr>
        <w:tc>
          <w:tcPr>
            <w:tcW w:w="5148" w:type="dxa"/>
            <w:gridSpan w:val="2"/>
            <w:shd w:val="clear" w:color="auto" w:fill="auto"/>
          </w:tcPr>
          <w:p w14:paraId="1C9D9B8F" w14:textId="77777777" w:rsidR="00E40D6A" w:rsidRPr="006F280F" w:rsidRDefault="00E40D6A" w:rsidP="006F280F">
            <w:pPr>
              <w:keepNext/>
              <w:rPr>
                <w:b/>
              </w:rPr>
            </w:pPr>
            <w:r w:rsidRPr="006F280F">
              <w:rPr>
                <w:b/>
                <w:u w:val="single"/>
              </w:rPr>
              <w:t>Component</w:t>
            </w:r>
          </w:p>
        </w:tc>
        <w:tc>
          <w:tcPr>
            <w:tcW w:w="2988" w:type="dxa"/>
            <w:shd w:val="clear" w:color="auto" w:fill="auto"/>
          </w:tcPr>
          <w:p w14:paraId="65656FD3" w14:textId="77777777" w:rsidR="00E40D6A" w:rsidRPr="006F280F" w:rsidRDefault="00E40D6A" w:rsidP="006F280F">
            <w:pPr>
              <w:keepNext/>
              <w:rPr>
                <w:b/>
              </w:rPr>
            </w:pPr>
            <w:r w:rsidRPr="006F280F">
              <w:rPr>
                <w:b/>
                <w:u w:val="single"/>
              </w:rPr>
              <w:t>Model Error</w:t>
            </w:r>
          </w:p>
        </w:tc>
      </w:tr>
      <w:tr w:rsidR="00E40D6A" w:rsidRPr="006F280F" w14:paraId="7F7D179A" w14:textId="77777777" w:rsidTr="006F280F">
        <w:trPr>
          <w:cantSplit/>
          <w:trHeight w:val="20"/>
          <w:jc w:val="center"/>
        </w:trPr>
        <w:tc>
          <w:tcPr>
            <w:tcW w:w="5148" w:type="dxa"/>
            <w:gridSpan w:val="2"/>
            <w:shd w:val="clear" w:color="auto" w:fill="auto"/>
          </w:tcPr>
          <w:p w14:paraId="6699FC54" w14:textId="77777777" w:rsidR="00E40D6A" w:rsidRPr="006F280F" w:rsidRDefault="00E40D6A" w:rsidP="006F280F">
            <w:pPr>
              <w:keepNext/>
              <w:spacing w:before="100" w:beforeAutospacing="1"/>
            </w:pPr>
            <w:r w:rsidRPr="006F280F">
              <w:t>Station Location</w:t>
            </w:r>
            <w:r w:rsidRPr="006F280F">
              <w:rPr>
                <w:vertAlign w:val="superscript"/>
              </w:rPr>
              <w:t>*</w:t>
            </w:r>
          </w:p>
        </w:tc>
        <w:tc>
          <w:tcPr>
            <w:tcW w:w="2988" w:type="dxa"/>
            <w:shd w:val="clear" w:color="auto" w:fill="auto"/>
          </w:tcPr>
          <w:p w14:paraId="3C72142F" w14:textId="2E12DDAB" w:rsidR="00E40D6A" w:rsidRPr="006F280F" w:rsidRDefault="0003119D" w:rsidP="006F280F">
            <w:pPr>
              <w:keepNext/>
              <w:spacing w:before="100" w:beforeAutospacing="1"/>
            </w:pPr>
            <w:r>
              <w:t>2</w:t>
            </w:r>
            <w:r w:rsidR="00E40D6A" w:rsidRPr="006F280F">
              <w:t xml:space="preserve"> cm with correlations</w:t>
            </w:r>
          </w:p>
        </w:tc>
      </w:tr>
      <w:tr w:rsidR="00E40D6A" w:rsidRPr="006F280F" w14:paraId="529A5947" w14:textId="77777777" w:rsidTr="006F280F">
        <w:trPr>
          <w:cantSplit/>
          <w:trHeight w:val="20"/>
          <w:jc w:val="center"/>
        </w:trPr>
        <w:tc>
          <w:tcPr>
            <w:tcW w:w="5148" w:type="dxa"/>
            <w:gridSpan w:val="2"/>
            <w:shd w:val="clear" w:color="auto" w:fill="auto"/>
          </w:tcPr>
          <w:p w14:paraId="7CFF688D" w14:textId="77777777" w:rsidR="00E40D6A" w:rsidRPr="006F280F" w:rsidRDefault="00E40D6A" w:rsidP="006F280F">
            <w:pPr>
              <w:keepNext/>
              <w:spacing w:before="100" w:beforeAutospacing="1"/>
            </w:pPr>
            <w:r w:rsidRPr="006F280F">
              <w:t>Earth Orientation</w:t>
            </w:r>
          </w:p>
        </w:tc>
        <w:tc>
          <w:tcPr>
            <w:tcW w:w="2988" w:type="dxa"/>
            <w:shd w:val="clear" w:color="auto" w:fill="auto"/>
          </w:tcPr>
          <w:p w14:paraId="6D5AE1EE" w14:textId="77777777" w:rsidR="00E40D6A" w:rsidRPr="006F280F" w:rsidRDefault="00E40D6A" w:rsidP="006F280F">
            <w:pPr>
              <w:keepNext/>
              <w:spacing w:before="100" w:beforeAutospacing="1"/>
            </w:pPr>
          </w:p>
        </w:tc>
      </w:tr>
      <w:tr w:rsidR="00E40D6A" w:rsidRPr="006F280F" w14:paraId="75031FD7" w14:textId="77777777" w:rsidTr="006F280F">
        <w:trPr>
          <w:cantSplit/>
          <w:trHeight w:val="20"/>
          <w:jc w:val="center"/>
        </w:trPr>
        <w:tc>
          <w:tcPr>
            <w:tcW w:w="648" w:type="dxa"/>
            <w:shd w:val="clear" w:color="auto" w:fill="auto"/>
          </w:tcPr>
          <w:p w14:paraId="065FCF57" w14:textId="77777777" w:rsidR="00E40D6A" w:rsidRPr="006F280F" w:rsidRDefault="00E40D6A" w:rsidP="006F280F">
            <w:pPr>
              <w:pStyle w:val="Header"/>
              <w:keepNext/>
              <w:spacing w:before="100" w:beforeAutospacing="1"/>
              <w:jc w:val="left"/>
              <w:rPr>
                <w:sz w:val="24"/>
              </w:rPr>
            </w:pPr>
          </w:p>
        </w:tc>
        <w:tc>
          <w:tcPr>
            <w:tcW w:w="4500" w:type="dxa"/>
            <w:shd w:val="clear" w:color="auto" w:fill="auto"/>
          </w:tcPr>
          <w:p w14:paraId="24A1E837" w14:textId="77777777" w:rsidR="00E40D6A" w:rsidRPr="006F280F" w:rsidRDefault="00E40D6A" w:rsidP="006F280F">
            <w:pPr>
              <w:pStyle w:val="Header"/>
              <w:keepNext/>
              <w:spacing w:before="100" w:beforeAutospacing="1"/>
              <w:jc w:val="left"/>
              <w:rPr>
                <w:sz w:val="24"/>
              </w:rPr>
            </w:pPr>
            <w:r w:rsidRPr="006F280F">
              <w:rPr>
                <w:sz w:val="24"/>
              </w:rPr>
              <w:t>UT1 1-day prediction</w:t>
            </w:r>
          </w:p>
        </w:tc>
        <w:tc>
          <w:tcPr>
            <w:tcW w:w="2988" w:type="dxa"/>
            <w:shd w:val="clear" w:color="auto" w:fill="auto"/>
          </w:tcPr>
          <w:p w14:paraId="725654E1" w14:textId="24CEAB6F" w:rsidR="00E40D6A" w:rsidRPr="006F280F" w:rsidRDefault="0003119D" w:rsidP="006F280F">
            <w:pPr>
              <w:pStyle w:val="Header"/>
              <w:keepNext/>
              <w:spacing w:before="100" w:beforeAutospacing="1"/>
              <w:jc w:val="left"/>
              <w:rPr>
                <w:sz w:val="24"/>
              </w:rPr>
            </w:pPr>
            <w:r>
              <w:rPr>
                <w:sz w:val="24"/>
              </w:rPr>
              <w:t>2</w:t>
            </w:r>
            <w:r w:rsidR="00E40D6A" w:rsidRPr="006F280F">
              <w:rPr>
                <w:sz w:val="24"/>
              </w:rPr>
              <w:t xml:space="preserve"> cm</w:t>
            </w:r>
          </w:p>
        </w:tc>
      </w:tr>
      <w:tr w:rsidR="00E40D6A" w:rsidRPr="006F280F" w14:paraId="3C61241F" w14:textId="77777777" w:rsidTr="006F280F">
        <w:trPr>
          <w:cantSplit/>
          <w:trHeight w:val="20"/>
          <w:jc w:val="center"/>
        </w:trPr>
        <w:tc>
          <w:tcPr>
            <w:tcW w:w="648" w:type="dxa"/>
            <w:shd w:val="clear" w:color="auto" w:fill="auto"/>
          </w:tcPr>
          <w:p w14:paraId="13E96EB9" w14:textId="77777777" w:rsidR="00E40D6A" w:rsidRPr="006F280F" w:rsidRDefault="00E40D6A" w:rsidP="006F280F">
            <w:pPr>
              <w:keepNext/>
              <w:spacing w:before="100" w:beforeAutospacing="1"/>
            </w:pPr>
          </w:p>
        </w:tc>
        <w:tc>
          <w:tcPr>
            <w:tcW w:w="4500" w:type="dxa"/>
            <w:shd w:val="clear" w:color="auto" w:fill="auto"/>
          </w:tcPr>
          <w:p w14:paraId="7D496D2B" w14:textId="77777777" w:rsidR="00E40D6A" w:rsidRPr="006F280F" w:rsidRDefault="00E40D6A" w:rsidP="006F280F">
            <w:pPr>
              <w:keepNext/>
              <w:spacing w:before="100" w:beforeAutospacing="1"/>
            </w:pPr>
            <w:r w:rsidRPr="006F280F">
              <w:t>UT1 after the fact</w:t>
            </w:r>
          </w:p>
        </w:tc>
        <w:tc>
          <w:tcPr>
            <w:tcW w:w="2988" w:type="dxa"/>
            <w:shd w:val="clear" w:color="auto" w:fill="auto"/>
          </w:tcPr>
          <w:p w14:paraId="04EE1325" w14:textId="279391A6" w:rsidR="00E40D6A" w:rsidRPr="006F280F" w:rsidRDefault="0003119D" w:rsidP="006F280F">
            <w:pPr>
              <w:keepNext/>
              <w:spacing w:before="100" w:beforeAutospacing="1"/>
            </w:pPr>
            <w:r>
              <w:t>1</w:t>
            </w:r>
            <w:r w:rsidR="00E40D6A" w:rsidRPr="006F280F">
              <w:t xml:space="preserve"> cm</w:t>
            </w:r>
          </w:p>
        </w:tc>
      </w:tr>
      <w:tr w:rsidR="00E40D6A" w:rsidRPr="006F280F" w14:paraId="1DB47F93" w14:textId="77777777" w:rsidTr="006F280F">
        <w:trPr>
          <w:cantSplit/>
          <w:trHeight w:val="20"/>
          <w:jc w:val="center"/>
        </w:trPr>
        <w:tc>
          <w:tcPr>
            <w:tcW w:w="648" w:type="dxa"/>
            <w:shd w:val="clear" w:color="auto" w:fill="auto"/>
          </w:tcPr>
          <w:p w14:paraId="75B37D25" w14:textId="77777777" w:rsidR="00E40D6A" w:rsidRPr="006F280F" w:rsidRDefault="00E40D6A" w:rsidP="006F280F">
            <w:pPr>
              <w:keepNext/>
              <w:spacing w:before="100" w:beforeAutospacing="1"/>
            </w:pPr>
          </w:p>
        </w:tc>
        <w:tc>
          <w:tcPr>
            <w:tcW w:w="4500" w:type="dxa"/>
            <w:shd w:val="clear" w:color="auto" w:fill="auto"/>
          </w:tcPr>
          <w:p w14:paraId="01D4E404" w14:textId="77777777" w:rsidR="00E40D6A" w:rsidRPr="006F280F" w:rsidRDefault="00E40D6A" w:rsidP="006F280F">
            <w:pPr>
              <w:keepNext/>
              <w:spacing w:before="100" w:beforeAutospacing="1"/>
            </w:pPr>
            <w:r w:rsidRPr="006F280F">
              <w:t>Polar Motion</w:t>
            </w:r>
          </w:p>
        </w:tc>
        <w:tc>
          <w:tcPr>
            <w:tcW w:w="2988" w:type="dxa"/>
            <w:shd w:val="clear" w:color="auto" w:fill="auto"/>
          </w:tcPr>
          <w:p w14:paraId="5F3C0C66" w14:textId="63475C5A" w:rsidR="00E40D6A" w:rsidRPr="006F280F" w:rsidRDefault="0003119D" w:rsidP="006F280F">
            <w:pPr>
              <w:keepNext/>
              <w:spacing w:before="100" w:beforeAutospacing="1"/>
            </w:pPr>
            <w:r>
              <w:t>1</w:t>
            </w:r>
            <w:r w:rsidR="00E40D6A" w:rsidRPr="006F280F">
              <w:t xml:space="preserve"> cm</w:t>
            </w:r>
          </w:p>
        </w:tc>
      </w:tr>
      <w:tr w:rsidR="00E40D6A" w:rsidRPr="006F280F" w14:paraId="1CB56C55" w14:textId="77777777" w:rsidTr="006F280F">
        <w:trPr>
          <w:cantSplit/>
          <w:trHeight w:val="20"/>
          <w:jc w:val="center"/>
        </w:trPr>
        <w:tc>
          <w:tcPr>
            <w:tcW w:w="5148" w:type="dxa"/>
            <w:gridSpan w:val="2"/>
            <w:shd w:val="clear" w:color="auto" w:fill="auto"/>
          </w:tcPr>
          <w:p w14:paraId="308EDEB4" w14:textId="77777777" w:rsidR="00E40D6A" w:rsidRPr="006F280F" w:rsidRDefault="00E40D6A" w:rsidP="006F280F">
            <w:pPr>
              <w:keepNext/>
              <w:spacing w:before="100" w:beforeAutospacing="1"/>
            </w:pPr>
            <w:r w:rsidRPr="006F280F">
              <w:t>Zenith Troposphere</w:t>
            </w:r>
          </w:p>
        </w:tc>
        <w:tc>
          <w:tcPr>
            <w:tcW w:w="2988" w:type="dxa"/>
            <w:shd w:val="clear" w:color="auto" w:fill="auto"/>
          </w:tcPr>
          <w:p w14:paraId="740270FC" w14:textId="77777777" w:rsidR="00E40D6A" w:rsidRPr="006F280F" w:rsidRDefault="00E40D6A" w:rsidP="006F280F">
            <w:pPr>
              <w:keepNext/>
              <w:spacing w:before="100" w:beforeAutospacing="1"/>
            </w:pPr>
          </w:p>
        </w:tc>
      </w:tr>
      <w:tr w:rsidR="00E40D6A" w:rsidRPr="006F280F" w14:paraId="59DC84A8" w14:textId="77777777" w:rsidTr="006F280F">
        <w:trPr>
          <w:cantSplit/>
          <w:trHeight w:val="20"/>
          <w:jc w:val="center"/>
        </w:trPr>
        <w:tc>
          <w:tcPr>
            <w:tcW w:w="648" w:type="dxa"/>
            <w:shd w:val="clear" w:color="auto" w:fill="auto"/>
          </w:tcPr>
          <w:p w14:paraId="7709CB39" w14:textId="77777777" w:rsidR="00E40D6A" w:rsidRPr="006F280F" w:rsidRDefault="00E40D6A" w:rsidP="006F280F">
            <w:pPr>
              <w:pStyle w:val="Header"/>
              <w:keepNext/>
              <w:spacing w:before="100" w:beforeAutospacing="1"/>
              <w:jc w:val="left"/>
              <w:rPr>
                <w:sz w:val="24"/>
              </w:rPr>
            </w:pPr>
          </w:p>
        </w:tc>
        <w:tc>
          <w:tcPr>
            <w:tcW w:w="4500" w:type="dxa"/>
            <w:shd w:val="clear" w:color="auto" w:fill="auto"/>
          </w:tcPr>
          <w:p w14:paraId="4DC63B73" w14:textId="77777777" w:rsidR="00E40D6A" w:rsidRPr="006F280F" w:rsidRDefault="00E40D6A" w:rsidP="006F280F">
            <w:pPr>
              <w:pStyle w:val="Header"/>
              <w:keepNext/>
              <w:spacing w:before="100" w:beforeAutospacing="1"/>
              <w:jc w:val="left"/>
              <w:rPr>
                <w:sz w:val="24"/>
              </w:rPr>
            </w:pPr>
            <w:r w:rsidRPr="006F280F">
              <w:rPr>
                <w:sz w:val="24"/>
              </w:rPr>
              <w:t>Wet</w:t>
            </w:r>
          </w:p>
        </w:tc>
        <w:tc>
          <w:tcPr>
            <w:tcW w:w="2988" w:type="dxa"/>
            <w:shd w:val="clear" w:color="auto" w:fill="auto"/>
          </w:tcPr>
          <w:p w14:paraId="48E37A6D" w14:textId="77777777" w:rsidR="00E40D6A" w:rsidRPr="006F280F" w:rsidRDefault="00E40D6A" w:rsidP="006F280F">
            <w:pPr>
              <w:pStyle w:val="Header"/>
              <w:keepNext/>
              <w:spacing w:before="100" w:beforeAutospacing="1"/>
              <w:jc w:val="left"/>
              <w:rPr>
                <w:sz w:val="24"/>
              </w:rPr>
            </w:pPr>
            <w:r w:rsidRPr="006F280F">
              <w:rPr>
                <w:sz w:val="24"/>
              </w:rPr>
              <w:t>0.5 cm</w:t>
            </w:r>
          </w:p>
        </w:tc>
      </w:tr>
      <w:tr w:rsidR="00E40D6A" w:rsidRPr="006F280F" w14:paraId="38723814" w14:textId="77777777" w:rsidTr="006F280F">
        <w:trPr>
          <w:cantSplit/>
          <w:trHeight w:val="20"/>
          <w:jc w:val="center"/>
        </w:trPr>
        <w:tc>
          <w:tcPr>
            <w:tcW w:w="648" w:type="dxa"/>
            <w:shd w:val="clear" w:color="auto" w:fill="auto"/>
          </w:tcPr>
          <w:p w14:paraId="7BDA11CC" w14:textId="77777777" w:rsidR="00E40D6A" w:rsidRPr="006F280F" w:rsidRDefault="00E40D6A" w:rsidP="006F280F">
            <w:pPr>
              <w:keepNext/>
              <w:spacing w:before="100" w:beforeAutospacing="1"/>
            </w:pPr>
          </w:p>
        </w:tc>
        <w:tc>
          <w:tcPr>
            <w:tcW w:w="4500" w:type="dxa"/>
            <w:shd w:val="clear" w:color="auto" w:fill="auto"/>
          </w:tcPr>
          <w:p w14:paraId="77E9A71B" w14:textId="77777777" w:rsidR="00E40D6A" w:rsidRPr="006F280F" w:rsidRDefault="00E40D6A" w:rsidP="006F280F">
            <w:pPr>
              <w:keepNext/>
              <w:spacing w:before="100" w:beforeAutospacing="1"/>
            </w:pPr>
            <w:r w:rsidRPr="006F280F">
              <w:t>Dry</w:t>
            </w:r>
          </w:p>
        </w:tc>
        <w:tc>
          <w:tcPr>
            <w:tcW w:w="2988" w:type="dxa"/>
            <w:shd w:val="clear" w:color="auto" w:fill="auto"/>
          </w:tcPr>
          <w:p w14:paraId="59BCBB81" w14:textId="77777777" w:rsidR="00E40D6A" w:rsidRPr="006F280F" w:rsidRDefault="00E40D6A" w:rsidP="006F280F">
            <w:pPr>
              <w:keepNext/>
              <w:spacing w:before="100" w:beforeAutospacing="1"/>
            </w:pPr>
            <w:r w:rsidRPr="006F280F">
              <w:t>0.2 cm</w:t>
            </w:r>
          </w:p>
        </w:tc>
      </w:tr>
      <w:tr w:rsidR="00E40D6A" w:rsidRPr="006F280F" w14:paraId="0BE6B77E" w14:textId="77777777" w:rsidTr="006F280F">
        <w:trPr>
          <w:cantSplit/>
          <w:trHeight w:val="20"/>
          <w:jc w:val="center"/>
        </w:trPr>
        <w:tc>
          <w:tcPr>
            <w:tcW w:w="5148" w:type="dxa"/>
            <w:gridSpan w:val="2"/>
            <w:shd w:val="clear" w:color="auto" w:fill="auto"/>
          </w:tcPr>
          <w:p w14:paraId="10DE268B" w14:textId="77777777" w:rsidR="00E40D6A" w:rsidRPr="006F280F" w:rsidRDefault="00E40D6A" w:rsidP="006F280F">
            <w:pPr>
              <w:keepNext/>
              <w:spacing w:before="100" w:beforeAutospacing="1"/>
            </w:pPr>
            <w:r w:rsidRPr="006F280F">
              <w:t>Ionosphere Shell</w:t>
            </w:r>
          </w:p>
        </w:tc>
        <w:tc>
          <w:tcPr>
            <w:tcW w:w="2988" w:type="dxa"/>
            <w:shd w:val="clear" w:color="auto" w:fill="auto"/>
          </w:tcPr>
          <w:p w14:paraId="35795CB7" w14:textId="77777777" w:rsidR="00E40D6A" w:rsidRPr="006F280F" w:rsidRDefault="00E40D6A" w:rsidP="006F280F">
            <w:pPr>
              <w:keepNext/>
              <w:spacing w:before="100" w:beforeAutospacing="1"/>
            </w:pPr>
          </w:p>
        </w:tc>
      </w:tr>
      <w:tr w:rsidR="00E40D6A" w:rsidRPr="006F280F" w14:paraId="1604EE1B" w14:textId="77777777" w:rsidTr="006F280F">
        <w:trPr>
          <w:cantSplit/>
          <w:trHeight w:val="20"/>
          <w:jc w:val="center"/>
        </w:trPr>
        <w:tc>
          <w:tcPr>
            <w:tcW w:w="648" w:type="dxa"/>
            <w:shd w:val="clear" w:color="auto" w:fill="auto"/>
          </w:tcPr>
          <w:p w14:paraId="2D1A1C8A" w14:textId="77777777" w:rsidR="00E40D6A" w:rsidRPr="006F280F" w:rsidRDefault="00E40D6A" w:rsidP="006F280F">
            <w:pPr>
              <w:keepNext/>
              <w:spacing w:before="100" w:beforeAutospacing="1"/>
            </w:pPr>
          </w:p>
        </w:tc>
        <w:tc>
          <w:tcPr>
            <w:tcW w:w="4500" w:type="dxa"/>
            <w:shd w:val="clear" w:color="auto" w:fill="auto"/>
          </w:tcPr>
          <w:p w14:paraId="5DC5A3B6" w14:textId="77777777" w:rsidR="00E40D6A" w:rsidRPr="006F280F" w:rsidRDefault="00E40D6A" w:rsidP="006F280F">
            <w:pPr>
              <w:keepNext/>
              <w:spacing w:before="100" w:beforeAutospacing="1"/>
            </w:pPr>
            <w:r w:rsidRPr="006F280F">
              <w:t>Day (X-band level)</w:t>
            </w:r>
          </w:p>
        </w:tc>
        <w:tc>
          <w:tcPr>
            <w:tcW w:w="2988" w:type="dxa"/>
            <w:shd w:val="clear" w:color="auto" w:fill="auto"/>
          </w:tcPr>
          <w:p w14:paraId="02266532" w14:textId="77777777" w:rsidR="00E40D6A" w:rsidRPr="006F280F" w:rsidRDefault="00E40D6A" w:rsidP="006F280F">
            <w:pPr>
              <w:keepNext/>
              <w:spacing w:before="100" w:beforeAutospacing="1"/>
            </w:pPr>
            <w:r w:rsidRPr="006F280F">
              <w:t>4 cm</w:t>
            </w:r>
          </w:p>
        </w:tc>
      </w:tr>
      <w:tr w:rsidR="00E40D6A" w:rsidRPr="006F280F" w14:paraId="4C93067A" w14:textId="77777777" w:rsidTr="006F280F">
        <w:trPr>
          <w:cantSplit/>
          <w:trHeight w:val="20"/>
          <w:jc w:val="center"/>
        </w:trPr>
        <w:tc>
          <w:tcPr>
            <w:tcW w:w="648" w:type="dxa"/>
            <w:shd w:val="clear" w:color="auto" w:fill="auto"/>
          </w:tcPr>
          <w:p w14:paraId="562F4B77" w14:textId="77777777" w:rsidR="00E40D6A" w:rsidRPr="006F280F" w:rsidRDefault="00E40D6A" w:rsidP="006F280F">
            <w:pPr>
              <w:keepNext/>
              <w:spacing w:before="100" w:beforeAutospacing="1"/>
            </w:pPr>
          </w:p>
        </w:tc>
        <w:tc>
          <w:tcPr>
            <w:tcW w:w="4500" w:type="dxa"/>
            <w:shd w:val="clear" w:color="auto" w:fill="auto"/>
          </w:tcPr>
          <w:p w14:paraId="6F6EF3E9" w14:textId="77777777" w:rsidR="00E40D6A" w:rsidRPr="006F280F" w:rsidRDefault="00E40D6A" w:rsidP="006F280F">
            <w:pPr>
              <w:keepNext/>
              <w:spacing w:before="100" w:beforeAutospacing="1"/>
            </w:pPr>
            <w:r w:rsidRPr="006F280F">
              <w:t>Night (X-band level)</w:t>
            </w:r>
          </w:p>
        </w:tc>
        <w:tc>
          <w:tcPr>
            <w:tcW w:w="2988" w:type="dxa"/>
            <w:shd w:val="clear" w:color="auto" w:fill="auto"/>
          </w:tcPr>
          <w:p w14:paraId="0E903020" w14:textId="77777777" w:rsidR="00E40D6A" w:rsidRPr="006F280F" w:rsidRDefault="00E40D6A" w:rsidP="006F280F">
            <w:pPr>
              <w:keepNext/>
              <w:spacing w:before="100" w:beforeAutospacing="1"/>
            </w:pPr>
            <w:r w:rsidRPr="006F280F">
              <w:t>1 cm</w:t>
            </w:r>
          </w:p>
        </w:tc>
      </w:tr>
      <w:tr w:rsidR="00E40D6A" w:rsidRPr="006F280F" w14:paraId="6F47F65E" w14:textId="77777777" w:rsidTr="006F280F">
        <w:trPr>
          <w:cantSplit/>
          <w:trHeight w:val="20"/>
          <w:jc w:val="center"/>
        </w:trPr>
        <w:tc>
          <w:tcPr>
            <w:tcW w:w="5148" w:type="dxa"/>
            <w:gridSpan w:val="2"/>
            <w:shd w:val="clear" w:color="auto" w:fill="auto"/>
          </w:tcPr>
          <w:p w14:paraId="3F6C61C5" w14:textId="77777777" w:rsidR="00E40D6A" w:rsidRPr="006F280F" w:rsidRDefault="00E40D6A" w:rsidP="006F280F">
            <w:pPr>
              <w:keepNext/>
              <w:spacing w:before="100" w:beforeAutospacing="1"/>
            </w:pPr>
            <w:r w:rsidRPr="006F280F">
              <w:t>Quasar Coordinate</w:t>
            </w:r>
          </w:p>
        </w:tc>
        <w:tc>
          <w:tcPr>
            <w:tcW w:w="2988" w:type="dxa"/>
            <w:shd w:val="clear" w:color="auto" w:fill="auto"/>
          </w:tcPr>
          <w:p w14:paraId="3BEF882D" w14:textId="77777777" w:rsidR="00E40D6A" w:rsidRPr="006F280F" w:rsidRDefault="00E40D6A" w:rsidP="006F280F">
            <w:pPr>
              <w:keepNext/>
              <w:spacing w:before="100" w:beforeAutospacing="1"/>
            </w:pPr>
            <w:r w:rsidRPr="006F280F">
              <w:t xml:space="preserve">0.75 </w:t>
            </w:r>
            <w:proofErr w:type="spellStart"/>
            <w:r w:rsidRPr="006F280F">
              <w:t>nrad</w:t>
            </w:r>
            <w:proofErr w:type="spellEnd"/>
          </w:p>
        </w:tc>
      </w:tr>
      <w:tr w:rsidR="00E40D6A" w:rsidRPr="006F280F" w14:paraId="0347F2F7" w14:textId="77777777" w:rsidTr="006F280F">
        <w:trPr>
          <w:cantSplit/>
          <w:trHeight w:val="20"/>
          <w:jc w:val="center"/>
        </w:trPr>
        <w:tc>
          <w:tcPr>
            <w:tcW w:w="8136" w:type="dxa"/>
            <w:gridSpan w:val="3"/>
            <w:shd w:val="clear" w:color="auto" w:fill="auto"/>
          </w:tcPr>
          <w:p w14:paraId="36C3740D" w14:textId="77777777" w:rsidR="00E40D6A" w:rsidRPr="006F280F" w:rsidRDefault="00E40D6A" w:rsidP="006F280F">
            <w:pPr>
              <w:spacing w:before="100" w:beforeAutospacing="1"/>
            </w:pPr>
            <w:r w:rsidRPr="006F280F">
              <w:rPr>
                <w:sz w:val="22"/>
                <w:vertAlign w:val="superscript"/>
              </w:rPr>
              <w:t>*</w:t>
            </w:r>
            <w:r w:rsidRPr="006F280F">
              <w:rPr>
                <w:sz w:val="22"/>
              </w:rPr>
              <w:t>Correlations among station coordinates may be accounted for in a covariance matrix.</w:t>
            </w:r>
          </w:p>
        </w:tc>
      </w:tr>
    </w:tbl>
    <w:p w14:paraId="7A4091D8" w14:textId="77777777" w:rsidR="00CB0094" w:rsidRPr="00583695" w:rsidRDefault="00CB0094" w:rsidP="00CB0094"/>
    <w:p w14:paraId="1A27FA71" w14:textId="77777777" w:rsidR="00CB0094" w:rsidRPr="00583695" w:rsidRDefault="00CB0094" w:rsidP="00CB0094">
      <w:pPr>
        <w:sectPr w:rsidR="00CB0094" w:rsidRPr="00583695" w:rsidSect="00DB3B97">
          <w:footnotePr>
            <w:numFmt w:val="chicago"/>
            <w:numStart w:val="2"/>
          </w:footnotePr>
          <w:type w:val="continuous"/>
          <w:pgSz w:w="12240" w:h="15840"/>
          <w:pgMar w:top="1440" w:right="1440" w:bottom="1440" w:left="1440" w:header="547" w:footer="547" w:gutter="360"/>
          <w:pgNumType w:start="1" w:chapStyle="1"/>
          <w:cols w:space="720"/>
          <w:docGrid w:linePitch="360"/>
        </w:sectPr>
      </w:pPr>
    </w:p>
    <w:p w14:paraId="0ABF8BE8" w14:textId="63646213" w:rsidR="00CB0094" w:rsidRPr="00583695" w:rsidRDefault="00CA724B" w:rsidP="00CB0094">
      <w:pPr>
        <w:pStyle w:val="Heading1"/>
      </w:pPr>
      <w:bookmarkStart w:id="195" w:name="_Toc8913342"/>
      <w:bookmarkStart w:id="196" w:name="_Ref8913663"/>
      <w:r>
        <w:lastRenderedPageBreak/>
        <w:t>System Rationale and Trade-Offs</w:t>
      </w:r>
      <w:bookmarkEnd w:id="195"/>
      <w:bookmarkEnd w:id="196"/>
    </w:p>
    <w:p w14:paraId="7167085D" w14:textId="77777777" w:rsidR="00CB0094" w:rsidRPr="00583695" w:rsidRDefault="00CB0094" w:rsidP="00CB0094">
      <w:pPr>
        <w:pStyle w:val="Heading2"/>
      </w:pPr>
      <w:bookmarkStart w:id="197" w:name="_Toc213990397"/>
      <w:bookmarkStart w:id="198" w:name="_Toc8913343"/>
      <w:r w:rsidRPr="00583695">
        <w:t>Definition of Parameters Used in Delta-DOR Trade-offs</w:t>
      </w:r>
      <w:bookmarkEnd w:id="197"/>
      <w:bookmarkEnd w:id="198"/>
    </w:p>
    <w:p w14:paraId="18B8C3C2" w14:textId="77777777" w:rsidR="00DF55F4" w:rsidRPr="00583695" w:rsidRDefault="00DF55F4" w:rsidP="00DF55F4">
      <w:pPr>
        <w:pStyle w:val="Heading3"/>
      </w:pPr>
      <w:bookmarkStart w:id="199" w:name="_Ref347243905"/>
      <w:r w:rsidRPr="00583695">
        <w:t>General</w:t>
      </w:r>
      <w:bookmarkEnd w:id="199"/>
    </w:p>
    <w:p w14:paraId="033AB994" w14:textId="77777777" w:rsidR="00CB0094" w:rsidRPr="00583695" w:rsidRDefault="00CB0094" w:rsidP="00DF55F4">
      <w:r w:rsidRPr="00583695">
        <w:t>Delta-DOR measurements are affected by spacecraft transmitter specifications, by ground station receiver specifications, and by the observing sequence and duration.  This section discusses the design options that can be varied.</w:t>
      </w:r>
    </w:p>
    <w:p w14:paraId="7EEE1CE8" w14:textId="77777777" w:rsidR="00CB0094" w:rsidRPr="00583695" w:rsidRDefault="00CB0094" w:rsidP="00DF55F4">
      <w:r w:rsidRPr="00583695">
        <w:t>The measurements used for Delta-DOR are group delay measurements</w:t>
      </w:r>
      <w:r w:rsidR="007A47C9">
        <w:t>,</w:t>
      </w:r>
      <w:r w:rsidRPr="00583695">
        <w:t xml:space="preserve"> and they require a signal that spans some bandwidth.  Since weak extragalactic radio sources are observed for calibration, a spanned bandwidth of at least a few MHz is necessary.  Group delay measurement performance generally depends on signal power and on the frequency span of the signal.  Many different waveforms could be used, such as broadband noise (used for quasar measurements), pseudo noise codes (used for spacecraft ranging), sinusoidal tones (also used for spacecraft ranging), or telemetry sidebands.  In order to provide performance at a known level, and to enable interoperability, a standard has been recommended for spacecraft signal specification.</w:t>
      </w:r>
    </w:p>
    <w:p w14:paraId="0FD7EEB1" w14:textId="534DF298" w:rsidR="00CB0094" w:rsidRPr="00583695" w:rsidRDefault="00CB0094" w:rsidP="00DF55F4">
      <w:r w:rsidRPr="00E40D6A">
        <w:rPr>
          <w:spacing w:val="-2"/>
        </w:rPr>
        <w:t xml:space="preserve">It is recommended that a spacecraft transponder emit several tones (referred to as DOR tones) spanning some bandwidth to enable a DOR measurement.  CCSDS document 401.0-B (2.5.6B), listed as </w:t>
      </w:r>
      <w:r w:rsidR="00AA4987">
        <w:rPr>
          <w:spacing w:val="-2"/>
        </w:rPr>
        <w:t>R</w:t>
      </w:r>
      <w:r w:rsidRPr="00E40D6A">
        <w:rPr>
          <w:spacing w:val="-2"/>
        </w:rPr>
        <w:t xml:space="preserve">eference </w:t>
      </w:r>
      <w:r w:rsidR="00564E23" w:rsidRPr="00E40D6A">
        <w:rPr>
          <w:spacing w:val="-2"/>
        </w:rPr>
        <w:fldChar w:fldCharType="begin"/>
      </w:r>
      <w:r w:rsidR="00564E23" w:rsidRPr="00E40D6A">
        <w:rPr>
          <w:spacing w:val="-2"/>
        </w:rPr>
        <w:instrText xml:space="preserve"> </w:instrText>
      </w:r>
      <w:r w:rsidR="006A33A3">
        <w:rPr>
          <w:spacing w:val="-2"/>
        </w:rPr>
        <w:instrText>REF R05_401x0b22RFModPart1EarthStationsandSp</w:instrText>
      </w:r>
      <w:r w:rsidR="00564E23" w:rsidRPr="00E40D6A">
        <w:rPr>
          <w:spacing w:val="-2"/>
        </w:rPr>
        <w:instrText xml:space="preserve"> \h </w:instrText>
      </w:r>
      <w:r w:rsidR="00564E23" w:rsidRPr="00E40D6A">
        <w:rPr>
          <w:spacing w:val="-2"/>
        </w:rPr>
      </w:r>
      <w:r w:rsidR="00564E23" w:rsidRPr="00E40D6A">
        <w:rPr>
          <w:spacing w:val="-2"/>
        </w:rPr>
        <w:fldChar w:fldCharType="separate"/>
      </w:r>
      <w:r w:rsidR="00547A88" w:rsidRPr="00583695">
        <w:t>[</w:t>
      </w:r>
      <w:r w:rsidR="00547A88">
        <w:rPr>
          <w:noProof/>
        </w:rPr>
        <w:t>5</w:t>
      </w:r>
      <w:r w:rsidR="00547A88" w:rsidRPr="00583695">
        <w:t>]</w:t>
      </w:r>
      <w:r w:rsidR="00564E23" w:rsidRPr="00E40D6A">
        <w:rPr>
          <w:spacing w:val="-2"/>
        </w:rPr>
        <w:fldChar w:fldCharType="end"/>
      </w:r>
      <w:r w:rsidRPr="00E40D6A">
        <w:rPr>
          <w:spacing w:val="-2"/>
        </w:rPr>
        <w:t>, describes the DOR tones, characterizes the spacecraft generation of the tones, and discusses how they may be detected/received at the ground stations.  Space Frequency Coordination Group (SFCG) Recommendation 23-2</w:t>
      </w:r>
      <w:r w:rsidRPr="00E40D6A">
        <w:rPr>
          <w:spacing w:val="-2"/>
          <w:lang w:eastAsia="ja-JP"/>
        </w:rPr>
        <w:t xml:space="preserve"> (</w:t>
      </w:r>
      <w:r w:rsidR="00AA4987">
        <w:rPr>
          <w:spacing w:val="-2"/>
          <w:lang w:eastAsia="ja-JP"/>
        </w:rPr>
        <w:t>R</w:t>
      </w:r>
      <w:r w:rsidRPr="00E40D6A">
        <w:rPr>
          <w:spacing w:val="-2"/>
          <w:lang w:eastAsia="ja-JP"/>
        </w:rPr>
        <w:t>eference</w:t>
      </w:r>
      <w:r w:rsidR="00564E23" w:rsidRPr="00E40D6A">
        <w:rPr>
          <w:spacing w:val="-2"/>
          <w:lang w:eastAsia="ja-JP"/>
        </w:rPr>
        <w:t> </w:t>
      </w:r>
      <w:r w:rsidR="00564E23" w:rsidRPr="00E40D6A">
        <w:rPr>
          <w:spacing w:val="-2"/>
        </w:rPr>
        <w:fldChar w:fldCharType="begin"/>
      </w:r>
      <w:r w:rsidR="00564E23" w:rsidRPr="00E40D6A">
        <w:rPr>
          <w:spacing w:val="-2"/>
        </w:rPr>
        <w:instrText xml:space="preserve"> </w:instrText>
      </w:r>
      <w:r w:rsidR="006A33A3">
        <w:rPr>
          <w:spacing w:val="-2"/>
        </w:rPr>
        <w:instrText>REF R23_AssignmentofDifferentialOneWayRangin</w:instrText>
      </w:r>
      <w:r w:rsidR="00564E23" w:rsidRPr="00E40D6A">
        <w:rPr>
          <w:spacing w:val="-2"/>
        </w:rPr>
        <w:instrText xml:space="preserve"> \h </w:instrText>
      </w:r>
      <w:r w:rsidR="00564E23" w:rsidRPr="00E40D6A">
        <w:rPr>
          <w:spacing w:val="-2"/>
        </w:rPr>
      </w:r>
      <w:r w:rsidR="00564E23" w:rsidRPr="00E40D6A">
        <w:rPr>
          <w:spacing w:val="-2"/>
        </w:rPr>
        <w:fldChar w:fldCharType="separate"/>
      </w:r>
      <w:r w:rsidR="00547A88" w:rsidRPr="00583695">
        <w:t>[</w:t>
      </w:r>
      <w:r w:rsidR="00547A88">
        <w:rPr>
          <w:noProof/>
        </w:rPr>
        <w:t>23</w:t>
      </w:r>
      <w:r w:rsidR="00547A88" w:rsidRPr="00583695">
        <w:t>]</w:t>
      </w:r>
      <w:r w:rsidR="00564E23" w:rsidRPr="00E40D6A">
        <w:rPr>
          <w:spacing w:val="-2"/>
        </w:rPr>
        <w:fldChar w:fldCharType="end"/>
      </w:r>
      <w:r w:rsidRPr="00583695">
        <w:rPr>
          <w:lang w:eastAsia="ja-JP"/>
        </w:rPr>
        <w:t>) and SFCG Recommendation 30-1 (</w:t>
      </w:r>
      <w:r w:rsidR="00AA4987">
        <w:rPr>
          <w:lang w:eastAsia="ja-JP"/>
        </w:rPr>
        <w:t>R</w:t>
      </w:r>
      <w:r w:rsidRPr="00583695">
        <w:rPr>
          <w:lang w:eastAsia="ja-JP"/>
        </w:rPr>
        <w:t xml:space="preserve">eference </w:t>
      </w:r>
      <w:r w:rsidR="00564E23" w:rsidRPr="00583695">
        <w:fldChar w:fldCharType="begin"/>
      </w:r>
      <w:r w:rsidR="00564E23" w:rsidRPr="00583695">
        <w:instrText xml:space="preserve"> </w:instrText>
      </w:r>
      <w:r w:rsidR="006A33A3">
        <w:instrText>REF R24_UseofDifferentialOneWayRangingTonesi</w:instrText>
      </w:r>
      <w:r w:rsidR="00564E23" w:rsidRPr="00583695">
        <w:instrText xml:space="preserve"> \h </w:instrText>
      </w:r>
      <w:r w:rsidR="00564E23" w:rsidRPr="00583695">
        <w:fldChar w:fldCharType="separate"/>
      </w:r>
      <w:r w:rsidR="00547A88" w:rsidRPr="009102C4">
        <w:t>[</w:t>
      </w:r>
      <w:r w:rsidR="00547A88">
        <w:rPr>
          <w:noProof/>
        </w:rPr>
        <w:t>24</w:t>
      </w:r>
      <w:r w:rsidR="00547A88" w:rsidRPr="009102C4">
        <w:t>]</w:t>
      </w:r>
      <w:r w:rsidR="00564E23" w:rsidRPr="00583695">
        <w:fldChar w:fldCharType="end"/>
      </w:r>
      <w:r w:rsidRPr="00583695">
        <w:rPr>
          <w:lang w:eastAsia="ja-JP"/>
        </w:rPr>
        <w:t>) also concern bandwidth and power considerations for the DOR tones.</w:t>
      </w:r>
    </w:p>
    <w:p w14:paraId="69ECB0D3" w14:textId="6BE7CDC0" w:rsidR="00CB0094" w:rsidRPr="00583695" w:rsidRDefault="00CB0094" w:rsidP="00DF55F4">
      <w:r w:rsidRPr="00583695">
        <w:t xml:space="preserve">Specifications for the spacecraft transponder and for ground station receivers must be consistent with the DOR tone recommended standards in order to enable inter-agency Delta-DOR measurements.  It should be noted that DOR tones do not need to be at one exact frequency.  Rather, a range of frequencies could be used to provide a Delta-DOR capability over a range of performance values.  A general description of DOR tones is presented here, along with considerations that factor into design choices.  The description given here helps explain the specification given in </w:t>
      </w:r>
      <w:r w:rsidR="00AA4987">
        <w:t>R</w:t>
      </w:r>
      <w:r w:rsidRPr="00583695">
        <w:t xml:space="preserve">eference </w:t>
      </w:r>
      <w:r w:rsidR="00564E23" w:rsidRPr="00583695">
        <w:fldChar w:fldCharType="begin"/>
      </w:r>
      <w:r w:rsidR="00564E23" w:rsidRPr="00583695">
        <w:instrText xml:space="preserve"> </w:instrText>
      </w:r>
      <w:r w:rsidR="006A33A3">
        <w:instrText>REF R05_401x0b22RFModPart1EarthStationsandSp</w:instrText>
      </w:r>
      <w:r w:rsidR="00564E23" w:rsidRPr="00583695">
        <w:instrText xml:space="preserve"> \h </w:instrText>
      </w:r>
      <w:r w:rsidR="00564E23" w:rsidRPr="00583695">
        <w:fldChar w:fldCharType="separate"/>
      </w:r>
      <w:r w:rsidR="00547A88" w:rsidRPr="00583695">
        <w:t>[</w:t>
      </w:r>
      <w:r w:rsidR="00547A88">
        <w:rPr>
          <w:noProof/>
        </w:rPr>
        <w:t>5</w:t>
      </w:r>
      <w:r w:rsidR="00547A88" w:rsidRPr="00583695">
        <w:t>]</w:t>
      </w:r>
      <w:r w:rsidR="00564E23" w:rsidRPr="00583695">
        <w:fldChar w:fldCharType="end"/>
      </w:r>
      <w:r w:rsidRPr="00583695">
        <w:t xml:space="preserve">.  Equations in </w:t>
      </w:r>
      <w:r w:rsidR="00AA4987">
        <w:t>S</w:t>
      </w:r>
      <w:r w:rsidR="00C013AE" w:rsidRPr="00583695">
        <w:t>ection</w:t>
      </w:r>
      <w:r w:rsidRPr="00583695">
        <w:t xml:space="preserve"> </w:t>
      </w:r>
      <w:r w:rsidR="00C013AE">
        <w:fldChar w:fldCharType="begin"/>
      </w:r>
      <w:r w:rsidR="00C013AE">
        <w:instrText xml:space="preserve"> REF _Ref347244091 \r \h </w:instrText>
      </w:r>
      <w:r w:rsidR="00C013AE">
        <w:fldChar w:fldCharType="separate"/>
      </w:r>
      <w:r w:rsidR="00547A88">
        <w:t>4</w:t>
      </w:r>
      <w:r w:rsidR="00C013AE">
        <w:fldChar w:fldCharType="end"/>
      </w:r>
      <w:r w:rsidRPr="00583695">
        <w:t xml:space="preserve"> of this document support the general statements given here on performance trade-offs.</w:t>
      </w:r>
    </w:p>
    <w:p w14:paraId="38487528" w14:textId="77777777" w:rsidR="00CB0094" w:rsidRPr="00583695" w:rsidRDefault="00CB0094" w:rsidP="00DF55F4">
      <w:pPr>
        <w:pStyle w:val="Heading3"/>
        <w:spacing w:before="480"/>
      </w:pPr>
      <w:bookmarkStart w:id="200" w:name="_Toc213990398"/>
      <w:r w:rsidRPr="00583695">
        <w:t>DOR Tone Design Considerations</w:t>
      </w:r>
      <w:bookmarkEnd w:id="200"/>
    </w:p>
    <w:p w14:paraId="4EC34597" w14:textId="77777777" w:rsidR="00CB0094" w:rsidRPr="00583695" w:rsidRDefault="00CB0094" w:rsidP="00CB0094">
      <w:r w:rsidRPr="00583695">
        <w:t xml:space="preserve">Mission navigation accuracy requirements and other spacecraft and planetary ephemeris accuracy requirements drive the considerations of this </w:t>
      </w:r>
      <w:r w:rsidR="00C013AE" w:rsidRPr="00583695">
        <w:t>section</w:t>
      </w:r>
      <w:r w:rsidRPr="00583695">
        <w:t>.</w:t>
      </w:r>
    </w:p>
    <w:p w14:paraId="34518554" w14:textId="77777777" w:rsidR="00367F83" w:rsidRPr="00583695" w:rsidRDefault="00CB0094" w:rsidP="00CB0094">
      <w:pPr>
        <w:keepNext/>
      </w:pPr>
      <w:r w:rsidRPr="00583695">
        <w:t>Factors considered in design trade-offs for DOR tones include:</w:t>
      </w:r>
    </w:p>
    <w:p w14:paraId="3674A854" w14:textId="78706062" w:rsidR="00367F83" w:rsidRPr="00583695" w:rsidRDefault="00CB0094" w:rsidP="00B10A72">
      <w:pPr>
        <w:pStyle w:val="List"/>
        <w:numPr>
          <w:ilvl w:val="0"/>
          <w:numId w:val="18"/>
        </w:numPr>
        <w:tabs>
          <w:tab w:val="clear" w:pos="360"/>
          <w:tab w:val="num" w:pos="720"/>
        </w:tabs>
        <w:ind w:left="720"/>
      </w:pPr>
      <w:r w:rsidRPr="00583695">
        <w:t>Frequency band: The DOR tones may be at S-band (2290</w:t>
      </w:r>
      <w:r w:rsidR="003D0488">
        <w:t>–</w:t>
      </w:r>
      <w:r w:rsidRPr="00583695">
        <w:t>2300 MHz), X-band (8400</w:t>
      </w:r>
      <w:r w:rsidR="003D0488">
        <w:t>–</w:t>
      </w:r>
      <w:r w:rsidRPr="00583695">
        <w:t>8450 MHz), or Ka-band (31.8</w:t>
      </w:r>
      <w:r w:rsidR="003D0488">
        <w:t>–</w:t>
      </w:r>
      <w:r w:rsidRPr="00583695">
        <w:t xml:space="preserve">32.3 GHz).  Choice of downlink band is usually decided early in a mission design phase and depends on important factors other than DOR tones.  However, the choice made will impact ∆DOR performance.  Charged particle effects in delay measurements scale as </w:t>
      </w:r>
      <w:r w:rsidR="007A47C9">
        <w:t>1</w:t>
      </w:r>
      <w:r w:rsidRPr="00583695">
        <w:t xml:space="preserve"> </w:t>
      </w:r>
      <w:r w:rsidR="00AA4987">
        <w:t>divided by</w:t>
      </w:r>
      <w:r w:rsidRPr="00583695">
        <w:t xml:space="preserve"> frequency squared, so the higher RF bands provide better accuracy when other factors are the same.  Further, more spanned bandwidth has been allocated for deep space tracking at the higher RF bands, allowing the trade in </w:t>
      </w:r>
      <w:r w:rsidR="00C013AE">
        <w:fldChar w:fldCharType="begin"/>
      </w:r>
      <w:r w:rsidR="00C013AE">
        <w:instrText xml:space="preserve"> REF _Ref347244129 \r \h </w:instrText>
      </w:r>
      <w:r w:rsidR="00C013AE">
        <w:fldChar w:fldCharType="separate"/>
      </w:r>
      <w:r w:rsidR="00547A88">
        <w:t>b)</w:t>
      </w:r>
      <w:r w:rsidR="00C013AE">
        <w:fldChar w:fldCharType="end"/>
      </w:r>
      <w:r w:rsidR="00C013AE">
        <w:t xml:space="preserve"> </w:t>
      </w:r>
      <w:r w:rsidRPr="00583695">
        <w:t xml:space="preserve">to be considered.  The higher bands allow for reducing certain error terms, since the DOR tone frequency may be selected up to the available spectrum allocation.  But additional work may then be required to reduce other error </w:t>
      </w:r>
      <w:r w:rsidRPr="00583695">
        <w:lastRenderedPageBreak/>
        <w:t xml:space="preserve">terms in order to achieve an overall improvement in accuracy.  For example, quasar flux tends to be lower at the higher frequency bands, and atmospheric attenuation tends to be higher, so channel sampling rate would need to be increased to maintain a high signal-to-noise ratio.  Further, fewer quasars are available for selection from existing catalogs, since surveying efforts at the higher frequency bands were started many years after similar efforts at the lower frequency bands.  </w:t>
      </w:r>
      <w:r w:rsidR="006862A2" w:rsidRPr="006862A2">
        <w:t>It should be noted that</w:t>
      </w:r>
      <w:r w:rsidRPr="00583695">
        <w:t xml:space="preserve"> no need has yet been identified to extend this technique to Category A missions (</w:t>
      </w:r>
      <w:r w:rsidR="007B154D">
        <w:t>“</w:t>
      </w:r>
      <w:r w:rsidRPr="00583695">
        <w:t>Near Earth</w:t>
      </w:r>
      <w:r w:rsidR="007B154D">
        <w:t>”</w:t>
      </w:r>
      <w:r w:rsidRPr="00583695">
        <w:t>) that operate in the K (25.5</w:t>
      </w:r>
      <w:r w:rsidR="003D0488">
        <w:t>–</w:t>
      </w:r>
      <w:r w:rsidRPr="00583695">
        <w:t>27 GHz) band or Ka (37</w:t>
      </w:r>
      <w:r w:rsidR="003D0488">
        <w:t>–</w:t>
      </w:r>
      <w:r w:rsidRPr="00583695">
        <w:t>38 GHz) band.</w:t>
      </w:r>
    </w:p>
    <w:p w14:paraId="346A7CED" w14:textId="77777777" w:rsidR="00367F83" w:rsidRPr="00583695" w:rsidRDefault="00CB0094" w:rsidP="00B10A72">
      <w:pPr>
        <w:pStyle w:val="List"/>
        <w:numPr>
          <w:ilvl w:val="0"/>
          <w:numId w:val="18"/>
        </w:numPr>
        <w:tabs>
          <w:tab w:val="clear" w:pos="360"/>
          <w:tab w:val="num" w:pos="720"/>
        </w:tabs>
        <w:ind w:left="720"/>
      </w:pPr>
      <w:bookmarkStart w:id="201" w:name="_Ref347244129"/>
      <w:r w:rsidRPr="00583695">
        <w:t xml:space="preserve">Spanned Bandwidth:  The frequency separation between the two outermost DOR tones is referred to as the spanned bandwidth of the spacecraft signal.  Generally, a </w:t>
      </w:r>
      <w:proofErr w:type="gramStart"/>
      <w:r w:rsidRPr="00583695">
        <w:t>narrow spanned</w:t>
      </w:r>
      <w:proofErr w:type="gramEnd"/>
      <w:r w:rsidRPr="00583695">
        <w:t xml:space="preserve"> bandwidth is needed for integer cycle phase ambiguity resolution based on </w:t>
      </w:r>
      <w:r w:rsidRPr="00583695">
        <w:rPr>
          <w:i/>
        </w:rPr>
        <w:t>a priori</w:t>
      </w:r>
      <w:r w:rsidRPr="00583695">
        <w:t xml:space="preserve"> knowledge of spacecraft angular position, while a wide spanned bandwidth is needed for high measurement accuracy.  (</w:t>
      </w:r>
      <w:r w:rsidR="007A47C9">
        <w:t>T</w:t>
      </w:r>
      <w:r w:rsidRPr="00583695">
        <w:t>he same bandwidth span is used for both the spacecraft and the quasar to ensure instrumental error cancellation).  The bandwidth span is a very important factor in terms of controlling errors due to spacecraft SNR, quasar SNR, and instrumental phase ripple, as these errors scale inversely with spanned bandwidth, so an overall improvement in performance is obtained by increasing the spanned bandwidth.</w:t>
      </w:r>
      <w:bookmarkEnd w:id="201"/>
    </w:p>
    <w:p w14:paraId="744764D7" w14:textId="77777777" w:rsidR="00CB0094" w:rsidRPr="00583695" w:rsidRDefault="00CB0094" w:rsidP="00B10A72">
      <w:pPr>
        <w:pStyle w:val="List"/>
        <w:numPr>
          <w:ilvl w:val="0"/>
          <w:numId w:val="18"/>
        </w:numPr>
        <w:tabs>
          <w:tab w:val="clear" w:pos="360"/>
          <w:tab w:val="num" w:pos="720"/>
        </w:tabs>
        <w:ind w:left="720"/>
      </w:pPr>
      <w:r w:rsidRPr="00583695">
        <w:t xml:space="preserve">Tone power to noise spectral density ratios:  The SNR influences measurement accuracy.  Also, there is a trade-off between SNR and the duration of the spacecraft scan.  Higher SNR can be used </w:t>
      </w:r>
      <w:r w:rsidR="00A06379" w:rsidRPr="00583695">
        <w:t xml:space="preserve">either </w:t>
      </w:r>
      <w:r w:rsidRPr="00583695">
        <w:t xml:space="preserve">to achieve higher measurement accuracy or </w:t>
      </w:r>
      <w:r w:rsidR="00A06379">
        <w:t xml:space="preserve">to </w:t>
      </w:r>
      <w:r w:rsidRPr="00583695">
        <w:t>reduce the overall measurement time needed to realize a specified accuracy.</w:t>
      </w:r>
    </w:p>
    <w:p w14:paraId="71F476A7" w14:textId="4E5E46F5" w:rsidR="00367F83" w:rsidRPr="00583695" w:rsidRDefault="00CB0094" w:rsidP="00B10A72">
      <w:pPr>
        <w:pStyle w:val="List"/>
        <w:numPr>
          <w:ilvl w:val="0"/>
          <w:numId w:val="18"/>
        </w:numPr>
        <w:tabs>
          <w:tab w:val="clear" w:pos="360"/>
          <w:tab w:val="num" w:pos="720"/>
        </w:tabs>
        <w:ind w:left="720"/>
      </w:pPr>
      <w:r w:rsidRPr="00583695">
        <w:t>Waveform and modulation type:  The DOR tones are generated by modulating a sine wave or square wave subcarrier onto the downlink carrier.  The subcarrier waveform may itself either be modulated or unmodulated.  An unmodulated subcarrier results in a spectrum of sinusoidal signals that are used for the Delta-DOR measurement.  During a measurement session, receivers are configured to record frequency channels centered on the received DOR tones.  The same frequency channels must be used for both the spacecraft and quasar in order for the quasar measurement to provide a calibration of instrumental delay for the spacecraft measurement.   The frequency channels must be wide, on the order of 2</w:t>
      </w:r>
      <w:r w:rsidR="00D372FB">
        <w:t>-8</w:t>
      </w:r>
      <w:r w:rsidRPr="00583695">
        <w:t xml:space="preserve"> MHz, to detect the weak signals from natural radio sources.  When the spacecraft signal is narrow bandwidth the instrumental delay experienced by the spacecraft signal will not be identical to the instrumental delay experienced by the broadband quasar signal.  The spacecraft sees the phase delay at one discrete frequency near the channel center while the quasar sees the average phase delay over the full channel bandwidth.  This instrumental delay difference is one of the dominant measurement errors for Delta-DOR.  This error source could be reduced, or nearly eliminated, if the subcarrier were modulated by a pseudo noise code that effectively spreads the spacecraft signal power over the full channel bandwidth used for recording the quasar signal.</w:t>
      </w:r>
      <w:r w:rsidRPr="00583695">
        <w:rPr>
          <w:rStyle w:val="FootnoteReference"/>
        </w:rPr>
        <w:footnoteReference w:id="4"/>
      </w:r>
      <w:r w:rsidRPr="00583695">
        <w:t xml:space="preserve">  In this case, instrumental effects on the two signal paths would be more nearly equal.</w:t>
      </w:r>
    </w:p>
    <w:p w14:paraId="4A78C9E5" w14:textId="77777777" w:rsidR="00CB0094" w:rsidRPr="00583695" w:rsidRDefault="00CB0094" w:rsidP="00B10A72">
      <w:pPr>
        <w:pStyle w:val="List"/>
        <w:numPr>
          <w:ilvl w:val="0"/>
          <w:numId w:val="18"/>
        </w:numPr>
        <w:tabs>
          <w:tab w:val="clear" w:pos="360"/>
          <w:tab w:val="num" w:pos="720"/>
        </w:tabs>
        <w:ind w:left="720"/>
      </w:pPr>
      <w:r w:rsidRPr="00583695">
        <w:lastRenderedPageBreak/>
        <w:t xml:space="preserve">Modulation parameters:  Sine waves are normally used in multi-tone systems based on efficiency considerations.  Modulation options include:  use of two sinusoidal waveforms phase modulated on the downlink carrier signal, one square wave phase modulated on the downlink carrier, and choice of modulation indices.  When multiple tones are provided, relatively more </w:t>
      </w:r>
      <w:r w:rsidR="00EC067D">
        <w:t>power is preferred in the outer</w:t>
      </w:r>
      <w:r w:rsidRPr="00583695">
        <w:t xml:space="preserve">most tones, since these are used to develop the final observable.  Square wave harmonics drop off in amplitude as 1/n, so </w:t>
      </w:r>
      <w:r w:rsidR="00836035">
        <w:t xml:space="preserve">they </w:t>
      </w:r>
      <w:r w:rsidRPr="00583695">
        <w:t>do not provide optimal performance.  When multiple sine waves are used, a separate modulation index for each tone can be selected to place most power in the outer tones while providing just enough power to the inner tones to resolve the ambiguity.</w:t>
      </w:r>
    </w:p>
    <w:p w14:paraId="16E63F52" w14:textId="0988C433" w:rsidR="00F67981" w:rsidRDefault="00CB0094" w:rsidP="00B10A72">
      <w:pPr>
        <w:pStyle w:val="List"/>
        <w:numPr>
          <w:ilvl w:val="0"/>
          <w:numId w:val="18"/>
        </w:numPr>
        <w:tabs>
          <w:tab w:val="clear" w:pos="360"/>
          <w:tab w:val="num" w:pos="720"/>
        </w:tabs>
        <w:ind w:left="720"/>
      </w:pPr>
      <w:r w:rsidRPr="00583695">
        <w:t>Number of DOR tones (1, 2, or 3):  Th</w:t>
      </w:r>
      <w:r w:rsidR="00274632">
        <w:t>e n</w:t>
      </w:r>
      <w:r w:rsidR="00274632" w:rsidRPr="00583695">
        <w:t>umber of DOR tones</w:t>
      </w:r>
      <w:r w:rsidRPr="00583695">
        <w:t xml:space="preserve"> is largely determined by the band of the DOR tones.  To provide higher performance (i.e.</w:t>
      </w:r>
      <w:r w:rsidR="008D2864">
        <w:t>,</w:t>
      </w:r>
      <w:r w:rsidRPr="00583695">
        <w:t xml:space="preserve"> a wider spanned bandwidth with more power in the outer tones), while still providing a spanned bandwidth narrow enough for integer cycle ambiguity resolution, more DOR tones are needed.  The minimum tone separation is based on the accuracy that can be guaranteed in the predicted ephemeris used during data processing.  Once the ambiguity has been resolved for one bandwidth, it is generally possible </w:t>
      </w:r>
      <w:r w:rsidR="002C11DC" w:rsidRPr="00583695">
        <w:t xml:space="preserve">then </w:t>
      </w:r>
      <w:r w:rsidRPr="00583695">
        <w:t>to resolve the ambiguity for a bandwidth that is wider by a factor of 20</w:t>
      </w:r>
      <w:r w:rsidR="008631CC">
        <w:t xml:space="preserve"> to 80 (refer to Section</w:t>
      </w:r>
      <w:r w:rsidR="008938AA">
        <w:t xml:space="preserve"> </w:t>
      </w:r>
      <w:r w:rsidR="008938AA">
        <w:fldChar w:fldCharType="begin"/>
      </w:r>
      <w:r w:rsidR="008938AA">
        <w:instrText xml:space="preserve"> REF _Ref8915612 \r \h </w:instrText>
      </w:r>
      <w:r w:rsidR="008938AA">
        <w:fldChar w:fldCharType="separate"/>
      </w:r>
      <w:r w:rsidR="00547A88">
        <w:t>3.3</w:t>
      </w:r>
      <w:r w:rsidR="008938AA">
        <w:fldChar w:fldCharType="end"/>
      </w:r>
      <w:r w:rsidR="004561B9">
        <w:t>)</w:t>
      </w:r>
      <w:r w:rsidRPr="00583695">
        <w:t>.</w:t>
      </w:r>
    </w:p>
    <w:p w14:paraId="1A17DA33" w14:textId="77777777" w:rsidR="00CB0094" w:rsidRPr="00583695" w:rsidRDefault="00F67981" w:rsidP="00F67981">
      <w:pPr>
        <w:pStyle w:val="NoteLevel21"/>
      </w:pPr>
      <w:r>
        <w:t>NOTE</w:t>
      </w:r>
      <w:r>
        <w:tab/>
        <w:t>–</w:t>
      </w:r>
      <w:r>
        <w:tab/>
        <w:t>I</w:t>
      </w:r>
      <w:r w:rsidR="00CB0094" w:rsidRPr="00583695">
        <w:t>f a transponder also has capability to generate a telemetry subcarrier, at a frequency comparable to the low frequency DOR tones, then it may be possible to use telemetry sidebands for ambiguity resolution, removing the need for low</w:t>
      </w:r>
      <w:r w:rsidR="002C11DC">
        <w:t>-</w:t>
      </w:r>
      <w:r w:rsidR="00CB0094" w:rsidRPr="00583695">
        <w:t>frequency DOR tones.</w:t>
      </w:r>
    </w:p>
    <w:p w14:paraId="201A8CDA" w14:textId="6F802DE6" w:rsidR="00CB0094" w:rsidRPr="00583695" w:rsidRDefault="00CB0094" w:rsidP="00B10A72">
      <w:pPr>
        <w:pStyle w:val="List"/>
        <w:numPr>
          <w:ilvl w:val="0"/>
          <w:numId w:val="18"/>
        </w:numPr>
        <w:tabs>
          <w:tab w:val="clear" w:pos="360"/>
          <w:tab w:val="num" w:pos="720"/>
        </w:tabs>
        <w:ind w:left="720"/>
      </w:pPr>
      <w:r w:rsidRPr="00583695">
        <w:t>Tone frequencies:  There is a trade-off between (</w:t>
      </w:r>
      <w:proofErr w:type="spellStart"/>
      <w:r w:rsidRPr="00583695">
        <w:t>i</w:t>
      </w:r>
      <w:proofErr w:type="spellEnd"/>
      <w:r w:rsidRPr="00583695">
        <w:t xml:space="preserve">) choosing the widest possible bandwidth for improved measurement accuracy, (ii) placing the signal within the band allocated for deep space tracking, and (iii) keeping the spectrum compact to avoid interference from or to other users.  Historically, 19 MHz has been used as the DOR tone frequency at X-band, and this sets a limit on the Delta-DOR measurement accuracy that can be achieved.  The wider bandwidth allocation at Ka-band allows for the possibility of improved accuracy.  For this reason, DOR tones at higher frequency are foreseen for Ka-band in </w:t>
      </w:r>
      <w:r w:rsidR="008938AA">
        <w:t>R</w:t>
      </w:r>
      <w:r w:rsidRPr="00583695">
        <w:t xml:space="preserve">eference </w:t>
      </w:r>
      <w:r w:rsidR="00564E23" w:rsidRPr="00583695">
        <w:fldChar w:fldCharType="begin"/>
      </w:r>
      <w:r w:rsidR="00564E23" w:rsidRPr="00583695">
        <w:instrText xml:space="preserve"> </w:instrText>
      </w:r>
      <w:r w:rsidR="006A33A3">
        <w:instrText>REF R05_401x0b22RFModPart1EarthStationsandSp</w:instrText>
      </w:r>
      <w:r w:rsidR="00564E23" w:rsidRPr="00583695">
        <w:instrText xml:space="preserve"> \h </w:instrText>
      </w:r>
      <w:r w:rsidR="00564E23" w:rsidRPr="00583695">
        <w:fldChar w:fldCharType="separate"/>
      </w:r>
      <w:r w:rsidR="00547A88" w:rsidRPr="00583695">
        <w:t>[</w:t>
      </w:r>
      <w:r w:rsidR="00547A88">
        <w:rPr>
          <w:noProof/>
        </w:rPr>
        <w:t>5</w:t>
      </w:r>
      <w:r w:rsidR="00547A88" w:rsidRPr="00583695">
        <w:t>]</w:t>
      </w:r>
      <w:r w:rsidR="00564E23" w:rsidRPr="00583695">
        <w:fldChar w:fldCharType="end"/>
      </w:r>
      <w:r w:rsidRPr="00583695">
        <w:t>.  To realize improved accuracy, even higher tones may be considered in the future.  Surveys indicate that natural radio sources have correlated flux, over longer baselines, that is typically reduced by a factor of 2 to 3 from the X-band flux.  There are sources with different spectral types and exceptions, but the typical behavior is relevant for support of navigation</w:t>
      </w:r>
      <w:r w:rsidR="00535CAB">
        <w:t xml:space="preserve"> that requires a large catalog</w:t>
      </w:r>
      <w:r w:rsidRPr="00583695">
        <w:t xml:space="preserve"> of quasars.  Further, ground receivers have system noise temperatures that are about a factor of 2 higher at Ka-band when compared to X-band.  The combination of these two effects implies, for the same DOR tone frequency, that the error due to system noise on the quasar measurement would be about </w:t>
      </w:r>
      <w:r w:rsidR="00F3758A">
        <w:t>five</w:t>
      </w:r>
      <w:r w:rsidRPr="00583695">
        <w:t xml:space="preserve"> times higher at Ka-band as compared to X-band.  Since this is typically one of the dominant Delta-DOR errors, overall Delta-DOR performance would degrade by this factor.  To recover the same performance at Ka-band as for X-band, one could increase the DOR tone frequency by a factor of 4 and also increase the channel sample rate by a factor of 4.  The combination of these two effects would reduce the system noise error on the quasar measurement by a factor of 8, providing slightly </w:t>
      </w:r>
      <w:r w:rsidRPr="00583695">
        <w:lastRenderedPageBreak/>
        <w:t>better performance at Ka-band than X-band.  But to realize substantially better performance at Ka-band, it would be necessary to increase</w:t>
      </w:r>
      <w:r w:rsidR="00B91442">
        <w:t xml:space="preserve"> </w:t>
      </w:r>
      <w:r w:rsidR="00B91442" w:rsidRPr="00583695">
        <w:t xml:space="preserve">further </w:t>
      </w:r>
      <w:r w:rsidRPr="00583695">
        <w:t>the DOR tone frequency and/or channel sample rate.</w:t>
      </w:r>
    </w:p>
    <w:p w14:paraId="359A551F" w14:textId="77777777" w:rsidR="00CB0094" w:rsidRPr="00583695" w:rsidRDefault="00CB0094" w:rsidP="00B10A72">
      <w:pPr>
        <w:pStyle w:val="List"/>
        <w:numPr>
          <w:ilvl w:val="0"/>
          <w:numId w:val="18"/>
        </w:numPr>
        <w:tabs>
          <w:tab w:val="clear" w:pos="360"/>
          <w:tab w:val="num" w:pos="720"/>
        </w:tabs>
        <w:ind w:left="720"/>
      </w:pPr>
      <w:r w:rsidRPr="00583695">
        <w:t xml:space="preserve">Coherency:  The DOR tones may be a coherent submultiple of the downlink carrier, or they may be generated from an independent oscillator onboard the spacecraft.  Either method provides comparable performance when DOR tone SNR is high enough for standalone tracking, </w:t>
      </w:r>
      <w:r w:rsidR="00F700C3">
        <w:t>e.g.,</w:t>
      </w:r>
      <w:r w:rsidRPr="00583695">
        <w:t xml:space="preserve"> 10 </w:t>
      </w:r>
      <w:proofErr w:type="spellStart"/>
      <w:r w:rsidRPr="00583695">
        <w:t>dB•Hz</w:t>
      </w:r>
      <w:proofErr w:type="spellEnd"/>
      <w:r w:rsidRPr="00583695">
        <w:t xml:space="preserve"> or greater.  But, if the DOR tone is weaker than this, and if carrier aiding is used to detect the DOR tones, then performance is better if the DOR tone is coherent with the carrier.  There is no advantage in having the downlink carrier coherent with an uplink signal as long as the </w:t>
      </w:r>
      <w:r w:rsidR="009979CB">
        <w:t>one</w:t>
      </w:r>
      <w:r w:rsidRPr="00583695">
        <w:t>-way downlink carrier can itself be detected and tracked.</w:t>
      </w:r>
    </w:p>
    <w:p w14:paraId="7CC05C80" w14:textId="77777777" w:rsidR="00CB0094" w:rsidRPr="00583695" w:rsidRDefault="00CB0094" w:rsidP="00B10A72">
      <w:pPr>
        <w:pStyle w:val="List"/>
        <w:numPr>
          <w:ilvl w:val="0"/>
          <w:numId w:val="18"/>
        </w:numPr>
        <w:tabs>
          <w:tab w:val="clear" w:pos="360"/>
          <w:tab w:val="num" w:pos="720"/>
        </w:tabs>
        <w:ind w:left="720"/>
      </w:pPr>
      <w:r w:rsidRPr="00583695">
        <w:t>Support for legacy missions:  At present, both telemetry sidebands and uplink range codes have been used to enable Delta-DOR measurements on spacecraft without dedicated DOR tone modulation.  While these signals may be used, they generally provide less spanned bandwidth than DOR tones, and hence provide poorer performance.  Delta-DOR measurement accuracy tends to scale linearly with inverse spanned bandwidth for bandwidths below 10 to 20 MHz.</w:t>
      </w:r>
    </w:p>
    <w:p w14:paraId="7AA99D52" w14:textId="77777777" w:rsidR="00CB0094" w:rsidRPr="00583695" w:rsidRDefault="00CB0094" w:rsidP="00CB0094">
      <w:pPr>
        <w:pStyle w:val="Heading3"/>
        <w:spacing w:before="480"/>
      </w:pPr>
      <w:bookmarkStart w:id="202" w:name="_Toc213990399"/>
      <w:bookmarkStart w:id="203" w:name="_Ref347243909"/>
      <w:bookmarkStart w:id="204" w:name="_Ref347243934"/>
      <w:bookmarkStart w:id="205" w:name="_Ref347243960"/>
      <w:r w:rsidRPr="00583695">
        <w:t>Ground Station Receiver Design Considerations</w:t>
      </w:r>
      <w:bookmarkEnd w:id="202"/>
      <w:bookmarkEnd w:id="203"/>
      <w:bookmarkEnd w:id="204"/>
      <w:bookmarkEnd w:id="205"/>
    </w:p>
    <w:p w14:paraId="580558AF" w14:textId="77777777" w:rsidR="00CB0094" w:rsidRPr="00583695" w:rsidRDefault="00CB0094" w:rsidP="00CB0094">
      <w:r w:rsidRPr="00583695">
        <w:t>Factors considered in design trade-offs for ground station receivers and recorders include:</w:t>
      </w:r>
    </w:p>
    <w:p w14:paraId="60282231" w14:textId="2A9C9351" w:rsidR="00CB0094" w:rsidRPr="00583695" w:rsidRDefault="00526D09" w:rsidP="00B10A72">
      <w:pPr>
        <w:pStyle w:val="List"/>
        <w:numPr>
          <w:ilvl w:val="0"/>
          <w:numId w:val="19"/>
        </w:numPr>
        <w:tabs>
          <w:tab w:val="clear" w:pos="360"/>
          <w:tab w:val="num" w:pos="720"/>
        </w:tabs>
        <w:ind w:left="720"/>
      </w:pPr>
      <w:r w:rsidRPr="00583695">
        <w:t xml:space="preserve">Hardware compatibility: A standard set of nominal sample rates and </w:t>
      </w:r>
      <w:r>
        <w:t xml:space="preserve">sample </w:t>
      </w:r>
      <w:r w:rsidRPr="00583695">
        <w:t xml:space="preserve">quantization levels must be agreed to.  However, each agency </w:t>
      </w:r>
      <w:r>
        <w:t xml:space="preserve">is free to </w:t>
      </w:r>
      <w:r w:rsidRPr="00583695">
        <w:t>develop its own hardware for receiving and recording the signals from spacecraft and quasars</w:t>
      </w:r>
      <w:r>
        <w:t xml:space="preserve">, provided data can be translated into a standard format.  </w:t>
      </w:r>
      <w:r w:rsidR="00420841">
        <w:t xml:space="preserve">Reference </w:t>
      </w:r>
      <w:r w:rsidR="00420841">
        <w:fldChar w:fldCharType="begin"/>
      </w:r>
      <w:r w:rsidR="00420841">
        <w:instrText xml:space="preserve"> REF R13_506x1r2DeltaDORRawDataExchangeFormat \h </w:instrText>
      </w:r>
      <w:r w:rsidR="00420841">
        <w:fldChar w:fldCharType="separate"/>
      </w:r>
      <w:r w:rsidR="00547A88" w:rsidRPr="00100896">
        <w:t>[</w:t>
      </w:r>
      <w:r w:rsidR="00547A88">
        <w:rPr>
          <w:noProof/>
        </w:rPr>
        <w:t>13</w:t>
      </w:r>
      <w:r w:rsidR="00547A88" w:rsidRPr="00100896">
        <w:t>]</w:t>
      </w:r>
      <w:r w:rsidR="00420841">
        <w:fldChar w:fldCharType="end"/>
      </w:r>
      <w:r w:rsidR="00420841">
        <w:t xml:space="preserve"> is the CCSDS</w:t>
      </w:r>
      <w:r>
        <w:t xml:space="preserve"> </w:t>
      </w:r>
      <w:r w:rsidR="00420841">
        <w:t xml:space="preserve">Recommended Standard </w:t>
      </w:r>
      <w:r>
        <w:t>for raw Delta-DOR data exchange</w:t>
      </w:r>
      <w:r w:rsidRPr="00583695">
        <w:t xml:space="preserve">.  </w:t>
      </w:r>
      <w:r>
        <w:t xml:space="preserve">To be compatible with this standard, each Agency must be able to provide data that have been recorded using an open loop technique in a set of separate discrete frequency channels.  The number of channels and center frequencies to be used for the channels must be settable to a list of values that would vary for each spacecraft, and may also vary from one recording session to the next.  The channel sample rate and sample quantization levels must be chosen from a list of agreed common values.  Known current capabilities of CCSDS </w:t>
      </w:r>
      <w:r w:rsidR="00694EC1">
        <w:t xml:space="preserve">Member </w:t>
      </w:r>
      <w:r>
        <w:t xml:space="preserve">Agencies are given in </w:t>
      </w:r>
      <w:r w:rsidR="008938AA">
        <w:t>S</w:t>
      </w:r>
      <w:r>
        <w:t xml:space="preserve">ection </w:t>
      </w:r>
      <w:r>
        <w:fldChar w:fldCharType="begin"/>
      </w:r>
      <w:r>
        <w:instrText xml:space="preserve"> REF _Ref356313936 \r \h </w:instrText>
      </w:r>
      <w:r>
        <w:fldChar w:fldCharType="separate"/>
      </w:r>
      <w:r w:rsidR="00547A88">
        <w:t>6</w:t>
      </w:r>
      <w:r>
        <w:fldChar w:fldCharType="end"/>
      </w:r>
      <w:r>
        <w:t>.</w:t>
      </w:r>
    </w:p>
    <w:p w14:paraId="7EB48BDC" w14:textId="77777777" w:rsidR="00367F83" w:rsidRPr="00583695" w:rsidRDefault="00CB0094" w:rsidP="00B10A72">
      <w:pPr>
        <w:pStyle w:val="List"/>
        <w:numPr>
          <w:ilvl w:val="0"/>
          <w:numId w:val="19"/>
        </w:numPr>
        <w:tabs>
          <w:tab w:val="clear" w:pos="360"/>
          <w:tab w:val="num" w:pos="720"/>
        </w:tabs>
        <w:ind w:left="720"/>
      </w:pPr>
      <w:r w:rsidRPr="00583695">
        <w:t xml:space="preserve">Configuration flexibility:  The specific tracking scenarios that will be supported (e.g., a single spacecraft in cruise or several </w:t>
      </w:r>
      <w:proofErr w:type="gramStart"/>
      <w:r w:rsidRPr="00583695">
        <w:t>spacecraft</w:t>
      </w:r>
      <w:proofErr w:type="gramEnd"/>
      <w:r w:rsidRPr="00583695">
        <w:t xml:space="preserve"> that are angularly close to each other) have implications for the number of frequency channels and the channel placements that are needed.  Tracking passes that provide navigational support for several spacecraft are more efficient in terms of antenna resources, but put more demands on configuration of recording systems.</w:t>
      </w:r>
    </w:p>
    <w:p w14:paraId="6F6683DC" w14:textId="62BF3B6B" w:rsidR="00CB0094" w:rsidRPr="00583695" w:rsidRDefault="00CB0094" w:rsidP="00B10A72">
      <w:pPr>
        <w:pStyle w:val="List"/>
        <w:numPr>
          <w:ilvl w:val="0"/>
          <w:numId w:val="19"/>
        </w:numPr>
        <w:tabs>
          <w:tab w:val="clear" w:pos="360"/>
          <w:tab w:val="num" w:pos="720"/>
        </w:tabs>
        <w:ind w:left="720"/>
      </w:pPr>
      <w:bookmarkStart w:id="206" w:name="_Ref347243963"/>
      <w:r w:rsidRPr="00583695">
        <w:t xml:space="preserve">Receiver parameters:  Specification of the receiver performance characteristics (e.g., linearity of the phase-frequency response over each frequency channel, channel center frequency, sample rate, number of bits per sample, number of frequency channels) is required in order to plan observations and estimate overall system </w:t>
      </w:r>
      <w:r w:rsidRPr="00583695">
        <w:lastRenderedPageBreak/>
        <w:t xml:space="preserve">performance using the analysis of </w:t>
      </w:r>
      <w:r w:rsidR="008938AA">
        <w:t>S</w:t>
      </w:r>
      <w:r w:rsidR="00C013AE" w:rsidRPr="00583695">
        <w:t>ection</w:t>
      </w:r>
      <w:r w:rsidRPr="00583695">
        <w:t xml:space="preserve"> </w:t>
      </w:r>
      <w:r w:rsidR="00C013AE">
        <w:fldChar w:fldCharType="begin"/>
      </w:r>
      <w:r w:rsidR="00C013AE">
        <w:instrText xml:space="preserve"> REF _Ref347244144 \r \h </w:instrText>
      </w:r>
      <w:r w:rsidR="00C013AE">
        <w:fldChar w:fldCharType="separate"/>
      </w:r>
      <w:r w:rsidR="00547A88">
        <w:t>4</w:t>
      </w:r>
      <w:r w:rsidR="00C013AE">
        <w:fldChar w:fldCharType="end"/>
      </w:r>
      <w:r w:rsidRPr="00583695">
        <w:t>.  Several alternate levels of instrumental performance (e.g.</w:t>
      </w:r>
      <w:r w:rsidR="008D2864">
        <w:t>,</w:t>
      </w:r>
      <w:r w:rsidRPr="00583695">
        <w:t xml:space="preserve"> different sample rates and different frequency spans) could be specified that would correspond to different levels of Delta-DOR accuracy.</w:t>
      </w:r>
      <w:bookmarkEnd w:id="206"/>
    </w:p>
    <w:p w14:paraId="4ADD8263" w14:textId="77777777" w:rsidR="00CB0094" w:rsidRPr="00583695" w:rsidRDefault="00CB0094" w:rsidP="00B10A72">
      <w:pPr>
        <w:pStyle w:val="List"/>
        <w:numPr>
          <w:ilvl w:val="0"/>
          <w:numId w:val="19"/>
        </w:numPr>
        <w:tabs>
          <w:tab w:val="clear" w:pos="360"/>
          <w:tab w:val="num" w:pos="720"/>
        </w:tabs>
        <w:ind w:left="720"/>
      </w:pPr>
      <w:r w:rsidRPr="00583695">
        <w:t>Instrumental delay stability:  The instrumental delay must be kept the same over the duration of the measurement session, and the same for both spacecraft and quasar, within the limits imposed by variations in analog components.  If different channel sampling rates are used for the spacecraft and the quasar, then the filter delay should be compensated so that both spacecraft and quasar will experience the same signal delay.  If an antenna array is used to receive the signal, the position and clock reference point for the array must remain fixed.</w:t>
      </w:r>
    </w:p>
    <w:p w14:paraId="2EDFE65C" w14:textId="77777777" w:rsidR="00CB0094" w:rsidRPr="00583695" w:rsidRDefault="00CB0094" w:rsidP="00CB0094">
      <w:pPr>
        <w:pStyle w:val="Heading3"/>
        <w:spacing w:before="480"/>
      </w:pPr>
      <w:bookmarkStart w:id="207" w:name="_Toc213990400"/>
      <w:r w:rsidRPr="00583695">
        <w:t>Radio Source Selection and Observation Sequence Considerations</w:t>
      </w:r>
      <w:bookmarkEnd w:id="207"/>
    </w:p>
    <w:p w14:paraId="5E951B75" w14:textId="77777777" w:rsidR="00CB0094" w:rsidRPr="00583695" w:rsidRDefault="00CB0094" w:rsidP="00CB0094">
      <w:r w:rsidRPr="00583695">
        <w:t>Factors considered for radio source selection and observation setup include:</w:t>
      </w:r>
    </w:p>
    <w:p w14:paraId="194B2EA6" w14:textId="323718FF" w:rsidR="0091412E" w:rsidRDefault="00CB0094" w:rsidP="00B10A72">
      <w:pPr>
        <w:pStyle w:val="List"/>
        <w:numPr>
          <w:ilvl w:val="0"/>
          <w:numId w:val="20"/>
        </w:numPr>
        <w:tabs>
          <w:tab w:val="clear" w:pos="360"/>
          <w:tab w:val="num" w:pos="720"/>
        </w:tabs>
        <w:ind w:left="720"/>
      </w:pPr>
      <w:r w:rsidRPr="00583695">
        <w:t xml:space="preserve">Source selection:  Ideally one </w:t>
      </w:r>
      <w:r w:rsidR="00AF66BF">
        <w:t>would observe a strong, compact</w:t>
      </w:r>
      <w:r w:rsidRPr="00583695">
        <w:t xml:space="preserve"> radio source that is angularly close to the spacecraft trajectory.  As a starting point, t</w:t>
      </w:r>
      <w:r w:rsidR="00535CAB">
        <w:t>he X-band radio source catalog</w:t>
      </w:r>
      <w:r w:rsidRPr="00583695">
        <w:t xml:space="preserve"> (</w:t>
      </w:r>
      <w:r w:rsidR="008938AA">
        <w:t>R</w:t>
      </w:r>
      <w:r w:rsidRPr="00583695">
        <w:t xml:space="preserve">eference </w:t>
      </w:r>
      <w:r w:rsidR="00564E23" w:rsidRPr="00583695">
        <w:fldChar w:fldCharType="begin"/>
      </w:r>
      <w:r w:rsidR="00564E23" w:rsidRPr="00583695">
        <w:instrText xml:space="preserve"> </w:instrText>
      </w:r>
      <w:r w:rsidR="006A33A3">
        <w:instrText>REF R06_DSNNo810005RevEXBandRadioSourceCatal</w:instrText>
      </w:r>
      <w:r w:rsidR="00564E23" w:rsidRPr="00583695">
        <w:instrText xml:space="preserve"> \h </w:instrText>
      </w:r>
      <w:r w:rsidR="00564E23" w:rsidRPr="00583695">
        <w:fldChar w:fldCharType="separate"/>
      </w:r>
      <w:r w:rsidR="00547A88" w:rsidRPr="00583695">
        <w:t>[</w:t>
      </w:r>
      <w:r w:rsidR="00547A88">
        <w:rPr>
          <w:noProof/>
        </w:rPr>
        <w:t>6</w:t>
      </w:r>
      <w:r w:rsidR="00547A88" w:rsidRPr="00583695">
        <w:t>]</w:t>
      </w:r>
      <w:r w:rsidR="00564E23" w:rsidRPr="00583695">
        <w:fldChar w:fldCharType="end"/>
      </w:r>
      <w:r w:rsidRPr="00583695">
        <w:t xml:space="preserve">) is dense enough to usually provide a single source, or two sources with an </w:t>
      </w:r>
      <w:r w:rsidR="007B154D">
        <w:t>“</w:t>
      </w:r>
      <w:r w:rsidRPr="00583695">
        <w:t>effective average position</w:t>
      </w:r>
      <w:r w:rsidR="007B154D">
        <w:t>”</w:t>
      </w:r>
      <w:r w:rsidRPr="00583695">
        <w:t xml:space="preserve">, that falls within 6 </w:t>
      </w:r>
      <w:proofErr w:type="spellStart"/>
      <w:r w:rsidRPr="00583695">
        <w:t>deg</w:t>
      </w:r>
      <w:proofErr w:type="spellEnd"/>
      <w:r w:rsidRPr="00583695">
        <w:t xml:space="preserve"> of a gi</w:t>
      </w:r>
      <w:r w:rsidR="00535CAB">
        <w:t>ven spacecraft angular location</w:t>
      </w:r>
      <w:r w:rsidRPr="00583695">
        <w:t xml:space="preserve"> and has flux density of 0.4 </w:t>
      </w:r>
      <w:proofErr w:type="spellStart"/>
      <w:r w:rsidRPr="00583695">
        <w:t>Jy</w:t>
      </w:r>
      <w:proofErr w:type="spellEnd"/>
      <w:r w:rsidRPr="00583695">
        <w:t xml:space="preserve"> or above.  The options are to select a stronger source that is more angularly distant, or to select a weaker source that is angularly closer.  Some error sources scale up as flux decreases while other error sources scale down as angular separation decreases.  Source selection thus has a large impact on overall performance.  More options in recording system sensitivity (</w:t>
      </w:r>
      <w:r w:rsidRPr="00583695">
        <w:rPr>
          <w:i/>
        </w:rPr>
        <w:t>G/T</w:t>
      </w:r>
      <w:r w:rsidRPr="00583695">
        <w:t>, sample rate, spanned bandwidth) provide more options for source selection.  Also, continuing survey work</w:t>
      </w:r>
      <w:r w:rsidR="00535CAB">
        <w:t xml:space="preserve"> to add sources to the catalog</w:t>
      </w:r>
      <w:r w:rsidRPr="00583695">
        <w:t xml:space="preserve"> provide more options for source selection.  But it should be recognized that there are not many sources (discovered or undiscovered) that have flux exceeding 0.4 </w:t>
      </w:r>
      <w:proofErr w:type="spellStart"/>
      <w:r w:rsidRPr="00583695">
        <w:t>Jy</w:t>
      </w:r>
      <w:proofErr w:type="spellEnd"/>
      <w:r w:rsidRPr="00583695">
        <w:t xml:space="preserve">.  Limits imposed by the spanned bandwidth of current spacecraft and by the sensitivity of current ground stations make it impractical to select sources with flux much below 0.4 </w:t>
      </w:r>
      <w:proofErr w:type="spellStart"/>
      <w:r w:rsidRPr="00583695">
        <w:t>Jy</w:t>
      </w:r>
      <w:proofErr w:type="spellEnd"/>
      <w:r w:rsidRPr="00583695">
        <w:t>, so options are limited at present.</w:t>
      </w:r>
    </w:p>
    <w:p w14:paraId="7449534B" w14:textId="77777777" w:rsidR="00CB0094" w:rsidRPr="00583695" w:rsidRDefault="0091412E" w:rsidP="0091412E">
      <w:pPr>
        <w:pStyle w:val="NoteLevel21"/>
      </w:pPr>
      <w:r>
        <w:t>NOTE</w:t>
      </w:r>
      <w:r>
        <w:tab/>
        <w:t>–</w:t>
      </w:r>
      <w:r>
        <w:tab/>
        <w:t>S</w:t>
      </w:r>
      <w:r w:rsidR="00CB0094" w:rsidRPr="00583695">
        <w:t>ource flux is variable and survey measurements of source flux should be repeated over time.</w:t>
      </w:r>
    </w:p>
    <w:p w14:paraId="3C0D5EE7" w14:textId="2D12ECF6" w:rsidR="00CB0094" w:rsidRPr="00583695" w:rsidRDefault="00CB0094" w:rsidP="00B10A72">
      <w:pPr>
        <w:pStyle w:val="List"/>
        <w:numPr>
          <w:ilvl w:val="0"/>
          <w:numId w:val="20"/>
        </w:numPr>
        <w:tabs>
          <w:tab w:val="clear" w:pos="360"/>
          <w:tab w:val="num" w:pos="720"/>
        </w:tabs>
        <w:ind w:left="720"/>
      </w:pPr>
      <w:r w:rsidRPr="00583695">
        <w:t>Observation sequence:  The length of each scan, the number of alternate spacecraft and quasar observations, and the total duration of the measurement session can be adjusted.  Times are usually kept short to reduce station usage and to complete observations at higher station elevation angles.  Since SNR improves only as the square root of observation time, and long baselines have limited viewing overlaps, not too much can be gained by increasing observation time.  On the other hand, the observation time needs to be at least a few minutes per source, or else short period media fluctuations will begin to dominate, and thermal noise errors will grow.  As a starting point, 5</w:t>
      </w:r>
      <w:r w:rsidR="003D0488">
        <w:t>–</w:t>
      </w:r>
      <w:r w:rsidRPr="00583695">
        <w:t>10 min</w:t>
      </w:r>
      <w:r w:rsidR="0091412E">
        <w:t>utes</w:t>
      </w:r>
      <w:r w:rsidRPr="00583695">
        <w:t xml:space="preserve"> per scan and six alternate spacecraft and quasar observations</w:t>
      </w:r>
      <w:r w:rsidR="0091412E">
        <w:t xml:space="preserve"> should be considered</w:t>
      </w:r>
      <w:r w:rsidRPr="00583695">
        <w:t xml:space="preserve">.  This strategy controls temporal media fluctuations to the level stated in </w:t>
      </w:r>
      <w:r w:rsidR="008938AA">
        <w:t>S</w:t>
      </w:r>
      <w:r w:rsidR="00C013AE" w:rsidRPr="00583695">
        <w:t>ection</w:t>
      </w:r>
      <w:r w:rsidRPr="00583695">
        <w:t xml:space="preserve"> </w:t>
      </w:r>
      <w:r w:rsidR="00C013AE">
        <w:fldChar w:fldCharType="begin"/>
      </w:r>
      <w:r w:rsidR="00C013AE">
        <w:instrText xml:space="preserve"> REF _Ref347244155 \r \h </w:instrText>
      </w:r>
      <w:r w:rsidR="00C013AE">
        <w:fldChar w:fldCharType="separate"/>
      </w:r>
      <w:r w:rsidR="00547A88">
        <w:t>4</w:t>
      </w:r>
      <w:r w:rsidR="00C013AE">
        <w:fldChar w:fldCharType="end"/>
      </w:r>
      <w:r w:rsidRPr="00583695">
        <w:t xml:space="preserve"> of this document and allows for internal validation of the data.</w:t>
      </w:r>
    </w:p>
    <w:p w14:paraId="67FEAB18" w14:textId="5C1E7772" w:rsidR="00814764" w:rsidRPr="00D87B61" w:rsidRDefault="00CB0094" w:rsidP="00B10A72">
      <w:pPr>
        <w:pStyle w:val="List"/>
        <w:numPr>
          <w:ilvl w:val="0"/>
          <w:numId w:val="20"/>
        </w:numPr>
        <w:tabs>
          <w:tab w:val="clear" w:pos="360"/>
          <w:tab w:val="num" w:pos="720"/>
        </w:tabs>
        <w:ind w:left="720"/>
      </w:pPr>
      <w:r w:rsidRPr="00583695">
        <w:lastRenderedPageBreak/>
        <w:t xml:space="preserve">Channel sample rate:  A higher sample rate increases quasar SNR.  But the channel bandwidth cannot be more than ½ the spanned bandwidth if quasar channels are to be independent and aligned with spacecraft channels.  Generally, it is necessary to keep </w:t>
      </w:r>
      <w:r w:rsidRPr="00D87B61">
        <w:t>the quasar channel bandwidth down to the level of about 1/10 the spanned bandwidth in order for the phase ripple error to not exceed the value given in</w:t>
      </w:r>
      <w:r w:rsidR="00193E97">
        <w:t xml:space="preserve"> </w:t>
      </w:r>
      <w:r w:rsidR="00193E97">
        <w:fldChar w:fldCharType="begin"/>
      </w:r>
      <w:r w:rsidR="00193E97">
        <w:instrText xml:space="preserve"> REF _Ref8243774 \h </w:instrText>
      </w:r>
      <w:r w:rsidR="00193E97">
        <w:fldChar w:fldCharType="separate"/>
      </w:r>
      <w:r w:rsidR="00547A88" w:rsidRPr="00193E97">
        <w:t xml:space="preserve">Table </w:t>
      </w:r>
      <w:r w:rsidR="00547A88">
        <w:rPr>
          <w:noProof/>
        </w:rPr>
        <w:t>4</w:t>
      </w:r>
      <w:r w:rsidR="00547A88">
        <w:noBreakHyphen/>
      </w:r>
      <w:r w:rsidR="00547A88">
        <w:rPr>
          <w:noProof/>
        </w:rPr>
        <w:t>1</w:t>
      </w:r>
      <w:r w:rsidR="00193E97">
        <w:fldChar w:fldCharType="end"/>
      </w:r>
      <w:r w:rsidRPr="00D87B61">
        <w:t>.  Using a wider channel bandwidth for the quasar would be expected to result in poorer cancellation of dispersive phase error between spacecraft and quasar.</w:t>
      </w:r>
    </w:p>
    <w:p w14:paraId="2FF69621" w14:textId="77777777" w:rsidR="00CB0094" w:rsidRPr="00D87B61" w:rsidRDefault="00814764" w:rsidP="00814764">
      <w:pPr>
        <w:pStyle w:val="NoteLevel21"/>
      </w:pPr>
      <w:r w:rsidRPr="00D87B61">
        <w:t>NOTE</w:t>
      </w:r>
      <w:r w:rsidRPr="00D87B61">
        <w:tab/>
        <w:t>–</w:t>
      </w:r>
      <w:r w:rsidRPr="00D87B61">
        <w:tab/>
        <w:t>T</w:t>
      </w:r>
      <w:r w:rsidR="00CB0094" w:rsidRPr="00D87B61">
        <w:t>his limitation might be avoided if the spacecraft were to transmit a spread spectrum</w:t>
      </w:r>
      <w:r w:rsidR="00FB6125" w:rsidRPr="00D87B61">
        <w:t>–</w:t>
      </w:r>
      <w:r w:rsidR="00CB0094" w:rsidRPr="00D87B61">
        <w:t>like quasar noise rather than pure tones, or if the non-linear phase response of the receiver bandwidth could be well calibrated.</w:t>
      </w:r>
    </w:p>
    <w:p w14:paraId="21EA44BC" w14:textId="77777777" w:rsidR="00CB0094" w:rsidRPr="00D87B61" w:rsidRDefault="00CB0094" w:rsidP="00CB0094">
      <w:pPr>
        <w:pStyle w:val="Heading2"/>
        <w:spacing w:before="480"/>
      </w:pPr>
      <w:bookmarkStart w:id="208" w:name="_Toc213990401"/>
      <w:bookmarkStart w:id="209" w:name="_Toc8913344"/>
      <w:r w:rsidRPr="00D87B61">
        <w:t>Trade-off on Spacecraft Tone Power</w:t>
      </w:r>
      <w:bookmarkEnd w:id="208"/>
      <w:bookmarkEnd w:id="209"/>
    </w:p>
    <w:p w14:paraId="335BA47C" w14:textId="6849E27B" w:rsidR="00CB0094" w:rsidRPr="00D87B61" w:rsidRDefault="00CB0094" w:rsidP="00DF55F4">
      <w:r w:rsidRPr="00D87B61">
        <w:t>The Delta-DOR error budget presented in</w:t>
      </w:r>
      <w:r w:rsidR="008938AA">
        <w:t xml:space="preserve"> Section</w:t>
      </w:r>
      <w:r w:rsidRPr="00D87B61">
        <w:t xml:space="preserve"> </w:t>
      </w:r>
      <w:r w:rsidR="008E5C5B" w:rsidRPr="00D87B61">
        <w:fldChar w:fldCharType="begin"/>
      </w:r>
      <w:r w:rsidR="008E5C5B" w:rsidRPr="00D87B61">
        <w:instrText xml:space="preserve"> REF _Ref347243841 \r \h </w:instrText>
      </w:r>
      <w:r w:rsidR="00D87B61">
        <w:instrText xml:space="preserve"> \* MERGEFORMAT </w:instrText>
      </w:r>
      <w:r w:rsidR="008E5C5B" w:rsidRPr="00D87B61">
        <w:fldChar w:fldCharType="separate"/>
      </w:r>
      <w:r w:rsidR="00547A88">
        <w:t>4.3</w:t>
      </w:r>
      <w:r w:rsidR="008E5C5B" w:rsidRPr="00D87B61">
        <w:fldChar w:fldCharType="end"/>
      </w:r>
      <w:r w:rsidRPr="00D87B61">
        <w:t xml:space="preserve"> assumes a high spacecraft DOR tone signal-to-noise ratio.  This allows flexibility in meeting an accuracy requirement and more options for achieving higher performance.  Alternatively, measurements could be made at lower tone powers but with reduced performance.  The impact on spacecraft delay measurement precision and total delay accuracy can be calculated using the models of</w:t>
      </w:r>
      <w:r w:rsidR="008938AA">
        <w:t xml:space="preserve"> Section</w:t>
      </w:r>
      <w:r w:rsidRPr="00D87B61">
        <w:t xml:space="preserve"> </w:t>
      </w:r>
      <w:r w:rsidR="008E5C5B" w:rsidRPr="00D87B61">
        <w:fldChar w:fldCharType="begin"/>
      </w:r>
      <w:r w:rsidR="008E5C5B" w:rsidRPr="00D87B61">
        <w:instrText xml:space="preserve"> REF _Ref347243841 \r \h </w:instrText>
      </w:r>
      <w:r w:rsidR="00D87B61">
        <w:instrText xml:space="preserve"> \* MERGEFORMAT </w:instrText>
      </w:r>
      <w:r w:rsidR="008E5C5B" w:rsidRPr="00D87B61">
        <w:fldChar w:fldCharType="separate"/>
      </w:r>
      <w:r w:rsidR="00547A88">
        <w:t>4.3</w:t>
      </w:r>
      <w:r w:rsidR="008E5C5B" w:rsidRPr="00D87B61">
        <w:fldChar w:fldCharType="end"/>
      </w:r>
      <w:r w:rsidRPr="00D87B61">
        <w:t xml:space="preserve">.  </w:t>
      </w:r>
      <w:r w:rsidR="00193E97">
        <w:fldChar w:fldCharType="begin"/>
      </w:r>
      <w:r w:rsidR="00193E97">
        <w:instrText xml:space="preserve"> REF _Ref8243895 \h </w:instrText>
      </w:r>
      <w:r w:rsidR="00193E97">
        <w:fldChar w:fldCharType="separate"/>
      </w:r>
      <w:r w:rsidR="00547A88" w:rsidRPr="00193E97">
        <w:t xml:space="preserve">Table </w:t>
      </w:r>
      <w:r w:rsidR="00547A88">
        <w:rPr>
          <w:noProof/>
        </w:rPr>
        <w:t>5</w:t>
      </w:r>
      <w:r w:rsidR="00547A88">
        <w:noBreakHyphen/>
      </w:r>
      <w:r w:rsidR="00547A88">
        <w:rPr>
          <w:noProof/>
        </w:rPr>
        <w:t>1</w:t>
      </w:r>
      <w:r w:rsidR="00193E97">
        <w:fldChar w:fldCharType="end"/>
      </w:r>
      <w:r w:rsidR="00193E97">
        <w:t xml:space="preserve">, </w:t>
      </w:r>
      <w:r w:rsidR="00193E97">
        <w:fldChar w:fldCharType="begin"/>
      </w:r>
      <w:r w:rsidR="00193E97">
        <w:instrText xml:space="preserve"> REF _Ref8243905 \h </w:instrText>
      </w:r>
      <w:r w:rsidR="00193E97">
        <w:fldChar w:fldCharType="separate"/>
      </w:r>
      <w:r w:rsidR="00547A88" w:rsidRPr="00193E97">
        <w:t xml:space="preserve">Table </w:t>
      </w:r>
      <w:r w:rsidR="00547A88">
        <w:rPr>
          <w:noProof/>
        </w:rPr>
        <w:t>5</w:t>
      </w:r>
      <w:r w:rsidR="00547A88">
        <w:noBreakHyphen/>
      </w:r>
      <w:r w:rsidR="00547A88">
        <w:rPr>
          <w:noProof/>
        </w:rPr>
        <w:t>2</w:t>
      </w:r>
      <w:r w:rsidR="00193E97">
        <w:fldChar w:fldCharType="end"/>
      </w:r>
      <w:r w:rsidR="00193E97">
        <w:t xml:space="preserve">, and </w:t>
      </w:r>
      <w:r w:rsidR="00193E97">
        <w:fldChar w:fldCharType="begin"/>
      </w:r>
      <w:r w:rsidR="00193E97">
        <w:instrText xml:space="preserve"> REF _Ref8243913 \h </w:instrText>
      </w:r>
      <w:r w:rsidR="00193E97">
        <w:fldChar w:fldCharType="separate"/>
      </w:r>
      <w:r w:rsidR="00547A88" w:rsidRPr="00193E97">
        <w:t xml:space="preserve">Table </w:t>
      </w:r>
      <w:r w:rsidR="00547A88">
        <w:rPr>
          <w:noProof/>
        </w:rPr>
        <w:t>5</w:t>
      </w:r>
      <w:r w:rsidR="00547A88">
        <w:noBreakHyphen/>
      </w:r>
      <w:r w:rsidR="00547A88">
        <w:rPr>
          <w:noProof/>
        </w:rPr>
        <w:t>3</w:t>
      </w:r>
      <w:r w:rsidR="00193E97">
        <w:fldChar w:fldCharType="end"/>
      </w:r>
      <w:r w:rsidR="00193E97">
        <w:t xml:space="preserve"> </w:t>
      </w:r>
      <w:r w:rsidRPr="00D87B61">
        <w:t>show the calculated value for the spacecraft thermal noise contribution (</w:t>
      </w:r>
      <w:r w:rsidR="00312AC8" w:rsidRPr="00583695">
        <w:rPr>
          <w:noProof/>
          <w:position w:val="-14"/>
        </w:rPr>
        <w:object w:dxaOrig="400" w:dyaOrig="360" w14:anchorId="56A24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 style="width:20.1pt;height:18pt;mso-width-percent:0;mso-height-percent:0;mso-width-percent:0;mso-height-percent:0" o:ole="">
            <v:imagedata r:id="rId160" o:title=""/>
          </v:shape>
          <o:OLEObject Type="Embed" ProgID="Equation.DSMT4" ShapeID="_x0000_i1049" DrawAspect="Content" ObjectID="_1619941448" r:id="rId161"/>
        </w:object>
      </w:r>
      <w:r w:rsidRPr="00D87B61">
        <w:t>) and for the RSS total delay error (</w:t>
      </w:r>
      <w:r w:rsidR="00312AC8" w:rsidRPr="00583695">
        <w:rPr>
          <w:noProof/>
          <w:position w:val="-14"/>
        </w:rPr>
        <w:object w:dxaOrig="540" w:dyaOrig="360" w14:anchorId="38B56E4D">
          <v:shape id="_x0000_i1048" type="#_x0000_t75" alt="" style="width:27.7pt;height:18pt;mso-width-percent:0;mso-height-percent:0;mso-width-percent:0;mso-height-percent:0" o:ole="">
            <v:imagedata r:id="rId162" o:title=""/>
          </v:shape>
          <o:OLEObject Type="Embed" ProgID="Equation.DSMT4" ShapeID="_x0000_i1048" DrawAspect="Content" ObjectID="_1619941449" r:id="rId163"/>
        </w:object>
      </w:r>
      <w:r w:rsidRPr="00D87B61">
        <w:t>) for a range of assumptions about the spacecraft tone SNR (</w:t>
      </w:r>
      <w:r w:rsidR="00312AC8" w:rsidRPr="00583695">
        <w:rPr>
          <w:noProof/>
          <w:position w:val="-10"/>
        </w:rPr>
        <w:object w:dxaOrig="920" w:dyaOrig="320" w14:anchorId="640923DA">
          <v:shape id="_x0000_i1047" type="#_x0000_t75" alt="" style="width:47.1pt;height:15.9pt;mso-width-percent:0;mso-height-percent:0;mso-width-percent:0;mso-height-percent:0" o:ole="">
            <v:imagedata r:id="rId164" o:title=""/>
          </v:shape>
          <o:OLEObject Type="Embed" ProgID="Equation.DSMT4" ShapeID="_x0000_i1047" DrawAspect="Content" ObjectID="_1619941450" r:id="rId165"/>
        </w:object>
      </w:r>
      <w:r w:rsidRPr="00D87B61">
        <w:t>), the spacecraft observation time (</w:t>
      </w:r>
      <w:r w:rsidR="00312AC8" w:rsidRPr="00583695">
        <w:rPr>
          <w:noProof/>
          <w:position w:val="-10"/>
        </w:rPr>
        <w:object w:dxaOrig="360" w:dyaOrig="320" w14:anchorId="13A9079F">
          <v:shape id="_x0000_i1046" type="#_x0000_t75" alt="" style="width:18pt;height:15.9pt;mso-width-percent:0;mso-height-percent:0;mso-width-percent:0;mso-height-percent:0" o:ole="">
            <v:imagedata r:id="rId166" o:title=""/>
          </v:shape>
          <o:OLEObject Type="Embed" ProgID="Equation.DSMT4" ShapeID="_x0000_i1046" DrawAspect="Content" ObjectID="_1619941451" r:id="rId167"/>
        </w:object>
      </w:r>
      <w:r w:rsidRPr="00D87B61">
        <w:t>), and the spanned bandwidth (</w:t>
      </w:r>
      <w:r w:rsidR="00312AC8" w:rsidRPr="00583695">
        <w:rPr>
          <w:noProof/>
          <w:position w:val="-10"/>
        </w:rPr>
        <w:object w:dxaOrig="420" w:dyaOrig="320" w14:anchorId="4959C423">
          <v:shape id="_x0000_i1045" type="#_x0000_t75" alt="" style="width:20.75pt;height:15.9pt;mso-width-percent:0;mso-height-percent:0;mso-width-percent:0;mso-height-percent:0" o:ole="">
            <v:imagedata r:id="rId168" o:title=""/>
          </v:shape>
          <o:OLEObject Type="Embed" ProgID="Equation.DSMT4" ShapeID="_x0000_i1045" DrawAspect="Content" ObjectID="_1619941452" r:id="rId169"/>
        </w:object>
      </w:r>
      <w:r w:rsidRPr="00D87B61">
        <w:t>).  All other assumptions are kept at the nominal values</w:t>
      </w:r>
      <w:r w:rsidR="00FB6125" w:rsidRPr="00D87B61">
        <w:t>,</w:t>
      </w:r>
      <w:r w:rsidRPr="00D87B61">
        <w:t xml:space="preserve"> as given in</w:t>
      </w:r>
      <w:r w:rsidR="00193E97">
        <w:t xml:space="preserve"> </w:t>
      </w:r>
      <w:r w:rsidR="00193E97">
        <w:fldChar w:fldCharType="begin"/>
      </w:r>
      <w:r w:rsidR="00193E97">
        <w:instrText xml:space="preserve"> REF _Ref8243774 \h </w:instrText>
      </w:r>
      <w:r w:rsidR="00193E97">
        <w:fldChar w:fldCharType="separate"/>
      </w:r>
      <w:r w:rsidR="00547A88" w:rsidRPr="00193E97">
        <w:t xml:space="preserve">Table </w:t>
      </w:r>
      <w:r w:rsidR="00547A88">
        <w:rPr>
          <w:noProof/>
        </w:rPr>
        <w:t>4</w:t>
      </w:r>
      <w:r w:rsidR="00547A88">
        <w:noBreakHyphen/>
      </w:r>
      <w:r w:rsidR="00547A88">
        <w:rPr>
          <w:noProof/>
        </w:rPr>
        <w:t>1</w:t>
      </w:r>
      <w:r w:rsidR="00193E97">
        <w:fldChar w:fldCharType="end"/>
      </w:r>
      <w:r w:rsidRPr="00D87B61">
        <w:t>, that are based on typical NASA system performance.</w:t>
      </w:r>
    </w:p>
    <w:p w14:paraId="5DC1E7C3" w14:textId="115BCB03" w:rsidR="00CB0094" w:rsidRPr="00583695" w:rsidRDefault="00CB0094" w:rsidP="00DF55F4">
      <w:r w:rsidRPr="00D87B61">
        <w:t xml:space="preserve">In general, visibility is limited for long baseline measurements, so observation times will be limited.  The total duration for a session is usually kept to 1 hour, and the duration of an individual scan is usually kept between 5 and 10 minutes.  </w:t>
      </w:r>
      <w:r w:rsidR="00193E97">
        <w:fldChar w:fldCharType="begin"/>
      </w:r>
      <w:r w:rsidR="00193E97">
        <w:instrText xml:space="preserve"> REF _Ref8243895 \h </w:instrText>
      </w:r>
      <w:r w:rsidR="00193E97">
        <w:fldChar w:fldCharType="separate"/>
      </w:r>
      <w:r w:rsidR="00547A88" w:rsidRPr="00193E97">
        <w:t xml:space="preserve">Table </w:t>
      </w:r>
      <w:r w:rsidR="00547A88">
        <w:rPr>
          <w:noProof/>
        </w:rPr>
        <w:t>5</w:t>
      </w:r>
      <w:r w:rsidR="00547A88">
        <w:noBreakHyphen/>
      </w:r>
      <w:r w:rsidR="00547A88">
        <w:rPr>
          <w:noProof/>
        </w:rPr>
        <w:t>1</w:t>
      </w:r>
      <w:r w:rsidR="00193E97">
        <w:fldChar w:fldCharType="end"/>
      </w:r>
      <w:r w:rsidR="00193E97">
        <w:t xml:space="preserve"> </w:t>
      </w:r>
      <w:r w:rsidRPr="00D87B61">
        <w:t xml:space="preserve">presents results for the preferred case where spacecraft observation time is set to 8 minutes and the spanned bandwidth is close to 40 MHz.  The measurements with low </w:t>
      </w:r>
      <w:r w:rsidR="00312AC8" w:rsidRPr="00583695">
        <w:rPr>
          <w:noProof/>
          <w:position w:val="-10"/>
        </w:rPr>
        <w:object w:dxaOrig="920" w:dyaOrig="320" w14:anchorId="6416D9F4">
          <v:shape id="_x0000_i1044" type="#_x0000_t75" alt="" style="width:47.1pt;height:15.9pt;mso-width-percent:0;mso-height-percent:0;mso-width-percent:0;mso-height-percent:0" o:ole="">
            <v:imagedata r:id="rId164" o:title=""/>
          </v:shape>
          <o:OLEObject Type="Embed" ProgID="Equation.DSMT4" ShapeID="_x0000_i1044" DrawAspect="Content" ObjectID="_1619941453" r:id="rId170"/>
        </w:object>
      </w:r>
      <w:r w:rsidRPr="00D87B61">
        <w:t xml:space="preserve"> (first three rows) are</w:t>
      </w:r>
      <w:r w:rsidRPr="00583695">
        <w:t xml:space="preserve"> dominated by thermal noise on the spacecraft measurement.  Overall system performance improves significantly as </w:t>
      </w:r>
      <w:r w:rsidR="00312AC8" w:rsidRPr="00583695">
        <w:rPr>
          <w:noProof/>
          <w:position w:val="-10"/>
        </w:rPr>
        <w:object w:dxaOrig="920" w:dyaOrig="320" w14:anchorId="11AF6298">
          <v:shape id="_x0000_i1043" type="#_x0000_t75" alt="" style="width:47.1pt;height:15.9pt;mso-width-percent:0;mso-height-percent:0;mso-width-percent:0;mso-height-percent:0" o:ole="">
            <v:imagedata r:id="rId164" o:title=""/>
          </v:shape>
          <o:OLEObject Type="Embed" ProgID="Equation.DSMT4" ShapeID="_x0000_i1043" DrawAspect="Content" ObjectID="_1619941454" r:id="rId171"/>
        </w:object>
      </w:r>
      <w:r w:rsidRPr="00583695">
        <w:t xml:space="preserve"> is increased.  The higher values of </w:t>
      </w:r>
      <w:r w:rsidR="00312AC8" w:rsidRPr="00583695">
        <w:rPr>
          <w:noProof/>
          <w:position w:val="-10"/>
        </w:rPr>
        <w:object w:dxaOrig="920" w:dyaOrig="320" w14:anchorId="5C685F13">
          <v:shape id="_x0000_i1042" type="#_x0000_t75" alt="" style="width:47.1pt;height:15.9pt;mso-width-percent:0;mso-height-percent:0;mso-width-percent:0;mso-height-percent:0" o:ole="">
            <v:imagedata r:id="rId164" o:title=""/>
          </v:shape>
          <o:OLEObject Type="Embed" ProgID="Equation.DSMT4" ShapeID="_x0000_i1042" DrawAspect="Content" ObjectID="_1619941455" r:id="rId172"/>
        </w:object>
      </w:r>
      <w:r w:rsidRPr="00583695">
        <w:t xml:space="preserve"> provide a more robust implementation where overall system performance does not mostly depend on a single term and more efficient use can be made of other system resources.</w:t>
      </w:r>
    </w:p>
    <w:p w14:paraId="7CB1E638" w14:textId="2448A593" w:rsidR="00193E97" w:rsidRPr="00193E97" w:rsidRDefault="00193E97" w:rsidP="00193E97">
      <w:pPr>
        <w:pStyle w:val="Caption"/>
        <w:keepNext/>
        <w:rPr>
          <w:sz w:val="24"/>
        </w:rPr>
      </w:pPr>
      <w:bookmarkStart w:id="210" w:name="_Ref8243895"/>
      <w:bookmarkStart w:id="211" w:name="_Toc8296173"/>
      <w:r w:rsidRPr="00193E97">
        <w:rPr>
          <w:sz w:val="24"/>
        </w:rPr>
        <w:lastRenderedPageBreak/>
        <w:t xml:space="preserve">Table </w:t>
      </w:r>
      <w:r>
        <w:rPr>
          <w:sz w:val="24"/>
        </w:rPr>
        <w:fldChar w:fldCharType="begin"/>
      </w:r>
      <w:r>
        <w:rPr>
          <w:sz w:val="24"/>
        </w:rPr>
        <w:instrText xml:space="preserve"> STYLEREF 1 \s </w:instrText>
      </w:r>
      <w:r>
        <w:rPr>
          <w:sz w:val="24"/>
        </w:rPr>
        <w:fldChar w:fldCharType="separate"/>
      </w:r>
      <w:r w:rsidR="00547A88">
        <w:rPr>
          <w:noProof/>
          <w:sz w:val="24"/>
        </w:rPr>
        <w:t>5</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1</w:t>
      </w:r>
      <w:r>
        <w:rPr>
          <w:sz w:val="24"/>
        </w:rPr>
        <w:fldChar w:fldCharType="end"/>
      </w:r>
      <w:bookmarkEnd w:id="210"/>
      <w:r w:rsidR="00D5253B" w:rsidRPr="00583695">
        <w:fldChar w:fldCharType="begin"/>
      </w:r>
      <w:r w:rsidR="00D5253B" w:rsidRPr="00583695">
        <w:instrText xml:space="preserve"> 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212" w:name="_Toc8303776"/>
      <w:r w:rsidR="00547A88">
        <w:rPr>
          <w:noProof/>
        </w:rPr>
        <w:instrText>5</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1</w:instrText>
      </w:r>
      <w:r w:rsidR="00D5253B">
        <w:rPr>
          <w:noProof/>
        </w:rPr>
        <w:fldChar w:fldCharType="end"/>
      </w:r>
      <w:r w:rsidR="00D5253B" w:rsidRPr="00583695">
        <w:tab/>
      </w:r>
      <w:r w:rsidR="00D5253B" w:rsidRPr="00193E97">
        <w:rPr>
          <w:sz w:val="24"/>
        </w:rPr>
        <w:instrText>Dependence of Delay Precision and Accuracy on Spacecraft Signal Parameters:  High Performance Case</w:instrText>
      </w:r>
      <w:bookmarkEnd w:id="212"/>
      <w:r w:rsidR="00D5253B" w:rsidRPr="00583695">
        <w:instrText>"</w:instrText>
      </w:r>
      <w:r w:rsidR="00D5253B" w:rsidRPr="00583695">
        <w:fldChar w:fldCharType="end"/>
      </w:r>
      <w:r w:rsidRPr="00193E97">
        <w:rPr>
          <w:sz w:val="24"/>
        </w:rPr>
        <w:t>: Dependence of Delay Precision and Accuracy on Spacecraft Signal Parameters: High Performance Case</w:t>
      </w:r>
      <w:bookmarkEnd w:id="211"/>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088"/>
        <w:gridCol w:w="1598"/>
        <w:gridCol w:w="1843"/>
        <w:gridCol w:w="1843"/>
        <w:gridCol w:w="1844"/>
      </w:tblGrid>
      <w:tr w:rsidR="00CB0094" w:rsidRPr="00583695" w14:paraId="18B7A81B" w14:textId="77777777" w:rsidTr="00193E97">
        <w:trPr>
          <w:cantSplit/>
          <w:trHeight w:val="20"/>
        </w:trPr>
        <w:tc>
          <w:tcPr>
            <w:tcW w:w="2088" w:type="dxa"/>
            <w:shd w:val="clear" w:color="auto" w:fill="auto"/>
          </w:tcPr>
          <w:p w14:paraId="5615ABAF" w14:textId="77777777" w:rsidR="00CB0094" w:rsidRPr="00583695" w:rsidRDefault="00312AC8" w:rsidP="00B10A72">
            <w:pPr>
              <w:keepNext/>
            </w:pPr>
            <w:r w:rsidRPr="00583695">
              <w:rPr>
                <w:noProof/>
                <w:position w:val="-10"/>
              </w:rPr>
              <w:object w:dxaOrig="920" w:dyaOrig="320" w14:anchorId="503B2103">
                <v:shape id="_x0000_i1041" type="#_x0000_t75" alt="" style="width:47.1pt;height:15.9pt;mso-width-percent:0;mso-height-percent:0;mso-width-percent:0;mso-height-percent:0" o:ole="">
                  <v:imagedata r:id="rId164" o:title=""/>
                </v:shape>
                <o:OLEObject Type="Embed" ProgID="Equation.DSMT4" ShapeID="_x0000_i1041" DrawAspect="Content" ObjectID="_1619941456" r:id="rId173"/>
              </w:object>
            </w:r>
            <w:r w:rsidR="00CB0094" w:rsidRPr="00583695">
              <w:t xml:space="preserve"> (</w:t>
            </w:r>
            <w:proofErr w:type="spellStart"/>
            <w:r w:rsidR="00CB0094" w:rsidRPr="00583695">
              <w:t>dB•Hz</w:t>
            </w:r>
            <w:proofErr w:type="spellEnd"/>
            <w:r w:rsidR="00CB0094" w:rsidRPr="00583695">
              <w:t>)</w:t>
            </w:r>
          </w:p>
        </w:tc>
        <w:tc>
          <w:tcPr>
            <w:tcW w:w="1598" w:type="dxa"/>
            <w:shd w:val="clear" w:color="auto" w:fill="auto"/>
          </w:tcPr>
          <w:p w14:paraId="186838B6" w14:textId="77777777" w:rsidR="00CB0094" w:rsidRPr="00583695" w:rsidRDefault="00312AC8" w:rsidP="00B10A72">
            <w:pPr>
              <w:keepNext/>
            </w:pPr>
            <w:r w:rsidRPr="00583695">
              <w:rPr>
                <w:noProof/>
                <w:position w:val="-10"/>
              </w:rPr>
              <w:object w:dxaOrig="360" w:dyaOrig="320" w14:anchorId="5AAD61C5">
                <v:shape id="_x0000_i1040" type="#_x0000_t75" alt="" style="width:18pt;height:15.9pt;mso-width-percent:0;mso-height-percent:0;mso-width-percent:0;mso-height-percent:0" o:ole="">
                  <v:imagedata r:id="rId166" o:title=""/>
                </v:shape>
                <o:OLEObject Type="Embed" ProgID="Equation.DSMT4" ShapeID="_x0000_i1040" DrawAspect="Content" ObjectID="_1619941457" r:id="rId174"/>
              </w:object>
            </w:r>
            <w:r w:rsidR="00CB0094" w:rsidRPr="00583695">
              <w:t xml:space="preserve"> (s)</w:t>
            </w:r>
          </w:p>
        </w:tc>
        <w:tc>
          <w:tcPr>
            <w:tcW w:w="1843" w:type="dxa"/>
            <w:shd w:val="clear" w:color="auto" w:fill="auto"/>
          </w:tcPr>
          <w:p w14:paraId="71545350" w14:textId="77777777" w:rsidR="00CB0094" w:rsidRPr="00583695" w:rsidRDefault="00312AC8" w:rsidP="00B10A72">
            <w:pPr>
              <w:keepNext/>
            </w:pPr>
            <w:r w:rsidRPr="00583695">
              <w:rPr>
                <w:noProof/>
                <w:position w:val="-10"/>
              </w:rPr>
              <w:object w:dxaOrig="420" w:dyaOrig="320" w14:anchorId="754EAD1B">
                <v:shape id="_x0000_i1039" type="#_x0000_t75" alt="" style="width:20.75pt;height:15.9pt;mso-width-percent:0;mso-height-percent:0;mso-width-percent:0;mso-height-percent:0" o:ole="">
                  <v:imagedata r:id="rId168" o:title=""/>
                </v:shape>
                <o:OLEObject Type="Embed" ProgID="Equation.DSMT4" ShapeID="_x0000_i1039" DrawAspect="Content" ObjectID="_1619941458" r:id="rId175"/>
              </w:object>
            </w:r>
            <w:r w:rsidR="00CB0094" w:rsidRPr="00583695">
              <w:t xml:space="preserve"> (Hz)</w:t>
            </w:r>
          </w:p>
        </w:tc>
        <w:tc>
          <w:tcPr>
            <w:tcW w:w="1843" w:type="dxa"/>
            <w:shd w:val="clear" w:color="auto" w:fill="auto"/>
          </w:tcPr>
          <w:p w14:paraId="4B0D22EA" w14:textId="77777777" w:rsidR="00CB0094" w:rsidRPr="00583695" w:rsidRDefault="00312AC8" w:rsidP="00B10A72">
            <w:pPr>
              <w:keepNext/>
            </w:pPr>
            <w:r w:rsidRPr="00583695">
              <w:rPr>
                <w:noProof/>
                <w:position w:val="-14"/>
              </w:rPr>
              <w:object w:dxaOrig="400" w:dyaOrig="360" w14:anchorId="137FEB40">
                <v:shape id="_x0000_i1038" type="#_x0000_t75" alt="" style="width:20.1pt;height:18pt;mso-width-percent:0;mso-height-percent:0;mso-width-percent:0;mso-height-percent:0" o:ole="">
                  <v:imagedata r:id="rId160" o:title=""/>
                </v:shape>
                <o:OLEObject Type="Embed" ProgID="Equation.DSMT4" ShapeID="_x0000_i1038" DrawAspect="Content" ObjectID="_1619941459" r:id="rId176"/>
              </w:object>
            </w:r>
            <w:r w:rsidR="00CB0094" w:rsidRPr="00583695">
              <w:t xml:space="preserve"> (ns)</w:t>
            </w:r>
          </w:p>
        </w:tc>
        <w:tc>
          <w:tcPr>
            <w:tcW w:w="1844" w:type="dxa"/>
            <w:shd w:val="clear" w:color="auto" w:fill="auto"/>
          </w:tcPr>
          <w:p w14:paraId="520158C7" w14:textId="77777777" w:rsidR="00CB0094" w:rsidRPr="00583695" w:rsidRDefault="00312AC8" w:rsidP="00B10A72">
            <w:pPr>
              <w:keepNext/>
            </w:pPr>
            <w:r w:rsidRPr="00583695">
              <w:rPr>
                <w:noProof/>
                <w:position w:val="-14"/>
              </w:rPr>
              <w:object w:dxaOrig="540" w:dyaOrig="360" w14:anchorId="21837081">
                <v:shape id="_x0000_i1037" type="#_x0000_t75" alt="" style="width:27.7pt;height:18pt;mso-width-percent:0;mso-height-percent:0;mso-width-percent:0;mso-height-percent:0" o:ole="">
                  <v:imagedata r:id="rId162" o:title=""/>
                </v:shape>
                <o:OLEObject Type="Embed" ProgID="Equation.DSMT4" ShapeID="_x0000_i1037" DrawAspect="Content" ObjectID="_1619941460" r:id="rId177"/>
              </w:object>
            </w:r>
            <w:r w:rsidR="00CB0094" w:rsidRPr="00583695">
              <w:t xml:space="preserve"> (ns)</w:t>
            </w:r>
          </w:p>
        </w:tc>
      </w:tr>
      <w:tr w:rsidR="00CB0094" w:rsidRPr="00583695" w14:paraId="241377C1" w14:textId="77777777" w:rsidTr="00193E97">
        <w:trPr>
          <w:cantSplit/>
          <w:trHeight w:val="20"/>
        </w:trPr>
        <w:tc>
          <w:tcPr>
            <w:tcW w:w="2088" w:type="dxa"/>
            <w:shd w:val="clear" w:color="auto" w:fill="auto"/>
          </w:tcPr>
          <w:p w14:paraId="58B8D72B" w14:textId="77777777" w:rsidR="00CB0094" w:rsidRPr="00583695" w:rsidRDefault="00CB0094" w:rsidP="00B10A72">
            <w:pPr>
              <w:keepNext/>
            </w:pPr>
            <w:r w:rsidRPr="00583695">
              <w:t>1</w:t>
            </w:r>
          </w:p>
        </w:tc>
        <w:tc>
          <w:tcPr>
            <w:tcW w:w="1598" w:type="dxa"/>
            <w:shd w:val="clear" w:color="auto" w:fill="auto"/>
          </w:tcPr>
          <w:p w14:paraId="462371C6" w14:textId="77777777" w:rsidR="00CB0094" w:rsidRPr="00583695" w:rsidRDefault="00CB0094" w:rsidP="00B10A72">
            <w:pPr>
              <w:keepNext/>
            </w:pPr>
            <w:r w:rsidRPr="00583695">
              <w:t>480</w:t>
            </w:r>
          </w:p>
        </w:tc>
        <w:tc>
          <w:tcPr>
            <w:tcW w:w="1843" w:type="dxa"/>
            <w:shd w:val="clear" w:color="auto" w:fill="auto"/>
          </w:tcPr>
          <w:p w14:paraId="58D09B02" w14:textId="77777777" w:rsidR="00CB0094" w:rsidRPr="00583695" w:rsidRDefault="00CB0094" w:rsidP="00B10A72">
            <w:pPr>
              <w:keepNext/>
            </w:pPr>
            <w:r w:rsidRPr="00583695">
              <w:t>38.25</w:t>
            </w:r>
            <w:r w:rsidR="00676684" w:rsidRPr="00676684">
              <w:t>×</w:t>
            </w:r>
            <w:r w:rsidRPr="00583695">
              <w:t>10</w:t>
            </w:r>
            <w:r w:rsidRPr="00583695">
              <w:rPr>
                <w:vertAlign w:val="superscript"/>
              </w:rPr>
              <w:t>6</w:t>
            </w:r>
          </w:p>
        </w:tc>
        <w:tc>
          <w:tcPr>
            <w:tcW w:w="1843" w:type="dxa"/>
            <w:shd w:val="clear" w:color="auto" w:fill="auto"/>
          </w:tcPr>
          <w:p w14:paraId="55D79303" w14:textId="77777777" w:rsidR="00CB0094" w:rsidRPr="00583695" w:rsidRDefault="00CB0094" w:rsidP="00B10A72">
            <w:pPr>
              <w:keepNext/>
            </w:pPr>
            <w:r w:rsidRPr="00583695">
              <w:t>0.239</w:t>
            </w:r>
          </w:p>
        </w:tc>
        <w:tc>
          <w:tcPr>
            <w:tcW w:w="1844" w:type="dxa"/>
            <w:shd w:val="clear" w:color="auto" w:fill="auto"/>
          </w:tcPr>
          <w:p w14:paraId="4A2FBA86" w14:textId="2EA0804E" w:rsidR="00CB0094" w:rsidRPr="00583695" w:rsidRDefault="00CB0094" w:rsidP="00B10A72">
            <w:pPr>
              <w:keepNext/>
            </w:pPr>
            <w:r w:rsidRPr="00583695">
              <w:t>0.24</w:t>
            </w:r>
            <w:r w:rsidR="008B1D13">
              <w:t>6</w:t>
            </w:r>
          </w:p>
        </w:tc>
      </w:tr>
      <w:tr w:rsidR="00CB0094" w:rsidRPr="00583695" w14:paraId="0AC992E8" w14:textId="77777777" w:rsidTr="00193E97">
        <w:trPr>
          <w:cantSplit/>
          <w:trHeight w:val="20"/>
        </w:trPr>
        <w:tc>
          <w:tcPr>
            <w:tcW w:w="2088" w:type="dxa"/>
            <w:shd w:val="clear" w:color="auto" w:fill="auto"/>
          </w:tcPr>
          <w:p w14:paraId="19E5EF1F" w14:textId="77777777" w:rsidR="00CB0094" w:rsidRPr="00583695" w:rsidRDefault="00CB0094" w:rsidP="00B10A72">
            <w:pPr>
              <w:keepNext/>
            </w:pPr>
            <w:r w:rsidRPr="00583695">
              <w:t>7</w:t>
            </w:r>
          </w:p>
        </w:tc>
        <w:tc>
          <w:tcPr>
            <w:tcW w:w="1598" w:type="dxa"/>
            <w:shd w:val="clear" w:color="auto" w:fill="auto"/>
          </w:tcPr>
          <w:p w14:paraId="25134118" w14:textId="77777777" w:rsidR="00CB0094" w:rsidRPr="00583695" w:rsidRDefault="00CB0094" w:rsidP="00B10A72">
            <w:pPr>
              <w:keepNext/>
            </w:pPr>
            <w:r w:rsidRPr="00583695">
              <w:t>480</w:t>
            </w:r>
          </w:p>
        </w:tc>
        <w:tc>
          <w:tcPr>
            <w:tcW w:w="1843" w:type="dxa"/>
            <w:shd w:val="clear" w:color="auto" w:fill="auto"/>
          </w:tcPr>
          <w:p w14:paraId="6EB4FE79" w14:textId="77777777" w:rsidR="00CB0094" w:rsidRPr="00583695" w:rsidRDefault="00CB0094" w:rsidP="00B10A72">
            <w:pPr>
              <w:keepNext/>
            </w:pPr>
            <w:r w:rsidRPr="00583695">
              <w:t>38.25</w:t>
            </w:r>
            <w:r w:rsidR="00676684" w:rsidRPr="00676684">
              <w:t>×</w:t>
            </w:r>
            <w:r w:rsidRPr="00583695">
              <w:t>10</w:t>
            </w:r>
            <w:r w:rsidRPr="00583695">
              <w:rPr>
                <w:vertAlign w:val="superscript"/>
              </w:rPr>
              <w:t>6</w:t>
            </w:r>
          </w:p>
        </w:tc>
        <w:tc>
          <w:tcPr>
            <w:tcW w:w="1843" w:type="dxa"/>
            <w:shd w:val="clear" w:color="auto" w:fill="auto"/>
          </w:tcPr>
          <w:p w14:paraId="3093501C" w14:textId="77777777" w:rsidR="00CB0094" w:rsidRPr="00583695" w:rsidRDefault="00CB0094" w:rsidP="00B10A72">
            <w:pPr>
              <w:keepNext/>
            </w:pPr>
            <w:r w:rsidRPr="00583695">
              <w:t>0.120</w:t>
            </w:r>
          </w:p>
        </w:tc>
        <w:tc>
          <w:tcPr>
            <w:tcW w:w="1844" w:type="dxa"/>
            <w:shd w:val="clear" w:color="auto" w:fill="auto"/>
          </w:tcPr>
          <w:p w14:paraId="1E75083B" w14:textId="5E66EB3A" w:rsidR="00CB0094" w:rsidRPr="00583695" w:rsidRDefault="00CB0094" w:rsidP="00B10A72">
            <w:pPr>
              <w:keepNext/>
            </w:pPr>
            <w:r w:rsidRPr="00583695">
              <w:t>0.13</w:t>
            </w:r>
            <w:r w:rsidR="008B1D13">
              <w:t>3</w:t>
            </w:r>
          </w:p>
        </w:tc>
      </w:tr>
      <w:tr w:rsidR="00CB0094" w:rsidRPr="00583695" w14:paraId="118612F5" w14:textId="77777777" w:rsidTr="00193E97">
        <w:trPr>
          <w:cantSplit/>
          <w:trHeight w:val="20"/>
        </w:trPr>
        <w:tc>
          <w:tcPr>
            <w:tcW w:w="2088" w:type="dxa"/>
            <w:shd w:val="clear" w:color="auto" w:fill="auto"/>
          </w:tcPr>
          <w:p w14:paraId="72158F17" w14:textId="77777777" w:rsidR="00CB0094" w:rsidRPr="00583695" w:rsidRDefault="00CB0094" w:rsidP="00B10A72">
            <w:pPr>
              <w:keepNext/>
            </w:pPr>
            <w:r w:rsidRPr="00583695">
              <w:t>13</w:t>
            </w:r>
          </w:p>
        </w:tc>
        <w:tc>
          <w:tcPr>
            <w:tcW w:w="1598" w:type="dxa"/>
            <w:shd w:val="clear" w:color="auto" w:fill="auto"/>
          </w:tcPr>
          <w:p w14:paraId="401F6A21" w14:textId="77777777" w:rsidR="00CB0094" w:rsidRPr="00583695" w:rsidRDefault="00CB0094" w:rsidP="00B10A72">
            <w:pPr>
              <w:keepNext/>
            </w:pPr>
            <w:r w:rsidRPr="00583695">
              <w:t>480</w:t>
            </w:r>
          </w:p>
        </w:tc>
        <w:tc>
          <w:tcPr>
            <w:tcW w:w="1843" w:type="dxa"/>
            <w:shd w:val="clear" w:color="auto" w:fill="auto"/>
          </w:tcPr>
          <w:p w14:paraId="103748BC" w14:textId="77777777" w:rsidR="00CB0094" w:rsidRPr="00583695" w:rsidRDefault="00CB0094" w:rsidP="00B10A72">
            <w:pPr>
              <w:keepNext/>
            </w:pPr>
            <w:r w:rsidRPr="00583695">
              <w:t>38.25</w:t>
            </w:r>
            <w:r w:rsidR="00676684" w:rsidRPr="00676684">
              <w:t>×</w:t>
            </w:r>
            <w:r w:rsidRPr="00583695">
              <w:t>10</w:t>
            </w:r>
            <w:r w:rsidRPr="00583695">
              <w:rPr>
                <w:vertAlign w:val="superscript"/>
              </w:rPr>
              <w:t>6</w:t>
            </w:r>
          </w:p>
        </w:tc>
        <w:tc>
          <w:tcPr>
            <w:tcW w:w="1843" w:type="dxa"/>
            <w:shd w:val="clear" w:color="auto" w:fill="auto"/>
          </w:tcPr>
          <w:p w14:paraId="33EE187C" w14:textId="77777777" w:rsidR="00CB0094" w:rsidRPr="00583695" w:rsidRDefault="00CB0094" w:rsidP="00B10A72">
            <w:pPr>
              <w:keepNext/>
            </w:pPr>
            <w:r w:rsidRPr="00583695">
              <w:t>0.060</w:t>
            </w:r>
          </w:p>
        </w:tc>
        <w:tc>
          <w:tcPr>
            <w:tcW w:w="1844" w:type="dxa"/>
            <w:shd w:val="clear" w:color="auto" w:fill="auto"/>
          </w:tcPr>
          <w:p w14:paraId="502E0BC3" w14:textId="2D5B076F" w:rsidR="00CB0094" w:rsidRPr="00583695" w:rsidRDefault="00CB0094" w:rsidP="00B10A72">
            <w:pPr>
              <w:keepNext/>
            </w:pPr>
            <w:r w:rsidRPr="00583695">
              <w:t>0.08</w:t>
            </w:r>
            <w:r w:rsidR="008B1D13">
              <w:t>2</w:t>
            </w:r>
          </w:p>
        </w:tc>
      </w:tr>
      <w:tr w:rsidR="00CB0094" w:rsidRPr="00583695" w14:paraId="42554EC1" w14:textId="77777777" w:rsidTr="00193E97">
        <w:trPr>
          <w:cantSplit/>
          <w:trHeight w:val="20"/>
        </w:trPr>
        <w:tc>
          <w:tcPr>
            <w:tcW w:w="2088" w:type="dxa"/>
            <w:shd w:val="clear" w:color="auto" w:fill="auto"/>
          </w:tcPr>
          <w:p w14:paraId="5F91EFAF" w14:textId="77777777" w:rsidR="00CB0094" w:rsidRPr="00583695" w:rsidRDefault="00CB0094" w:rsidP="00B10A72">
            <w:pPr>
              <w:keepNext/>
            </w:pPr>
            <w:r w:rsidRPr="00583695">
              <w:t>19</w:t>
            </w:r>
          </w:p>
        </w:tc>
        <w:tc>
          <w:tcPr>
            <w:tcW w:w="1598" w:type="dxa"/>
            <w:shd w:val="clear" w:color="auto" w:fill="auto"/>
          </w:tcPr>
          <w:p w14:paraId="7CA4ECA1" w14:textId="77777777" w:rsidR="00CB0094" w:rsidRPr="00583695" w:rsidRDefault="00CB0094" w:rsidP="00B10A72">
            <w:pPr>
              <w:keepNext/>
            </w:pPr>
            <w:r w:rsidRPr="00583695">
              <w:t>480</w:t>
            </w:r>
          </w:p>
        </w:tc>
        <w:tc>
          <w:tcPr>
            <w:tcW w:w="1843" w:type="dxa"/>
            <w:shd w:val="clear" w:color="auto" w:fill="auto"/>
          </w:tcPr>
          <w:p w14:paraId="5E16D772" w14:textId="77777777" w:rsidR="00CB0094" w:rsidRPr="00583695" w:rsidRDefault="00CB0094" w:rsidP="00B10A72">
            <w:pPr>
              <w:keepNext/>
            </w:pPr>
            <w:r w:rsidRPr="00583695">
              <w:t>38.25</w:t>
            </w:r>
            <w:r w:rsidR="00676684" w:rsidRPr="00676684">
              <w:t>×</w:t>
            </w:r>
            <w:r w:rsidRPr="00583695">
              <w:t>10</w:t>
            </w:r>
            <w:r w:rsidRPr="00583695">
              <w:rPr>
                <w:vertAlign w:val="superscript"/>
              </w:rPr>
              <w:t>6</w:t>
            </w:r>
          </w:p>
        </w:tc>
        <w:tc>
          <w:tcPr>
            <w:tcW w:w="1843" w:type="dxa"/>
            <w:shd w:val="clear" w:color="auto" w:fill="auto"/>
          </w:tcPr>
          <w:p w14:paraId="2D540D1A" w14:textId="77777777" w:rsidR="00CB0094" w:rsidRPr="00583695" w:rsidRDefault="00CB0094" w:rsidP="00B10A72">
            <w:pPr>
              <w:keepNext/>
            </w:pPr>
            <w:r w:rsidRPr="00583695">
              <w:t>0.030</w:t>
            </w:r>
          </w:p>
        </w:tc>
        <w:tc>
          <w:tcPr>
            <w:tcW w:w="1844" w:type="dxa"/>
            <w:shd w:val="clear" w:color="auto" w:fill="auto"/>
          </w:tcPr>
          <w:p w14:paraId="0C876C60" w14:textId="1838EE5D" w:rsidR="00CB0094" w:rsidRPr="00583695" w:rsidRDefault="00CB0094" w:rsidP="00B10A72">
            <w:pPr>
              <w:keepNext/>
            </w:pPr>
            <w:r w:rsidRPr="00583695">
              <w:t>0.06</w:t>
            </w:r>
            <w:r w:rsidR="008B1D13">
              <w:t>4</w:t>
            </w:r>
          </w:p>
        </w:tc>
      </w:tr>
      <w:tr w:rsidR="00CB0094" w:rsidRPr="00D87B61" w14:paraId="65EF2B9E" w14:textId="77777777" w:rsidTr="00193E97">
        <w:trPr>
          <w:cantSplit/>
          <w:trHeight w:val="20"/>
        </w:trPr>
        <w:tc>
          <w:tcPr>
            <w:tcW w:w="2088" w:type="dxa"/>
            <w:shd w:val="clear" w:color="auto" w:fill="auto"/>
          </w:tcPr>
          <w:p w14:paraId="5DBB1E93" w14:textId="77777777" w:rsidR="00CB0094" w:rsidRPr="00D87B61" w:rsidRDefault="00CB0094" w:rsidP="00B10A72">
            <w:pPr>
              <w:keepNext/>
              <w:rPr>
                <w:b/>
              </w:rPr>
            </w:pPr>
            <w:r w:rsidRPr="00D87B61">
              <w:rPr>
                <w:b/>
              </w:rPr>
              <w:t>27</w:t>
            </w:r>
          </w:p>
        </w:tc>
        <w:tc>
          <w:tcPr>
            <w:tcW w:w="1598" w:type="dxa"/>
            <w:shd w:val="clear" w:color="auto" w:fill="auto"/>
          </w:tcPr>
          <w:p w14:paraId="6E90CCC9" w14:textId="77777777" w:rsidR="00CB0094" w:rsidRPr="00D87B61" w:rsidRDefault="00CB0094" w:rsidP="00B10A72">
            <w:pPr>
              <w:keepNext/>
              <w:rPr>
                <w:b/>
              </w:rPr>
            </w:pPr>
            <w:r w:rsidRPr="00D87B61">
              <w:rPr>
                <w:b/>
              </w:rPr>
              <w:t>480</w:t>
            </w:r>
          </w:p>
        </w:tc>
        <w:tc>
          <w:tcPr>
            <w:tcW w:w="1843" w:type="dxa"/>
            <w:shd w:val="clear" w:color="auto" w:fill="auto"/>
          </w:tcPr>
          <w:p w14:paraId="440D1DA0" w14:textId="77777777" w:rsidR="00CB0094" w:rsidRPr="00D87B61" w:rsidRDefault="00CB0094" w:rsidP="00B10A72">
            <w:pPr>
              <w:keepNext/>
              <w:rPr>
                <w:b/>
              </w:rPr>
            </w:pPr>
            <w:r w:rsidRPr="00D87B61">
              <w:rPr>
                <w:b/>
              </w:rPr>
              <w:t>38.25</w:t>
            </w:r>
            <w:r w:rsidR="00676684" w:rsidRPr="00D87B61">
              <w:rPr>
                <w:b/>
              </w:rPr>
              <w:t>×</w:t>
            </w:r>
            <w:r w:rsidRPr="00D87B61">
              <w:rPr>
                <w:b/>
              </w:rPr>
              <w:t>10</w:t>
            </w:r>
            <w:r w:rsidRPr="00D87B61">
              <w:rPr>
                <w:b/>
                <w:vertAlign w:val="superscript"/>
              </w:rPr>
              <w:t>6</w:t>
            </w:r>
          </w:p>
        </w:tc>
        <w:tc>
          <w:tcPr>
            <w:tcW w:w="1843" w:type="dxa"/>
            <w:shd w:val="clear" w:color="auto" w:fill="auto"/>
          </w:tcPr>
          <w:p w14:paraId="46365E76" w14:textId="77777777" w:rsidR="00CB0094" w:rsidRPr="00D87B61" w:rsidRDefault="00CB0094" w:rsidP="00B10A72">
            <w:pPr>
              <w:keepNext/>
              <w:rPr>
                <w:b/>
              </w:rPr>
            </w:pPr>
            <w:r w:rsidRPr="00D87B61">
              <w:rPr>
                <w:b/>
              </w:rPr>
              <w:t>0.012</w:t>
            </w:r>
          </w:p>
        </w:tc>
        <w:tc>
          <w:tcPr>
            <w:tcW w:w="1844" w:type="dxa"/>
            <w:shd w:val="clear" w:color="auto" w:fill="auto"/>
          </w:tcPr>
          <w:p w14:paraId="2ED2BED1" w14:textId="5B1D32BC" w:rsidR="00CB0094" w:rsidRPr="00D87B61" w:rsidRDefault="00CB0094" w:rsidP="00B10A72">
            <w:pPr>
              <w:keepNext/>
              <w:rPr>
                <w:b/>
              </w:rPr>
            </w:pPr>
            <w:r w:rsidRPr="00D87B61">
              <w:rPr>
                <w:b/>
              </w:rPr>
              <w:t>0.0</w:t>
            </w:r>
            <w:r w:rsidR="00A85439" w:rsidRPr="00D87B61">
              <w:rPr>
                <w:b/>
              </w:rPr>
              <w:t>57</w:t>
            </w:r>
          </w:p>
        </w:tc>
      </w:tr>
    </w:tbl>
    <w:p w14:paraId="2369487B" w14:textId="4C5D0AF4" w:rsidR="00DF55F4" w:rsidRPr="00D87B61" w:rsidRDefault="00193E97" w:rsidP="00DF55F4">
      <w:r>
        <w:fldChar w:fldCharType="begin"/>
      </w:r>
      <w:r>
        <w:instrText xml:space="preserve"> REF _Ref8243905 \h </w:instrText>
      </w:r>
      <w:r>
        <w:fldChar w:fldCharType="separate"/>
      </w:r>
      <w:r w:rsidR="00547A88" w:rsidRPr="00193E97">
        <w:t xml:space="preserve">Table </w:t>
      </w:r>
      <w:r w:rsidR="00547A88">
        <w:rPr>
          <w:noProof/>
        </w:rPr>
        <w:t>5</w:t>
      </w:r>
      <w:r w:rsidR="00547A88">
        <w:noBreakHyphen/>
      </w:r>
      <w:r w:rsidR="00547A88">
        <w:rPr>
          <w:noProof/>
        </w:rPr>
        <w:t>2</w:t>
      </w:r>
      <w:r>
        <w:fldChar w:fldCharType="end"/>
      </w:r>
      <w:r>
        <w:t xml:space="preserve"> </w:t>
      </w:r>
      <w:r w:rsidR="00CB0094" w:rsidRPr="00D87B61">
        <w:t xml:space="preserve">presents results for a case where spacecraft tone power may be limited, due perhaps to transmission from a low gain antenna.  Observation time is set to 30 minutes to partially compensate for reduced tone power.  The spanned bandwidth is fixed at close to 40 MHz.  The measurements with low </w:t>
      </w:r>
      <w:r w:rsidR="00312AC8" w:rsidRPr="00583695">
        <w:rPr>
          <w:noProof/>
          <w:position w:val="-10"/>
        </w:rPr>
        <w:object w:dxaOrig="920" w:dyaOrig="320" w14:anchorId="5EDFE64C">
          <v:shape id="_x0000_i1036" type="#_x0000_t75" alt="" style="width:47.1pt;height:15.9pt;mso-width-percent:0;mso-height-percent:0;mso-width-percent:0;mso-height-percent:0" o:ole="">
            <v:imagedata r:id="rId164" o:title=""/>
          </v:shape>
          <o:OLEObject Type="Embed" ProgID="Equation.DSMT4" ShapeID="_x0000_i1036" DrawAspect="Content" ObjectID="_1619941461" r:id="rId178"/>
        </w:object>
      </w:r>
      <w:r w:rsidR="00CB0094" w:rsidRPr="00D87B61">
        <w:t xml:space="preserve"> are dominated by thermal noise on the spacecraft measurement, as before.  But in this case, overall system performance improves little as </w:t>
      </w:r>
      <w:r w:rsidR="00312AC8" w:rsidRPr="00583695">
        <w:rPr>
          <w:noProof/>
          <w:position w:val="-10"/>
        </w:rPr>
        <w:object w:dxaOrig="920" w:dyaOrig="320" w14:anchorId="367FF5C4">
          <v:shape id="_x0000_i1035" type="#_x0000_t75" alt="" style="width:47.1pt;height:15.9pt;mso-width-percent:0;mso-height-percent:0;mso-width-percent:0;mso-height-percent:0" o:ole="">
            <v:imagedata r:id="rId164" o:title=""/>
          </v:shape>
          <o:OLEObject Type="Embed" ProgID="Equation.DSMT4" ShapeID="_x0000_i1035" DrawAspect="Content" ObjectID="_1619941462" r:id="rId179"/>
        </w:object>
      </w:r>
      <w:r w:rsidR="00CB0094" w:rsidRPr="00D87B61">
        <w:t xml:space="preserve"> is increased beyond the third row.  The use of the longer scan duration shown in </w:t>
      </w:r>
      <w:r>
        <w:fldChar w:fldCharType="begin"/>
      </w:r>
      <w:r>
        <w:instrText xml:space="preserve"> REF _Ref8243905 \h </w:instrText>
      </w:r>
      <w:r>
        <w:fldChar w:fldCharType="separate"/>
      </w:r>
      <w:r w:rsidR="00547A88" w:rsidRPr="00193E97">
        <w:t xml:space="preserve">Table </w:t>
      </w:r>
      <w:r w:rsidR="00547A88">
        <w:rPr>
          <w:noProof/>
        </w:rPr>
        <w:t>5</w:t>
      </w:r>
      <w:r w:rsidR="00547A88">
        <w:noBreakHyphen/>
      </w:r>
      <w:r w:rsidR="00547A88">
        <w:rPr>
          <w:noProof/>
        </w:rPr>
        <w:t>2</w:t>
      </w:r>
      <w:r>
        <w:fldChar w:fldCharType="end"/>
      </w:r>
      <w:r w:rsidR="00CB0094" w:rsidRPr="00D87B61">
        <w:t xml:space="preserve"> would be appropriate only for the lower tone powers of rows 1</w:t>
      </w:r>
      <w:r w:rsidR="003D0488" w:rsidRPr="00D87B61">
        <w:t>–</w:t>
      </w:r>
      <w:r w:rsidR="00CB0094" w:rsidRPr="00D87B61">
        <w:t>3.  This represents use of the Delta-DOR system to meet a mission need where spacecraft tone power is constrained, although ground station resources are being used in an inefficient manner.</w:t>
      </w:r>
    </w:p>
    <w:p w14:paraId="190E68BC" w14:textId="77777777" w:rsidR="00CB0094" w:rsidRPr="00D87B61" w:rsidRDefault="00DF55F4" w:rsidP="00DF55F4">
      <w:pPr>
        <w:pStyle w:val="NoteLevel11"/>
      </w:pPr>
      <w:r w:rsidRPr="00D87B61">
        <w:t>NOTE</w:t>
      </w:r>
      <w:r w:rsidRPr="00D87B61">
        <w:tab/>
        <w:t>–</w:t>
      </w:r>
      <w:r w:rsidRPr="00D87B61">
        <w:tab/>
        <w:t>V</w:t>
      </w:r>
      <w:r w:rsidR="00CB0094" w:rsidRPr="00D87B61">
        <w:t>isibility conditions do not always allow for such a long scan time.</w:t>
      </w:r>
    </w:p>
    <w:p w14:paraId="01287258" w14:textId="164D7B5F" w:rsidR="00193E97" w:rsidRPr="00193E97" w:rsidRDefault="00193E97" w:rsidP="00193E97">
      <w:pPr>
        <w:pStyle w:val="Caption"/>
        <w:keepNext/>
        <w:rPr>
          <w:sz w:val="24"/>
        </w:rPr>
      </w:pPr>
      <w:bookmarkStart w:id="213" w:name="_Ref8243905"/>
      <w:bookmarkStart w:id="214" w:name="_Toc8296174"/>
      <w:r w:rsidRPr="00193E97">
        <w:rPr>
          <w:sz w:val="24"/>
        </w:rPr>
        <w:t xml:space="preserve">Table </w:t>
      </w:r>
      <w:r>
        <w:rPr>
          <w:sz w:val="24"/>
        </w:rPr>
        <w:fldChar w:fldCharType="begin"/>
      </w:r>
      <w:r>
        <w:rPr>
          <w:sz w:val="24"/>
        </w:rPr>
        <w:instrText xml:space="preserve"> STYLEREF 1 \s </w:instrText>
      </w:r>
      <w:r>
        <w:rPr>
          <w:sz w:val="24"/>
        </w:rPr>
        <w:fldChar w:fldCharType="separate"/>
      </w:r>
      <w:r w:rsidR="00547A88">
        <w:rPr>
          <w:noProof/>
          <w:sz w:val="24"/>
        </w:rPr>
        <w:t>5</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2</w:t>
      </w:r>
      <w:r>
        <w:rPr>
          <w:sz w:val="24"/>
        </w:rPr>
        <w:fldChar w:fldCharType="end"/>
      </w:r>
      <w:bookmarkEnd w:id="213"/>
      <w:r w:rsidR="00D5253B" w:rsidRPr="00583695">
        <w:fldChar w:fldCharType="begin"/>
      </w:r>
      <w:r w:rsidR="00D5253B" w:rsidRPr="00583695">
        <w:instrText xml:space="preserve"> 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215" w:name="_Toc8303777"/>
      <w:r w:rsidR="00547A88">
        <w:rPr>
          <w:noProof/>
        </w:rPr>
        <w:instrText>5</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2</w:instrText>
      </w:r>
      <w:r w:rsidR="00D5253B">
        <w:rPr>
          <w:noProof/>
        </w:rPr>
        <w:fldChar w:fldCharType="end"/>
      </w:r>
      <w:r w:rsidR="00D5253B" w:rsidRPr="00583695">
        <w:tab/>
      </w:r>
      <w:r w:rsidR="00D5253B" w:rsidRPr="00193E97">
        <w:rPr>
          <w:sz w:val="24"/>
        </w:rPr>
        <w:instrText>Dependence of Delay Precision and Accuracy on Spacecraft Signal Parameters:  Low Gain Antenna Case</w:instrText>
      </w:r>
      <w:bookmarkEnd w:id="215"/>
      <w:r w:rsidR="00D5253B" w:rsidRPr="00583695">
        <w:instrText>"</w:instrText>
      </w:r>
      <w:r w:rsidR="00D5253B" w:rsidRPr="00583695">
        <w:fldChar w:fldCharType="end"/>
      </w:r>
      <w:r w:rsidRPr="00193E97">
        <w:rPr>
          <w:sz w:val="24"/>
        </w:rPr>
        <w:t>: Dependence of Delay Precision and Accuracy on Spacecraft Signal Parameters:  Low Gain Antenna Case</w:t>
      </w:r>
      <w:bookmarkEnd w:id="214"/>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088"/>
        <w:gridCol w:w="1598"/>
        <w:gridCol w:w="1843"/>
        <w:gridCol w:w="1843"/>
        <w:gridCol w:w="1844"/>
      </w:tblGrid>
      <w:tr w:rsidR="00CB0094" w:rsidRPr="00D87B61" w14:paraId="177A8266" w14:textId="77777777" w:rsidTr="00193E97">
        <w:trPr>
          <w:cantSplit/>
          <w:trHeight w:val="20"/>
        </w:trPr>
        <w:tc>
          <w:tcPr>
            <w:tcW w:w="2088" w:type="dxa"/>
            <w:shd w:val="clear" w:color="auto" w:fill="auto"/>
          </w:tcPr>
          <w:p w14:paraId="709CCF74" w14:textId="77777777" w:rsidR="00CB0094" w:rsidRPr="00D87B61" w:rsidRDefault="00312AC8" w:rsidP="00B10A72">
            <w:pPr>
              <w:keepNext/>
            </w:pPr>
            <w:r w:rsidRPr="00583695">
              <w:rPr>
                <w:noProof/>
                <w:position w:val="-10"/>
              </w:rPr>
              <w:object w:dxaOrig="920" w:dyaOrig="320" w14:anchorId="3DFD1341">
                <v:shape id="_x0000_i1034" type="#_x0000_t75" alt="" style="width:47.1pt;height:15.9pt;mso-width-percent:0;mso-height-percent:0;mso-width-percent:0;mso-height-percent:0" o:ole="">
                  <v:imagedata r:id="rId164" o:title=""/>
                </v:shape>
                <o:OLEObject Type="Embed" ProgID="Equation.DSMT4" ShapeID="_x0000_i1034" DrawAspect="Content" ObjectID="_1619941463" r:id="rId180"/>
              </w:object>
            </w:r>
            <w:r w:rsidR="00CB0094" w:rsidRPr="00D87B61">
              <w:t xml:space="preserve"> (</w:t>
            </w:r>
            <w:proofErr w:type="spellStart"/>
            <w:r w:rsidR="00CB0094" w:rsidRPr="00D87B61">
              <w:t>dB•Hz</w:t>
            </w:r>
            <w:proofErr w:type="spellEnd"/>
            <w:r w:rsidR="00CB0094" w:rsidRPr="00D87B61">
              <w:t>)</w:t>
            </w:r>
          </w:p>
        </w:tc>
        <w:tc>
          <w:tcPr>
            <w:tcW w:w="1598" w:type="dxa"/>
            <w:shd w:val="clear" w:color="auto" w:fill="auto"/>
          </w:tcPr>
          <w:p w14:paraId="4ACF8921" w14:textId="77777777" w:rsidR="00CB0094" w:rsidRPr="00D87B61" w:rsidRDefault="00312AC8" w:rsidP="00B10A72">
            <w:pPr>
              <w:keepNext/>
            </w:pPr>
            <w:r w:rsidRPr="00583695">
              <w:rPr>
                <w:noProof/>
                <w:position w:val="-10"/>
              </w:rPr>
              <w:object w:dxaOrig="360" w:dyaOrig="320" w14:anchorId="4A217D37">
                <v:shape id="_x0000_i1033" type="#_x0000_t75" alt="" style="width:18pt;height:15.9pt;mso-width-percent:0;mso-height-percent:0;mso-width-percent:0;mso-height-percent:0" o:ole="">
                  <v:imagedata r:id="rId166" o:title=""/>
                </v:shape>
                <o:OLEObject Type="Embed" ProgID="Equation.DSMT4" ShapeID="_x0000_i1033" DrawAspect="Content" ObjectID="_1619941464" r:id="rId181"/>
              </w:object>
            </w:r>
            <w:r w:rsidR="00CB0094" w:rsidRPr="00D87B61">
              <w:t xml:space="preserve"> (s)</w:t>
            </w:r>
          </w:p>
        </w:tc>
        <w:tc>
          <w:tcPr>
            <w:tcW w:w="1843" w:type="dxa"/>
            <w:shd w:val="clear" w:color="auto" w:fill="auto"/>
          </w:tcPr>
          <w:p w14:paraId="16CC97B9" w14:textId="77777777" w:rsidR="00CB0094" w:rsidRPr="00D87B61" w:rsidRDefault="00312AC8" w:rsidP="00B10A72">
            <w:pPr>
              <w:keepNext/>
            </w:pPr>
            <w:r w:rsidRPr="00583695">
              <w:rPr>
                <w:noProof/>
                <w:position w:val="-10"/>
              </w:rPr>
              <w:object w:dxaOrig="420" w:dyaOrig="320" w14:anchorId="43AB1219">
                <v:shape id="_x0000_i1032" type="#_x0000_t75" alt="" style="width:20.75pt;height:15.9pt;mso-width-percent:0;mso-height-percent:0;mso-width-percent:0;mso-height-percent:0" o:ole="">
                  <v:imagedata r:id="rId168" o:title=""/>
                </v:shape>
                <o:OLEObject Type="Embed" ProgID="Equation.DSMT4" ShapeID="_x0000_i1032" DrawAspect="Content" ObjectID="_1619941465" r:id="rId182"/>
              </w:object>
            </w:r>
            <w:r w:rsidR="00CB0094" w:rsidRPr="00D87B61">
              <w:t xml:space="preserve"> (Hz)</w:t>
            </w:r>
          </w:p>
        </w:tc>
        <w:tc>
          <w:tcPr>
            <w:tcW w:w="1843" w:type="dxa"/>
            <w:shd w:val="clear" w:color="auto" w:fill="auto"/>
          </w:tcPr>
          <w:p w14:paraId="41E55ACA" w14:textId="77777777" w:rsidR="00CB0094" w:rsidRPr="00D87B61" w:rsidRDefault="00312AC8" w:rsidP="00B10A72">
            <w:pPr>
              <w:keepNext/>
            </w:pPr>
            <w:r w:rsidRPr="00583695">
              <w:rPr>
                <w:noProof/>
                <w:position w:val="-14"/>
              </w:rPr>
              <w:object w:dxaOrig="400" w:dyaOrig="360" w14:anchorId="497D99F7">
                <v:shape id="_x0000_i1031" type="#_x0000_t75" alt="" style="width:20.1pt;height:18pt;mso-width-percent:0;mso-height-percent:0;mso-width-percent:0;mso-height-percent:0" o:ole="">
                  <v:imagedata r:id="rId160" o:title=""/>
                </v:shape>
                <o:OLEObject Type="Embed" ProgID="Equation.DSMT4" ShapeID="_x0000_i1031" DrawAspect="Content" ObjectID="_1619941466" r:id="rId183"/>
              </w:object>
            </w:r>
            <w:r w:rsidR="00CB0094" w:rsidRPr="00D87B61">
              <w:t xml:space="preserve"> (ns)</w:t>
            </w:r>
          </w:p>
        </w:tc>
        <w:tc>
          <w:tcPr>
            <w:tcW w:w="1844" w:type="dxa"/>
            <w:shd w:val="clear" w:color="auto" w:fill="auto"/>
          </w:tcPr>
          <w:p w14:paraId="16D8D545" w14:textId="77777777" w:rsidR="00CB0094" w:rsidRPr="00D87B61" w:rsidRDefault="00312AC8" w:rsidP="00B10A72">
            <w:pPr>
              <w:keepNext/>
            </w:pPr>
            <w:r w:rsidRPr="00583695">
              <w:rPr>
                <w:noProof/>
                <w:position w:val="-14"/>
              </w:rPr>
              <w:object w:dxaOrig="540" w:dyaOrig="360" w14:anchorId="217E998D">
                <v:shape id="_x0000_i1030" type="#_x0000_t75" alt="" style="width:27.7pt;height:18pt;mso-width-percent:0;mso-height-percent:0;mso-width-percent:0;mso-height-percent:0" o:ole="">
                  <v:imagedata r:id="rId162" o:title=""/>
                </v:shape>
                <o:OLEObject Type="Embed" ProgID="Equation.DSMT4" ShapeID="_x0000_i1030" DrawAspect="Content" ObjectID="_1619941467" r:id="rId184"/>
              </w:object>
            </w:r>
            <w:r w:rsidR="00CB0094" w:rsidRPr="00D87B61">
              <w:t xml:space="preserve"> (ns)</w:t>
            </w:r>
          </w:p>
        </w:tc>
      </w:tr>
      <w:tr w:rsidR="00CB0094" w:rsidRPr="00D87B61" w14:paraId="235ED1D2" w14:textId="77777777" w:rsidTr="00193E97">
        <w:trPr>
          <w:cantSplit/>
          <w:trHeight w:val="20"/>
        </w:trPr>
        <w:tc>
          <w:tcPr>
            <w:tcW w:w="2088" w:type="dxa"/>
            <w:shd w:val="clear" w:color="auto" w:fill="auto"/>
          </w:tcPr>
          <w:p w14:paraId="51E93DB9" w14:textId="77777777" w:rsidR="00CB0094" w:rsidRPr="00D87B61" w:rsidRDefault="00CB0094" w:rsidP="00B10A72">
            <w:pPr>
              <w:keepNext/>
            </w:pPr>
            <w:r w:rsidRPr="00D87B61">
              <w:t>1</w:t>
            </w:r>
          </w:p>
        </w:tc>
        <w:tc>
          <w:tcPr>
            <w:tcW w:w="1598" w:type="dxa"/>
            <w:shd w:val="clear" w:color="auto" w:fill="auto"/>
          </w:tcPr>
          <w:p w14:paraId="7BF1C4A9" w14:textId="77777777" w:rsidR="00CB0094" w:rsidRPr="00D87B61" w:rsidRDefault="00CB0094" w:rsidP="00B10A72">
            <w:pPr>
              <w:keepNext/>
            </w:pPr>
            <w:r w:rsidRPr="00D87B61">
              <w:t>1800</w:t>
            </w:r>
          </w:p>
        </w:tc>
        <w:tc>
          <w:tcPr>
            <w:tcW w:w="1843" w:type="dxa"/>
            <w:shd w:val="clear" w:color="auto" w:fill="auto"/>
          </w:tcPr>
          <w:p w14:paraId="05127B2A" w14:textId="77777777" w:rsidR="00CB0094" w:rsidRPr="00D87B61" w:rsidRDefault="00CB0094" w:rsidP="00B10A72">
            <w:pPr>
              <w:keepNext/>
            </w:pPr>
            <w:r w:rsidRPr="00D87B61">
              <w:t>38.25</w:t>
            </w:r>
            <w:r w:rsidR="00676684" w:rsidRPr="00D87B61">
              <w:t>×</w:t>
            </w:r>
            <w:r w:rsidRPr="00D87B61">
              <w:t>10</w:t>
            </w:r>
            <w:r w:rsidRPr="00D87B61">
              <w:rPr>
                <w:vertAlign w:val="superscript"/>
              </w:rPr>
              <w:t>6</w:t>
            </w:r>
          </w:p>
        </w:tc>
        <w:tc>
          <w:tcPr>
            <w:tcW w:w="1843" w:type="dxa"/>
            <w:shd w:val="clear" w:color="auto" w:fill="auto"/>
          </w:tcPr>
          <w:p w14:paraId="310B9FCC" w14:textId="77777777" w:rsidR="00CB0094" w:rsidRPr="00D87B61" w:rsidRDefault="00CB0094" w:rsidP="00B10A72">
            <w:pPr>
              <w:keepNext/>
            </w:pPr>
            <w:r w:rsidRPr="00D87B61">
              <w:t>0.124</w:t>
            </w:r>
          </w:p>
        </w:tc>
        <w:tc>
          <w:tcPr>
            <w:tcW w:w="1844" w:type="dxa"/>
            <w:shd w:val="clear" w:color="auto" w:fill="auto"/>
          </w:tcPr>
          <w:p w14:paraId="25FE2F06" w14:textId="1108AECE" w:rsidR="00CB0094" w:rsidRPr="00D87B61" w:rsidRDefault="00CB0094" w:rsidP="00B10A72">
            <w:pPr>
              <w:keepNext/>
            </w:pPr>
            <w:r w:rsidRPr="00D87B61">
              <w:t>0.13</w:t>
            </w:r>
            <w:r w:rsidR="008B1D13" w:rsidRPr="00D87B61">
              <w:t>6</w:t>
            </w:r>
          </w:p>
        </w:tc>
      </w:tr>
      <w:tr w:rsidR="00CB0094" w:rsidRPr="00D87B61" w14:paraId="17D6B144" w14:textId="77777777" w:rsidTr="00193E97">
        <w:trPr>
          <w:cantSplit/>
          <w:trHeight w:val="20"/>
        </w:trPr>
        <w:tc>
          <w:tcPr>
            <w:tcW w:w="2088" w:type="dxa"/>
            <w:shd w:val="clear" w:color="auto" w:fill="auto"/>
          </w:tcPr>
          <w:p w14:paraId="07A43A90" w14:textId="77777777" w:rsidR="00CB0094" w:rsidRPr="00D87B61" w:rsidRDefault="00CB0094" w:rsidP="00B10A72">
            <w:pPr>
              <w:keepNext/>
            </w:pPr>
            <w:r w:rsidRPr="00D87B61">
              <w:t>7</w:t>
            </w:r>
          </w:p>
        </w:tc>
        <w:tc>
          <w:tcPr>
            <w:tcW w:w="1598" w:type="dxa"/>
            <w:shd w:val="clear" w:color="auto" w:fill="auto"/>
          </w:tcPr>
          <w:p w14:paraId="42674E8D" w14:textId="77777777" w:rsidR="00CB0094" w:rsidRPr="00D87B61" w:rsidRDefault="00CB0094" w:rsidP="00B10A72">
            <w:pPr>
              <w:keepNext/>
            </w:pPr>
            <w:r w:rsidRPr="00D87B61">
              <w:t>1800</w:t>
            </w:r>
          </w:p>
        </w:tc>
        <w:tc>
          <w:tcPr>
            <w:tcW w:w="1843" w:type="dxa"/>
            <w:shd w:val="clear" w:color="auto" w:fill="auto"/>
          </w:tcPr>
          <w:p w14:paraId="103D3F75" w14:textId="77777777" w:rsidR="00CB0094" w:rsidRPr="00D87B61" w:rsidRDefault="00CB0094" w:rsidP="00B10A72">
            <w:pPr>
              <w:keepNext/>
            </w:pPr>
            <w:r w:rsidRPr="00D87B61">
              <w:t>38.25</w:t>
            </w:r>
            <w:r w:rsidR="00676684" w:rsidRPr="00D87B61">
              <w:t>×</w:t>
            </w:r>
            <w:r w:rsidRPr="00D87B61">
              <w:t>10</w:t>
            </w:r>
            <w:r w:rsidRPr="00D87B61">
              <w:rPr>
                <w:vertAlign w:val="superscript"/>
              </w:rPr>
              <w:t>6</w:t>
            </w:r>
          </w:p>
        </w:tc>
        <w:tc>
          <w:tcPr>
            <w:tcW w:w="1843" w:type="dxa"/>
            <w:shd w:val="clear" w:color="auto" w:fill="auto"/>
          </w:tcPr>
          <w:p w14:paraId="18B822E1" w14:textId="77777777" w:rsidR="00CB0094" w:rsidRPr="00D87B61" w:rsidRDefault="00CB0094" w:rsidP="00B10A72">
            <w:pPr>
              <w:keepNext/>
            </w:pPr>
            <w:r w:rsidRPr="00D87B61">
              <w:t>0.062</w:t>
            </w:r>
          </w:p>
        </w:tc>
        <w:tc>
          <w:tcPr>
            <w:tcW w:w="1844" w:type="dxa"/>
            <w:shd w:val="clear" w:color="auto" w:fill="auto"/>
          </w:tcPr>
          <w:p w14:paraId="6B1ECE21" w14:textId="1526DA99" w:rsidR="00CB0094" w:rsidRPr="00D87B61" w:rsidRDefault="00CB0094" w:rsidP="00B10A72">
            <w:pPr>
              <w:keepNext/>
            </w:pPr>
            <w:r w:rsidRPr="00D87B61">
              <w:t>0.08</w:t>
            </w:r>
            <w:r w:rsidR="008B1D13" w:rsidRPr="00D87B61">
              <w:t>4</w:t>
            </w:r>
          </w:p>
        </w:tc>
      </w:tr>
      <w:tr w:rsidR="00CB0094" w:rsidRPr="00D87B61" w14:paraId="3981F8AD" w14:textId="77777777" w:rsidTr="00193E97">
        <w:trPr>
          <w:cantSplit/>
          <w:trHeight w:val="20"/>
        </w:trPr>
        <w:tc>
          <w:tcPr>
            <w:tcW w:w="2088" w:type="dxa"/>
            <w:shd w:val="clear" w:color="auto" w:fill="auto"/>
          </w:tcPr>
          <w:p w14:paraId="225B3920" w14:textId="77777777" w:rsidR="00CB0094" w:rsidRPr="00D87B61" w:rsidRDefault="00CB0094" w:rsidP="00B10A72">
            <w:pPr>
              <w:keepNext/>
            </w:pPr>
            <w:r w:rsidRPr="00D87B61">
              <w:t>13</w:t>
            </w:r>
          </w:p>
        </w:tc>
        <w:tc>
          <w:tcPr>
            <w:tcW w:w="1598" w:type="dxa"/>
            <w:shd w:val="clear" w:color="auto" w:fill="auto"/>
          </w:tcPr>
          <w:p w14:paraId="20AB35AD" w14:textId="77777777" w:rsidR="00CB0094" w:rsidRPr="00D87B61" w:rsidRDefault="00CB0094" w:rsidP="00B10A72">
            <w:pPr>
              <w:keepNext/>
            </w:pPr>
            <w:r w:rsidRPr="00D87B61">
              <w:t>1800</w:t>
            </w:r>
          </w:p>
        </w:tc>
        <w:tc>
          <w:tcPr>
            <w:tcW w:w="1843" w:type="dxa"/>
            <w:shd w:val="clear" w:color="auto" w:fill="auto"/>
          </w:tcPr>
          <w:p w14:paraId="6336F866" w14:textId="77777777" w:rsidR="00CB0094" w:rsidRPr="00D87B61" w:rsidRDefault="00CB0094" w:rsidP="00B10A72">
            <w:pPr>
              <w:keepNext/>
            </w:pPr>
            <w:r w:rsidRPr="00D87B61">
              <w:t>38.25</w:t>
            </w:r>
            <w:r w:rsidR="00676684" w:rsidRPr="00D87B61">
              <w:t>×</w:t>
            </w:r>
            <w:r w:rsidRPr="00D87B61">
              <w:t>10</w:t>
            </w:r>
            <w:r w:rsidRPr="00D87B61">
              <w:rPr>
                <w:vertAlign w:val="superscript"/>
              </w:rPr>
              <w:t>6</w:t>
            </w:r>
          </w:p>
        </w:tc>
        <w:tc>
          <w:tcPr>
            <w:tcW w:w="1843" w:type="dxa"/>
            <w:shd w:val="clear" w:color="auto" w:fill="auto"/>
          </w:tcPr>
          <w:p w14:paraId="4EE456FE" w14:textId="77777777" w:rsidR="00CB0094" w:rsidRPr="00D87B61" w:rsidRDefault="00CB0094" w:rsidP="00B10A72">
            <w:pPr>
              <w:keepNext/>
            </w:pPr>
            <w:r w:rsidRPr="00D87B61">
              <w:t>0.031</w:t>
            </w:r>
          </w:p>
        </w:tc>
        <w:tc>
          <w:tcPr>
            <w:tcW w:w="1844" w:type="dxa"/>
            <w:shd w:val="clear" w:color="auto" w:fill="auto"/>
          </w:tcPr>
          <w:p w14:paraId="28EA245E" w14:textId="0E9CD72F" w:rsidR="00CB0094" w:rsidRPr="00D87B61" w:rsidRDefault="00CB0094" w:rsidP="00B10A72">
            <w:pPr>
              <w:keepNext/>
            </w:pPr>
            <w:r w:rsidRPr="00D87B61">
              <w:t>0.06</w:t>
            </w:r>
            <w:r w:rsidR="008B1D13" w:rsidRPr="00D87B61">
              <w:t>4</w:t>
            </w:r>
          </w:p>
        </w:tc>
      </w:tr>
      <w:tr w:rsidR="00CB0094" w:rsidRPr="00D87B61" w14:paraId="01F6A4A2" w14:textId="77777777" w:rsidTr="00193E97">
        <w:trPr>
          <w:cantSplit/>
          <w:trHeight w:val="20"/>
        </w:trPr>
        <w:tc>
          <w:tcPr>
            <w:tcW w:w="2088" w:type="dxa"/>
            <w:shd w:val="clear" w:color="auto" w:fill="auto"/>
          </w:tcPr>
          <w:p w14:paraId="4A2DC61C" w14:textId="77777777" w:rsidR="00CB0094" w:rsidRPr="00D87B61" w:rsidRDefault="00CB0094" w:rsidP="00B10A72">
            <w:pPr>
              <w:keepNext/>
            </w:pPr>
            <w:r w:rsidRPr="00D87B61">
              <w:t>19</w:t>
            </w:r>
          </w:p>
        </w:tc>
        <w:tc>
          <w:tcPr>
            <w:tcW w:w="1598" w:type="dxa"/>
            <w:shd w:val="clear" w:color="auto" w:fill="auto"/>
          </w:tcPr>
          <w:p w14:paraId="59160207" w14:textId="77777777" w:rsidR="00CB0094" w:rsidRPr="00D87B61" w:rsidRDefault="00CB0094" w:rsidP="00B10A72">
            <w:pPr>
              <w:keepNext/>
            </w:pPr>
            <w:r w:rsidRPr="00D87B61">
              <w:t>1800</w:t>
            </w:r>
          </w:p>
        </w:tc>
        <w:tc>
          <w:tcPr>
            <w:tcW w:w="1843" w:type="dxa"/>
            <w:shd w:val="clear" w:color="auto" w:fill="auto"/>
          </w:tcPr>
          <w:p w14:paraId="3C58A8ED" w14:textId="77777777" w:rsidR="00CB0094" w:rsidRPr="00D87B61" w:rsidRDefault="00CB0094" w:rsidP="00B10A72">
            <w:pPr>
              <w:keepNext/>
            </w:pPr>
            <w:r w:rsidRPr="00D87B61">
              <w:t>38.25</w:t>
            </w:r>
            <w:r w:rsidR="00676684" w:rsidRPr="00D87B61">
              <w:t>×</w:t>
            </w:r>
            <w:r w:rsidRPr="00D87B61">
              <w:t>10</w:t>
            </w:r>
            <w:r w:rsidRPr="00D87B61">
              <w:rPr>
                <w:vertAlign w:val="superscript"/>
              </w:rPr>
              <w:t>6</w:t>
            </w:r>
          </w:p>
        </w:tc>
        <w:tc>
          <w:tcPr>
            <w:tcW w:w="1843" w:type="dxa"/>
            <w:shd w:val="clear" w:color="auto" w:fill="auto"/>
          </w:tcPr>
          <w:p w14:paraId="30555288" w14:textId="77777777" w:rsidR="00CB0094" w:rsidRPr="00D87B61" w:rsidRDefault="00CB0094" w:rsidP="00B10A72">
            <w:pPr>
              <w:keepNext/>
            </w:pPr>
            <w:r w:rsidRPr="00D87B61">
              <w:t>0.016</w:t>
            </w:r>
          </w:p>
        </w:tc>
        <w:tc>
          <w:tcPr>
            <w:tcW w:w="1844" w:type="dxa"/>
            <w:shd w:val="clear" w:color="auto" w:fill="auto"/>
          </w:tcPr>
          <w:p w14:paraId="544BFB5B" w14:textId="31F7D102" w:rsidR="00CB0094" w:rsidRPr="00D87B61" w:rsidRDefault="00CB0094" w:rsidP="00B10A72">
            <w:pPr>
              <w:keepNext/>
            </w:pPr>
            <w:r w:rsidRPr="00D87B61">
              <w:t>0.0</w:t>
            </w:r>
            <w:r w:rsidR="008B1D13" w:rsidRPr="00D87B61">
              <w:t>58</w:t>
            </w:r>
          </w:p>
        </w:tc>
      </w:tr>
      <w:tr w:rsidR="00CB0094" w:rsidRPr="00D87B61" w14:paraId="224CCB38" w14:textId="77777777" w:rsidTr="00193E97">
        <w:trPr>
          <w:cantSplit/>
          <w:trHeight w:val="20"/>
        </w:trPr>
        <w:tc>
          <w:tcPr>
            <w:tcW w:w="2088" w:type="dxa"/>
            <w:shd w:val="clear" w:color="auto" w:fill="auto"/>
          </w:tcPr>
          <w:p w14:paraId="6E1694C5" w14:textId="77777777" w:rsidR="00CB0094" w:rsidRPr="00D87B61" w:rsidRDefault="00CB0094" w:rsidP="00B10A72">
            <w:r w:rsidRPr="00D87B61">
              <w:t>27</w:t>
            </w:r>
          </w:p>
        </w:tc>
        <w:tc>
          <w:tcPr>
            <w:tcW w:w="1598" w:type="dxa"/>
            <w:shd w:val="clear" w:color="auto" w:fill="auto"/>
          </w:tcPr>
          <w:p w14:paraId="73563311" w14:textId="77777777" w:rsidR="00CB0094" w:rsidRPr="00D87B61" w:rsidRDefault="00CB0094" w:rsidP="00B10A72">
            <w:r w:rsidRPr="00D87B61">
              <w:t>1800</w:t>
            </w:r>
          </w:p>
        </w:tc>
        <w:tc>
          <w:tcPr>
            <w:tcW w:w="1843" w:type="dxa"/>
            <w:shd w:val="clear" w:color="auto" w:fill="auto"/>
          </w:tcPr>
          <w:p w14:paraId="4CF1FA80" w14:textId="77777777" w:rsidR="00CB0094" w:rsidRPr="00D87B61" w:rsidRDefault="00CB0094" w:rsidP="00B10A72">
            <w:r w:rsidRPr="00D87B61">
              <w:t>38.25</w:t>
            </w:r>
            <w:r w:rsidR="00676684" w:rsidRPr="00D87B61">
              <w:t>×</w:t>
            </w:r>
            <w:r w:rsidRPr="00D87B61">
              <w:t>10</w:t>
            </w:r>
            <w:r w:rsidRPr="00D87B61">
              <w:rPr>
                <w:vertAlign w:val="superscript"/>
              </w:rPr>
              <w:t>6</w:t>
            </w:r>
          </w:p>
        </w:tc>
        <w:tc>
          <w:tcPr>
            <w:tcW w:w="1843" w:type="dxa"/>
            <w:shd w:val="clear" w:color="auto" w:fill="auto"/>
          </w:tcPr>
          <w:p w14:paraId="7A23ECEB" w14:textId="77777777" w:rsidR="00CB0094" w:rsidRPr="00D87B61" w:rsidRDefault="00CB0094" w:rsidP="00B10A72">
            <w:r w:rsidRPr="00D87B61">
              <w:t>0.006</w:t>
            </w:r>
          </w:p>
        </w:tc>
        <w:tc>
          <w:tcPr>
            <w:tcW w:w="1844" w:type="dxa"/>
            <w:shd w:val="clear" w:color="auto" w:fill="auto"/>
          </w:tcPr>
          <w:p w14:paraId="4F44ED34" w14:textId="0B1A16A4" w:rsidR="00CB0094" w:rsidRPr="00D87B61" w:rsidRDefault="00CB0094" w:rsidP="00B10A72">
            <w:r w:rsidRPr="00D87B61">
              <w:t>0.0</w:t>
            </w:r>
            <w:r w:rsidR="008B1D13" w:rsidRPr="00D87B61">
              <w:t>57</w:t>
            </w:r>
          </w:p>
        </w:tc>
      </w:tr>
    </w:tbl>
    <w:p w14:paraId="771CE953" w14:textId="5F1F88A4" w:rsidR="00CB0094" w:rsidRPr="00583695" w:rsidRDefault="00193E97" w:rsidP="00DF55F4">
      <w:r>
        <w:fldChar w:fldCharType="begin"/>
      </w:r>
      <w:r>
        <w:instrText xml:space="preserve"> REF _Ref8243913 \h </w:instrText>
      </w:r>
      <w:r>
        <w:fldChar w:fldCharType="separate"/>
      </w:r>
      <w:r w:rsidR="00547A88" w:rsidRPr="00193E97">
        <w:t xml:space="preserve">Table </w:t>
      </w:r>
      <w:r w:rsidR="00547A88">
        <w:rPr>
          <w:noProof/>
        </w:rPr>
        <w:t>5</w:t>
      </w:r>
      <w:r w:rsidR="00547A88">
        <w:noBreakHyphen/>
      </w:r>
      <w:r w:rsidR="00547A88">
        <w:rPr>
          <w:noProof/>
        </w:rPr>
        <w:t>3</w:t>
      </w:r>
      <w:r>
        <w:fldChar w:fldCharType="end"/>
      </w:r>
      <w:r>
        <w:t xml:space="preserve"> </w:t>
      </w:r>
      <w:r w:rsidR="00CB0094" w:rsidRPr="00D87B61">
        <w:t xml:space="preserve">presents results for a case where the spacecraft does not have DOR </w:t>
      </w:r>
      <w:r w:rsidR="000F4BD9" w:rsidRPr="00D87B61">
        <w:t xml:space="preserve">tones </w:t>
      </w:r>
      <w:r w:rsidR="00CB0094" w:rsidRPr="00D87B61">
        <w:t>or else only has a low</w:t>
      </w:r>
      <w:r w:rsidR="000F4BD9" w:rsidRPr="00D87B61">
        <w:t>-</w:t>
      </w:r>
      <w:r w:rsidR="00CB0094" w:rsidRPr="00D87B61">
        <w:t xml:space="preserve">frequency DOR </w:t>
      </w:r>
      <w:r w:rsidR="000F4BD9" w:rsidRPr="00D87B61">
        <w:t>tone</w:t>
      </w:r>
      <w:r w:rsidR="00CB0094" w:rsidRPr="00D87B61">
        <w:t>.  Observation time is set to 30 minutes and the spanned bandwidth is fixed at 6 MHz.  Some legacy missions have been supported using parameters with values similar to the values shown in</w:t>
      </w:r>
      <w:r>
        <w:t xml:space="preserve"> </w:t>
      </w:r>
      <w:r>
        <w:fldChar w:fldCharType="begin"/>
      </w:r>
      <w:r>
        <w:instrText xml:space="preserve"> REF _Ref8243913 \h </w:instrText>
      </w:r>
      <w:r>
        <w:fldChar w:fldCharType="separate"/>
      </w:r>
      <w:r w:rsidR="00547A88" w:rsidRPr="00193E97">
        <w:t xml:space="preserve">Table </w:t>
      </w:r>
      <w:r w:rsidR="00547A88">
        <w:rPr>
          <w:noProof/>
        </w:rPr>
        <w:t>5</w:t>
      </w:r>
      <w:r w:rsidR="00547A88">
        <w:noBreakHyphen/>
      </w:r>
      <w:r w:rsidR="00547A88">
        <w:rPr>
          <w:noProof/>
        </w:rPr>
        <w:t>3</w:t>
      </w:r>
      <w:r>
        <w:fldChar w:fldCharType="end"/>
      </w:r>
      <w:r w:rsidR="00CB0094" w:rsidRPr="00D87B61">
        <w:t xml:space="preserve">.  While overall performance does not compare to what can be achieved using the assumptions in </w:t>
      </w:r>
      <w:r>
        <w:fldChar w:fldCharType="begin"/>
      </w:r>
      <w:r>
        <w:instrText xml:space="preserve"> REF _Ref8243895 \h </w:instrText>
      </w:r>
      <w:r>
        <w:fldChar w:fldCharType="separate"/>
      </w:r>
      <w:r w:rsidR="00547A88" w:rsidRPr="00193E97">
        <w:t xml:space="preserve">Table </w:t>
      </w:r>
      <w:r w:rsidR="00547A88">
        <w:rPr>
          <w:noProof/>
        </w:rPr>
        <w:t>5</w:t>
      </w:r>
      <w:r w:rsidR="00547A88">
        <w:noBreakHyphen/>
      </w:r>
      <w:r w:rsidR="00547A88">
        <w:rPr>
          <w:noProof/>
        </w:rPr>
        <w:t>1</w:t>
      </w:r>
      <w:r>
        <w:fldChar w:fldCharType="end"/>
      </w:r>
      <w:r>
        <w:t xml:space="preserve"> </w:t>
      </w:r>
      <w:r w:rsidR="00CB0094" w:rsidRPr="00D87B61">
        <w:t>or</w:t>
      </w:r>
      <w:r>
        <w:t xml:space="preserve"> </w:t>
      </w:r>
      <w:r>
        <w:fldChar w:fldCharType="begin"/>
      </w:r>
      <w:r>
        <w:instrText xml:space="preserve"> REF _Ref8243905 \h </w:instrText>
      </w:r>
      <w:r>
        <w:fldChar w:fldCharType="separate"/>
      </w:r>
      <w:r w:rsidR="00547A88" w:rsidRPr="00193E97">
        <w:t xml:space="preserve">Table </w:t>
      </w:r>
      <w:r w:rsidR="00547A88">
        <w:rPr>
          <w:noProof/>
        </w:rPr>
        <w:t>5</w:t>
      </w:r>
      <w:r w:rsidR="00547A88">
        <w:noBreakHyphen/>
      </w:r>
      <w:r w:rsidR="00547A88">
        <w:rPr>
          <w:noProof/>
        </w:rPr>
        <w:t>2</w:t>
      </w:r>
      <w:r>
        <w:fldChar w:fldCharType="end"/>
      </w:r>
      <w:r w:rsidR="00CB0094" w:rsidRPr="00D87B61">
        <w:t>, the resulting p</w:t>
      </w:r>
      <w:r w:rsidR="00CB0094" w:rsidRPr="00583695">
        <w:t>erformance may be of benefit to some mission classes.</w:t>
      </w:r>
    </w:p>
    <w:p w14:paraId="44F20167" w14:textId="7BD47AB9" w:rsidR="00193E97" w:rsidRPr="00193E97" w:rsidRDefault="00193E97" w:rsidP="00193E97">
      <w:pPr>
        <w:pStyle w:val="Caption"/>
        <w:keepNext/>
        <w:rPr>
          <w:sz w:val="24"/>
        </w:rPr>
      </w:pPr>
      <w:bookmarkStart w:id="216" w:name="_Ref8243913"/>
      <w:bookmarkStart w:id="217" w:name="_Toc8296175"/>
      <w:r w:rsidRPr="00193E97">
        <w:rPr>
          <w:sz w:val="24"/>
        </w:rPr>
        <w:t xml:space="preserve">Table </w:t>
      </w:r>
      <w:r>
        <w:rPr>
          <w:sz w:val="24"/>
        </w:rPr>
        <w:fldChar w:fldCharType="begin"/>
      </w:r>
      <w:r>
        <w:rPr>
          <w:sz w:val="24"/>
        </w:rPr>
        <w:instrText xml:space="preserve"> STYLEREF 1 \s </w:instrText>
      </w:r>
      <w:r>
        <w:rPr>
          <w:sz w:val="24"/>
        </w:rPr>
        <w:fldChar w:fldCharType="separate"/>
      </w:r>
      <w:r w:rsidR="00547A88">
        <w:rPr>
          <w:noProof/>
          <w:sz w:val="24"/>
        </w:rPr>
        <w:t>5</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3</w:t>
      </w:r>
      <w:r>
        <w:rPr>
          <w:sz w:val="24"/>
        </w:rPr>
        <w:fldChar w:fldCharType="end"/>
      </w:r>
      <w:bookmarkEnd w:id="216"/>
      <w:r w:rsidR="00D5253B" w:rsidRPr="00583695">
        <w:fldChar w:fldCharType="begin"/>
      </w:r>
      <w:r w:rsidR="00D5253B" w:rsidRPr="00583695">
        <w:instrText xml:space="preserve"> 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218" w:name="_Toc8303778"/>
      <w:r w:rsidR="00547A88">
        <w:rPr>
          <w:noProof/>
        </w:rPr>
        <w:instrText>5</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3</w:instrText>
      </w:r>
      <w:r w:rsidR="00D5253B">
        <w:rPr>
          <w:noProof/>
        </w:rPr>
        <w:fldChar w:fldCharType="end"/>
      </w:r>
      <w:r w:rsidR="00D5253B" w:rsidRPr="00583695">
        <w:tab/>
      </w:r>
      <w:r w:rsidR="00D5253B" w:rsidRPr="00193E97">
        <w:rPr>
          <w:sz w:val="24"/>
        </w:rPr>
        <w:instrText>Dependence of Delay Precision and Accuracy on Spacecraft Signal Parameters:  No DOR Tone or Low Frequency DOR Tone Case</w:instrText>
      </w:r>
      <w:bookmarkEnd w:id="218"/>
      <w:r w:rsidR="00D5253B" w:rsidRPr="00583695">
        <w:instrText>"</w:instrText>
      </w:r>
      <w:r w:rsidR="00D5253B" w:rsidRPr="00583695">
        <w:fldChar w:fldCharType="end"/>
      </w:r>
      <w:r w:rsidRPr="00193E97">
        <w:rPr>
          <w:sz w:val="24"/>
        </w:rPr>
        <w:t xml:space="preserve">: Dependence </w:t>
      </w:r>
      <w:r w:rsidRPr="00193E97">
        <w:rPr>
          <w:sz w:val="24"/>
        </w:rPr>
        <w:lastRenderedPageBreak/>
        <w:t>of Delay Precision and Accuracy on Spacecraft Signal Parameters:  No DOR Tone or Low Frequency DOR Tone Case</w:t>
      </w:r>
      <w:bookmarkEnd w:id="217"/>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088"/>
        <w:gridCol w:w="1598"/>
        <w:gridCol w:w="1843"/>
        <w:gridCol w:w="1843"/>
        <w:gridCol w:w="1844"/>
      </w:tblGrid>
      <w:tr w:rsidR="00CB0094" w:rsidRPr="00583695" w14:paraId="451EB58C" w14:textId="77777777" w:rsidTr="00193E97">
        <w:trPr>
          <w:cantSplit/>
          <w:trHeight w:val="20"/>
        </w:trPr>
        <w:tc>
          <w:tcPr>
            <w:tcW w:w="2088" w:type="dxa"/>
            <w:shd w:val="clear" w:color="auto" w:fill="auto"/>
          </w:tcPr>
          <w:p w14:paraId="6CB06CD3" w14:textId="77777777" w:rsidR="00CB0094" w:rsidRPr="00583695" w:rsidRDefault="00312AC8" w:rsidP="00B10A72">
            <w:pPr>
              <w:keepNext/>
            </w:pPr>
            <w:r w:rsidRPr="00583695">
              <w:rPr>
                <w:noProof/>
                <w:position w:val="-10"/>
              </w:rPr>
              <w:object w:dxaOrig="920" w:dyaOrig="320" w14:anchorId="3624D3AF">
                <v:shape id="_x0000_i1029" type="#_x0000_t75" alt="" style="width:47.1pt;height:15.9pt;mso-width-percent:0;mso-height-percent:0;mso-width-percent:0;mso-height-percent:0" o:ole="">
                  <v:imagedata r:id="rId164" o:title=""/>
                </v:shape>
                <o:OLEObject Type="Embed" ProgID="Equation.DSMT4" ShapeID="_x0000_i1029" DrawAspect="Content" ObjectID="_1619941468" r:id="rId185"/>
              </w:object>
            </w:r>
            <w:r w:rsidR="00CB0094" w:rsidRPr="00583695">
              <w:t xml:space="preserve"> (</w:t>
            </w:r>
            <w:proofErr w:type="spellStart"/>
            <w:r w:rsidR="00CB0094" w:rsidRPr="00583695">
              <w:t>dB•Hz</w:t>
            </w:r>
            <w:proofErr w:type="spellEnd"/>
            <w:r w:rsidR="00CB0094" w:rsidRPr="00583695">
              <w:t>)</w:t>
            </w:r>
          </w:p>
        </w:tc>
        <w:tc>
          <w:tcPr>
            <w:tcW w:w="1598" w:type="dxa"/>
            <w:shd w:val="clear" w:color="auto" w:fill="auto"/>
          </w:tcPr>
          <w:p w14:paraId="474BBFA8" w14:textId="77777777" w:rsidR="00CB0094" w:rsidRPr="00583695" w:rsidRDefault="00312AC8" w:rsidP="00B10A72">
            <w:pPr>
              <w:keepNext/>
            </w:pPr>
            <w:r w:rsidRPr="00583695">
              <w:rPr>
                <w:noProof/>
                <w:position w:val="-10"/>
              </w:rPr>
              <w:object w:dxaOrig="360" w:dyaOrig="320" w14:anchorId="745F86B6">
                <v:shape id="_x0000_i1028" type="#_x0000_t75" alt="" style="width:18pt;height:15.9pt;mso-width-percent:0;mso-height-percent:0;mso-width-percent:0;mso-height-percent:0" o:ole="">
                  <v:imagedata r:id="rId166" o:title=""/>
                </v:shape>
                <o:OLEObject Type="Embed" ProgID="Equation.DSMT4" ShapeID="_x0000_i1028" DrawAspect="Content" ObjectID="_1619941469" r:id="rId186"/>
              </w:object>
            </w:r>
            <w:r w:rsidR="00CB0094" w:rsidRPr="00583695">
              <w:t xml:space="preserve"> (s)</w:t>
            </w:r>
          </w:p>
        </w:tc>
        <w:tc>
          <w:tcPr>
            <w:tcW w:w="1843" w:type="dxa"/>
            <w:shd w:val="clear" w:color="auto" w:fill="auto"/>
          </w:tcPr>
          <w:p w14:paraId="4004642D" w14:textId="77777777" w:rsidR="00CB0094" w:rsidRPr="00583695" w:rsidRDefault="00312AC8" w:rsidP="00B10A72">
            <w:pPr>
              <w:keepNext/>
            </w:pPr>
            <w:r w:rsidRPr="00583695">
              <w:rPr>
                <w:noProof/>
                <w:position w:val="-10"/>
              </w:rPr>
              <w:object w:dxaOrig="420" w:dyaOrig="320" w14:anchorId="35110B4F">
                <v:shape id="_x0000_i1027" type="#_x0000_t75" alt="" style="width:20.75pt;height:15.9pt;mso-width-percent:0;mso-height-percent:0;mso-width-percent:0;mso-height-percent:0" o:ole="">
                  <v:imagedata r:id="rId168" o:title=""/>
                </v:shape>
                <o:OLEObject Type="Embed" ProgID="Equation.DSMT4" ShapeID="_x0000_i1027" DrawAspect="Content" ObjectID="_1619941470" r:id="rId187"/>
              </w:object>
            </w:r>
            <w:r w:rsidR="00CB0094" w:rsidRPr="00583695">
              <w:t xml:space="preserve"> (Hz)</w:t>
            </w:r>
          </w:p>
        </w:tc>
        <w:tc>
          <w:tcPr>
            <w:tcW w:w="1843" w:type="dxa"/>
            <w:shd w:val="clear" w:color="auto" w:fill="auto"/>
          </w:tcPr>
          <w:p w14:paraId="0383EB84" w14:textId="77777777" w:rsidR="00CB0094" w:rsidRPr="00583695" w:rsidRDefault="00312AC8" w:rsidP="00B10A72">
            <w:pPr>
              <w:keepNext/>
            </w:pPr>
            <w:r w:rsidRPr="00583695">
              <w:rPr>
                <w:noProof/>
                <w:position w:val="-14"/>
              </w:rPr>
              <w:object w:dxaOrig="400" w:dyaOrig="360" w14:anchorId="0E6BC6C6">
                <v:shape id="_x0000_i1026" type="#_x0000_t75" alt="" style="width:20.1pt;height:18pt;mso-width-percent:0;mso-height-percent:0;mso-width-percent:0;mso-height-percent:0" o:ole="">
                  <v:imagedata r:id="rId160" o:title=""/>
                </v:shape>
                <o:OLEObject Type="Embed" ProgID="Equation.DSMT4" ShapeID="_x0000_i1026" DrawAspect="Content" ObjectID="_1619941471" r:id="rId188"/>
              </w:object>
            </w:r>
            <w:r w:rsidR="00CB0094" w:rsidRPr="00583695">
              <w:t xml:space="preserve"> (ns)</w:t>
            </w:r>
          </w:p>
        </w:tc>
        <w:tc>
          <w:tcPr>
            <w:tcW w:w="1844" w:type="dxa"/>
            <w:shd w:val="clear" w:color="auto" w:fill="auto"/>
          </w:tcPr>
          <w:p w14:paraId="76EEE045" w14:textId="77777777" w:rsidR="00CB0094" w:rsidRPr="00583695" w:rsidRDefault="00312AC8" w:rsidP="00B10A72">
            <w:pPr>
              <w:keepNext/>
            </w:pPr>
            <w:r w:rsidRPr="00583695">
              <w:rPr>
                <w:noProof/>
                <w:position w:val="-14"/>
              </w:rPr>
              <w:object w:dxaOrig="540" w:dyaOrig="360" w14:anchorId="53B7C309">
                <v:shape id="_x0000_i1025" type="#_x0000_t75" alt="" style="width:27.7pt;height:18pt;mso-width-percent:0;mso-height-percent:0;mso-width-percent:0;mso-height-percent:0" o:ole="">
                  <v:imagedata r:id="rId162" o:title=""/>
                </v:shape>
                <o:OLEObject Type="Embed" ProgID="Equation.DSMT4" ShapeID="_x0000_i1025" DrawAspect="Content" ObjectID="_1619941472" r:id="rId189"/>
              </w:object>
            </w:r>
            <w:r w:rsidR="00CB0094" w:rsidRPr="00583695">
              <w:t xml:space="preserve"> (ns)</w:t>
            </w:r>
          </w:p>
        </w:tc>
      </w:tr>
      <w:tr w:rsidR="00CB0094" w:rsidRPr="00583695" w14:paraId="72FD2452" w14:textId="77777777" w:rsidTr="00193E97">
        <w:trPr>
          <w:cantSplit/>
          <w:trHeight w:val="20"/>
        </w:trPr>
        <w:tc>
          <w:tcPr>
            <w:tcW w:w="2088" w:type="dxa"/>
            <w:shd w:val="clear" w:color="auto" w:fill="auto"/>
          </w:tcPr>
          <w:p w14:paraId="462786B6" w14:textId="77777777" w:rsidR="00CB0094" w:rsidRPr="00583695" w:rsidRDefault="00CB0094" w:rsidP="00B10A72">
            <w:pPr>
              <w:keepNext/>
            </w:pPr>
            <w:r w:rsidRPr="00583695">
              <w:t>1</w:t>
            </w:r>
          </w:p>
        </w:tc>
        <w:tc>
          <w:tcPr>
            <w:tcW w:w="1598" w:type="dxa"/>
            <w:shd w:val="clear" w:color="auto" w:fill="auto"/>
          </w:tcPr>
          <w:p w14:paraId="7567DF90" w14:textId="77777777" w:rsidR="00CB0094" w:rsidRPr="00583695" w:rsidRDefault="00CB0094" w:rsidP="00B10A72">
            <w:pPr>
              <w:keepNext/>
            </w:pPr>
            <w:r w:rsidRPr="00583695">
              <w:t>1800</w:t>
            </w:r>
          </w:p>
        </w:tc>
        <w:tc>
          <w:tcPr>
            <w:tcW w:w="1843" w:type="dxa"/>
            <w:shd w:val="clear" w:color="auto" w:fill="auto"/>
          </w:tcPr>
          <w:p w14:paraId="2CF88349" w14:textId="77777777" w:rsidR="00CB0094" w:rsidRPr="00583695" w:rsidRDefault="00CB0094" w:rsidP="00B10A72">
            <w:pPr>
              <w:keepNext/>
            </w:pPr>
            <w:r w:rsidRPr="00583695">
              <w:t>6</w:t>
            </w:r>
            <w:r w:rsidR="00676684" w:rsidRPr="00676684">
              <w:t>×</w:t>
            </w:r>
            <w:r w:rsidRPr="00583695">
              <w:t>10</w:t>
            </w:r>
            <w:r w:rsidRPr="00583695">
              <w:rPr>
                <w:vertAlign w:val="superscript"/>
              </w:rPr>
              <w:t>6</w:t>
            </w:r>
          </w:p>
        </w:tc>
        <w:tc>
          <w:tcPr>
            <w:tcW w:w="1843" w:type="dxa"/>
            <w:shd w:val="clear" w:color="auto" w:fill="auto"/>
          </w:tcPr>
          <w:p w14:paraId="54D1579E" w14:textId="79EE303D" w:rsidR="00CB0094" w:rsidRPr="00583695" w:rsidRDefault="00CB0094" w:rsidP="00B10A72">
            <w:pPr>
              <w:keepNext/>
            </w:pPr>
            <w:r w:rsidRPr="00583695">
              <w:t>0.78</w:t>
            </w:r>
            <w:r w:rsidR="0073045F">
              <w:t>8</w:t>
            </w:r>
          </w:p>
        </w:tc>
        <w:tc>
          <w:tcPr>
            <w:tcW w:w="1844" w:type="dxa"/>
            <w:shd w:val="clear" w:color="auto" w:fill="auto"/>
          </w:tcPr>
          <w:p w14:paraId="7E1B28E7" w14:textId="41BD9B08" w:rsidR="00CB0094" w:rsidRPr="00583695" w:rsidRDefault="00CB0094" w:rsidP="00B10A72">
            <w:pPr>
              <w:keepNext/>
            </w:pPr>
            <w:r w:rsidRPr="00583695">
              <w:t>0.8</w:t>
            </w:r>
            <w:r w:rsidR="0073045F">
              <w:t>23</w:t>
            </w:r>
          </w:p>
        </w:tc>
      </w:tr>
      <w:tr w:rsidR="00CB0094" w:rsidRPr="00583695" w14:paraId="6001580B" w14:textId="77777777" w:rsidTr="00193E97">
        <w:trPr>
          <w:cantSplit/>
          <w:trHeight w:val="20"/>
        </w:trPr>
        <w:tc>
          <w:tcPr>
            <w:tcW w:w="2088" w:type="dxa"/>
            <w:shd w:val="clear" w:color="auto" w:fill="auto"/>
          </w:tcPr>
          <w:p w14:paraId="7467481C" w14:textId="77777777" w:rsidR="00CB0094" w:rsidRPr="00583695" w:rsidRDefault="00CB0094" w:rsidP="00B10A72">
            <w:pPr>
              <w:keepNext/>
            </w:pPr>
            <w:r w:rsidRPr="00583695">
              <w:t>7</w:t>
            </w:r>
          </w:p>
        </w:tc>
        <w:tc>
          <w:tcPr>
            <w:tcW w:w="1598" w:type="dxa"/>
            <w:shd w:val="clear" w:color="auto" w:fill="auto"/>
          </w:tcPr>
          <w:p w14:paraId="394650C9" w14:textId="77777777" w:rsidR="00CB0094" w:rsidRPr="00583695" w:rsidRDefault="00CB0094" w:rsidP="00B10A72">
            <w:pPr>
              <w:keepNext/>
            </w:pPr>
            <w:r w:rsidRPr="00583695">
              <w:t>1800</w:t>
            </w:r>
          </w:p>
        </w:tc>
        <w:tc>
          <w:tcPr>
            <w:tcW w:w="1843" w:type="dxa"/>
            <w:shd w:val="clear" w:color="auto" w:fill="auto"/>
          </w:tcPr>
          <w:p w14:paraId="5995F72D" w14:textId="77777777" w:rsidR="00CB0094" w:rsidRPr="00583695" w:rsidRDefault="00CB0094" w:rsidP="00B10A72">
            <w:pPr>
              <w:keepNext/>
            </w:pPr>
            <w:r w:rsidRPr="00583695">
              <w:t>6</w:t>
            </w:r>
            <w:r w:rsidR="00676684" w:rsidRPr="00676684">
              <w:t>×</w:t>
            </w:r>
            <w:r w:rsidRPr="00583695">
              <w:t>10</w:t>
            </w:r>
            <w:r w:rsidRPr="00583695">
              <w:rPr>
                <w:vertAlign w:val="superscript"/>
              </w:rPr>
              <w:t>6</w:t>
            </w:r>
          </w:p>
        </w:tc>
        <w:tc>
          <w:tcPr>
            <w:tcW w:w="1843" w:type="dxa"/>
            <w:shd w:val="clear" w:color="auto" w:fill="auto"/>
          </w:tcPr>
          <w:p w14:paraId="6938501D" w14:textId="77777777" w:rsidR="00CB0094" w:rsidRPr="00583695" w:rsidRDefault="00CB0094" w:rsidP="00B10A72">
            <w:pPr>
              <w:keepNext/>
            </w:pPr>
            <w:r w:rsidRPr="00583695">
              <w:t>0.395</w:t>
            </w:r>
          </w:p>
        </w:tc>
        <w:tc>
          <w:tcPr>
            <w:tcW w:w="1844" w:type="dxa"/>
            <w:shd w:val="clear" w:color="auto" w:fill="auto"/>
          </w:tcPr>
          <w:p w14:paraId="30664F6A" w14:textId="21F159F3" w:rsidR="00CB0094" w:rsidRPr="00583695" w:rsidRDefault="00CB0094" w:rsidP="00B10A72">
            <w:pPr>
              <w:keepNext/>
            </w:pPr>
            <w:r w:rsidRPr="00583695">
              <w:t>0.4</w:t>
            </w:r>
            <w:r w:rsidR="0073045F">
              <w:t>61</w:t>
            </w:r>
          </w:p>
        </w:tc>
      </w:tr>
      <w:tr w:rsidR="00CB0094" w:rsidRPr="00583695" w14:paraId="7576C7F9" w14:textId="77777777" w:rsidTr="00193E97">
        <w:trPr>
          <w:cantSplit/>
          <w:trHeight w:val="20"/>
        </w:trPr>
        <w:tc>
          <w:tcPr>
            <w:tcW w:w="2088" w:type="dxa"/>
            <w:shd w:val="clear" w:color="auto" w:fill="auto"/>
          </w:tcPr>
          <w:p w14:paraId="2E9B833A" w14:textId="77777777" w:rsidR="00CB0094" w:rsidRPr="00583695" w:rsidRDefault="00CB0094" w:rsidP="00B10A72">
            <w:pPr>
              <w:keepNext/>
            </w:pPr>
            <w:r w:rsidRPr="00583695">
              <w:t>13</w:t>
            </w:r>
          </w:p>
        </w:tc>
        <w:tc>
          <w:tcPr>
            <w:tcW w:w="1598" w:type="dxa"/>
            <w:shd w:val="clear" w:color="auto" w:fill="auto"/>
          </w:tcPr>
          <w:p w14:paraId="1F060AC2" w14:textId="77777777" w:rsidR="00CB0094" w:rsidRPr="00583695" w:rsidRDefault="00CB0094" w:rsidP="00B10A72">
            <w:pPr>
              <w:keepNext/>
            </w:pPr>
            <w:r w:rsidRPr="00583695">
              <w:t>1800</w:t>
            </w:r>
          </w:p>
        </w:tc>
        <w:tc>
          <w:tcPr>
            <w:tcW w:w="1843" w:type="dxa"/>
            <w:shd w:val="clear" w:color="auto" w:fill="auto"/>
          </w:tcPr>
          <w:p w14:paraId="45D78147" w14:textId="77777777" w:rsidR="00CB0094" w:rsidRPr="00583695" w:rsidRDefault="00CB0094" w:rsidP="00B10A72">
            <w:pPr>
              <w:keepNext/>
            </w:pPr>
            <w:r w:rsidRPr="00583695">
              <w:t>6</w:t>
            </w:r>
            <w:r w:rsidR="00676684" w:rsidRPr="00676684">
              <w:t>×</w:t>
            </w:r>
            <w:r w:rsidRPr="00583695">
              <w:t>10</w:t>
            </w:r>
            <w:r w:rsidRPr="00583695">
              <w:rPr>
                <w:vertAlign w:val="superscript"/>
              </w:rPr>
              <w:t>6</w:t>
            </w:r>
          </w:p>
        </w:tc>
        <w:tc>
          <w:tcPr>
            <w:tcW w:w="1843" w:type="dxa"/>
            <w:shd w:val="clear" w:color="auto" w:fill="auto"/>
          </w:tcPr>
          <w:p w14:paraId="77876199" w14:textId="77777777" w:rsidR="00CB0094" w:rsidRPr="00583695" w:rsidRDefault="00CB0094" w:rsidP="00B10A72">
            <w:pPr>
              <w:keepNext/>
            </w:pPr>
            <w:r w:rsidRPr="00583695">
              <w:t>0.198</w:t>
            </w:r>
          </w:p>
        </w:tc>
        <w:tc>
          <w:tcPr>
            <w:tcW w:w="1844" w:type="dxa"/>
            <w:shd w:val="clear" w:color="auto" w:fill="auto"/>
          </w:tcPr>
          <w:p w14:paraId="1FB81E80" w14:textId="4314832A" w:rsidR="00CB0094" w:rsidRPr="00583695" w:rsidRDefault="00CB0094" w:rsidP="00B10A72">
            <w:pPr>
              <w:keepNext/>
            </w:pPr>
            <w:r w:rsidRPr="00583695">
              <w:t>0.3</w:t>
            </w:r>
            <w:r w:rsidR="0073045F">
              <w:t>10</w:t>
            </w:r>
          </w:p>
        </w:tc>
      </w:tr>
      <w:tr w:rsidR="00CB0094" w:rsidRPr="00583695" w14:paraId="510E3E44" w14:textId="77777777" w:rsidTr="00193E97">
        <w:trPr>
          <w:cantSplit/>
          <w:trHeight w:val="20"/>
        </w:trPr>
        <w:tc>
          <w:tcPr>
            <w:tcW w:w="2088" w:type="dxa"/>
            <w:shd w:val="clear" w:color="auto" w:fill="auto"/>
          </w:tcPr>
          <w:p w14:paraId="68E2937D" w14:textId="77777777" w:rsidR="00CB0094" w:rsidRPr="00583695" w:rsidRDefault="00CB0094" w:rsidP="00B10A72">
            <w:pPr>
              <w:keepNext/>
            </w:pPr>
            <w:r w:rsidRPr="00583695">
              <w:t>19</w:t>
            </w:r>
          </w:p>
        </w:tc>
        <w:tc>
          <w:tcPr>
            <w:tcW w:w="1598" w:type="dxa"/>
            <w:shd w:val="clear" w:color="auto" w:fill="auto"/>
          </w:tcPr>
          <w:p w14:paraId="57412250" w14:textId="77777777" w:rsidR="00CB0094" w:rsidRPr="00583695" w:rsidRDefault="00CB0094" w:rsidP="00B10A72">
            <w:pPr>
              <w:keepNext/>
            </w:pPr>
            <w:r w:rsidRPr="00583695">
              <w:t>1800</w:t>
            </w:r>
          </w:p>
        </w:tc>
        <w:tc>
          <w:tcPr>
            <w:tcW w:w="1843" w:type="dxa"/>
            <w:shd w:val="clear" w:color="auto" w:fill="auto"/>
          </w:tcPr>
          <w:p w14:paraId="78CE3339" w14:textId="77777777" w:rsidR="00CB0094" w:rsidRPr="00583695" w:rsidRDefault="00CB0094" w:rsidP="00B10A72">
            <w:pPr>
              <w:keepNext/>
            </w:pPr>
            <w:r w:rsidRPr="00583695">
              <w:t>6</w:t>
            </w:r>
            <w:r w:rsidR="00676684" w:rsidRPr="00676684">
              <w:t>×</w:t>
            </w:r>
            <w:r w:rsidRPr="00583695">
              <w:t>10</w:t>
            </w:r>
            <w:r w:rsidRPr="00583695">
              <w:rPr>
                <w:vertAlign w:val="superscript"/>
              </w:rPr>
              <w:t>6</w:t>
            </w:r>
          </w:p>
        </w:tc>
        <w:tc>
          <w:tcPr>
            <w:tcW w:w="1843" w:type="dxa"/>
            <w:shd w:val="clear" w:color="auto" w:fill="auto"/>
          </w:tcPr>
          <w:p w14:paraId="198FFB95" w14:textId="77777777" w:rsidR="00CB0094" w:rsidRPr="00583695" w:rsidRDefault="00CB0094" w:rsidP="00B10A72">
            <w:pPr>
              <w:keepNext/>
            </w:pPr>
            <w:r w:rsidRPr="00583695">
              <w:t>0.099</w:t>
            </w:r>
          </w:p>
        </w:tc>
        <w:tc>
          <w:tcPr>
            <w:tcW w:w="1844" w:type="dxa"/>
            <w:shd w:val="clear" w:color="auto" w:fill="auto"/>
          </w:tcPr>
          <w:p w14:paraId="43B34FEE" w14:textId="04F8AB77" w:rsidR="00CB0094" w:rsidRPr="00583695" w:rsidRDefault="00CB0094" w:rsidP="00B10A72">
            <w:pPr>
              <w:keepNext/>
            </w:pPr>
            <w:r w:rsidRPr="00583695">
              <w:t>0.2</w:t>
            </w:r>
            <w:r w:rsidR="0073045F">
              <w:t>58</w:t>
            </w:r>
          </w:p>
        </w:tc>
      </w:tr>
      <w:tr w:rsidR="00CB0094" w:rsidRPr="00583695" w14:paraId="70AFCD21" w14:textId="77777777" w:rsidTr="00193E97">
        <w:trPr>
          <w:cantSplit/>
          <w:trHeight w:val="20"/>
        </w:trPr>
        <w:tc>
          <w:tcPr>
            <w:tcW w:w="2088" w:type="dxa"/>
            <w:shd w:val="clear" w:color="auto" w:fill="auto"/>
          </w:tcPr>
          <w:p w14:paraId="2A77AA9E" w14:textId="77777777" w:rsidR="00CB0094" w:rsidRPr="00583695" w:rsidRDefault="00CB0094" w:rsidP="00B10A72">
            <w:pPr>
              <w:keepNext/>
            </w:pPr>
            <w:r w:rsidRPr="00583695">
              <w:t>27</w:t>
            </w:r>
          </w:p>
        </w:tc>
        <w:tc>
          <w:tcPr>
            <w:tcW w:w="1598" w:type="dxa"/>
            <w:shd w:val="clear" w:color="auto" w:fill="auto"/>
          </w:tcPr>
          <w:p w14:paraId="4BD9492A" w14:textId="77777777" w:rsidR="00CB0094" w:rsidRPr="00583695" w:rsidRDefault="00CB0094" w:rsidP="00B10A72">
            <w:pPr>
              <w:keepNext/>
            </w:pPr>
            <w:r w:rsidRPr="00583695">
              <w:t>1800</w:t>
            </w:r>
          </w:p>
        </w:tc>
        <w:tc>
          <w:tcPr>
            <w:tcW w:w="1843" w:type="dxa"/>
            <w:shd w:val="clear" w:color="auto" w:fill="auto"/>
          </w:tcPr>
          <w:p w14:paraId="69D89AF6" w14:textId="77777777" w:rsidR="00CB0094" w:rsidRPr="00583695" w:rsidRDefault="00CB0094" w:rsidP="00B10A72">
            <w:pPr>
              <w:keepNext/>
            </w:pPr>
            <w:r w:rsidRPr="00583695">
              <w:t>6</w:t>
            </w:r>
            <w:r w:rsidR="00676684" w:rsidRPr="00676684">
              <w:t>×</w:t>
            </w:r>
            <w:r w:rsidRPr="00583695">
              <w:t>10</w:t>
            </w:r>
            <w:r w:rsidRPr="00583695">
              <w:rPr>
                <w:vertAlign w:val="superscript"/>
              </w:rPr>
              <w:t>6</w:t>
            </w:r>
          </w:p>
        </w:tc>
        <w:tc>
          <w:tcPr>
            <w:tcW w:w="1843" w:type="dxa"/>
            <w:shd w:val="clear" w:color="auto" w:fill="auto"/>
          </w:tcPr>
          <w:p w14:paraId="35BDACE1" w14:textId="77777777" w:rsidR="00CB0094" w:rsidRPr="00583695" w:rsidRDefault="00CB0094" w:rsidP="00B10A72">
            <w:pPr>
              <w:keepNext/>
            </w:pPr>
            <w:r w:rsidRPr="00583695">
              <w:t>0.040</w:t>
            </w:r>
          </w:p>
        </w:tc>
        <w:tc>
          <w:tcPr>
            <w:tcW w:w="1844" w:type="dxa"/>
            <w:shd w:val="clear" w:color="auto" w:fill="auto"/>
          </w:tcPr>
          <w:p w14:paraId="489E0197" w14:textId="52D6B977" w:rsidR="00CB0094" w:rsidRPr="00583695" w:rsidRDefault="00CB0094" w:rsidP="00B10A72">
            <w:pPr>
              <w:keepNext/>
            </w:pPr>
            <w:r w:rsidRPr="00583695">
              <w:t>0.2</w:t>
            </w:r>
            <w:r w:rsidR="0073045F">
              <w:t>41</w:t>
            </w:r>
          </w:p>
        </w:tc>
      </w:tr>
    </w:tbl>
    <w:p w14:paraId="235D4B93" w14:textId="29CA78DD" w:rsidR="00CB0094" w:rsidRPr="00D87B61" w:rsidRDefault="00CB0094" w:rsidP="008E5C5B">
      <w:pPr>
        <w:spacing w:before="480"/>
      </w:pPr>
      <w:r w:rsidRPr="00D87B61">
        <w:t>The nominal values for the observation assumptions of</w:t>
      </w:r>
      <w:r w:rsidR="008938AA">
        <w:t xml:space="preserve"> Section</w:t>
      </w:r>
      <w:r w:rsidRPr="00D87B61">
        <w:t xml:space="preserve"> </w:t>
      </w:r>
      <w:r w:rsidR="008E5C5B" w:rsidRPr="00D87B61">
        <w:fldChar w:fldCharType="begin"/>
      </w:r>
      <w:r w:rsidR="008E5C5B" w:rsidRPr="00D87B61">
        <w:instrText xml:space="preserve"> REF _Ref347243841 \r \h </w:instrText>
      </w:r>
      <w:r w:rsidR="00D87B61">
        <w:instrText xml:space="preserve"> \* MERGEFORMAT </w:instrText>
      </w:r>
      <w:r w:rsidR="008E5C5B" w:rsidRPr="00D87B61">
        <w:fldChar w:fldCharType="separate"/>
      </w:r>
      <w:r w:rsidR="00547A88">
        <w:t>4.3</w:t>
      </w:r>
      <w:r w:rsidR="008E5C5B" w:rsidRPr="00D87B61">
        <w:fldChar w:fldCharType="end"/>
      </w:r>
      <w:r w:rsidRPr="00D87B61">
        <w:t xml:space="preserve"> are shown in </w:t>
      </w:r>
      <w:r w:rsidR="00193E97">
        <w:fldChar w:fldCharType="begin"/>
      </w:r>
      <w:r w:rsidR="00193E97">
        <w:instrText xml:space="preserve"> REF _Ref8243895 \h </w:instrText>
      </w:r>
      <w:r w:rsidR="00193E97">
        <w:fldChar w:fldCharType="separate"/>
      </w:r>
      <w:r w:rsidR="00547A88" w:rsidRPr="00193E97">
        <w:t xml:space="preserve">Table </w:t>
      </w:r>
      <w:r w:rsidR="00547A88">
        <w:rPr>
          <w:noProof/>
        </w:rPr>
        <w:t>5</w:t>
      </w:r>
      <w:r w:rsidR="00547A88">
        <w:noBreakHyphen/>
      </w:r>
      <w:r w:rsidR="00547A88">
        <w:rPr>
          <w:noProof/>
        </w:rPr>
        <w:t>1</w:t>
      </w:r>
      <w:r w:rsidR="00193E97">
        <w:fldChar w:fldCharType="end"/>
      </w:r>
      <w:r w:rsidR="00193E97">
        <w:t xml:space="preserve"> </w:t>
      </w:r>
      <w:r w:rsidRPr="00D87B61">
        <w:t>in the 5</w:t>
      </w:r>
      <w:r w:rsidRPr="00D87B61">
        <w:rPr>
          <w:vertAlign w:val="superscript"/>
        </w:rPr>
        <w:t>th</w:t>
      </w:r>
      <w:r w:rsidRPr="00D87B61">
        <w:t xml:space="preserve"> row, highlighted in bold.  This row satisfies the good engineering practice of having each error source that can be controlled kept at no more than 25</w:t>
      </w:r>
      <w:r w:rsidR="00676684" w:rsidRPr="00D87B61">
        <w:t xml:space="preserve"> percent </w:t>
      </w:r>
      <w:r w:rsidRPr="00D87B61">
        <w:t xml:space="preserve">of the total error budget.  </w:t>
      </w:r>
      <w:r w:rsidR="006862A2" w:rsidRPr="00D87B61">
        <w:t>It should be noted that</w:t>
      </w:r>
      <w:r w:rsidRPr="00D87B61">
        <w:t xml:space="preserve"> most rows with lower SNR assumptions do not satisfy this criterion.</w:t>
      </w:r>
    </w:p>
    <w:p w14:paraId="4D28FF1F" w14:textId="1295DDC7" w:rsidR="00CB0094" w:rsidRPr="00D87B61" w:rsidRDefault="00B6503E" w:rsidP="00CB0094">
      <w:pPr>
        <w:pStyle w:val="Heading2"/>
        <w:spacing w:before="480"/>
      </w:pPr>
      <w:bookmarkStart w:id="219" w:name="_Toc213990402"/>
      <w:bookmarkStart w:id="220" w:name="_Toc8913345"/>
      <w:r w:rsidRPr="00D87B61">
        <w:t xml:space="preserve">The </w:t>
      </w:r>
      <w:r w:rsidR="00CB0094" w:rsidRPr="00D87B61">
        <w:t>Achievable Performance</w:t>
      </w:r>
      <w:bookmarkEnd w:id="219"/>
      <w:r w:rsidRPr="00D87B61">
        <w:t xml:space="preserve"> – X-Band</w:t>
      </w:r>
      <w:bookmarkEnd w:id="220"/>
    </w:p>
    <w:p w14:paraId="38D0355C" w14:textId="36431988" w:rsidR="00CB0094" w:rsidRPr="00D87B61" w:rsidRDefault="00CB0094" w:rsidP="00CB0094">
      <w:pPr>
        <w:keepNext/>
      </w:pPr>
      <w:r w:rsidRPr="00D87B61">
        <w:rPr>
          <w:spacing w:val="-2"/>
        </w:rPr>
        <w:t>Based on the above discussion in</w:t>
      </w:r>
      <w:r w:rsidR="008938AA">
        <w:rPr>
          <w:spacing w:val="-2"/>
        </w:rPr>
        <w:t xml:space="preserve"> Sections</w:t>
      </w:r>
      <w:r w:rsidRPr="00D87B61">
        <w:rPr>
          <w:spacing w:val="-2"/>
        </w:rPr>
        <w:t xml:space="preserve"> </w:t>
      </w:r>
      <w:r w:rsidR="008E5C5B" w:rsidRPr="00D87B61">
        <w:rPr>
          <w:spacing w:val="-2"/>
        </w:rPr>
        <w:fldChar w:fldCharType="begin"/>
      </w:r>
      <w:r w:rsidR="008E5C5B" w:rsidRPr="00D87B61">
        <w:rPr>
          <w:spacing w:val="-2"/>
        </w:rPr>
        <w:instrText xml:space="preserve"> REF _Ref347243905 \r \h </w:instrText>
      </w:r>
      <w:r w:rsidR="00D87B61">
        <w:rPr>
          <w:spacing w:val="-2"/>
        </w:rPr>
        <w:instrText xml:space="preserve"> \* MERGEFORMAT </w:instrText>
      </w:r>
      <w:r w:rsidR="008E5C5B" w:rsidRPr="00D87B61">
        <w:rPr>
          <w:spacing w:val="-2"/>
        </w:rPr>
      </w:r>
      <w:r w:rsidR="008E5C5B" w:rsidRPr="00D87B61">
        <w:rPr>
          <w:spacing w:val="-2"/>
        </w:rPr>
        <w:fldChar w:fldCharType="separate"/>
      </w:r>
      <w:r w:rsidR="00547A88">
        <w:rPr>
          <w:spacing w:val="-2"/>
        </w:rPr>
        <w:t>5.1.1</w:t>
      </w:r>
      <w:r w:rsidR="008E5C5B" w:rsidRPr="00D87B61">
        <w:rPr>
          <w:spacing w:val="-2"/>
        </w:rPr>
        <w:fldChar w:fldCharType="end"/>
      </w:r>
      <w:r w:rsidRPr="00D87B61">
        <w:rPr>
          <w:spacing w:val="-2"/>
        </w:rPr>
        <w:t xml:space="preserve"> to </w:t>
      </w:r>
      <w:r w:rsidR="008E5C5B" w:rsidRPr="00D87B61">
        <w:rPr>
          <w:spacing w:val="-2"/>
        </w:rPr>
        <w:fldChar w:fldCharType="begin"/>
      </w:r>
      <w:r w:rsidR="008E5C5B" w:rsidRPr="00D87B61">
        <w:rPr>
          <w:spacing w:val="-2"/>
        </w:rPr>
        <w:instrText xml:space="preserve"> REF _Ref347243909 \r \h </w:instrText>
      </w:r>
      <w:r w:rsidR="00D87B61">
        <w:rPr>
          <w:spacing w:val="-2"/>
        </w:rPr>
        <w:instrText xml:space="preserve"> \* MERGEFORMAT </w:instrText>
      </w:r>
      <w:r w:rsidR="008E5C5B" w:rsidRPr="00D87B61">
        <w:rPr>
          <w:spacing w:val="-2"/>
        </w:rPr>
      </w:r>
      <w:r w:rsidR="008E5C5B" w:rsidRPr="00D87B61">
        <w:rPr>
          <w:spacing w:val="-2"/>
        </w:rPr>
        <w:fldChar w:fldCharType="separate"/>
      </w:r>
      <w:r w:rsidR="00547A88">
        <w:rPr>
          <w:spacing w:val="-2"/>
        </w:rPr>
        <w:t>5.1.3</w:t>
      </w:r>
      <w:r w:rsidR="008E5C5B" w:rsidRPr="00D87B61">
        <w:rPr>
          <w:spacing w:val="-2"/>
        </w:rPr>
        <w:fldChar w:fldCharType="end"/>
      </w:r>
      <w:r w:rsidRPr="00D87B61">
        <w:rPr>
          <w:spacing w:val="-2"/>
        </w:rPr>
        <w:t xml:space="preserve">, and the error sensitivity equations in </w:t>
      </w:r>
      <w:r w:rsidR="008938AA">
        <w:rPr>
          <w:spacing w:val="-2"/>
        </w:rPr>
        <w:t>S</w:t>
      </w:r>
      <w:r w:rsidR="00C013AE" w:rsidRPr="00D87B61">
        <w:rPr>
          <w:spacing w:val="-2"/>
        </w:rPr>
        <w:t>ection</w:t>
      </w:r>
      <w:r w:rsidR="003D0488" w:rsidRPr="00D87B61">
        <w:rPr>
          <w:spacing w:val="-2"/>
        </w:rPr>
        <w:t> </w:t>
      </w:r>
      <w:r w:rsidR="00C013AE" w:rsidRPr="00D87B61">
        <w:rPr>
          <w:spacing w:val="-2"/>
        </w:rPr>
        <w:fldChar w:fldCharType="begin"/>
      </w:r>
      <w:r w:rsidR="00C013AE" w:rsidRPr="00D87B61">
        <w:rPr>
          <w:spacing w:val="-2"/>
        </w:rPr>
        <w:instrText xml:space="preserve"> REF _Ref347244166 \r \h </w:instrText>
      </w:r>
      <w:r w:rsidR="00D87B61">
        <w:rPr>
          <w:spacing w:val="-2"/>
        </w:rPr>
        <w:instrText xml:space="preserve"> \* MERGEFORMAT </w:instrText>
      </w:r>
      <w:r w:rsidR="00C013AE" w:rsidRPr="00D87B61">
        <w:rPr>
          <w:spacing w:val="-2"/>
        </w:rPr>
      </w:r>
      <w:r w:rsidR="00C013AE" w:rsidRPr="00D87B61">
        <w:rPr>
          <w:spacing w:val="-2"/>
        </w:rPr>
        <w:fldChar w:fldCharType="separate"/>
      </w:r>
      <w:r w:rsidR="00547A88">
        <w:rPr>
          <w:spacing w:val="-2"/>
        </w:rPr>
        <w:t>4</w:t>
      </w:r>
      <w:r w:rsidR="00C013AE" w:rsidRPr="00D87B61">
        <w:rPr>
          <w:spacing w:val="-2"/>
        </w:rPr>
        <w:fldChar w:fldCharType="end"/>
      </w:r>
      <w:r w:rsidRPr="00D87B61">
        <w:t xml:space="preserve">, the most important parameters for Delta-DOR observation trade-off on </w:t>
      </w:r>
      <w:r w:rsidR="00B6503E" w:rsidRPr="00D87B61">
        <w:t>X-band</w:t>
      </w:r>
      <w:r w:rsidRPr="00D87B61">
        <w:t xml:space="preserve"> performance are those listed in</w:t>
      </w:r>
      <w:r w:rsidR="008351A6">
        <w:t xml:space="preserve"> </w:t>
      </w:r>
      <w:r w:rsidR="008351A6">
        <w:fldChar w:fldCharType="begin"/>
      </w:r>
      <w:r w:rsidR="008351A6">
        <w:instrText xml:space="preserve"> REF _Ref8244090 \h </w:instrText>
      </w:r>
      <w:r w:rsidR="008351A6">
        <w:fldChar w:fldCharType="separate"/>
      </w:r>
      <w:r w:rsidR="00547A88" w:rsidRPr="00193E97">
        <w:t xml:space="preserve">Table </w:t>
      </w:r>
      <w:r w:rsidR="00547A88">
        <w:rPr>
          <w:noProof/>
        </w:rPr>
        <w:t>5</w:t>
      </w:r>
      <w:r w:rsidR="00547A88">
        <w:noBreakHyphen/>
      </w:r>
      <w:r w:rsidR="00547A88">
        <w:rPr>
          <w:noProof/>
        </w:rPr>
        <w:t>4</w:t>
      </w:r>
      <w:r w:rsidR="008351A6">
        <w:fldChar w:fldCharType="end"/>
      </w:r>
      <w:r w:rsidRPr="00D87B61">
        <w:t xml:space="preserve">.  The nominal values for the parameters in </w:t>
      </w:r>
      <w:r w:rsidR="008351A6">
        <w:fldChar w:fldCharType="begin"/>
      </w:r>
      <w:r w:rsidR="008351A6">
        <w:instrText xml:space="preserve"> REF _Ref8244090 \h </w:instrText>
      </w:r>
      <w:r w:rsidR="008351A6">
        <w:fldChar w:fldCharType="separate"/>
      </w:r>
      <w:r w:rsidR="00547A88" w:rsidRPr="00193E97">
        <w:t xml:space="preserve">Table </w:t>
      </w:r>
      <w:r w:rsidR="00547A88">
        <w:rPr>
          <w:noProof/>
        </w:rPr>
        <w:t>5</w:t>
      </w:r>
      <w:r w:rsidR="00547A88">
        <w:noBreakHyphen/>
      </w:r>
      <w:r w:rsidR="00547A88">
        <w:rPr>
          <w:noProof/>
        </w:rPr>
        <w:t>4</w:t>
      </w:r>
      <w:r w:rsidR="008351A6">
        <w:fldChar w:fldCharType="end"/>
      </w:r>
      <w:r w:rsidR="008351A6">
        <w:t xml:space="preserve"> </w:t>
      </w:r>
      <w:r w:rsidRPr="00D87B61">
        <w:t>are consistent with</w:t>
      </w:r>
      <w:r w:rsidR="008351A6">
        <w:t xml:space="preserve"> </w:t>
      </w:r>
      <w:r w:rsidR="008351A6">
        <w:fldChar w:fldCharType="begin"/>
      </w:r>
      <w:r w:rsidR="008351A6">
        <w:instrText xml:space="preserve"> REF _Ref8243774 \h </w:instrText>
      </w:r>
      <w:r w:rsidR="008351A6">
        <w:fldChar w:fldCharType="separate"/>
      </w:r>
      <w:r w:rsidR="00547A88" w:rsidRPr="00193E97">
        <w:t xml:space="preserve">Table </w:t>
      </w:r>
      <w:r w:rsidR="00547A88">
        <w:rPr>
          <w:noProof/>
        </w:rPr>
        <w:t>4</w:t>
      </w:r>
      <w:r w:rsidR="00547A88">
        <w:noBreakHyphen/>
      </w:r>
      <w:r w:rsidR="00547A88">
        <w:rPr>
          <w:noProof/>
        </w:rPr>
        <w:t>1</w:t>
      </w:r>
      <w:r w:rsidR="008351A6">
        <w:fldChar w:fldCharType="end"/>
      </w:r>
      <w:r w:rsidRPr="00D87B61">
        <w:t>.</w:t>
      </w:r>
      <w:r w:rsidR="00694EC0" w:rsidRPr="00D87B61">
        <w:t xml:space="preserve">  </w:t>
      </w:r>
    </w:p>
    <w:p w14:paraId="7221D1BC" w14:textId="4BA1B975" w:rsidR="00193E97" w:rsidRPr="00193E97" w:rsidRDefault="00193E97" w:rsidP="00193E97">
      <w:pPr>
        <w:pStyle w:val="Caption"/>
        <w:keepNext/>
        <w:rPr>
          <w:sz w:val="24"/>
        </w:rPr>
      </w:pPr>
      <w:bookmarkStart w:id="221" w:name="_Ref8244090"/>
      <w:bookmarkStart w:id="222" w:name="_Toc8296176"/>
      <w:r w:rsidRPr="00193E97">
        <w:rPr>
          <w:sz w:val="24"/>
        </w:rPr>
        <w:t xml:space="preserve">Table </w:t>
      </w:r>
      <w:r>
        <w:rPr>
          <w:sz w:val="24"/>
        </w:rPr>
        <w:fldChar w:fldCharType="begin"/>
      </w:r>
      <w:r>
        <w:rPr>
          <w:sz w:val="24"/>
        </w:rPr>
        <w:instrText xml:space="preserve"> STYLEREF 1 \s </w:instrText>
      </w:r>
      <w:r>
        <w:rPr>
          <w:sz w:val="24"/>
        </w:rPr>
        <w:fldChar w:fldCharType="separate"/>
      </w:r>
      <w:r w:rsidR="00547A88">
        <w:rPr>
          <w:noProof/>
          <w:sz w:val="24"/>
        </w:rPr>
        <w:t>5</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4</w:t>
      </w:r>
      <w:r>
        <w:rPr>
          <w:sz w:val="24"/>
        </w:rPr>
        <w:fldChar w:fldCharType="end"/>
      </w:r>
      <w:bookmarkEnd w:id="221"/>
      <w:r w:rsidR="00D5253B" w:rsidRPr="00583695">
        <w:fldChar w:fldCharType="begin"/>
      </w:r>
      <w:r w:rsidR="00D5253B" w:rsidRPr="00583695">
        <w:instrText xml:space="preserve"> 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223" w:name="_Toc8303779"/>
      <w:r w:rsidR="00547A88">
        <w:rPr>
          <w:noProof/>
        </w:rPr>
        <w:instrText>5</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4</w:instrText>
      </w:r>
      <w:r w:rsidR="00D5253B">
        <w:rPr>
          <w:noProof/>
        </w:rPr>
        <w:fldChar w:fldCharType="end"/>
      </w:r>
      <w:r w:rsidR="00D5253B" w:rsidRPr="00583695">
        <w:tab/>
      </w:r>
      <w:r w:rsidR="00D5253B" w:rsidRPr="00193E97">
        <w:rPr>
          <w:sz w:val="24"/>
        </w:rPr>
        <w:instrText>Nominal Parameter Values for Evaluation of ΔDOR Trade-Offs at X-Band</w:instrText>
      </w:r>
      <w:bookmarkEnd w:id="223"/>
      <w:r w:rsidR="00D5253B" w:rsidRPr="00583695">
        <w:instrText>"</w:instrText>
      </w:r>
      <w:r w:rsidR="00D5253B" w:rsidRPr="00583695">
        <w:fldChar w:fldCharType="end"/>
      </w:r>
      <w:r w:rsidRPr="00193E97">
        <w:rPr>
          <w:sz w:val="24"/>
        </w:rPr>
        <w:t>: Nominal Parameter Values for Evaluation of ΔDOR Trade-Offs at X-Band</w:t>
      </w:r>
      <w:bookmarkEnd w:id="2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A0" w:firstRow="1" w:lastRow="0" w:firstColumn="1" w:lastColumn="0" w:noHBand="0" w:noVBand="0"/>
      </w:tblPr>
      <w:tblGrid>
        <w:gridCol w:w="1216"/>
        <w:gridCol w:w="5357"/>
        <w:gridCol w:w="2283"/>
      </w:tblGrid>
      <w:tr w:rsidR="00CB0094" w:rsidRPr="00583695" w14:paraId="456BCA08" w14:textId="77777777" w:rsidTr="00D54D51">
        <w:trPr>
          <w:cantSplit/>
          <w:trHeight w:val="20"/>
        </w:trPr>
        <w:tc>
          <w:tcPr>
            <w:tcW w:w="1216" w:type="dxa"/>
          </w:tcPr>
          <w:p w14:paraId="4282D330" w14:textId="77777777" w:rsidR="00CB0094" w:rsidRPr="00583695" w:rsidRDefault="00CB0094" w:rsidP="00D54D51">
            <w:pPr>
              <w:rPr>
                <w:b/>
              </w:rPr>
            </w:pPr>
            <w:r w:rsidRPr="00583695">
              <w:rPr>
                <w:b/>
              </w:rPr>
              <w:t>Term</w:t>
            </w:r>
          </w:p>
        </w:tc>
        <w:tc>
          <w:tcPr>
            <w:tcW w:w="5357" w:type="dxa"/>
          </w:tcPr>
          <w:p w14:paraId="2FECBA38" w14:textId="77777777" w:rsidR="00CB0094" w:rsidRPr="00583695" w:rsidRDefault="00CB0094" w:rsidP="00D54D51">
            <w:pPr>
              <w:rPr>
                <w:b/>
              </w:rPr>
            </w:pPr>
            <w:r w:rsidRPr="00583695">
              <w:rPr>
                <w:b/>
              </w:rPr>
              <w:t>Description</w:t>
            </w:r>
          </w:p>
        </w:tc>
        <w:tc>
          <w:tcPr>
            <w:tcW w:w="2283" w:type="dxa"/>
          </w:tcPr>
          <w:p w14:paraId="27B0D1C2" w14:textId="77777777" w:rsidR="00CB0094" w:rsidRPr="00583695" w:rsidRDefault="00CB0094" w:rsidP="00D54D51">
            <w:pPr>
              <w:rPr>
                <w:b/>
              </w:rPr>
            </w:pPr>
            <w:r w:rsidRPr="00583695">
              <w:rPr>
                <w:b/>
              </w:rPr>
              <w:t>Nominal Value</w:t>
            </w:r>
          </w:p>
        </w:tc>
      </w:tr>
      <w:tr w:rsidR="00CB0094" w:rsidRPr="00583695" w14:paraId="5444B18D" w14:textId="77777777" w:rsidTr="00D54D51">
        <w:trPr>
          <w:cantSplit/>
          <w:trHeight w:val="20"/>
        </w:trPr>
        <w:tc>
          <w:tcPr>
            <w:tcW w:w="1216" w:type="dxa"/>
          </w:tcPr>
          <w:p w14:paraId="5332647B" w14:textId="3A03B2FB" w:rsidR="00CB0094" w:rsidRPr="00583695" w:rsidRDefault="00BE7090" w:rsidP="00D54D51">
            <w:r w:rsidRPr="00583695">
              <w:rPr>
                <w:noProof/>
                <w:position w:val="-6"/>
                <w:lang w:val="en-GB" w:eastAsia="en-GB"/>
              </w:rPr>
              <w:drawing>
                <wp:inline distT="0" distB="0" distL="0" distR="0" wp14:anchorId="3087DA2D" wp14:editId="10B2E4E4">
                  <wp:extent cx="233680" cy="18288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p>
        </w:tc>
        <w:tc>
          <w:tcPr>
            <w:tcW w:w="5357" w:type="dxa"/>
          </w:tcPr>
          <w:p w14:paraId="4F4598C7" w14:textId="77777777" w:rsidR="00CB0094" w:rsidRPr="00583695" w:rsidRDefault="00CB0094" w:rsidP="00D54D51">
            <w:r w:rsidRPr="00583695">
              <w:t>Angular separation between SC and QU</w:t>
            </w:r>
          </w:p>
        </w:tc>
        <w:tc>
          <w:tcPr>
            <w:tcW w:w="2283" w:type="dxa"/>
          </w:tcPr>
          <w:p w14:paraId="3C02D8D2" w14:textId="77777777" w:rsidR="00CB0094" w:rsidRPr="00583695" w:rsidRDefault="00CB0094" w:rsidP="00D54D51">
            <w:r w:rsidRPr="00583695">
              <w:t>0.1 rad</w:t>
            </w:r>
          </w:p>
        </w:tc>
      </w:tr>
      <w:tr w:rsidR="006C7DA5" w:rsidRPr="00583695" w14:paraId="61E5B22C" w14:textId="77777777" w:rsidTr="00D54D51">
        <w:trPr>
          <w:cantSplit/>
          <w:trHeight w:val="20"/>
        </w:trPr>
        <w:tc>
          <w:tcPr>
            <w:tcW w:w="1216" w:type="dxa"/>
          </w:tcPr>
          <w:p w14:paraId="5A4D8ED8" w14:textId="43F12F88" w:rsidR="006C7DA5" w:rsidRPr="00583695" w:rsidRDefault="006C7DA5" w:rsidP="00D54D51">
            <w:pPr>
              <w:rPr>
                <w:noProof/>
                <w:position w:val="-10"/>
              </w:rPr>
            </w:pPr>
            <w:r>
              <w:rPr>
                <w:noProof/>
                <w:position w:val="-10"/>
              </w:rPr>
              <w:t>D</w:t>
            </w:r>
          </w:p>
        </w:tc>
        <w:tc>
          <w:tcPr>
            <w:tcW w:w="5357" w:type="dxa"/>
          </w:tcPr>
          <w:p w14:paraId="6C6DCA1C" w14:textId="7A6195C0" w:rsidR="006C7DA5" w:rsidRPr="00583695" w:rsidRDefault="006C7DA5" w:rsidP="00D54D51">
            <w:r>
              <w:t>Channel sampling rate</w:t>
            </w:r>
          </w:p>
        </w:tc>
        <w:tc>
          <w:tcPr>
            <w:tcW w:w="2283" w:type="dxa"/>
          </w:tcPr>
          <w:p w14:paraId="4AEF859D" w14:textId="5B71F5C9" w:rsidR="006C7DA5" w:rsidRPr="00583695" w:rsidRDefault="006C7DA5" w:rsidP="00D54D51">
            <w:r>
              <w:t>16x10</w:t>
            </w:r>
            <w:r w:rsidRPr="000673F1">
              <w:rPr>
                <w:vertAlign w:val="superscript"/>
              </w:rPr>
              <w:t>6</w:t>
            </w:r>
            <w:r>
              <w:t xml:space="preserve"> samples/s</w:t>
            </w:r>
          </w:p>
        </w:tc>
      </w:tr>
      <w:tr w:rsidR="00CB0094" w:rsidRPr="00583695" w14:paraId="085CA99D" w14:textId="77777777" w:rsidTr="00D54D51">
        <w:trPr>
          <w:cantSplit/>
          <w:trHeight w:val="20"/>
        </w:trPr>
        <w:tc>
          <w:tcPr>
            <w:tcW w:w="1216" w:type="dxa"/>
          </w:tcPr>
          <w:p w14:paraId="6A5C5014" w14:textId="78684004" w:rsidR="00CB0094" w:rsidRPr="00583695" w:rsidRDefault="00BE7090" w:rsidP="00D54D51">
            <w:r w:rsidRPr="00583695">
              <w:rPr>
                <w:noProof/>
                <w:position w:val="-10"/>
                <w:lang w:val="en-GB" w:eastAsia="en-GB"/>
              </w:rPr>
              <w:drawing>
                <wp:inline distT="0" distB="0" distL="0" distR="0" wp14:anchorId="66C9CC48" wp14:editId="7C8AEB0D">
                  <wp:extent cx="264160" cy="2032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p>
        </w:tc>
        <w:tc>
          <w:tcPr>
            <w:tcW w:w="5357" w:type="dxa"/>
          </w:tcPr>
          <w:p w14:paraId="7278F1A5" w14:textId="77777777" w:rsidR="00CB0094" w:rsidRPr="00583695" w:rsidRDefault="00CB0094" w:rsidP="00D54D51">
            <w:r w:rsidRPr="00583695">
              <w:t>Spanned bandwidth</w:t>
            </w:r>
          </w:p>
        </w:tc>
        <w:tc>
          <w:tcPr>
            <w:tcW w:w="2283" w:type="dxa"/>
          </w:tcPr>
          <w:p w14:paraId="24DB33BD" w14:textId="77777777" w:rsidR="00CB0094" w:rsidRPr="00583695" w:rsidRDefault="00CB0094" w:rsidP="00D54D51">
            <w:r w:rsidRPr="00583695">
              <w:t>38.25</w:t>
            </w:r>
            <w:r w:rsidR="00676684" w:rsidRPr="00676684">
              <w:t>×</w:t>
            </w:r>
            <w:r w:rsidRPr="00583695">
              <w:t>10</w:t>
            </w:r>
            <w:r w:rsidRPr="00583695">
              <w:rPr>
                <w:vertAlign w:val="superscript"/>
              </w:rPr>
              <w:t>6</w:t>
            </w:r>
            <w:r w:rsidRPr="00583695">
              <w:t xml:space="preserve"> Hz</w:t>
            </w:r>
          </w:p>
        </w:tc>
      </w:tr>
      <w:tr w:rsidR="00CB0094" w:rsidRPr="00583695" w14:paraId="054C4D7F" w14:textId="77777777" w:rsidTr="00D54D51">
        <w:trPr>
          <w:cantSplit/>
          <w:trHeight w:val="20"/>
        </w:trPr>
        <w:tc>
          <w:tcPr>
            <w:tcW w:w="1216" w:type="dxa"/>
          </w:tcPr>
          <w:p w14:paraId="65E3983E" w14:textId="77777777" w:rsidR="00CB0094" w:rsidRPr="00583695" w:rsidRDefault="00CB0094" w:rsidP="00D54D51">
            <w:pPr>
              <w:rPr>
                <w:i/>
              </w:rPr>
            </w:pPr>
            <w:r w:rsidRPr="00583695">
              <w:rPr>
                <w:i/>
              </w:rPr>
              <w:t>Band</w:t>
            </w:r>
          </w:p>
        </w:tc>
        <w:tc>
          <w:tcPr>
            <w:tcW w:w="5357" w:type="dxa"/>
          </w:tcPr>
          <w:p w14:paraId="675462CE" w14:textId="77777777" w:rsidR="00CB0094" w:rsidRPr="00583695" w:rsidRDefault="00CB0094" w:rsidP="00D54D51">
            <w:r w:rsidRPr="00583695">
              <w:t>Radio Frequency band</w:t>
            </w:r>
          </w:p>
        </w:tc>
        <w:tc>
          <w:tcPr>
            <w:tcW w:w="2283" w:type="dxa"/>
          </w:tcPr>
          <w:p w14:paraId="2B5F6256" w14:textId="77777777" w:rsidR="00CB0094" w:rsidRPr="00583695" w:rsidRDefault="00CB0094" w:rsidP="00D54D51">
            <w:r w:rsidRPr="00583695">
              <w:t>X-band</w:t>
            </w:r>
          </w:p>
        </w:tc>
      </w:tr>
      <w:tr w:rsidR="00CB0094" w:rsidRPr="00583695" w14:paraId="3F652A9C" w14:textId="77777777" w:rsidTr="00D54D51">
        <w:trPr>
          <w:cantSplit/>
          <w:trHeight w:val="20"/>
        </w:trPr>
        <w:tc>
          <w:tcPr>
            <w:tcW w:w="1216" w:type="dxa"/>
          </w:tcPr>
          <w:p w14:paraId="5B45A2DA" w14:textId="77777777" w:rsidR="00CB0094" w:rsidRPr="00583695" w:rsidRDefault="00CB0094" w:rsidP="00D54D51">
            <w:r w:rsidRPr="00583695">
              <w:rPr>
                <w:i/>
              </w:rPr>
              <w:t>S</w:t>
            </w:r>
            <w:r w:rsidRPr="00583695">
              <w:rPr>
                <w:i/>
                <w:vertAlign w:val="subscript"/>
              </w:rPr>
              <w:t>c</w:t>
            </w:r>
          </w:p>
        </w:tc>
        <w:tc>
          <w:tcPr>
            <w:tcW w:w="5357" w:type="dxa"/>
          </w:tcPr>
          <w:p w14:paraId="19857B5C" w14:textId="77777777" w:rsidR="00CB0094" w:rsidRPr="00583695" w:rsidRDefault="00CB0094" w:rsidP="00D54D51">
            <w:r w:rsidRPr="00583695">
              <w:t>Quasar correlated flux</w:t>
            </w:r>
          </w:p>
        </w:tc>
        <w:tc>
          <w:tcPr>
            <w:tcW w:w="2283" w:type="dxa"/>
          </w:tcPr>
          <w:p w14:paraId="30DA3D0F" w14:textId="77777777" w:rsidR="00CB0094" w:rsidRPr="00583695" w:rsidRDefault="00CB0094" w:rsidP="00D54D51">
            <w:r w:rsidRPr="00583695">
              <w:t xml:space="preserve">0.4 </w:t>
            </w:r>
            <w:proofErr w:type="spellStart"/>
            <w:r w:rsidRPr="00583695">
              <w:t>Jy</w:t>
            </w:r>
            <w:proofErr w:type="spellEnd"/>
          </w:p>
        </w:tc>
      </w:tr>
      <w:tr w:rsidR="00CB0094" w:rsidRPr="00583695" w14:paraId="4F615A82" w14:textId="77777777" w:rsidTr="00D54D51">
        <w:trPr>
          <w:cantSplit/>
          <w:trHeight w:val="20"/>
        </w:trPr>
        <w:tc>
          <w:tcPr>
            <w:tcW w:w="1216" w:type="dxa"/>
          </w:tcPr>
          <w:p w14:paraId="27208B6C" w14:textId="3AE25EDB" w:rsidR="00CB0094" w:rsidRPr="00583695" w:rsidRDefault="00BE7090" w:rsidP="00D54D51">
            <w:r w:rsidRPr="00583695">
              <w:rPr>
                <w:noProof/>
                <w:position w:val="-12"/>
                <w:lang w:val="en-GB" w:eastAsia="en-GB"/>
              </w:rPr>
              <w:drawing>
                <wp:inline distT="0" distB="0" distL="0" distR="0" wp14:anchorId="66AEE17C" wp14:editId="2F99D08C">
                  <wp:extent cx="182880" cy="2133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p>
        </w:tc>
        <w:tc>
          <w:tcPr>
            <w:tcW w:w="5357" w:type="dxa"/>
          </w:tcPr>
          <w:p w14:paraId="26918587" w14:textId="77777777" w:rsidR="00CB0094" w:rsidRPr="00583695" w:rsidRDefault="00CB0094" w:rsidP="00D54D51">
            <w:r w:rsidRPr="00583695">
              <w:t>Quasar coordinate uncertainty</w:t>
            </w:r>
          </w:p>
        </w:tc>
        <w:tc>
          <w:tcPr>
            <w:tcW w:w="2283" w:type="dxa"/>
          </w:tcPr>
          <w:p w14:paraId="37BC56F9" w14:textId="77777777" w:rsidR="00CB0094" w:rsidRPr="00583695" w:rsidRDefault="00CB0094" w:rsidP="00D54D51">
            <w:r w:rsidRPr="00583695">
              <w:t>0.75</w:t>
            </w:r>
            <w:r w:rsidR="00676684" w:rsidRPr="00676684">
              <w:t>×</w:t>
            </w:r>
            <w:r w:rsidRPr="00583695">
              <w:t>10</w:t>
            </w:r>
            <w:r w:rsidR="003D0488" w:rsidRPr="003D0488">
              <w:rPr>
                <w:vertAlign w:val="superscript"/>
              </w:rPr>
              <w:t>−</w:t>
            </w:r>
            <w:r w:rsidRPr="00583695">
              <w:rPr>
                <w:vertAlign w:val="superscript"/>
              </w:rPr>
              <w:t>9</w:t>
            </w:r>
            <w:r w:rsidRPr="00583695">
              <w:t xml:space="preserve"> rad</w:t>
            </w:r>
          </w:p>
        </w:tc>
      </w:tr>
      <w:tr w:rsidR="00B6503E" w:rsidRPr="00583695" w14:paraId="6209074E" w14:textId="77777777" w:rsidTr="00D54D51">
        <w:trPr>
          <w:cantSplit/>
          <w:trHeight w:val="20"/>
        </w:trPr>
        <w:tc>
          <w:tcPr>
            <w:tcW w:w="1216" w:type="dxa"/>
          </w:tcPr>
          <w:p w14:paraId="01EE06E3" w14:textId="77777777" w:rsidR="00B6503E" w:rsidRPr="00583695" w:rsidRDefault="00B6503E" w:rsidP="00D54D51">
            <w:pPr>
              <w:rPr>
                <w:noProof/>
                <w:position w:val="-12"/>
              </w:rPr>
            </w:pPr>
          </w:p>
        </w:tc>
        <w:tc>
          <w:tcPr>
            <w:tcW w:w="5357" w:type="dxa"/>
          </w:tcPr>
          <w:p w14:paraId="238AE9EA" w14:textId="0F6A145B" w:rsidR="00B6503E" w:rsidRPr="00583695" w:rsidRDefault="00B6503E" w:rsidP="00D54D51">
            <w:r>
              <w:t>DOR signal structure</w:t>
            </w:r>
          </w:p>
        </w:tc>
        <w:tc>
          <w:tcPr>
            <w:tcW w:w="2283" w:type="dxa"/>
          </w:tcPr>
          <w:p w14:paraId="233C795F" w14:textId="739B9270" w:rsidR="00B6503E" w:rsidRPr="00583695" w:rsidRDefault="00B6503E" w:rsidP="00D54D51">
            <w:r>
              <w:t>Sinusoidal</w:t>
            </w:r>
          </w:p>
        </w:tc>
      </w:tr>
      <w:tr w:rsidR="00AD1099" w:rsidRPr="00583695" w14:paraId="7EECE577" w14:textId="77777777" w:rsidTr="00D54D51">
        <w:trPr>
          <w:cantSplit/>
          <w:trHeight w:val="20"/>
        </w:trPr>
        <w:tc>
          <w:tcPr>
            <w:tcW w:w="1216" w:type="dxa"/>
          </w:tcPr>
          <w:p w14:paraId="3E73FB17" w14:textId="77777777" w:rsidR="00AD1099" w:rsidRPr="00583695" w:rsidRDefault="00AD1099" w:rsidP="00D54D51">
            <w:pPr>
              <w:rPr>
                <w:noProof/>
                <w:position w:val="-12"/>
              </w:rPr>
            </w:pPr>
          </w:p>
        </w:tc>
        <w:tc>
          <w:tcPr>
            <w:tcW w:w="5357" w:type="dxa"/>
          </w:tcPr>
          <w:p w14:paraId="02748491" w14:textId="612BF3EC" w:rsidR="00AD1099" w:rsidRDefault="00AD1099" w:rsidP="00D54D51">
            <w:r>
              <w:t>Dispersive Phase error reduction with PN DOR</w:t>
            </w:r>
          </w:p>
        </w:tc>
        <w:tc>
          <w:tcPr>
            <w:tcW w:w="2283" w:type="dxa"/>
          </w:tcPr>
          <w:p w14:paraId="4B0E4EAB" w14:textId="1A55DC98" w:rsidR="00AD1099" w:rsidRDefault="00FA25BA" w:rsidP="00D54D51">
            <w:r>
              <w:t>x10</w:t>
            </w:r>
          </w:p>
        </w:tc>
      </w:tr>
    </w:tbl>
    <w:p w14:paraId="64DA1513" w14:textId="436878FF" w:rsidR="00CB0094" w:rsidRPr="00D87B61" w:rsidRDefault="00CB0094" w:rsidP="00CB0094">
      <w:r w:rsidRPr="00D87B61">
        <w:t xml:space="preserve">The parameters and nominal values in </w:t>
      </w:r>
      <w:r w:rsidR="008351A6">
        <w:fldChar w:fldCharType="begin"/>
      </w:r>
      <w:r w:rsidR="008351A6">
        <w:instrText xml:space="preserve"> REF _Ref8243774 \h </w:instrText>
      </w:r>
      <w:r w:rsidR="008351A6">
        <w:fldChar w:fldCharType="separate"/>
      </w:r>
      <w:r w:rsidR="00547A88" w:rsidRPr="00193E97">
        <w:t xml:space="preserve">Table </w:t>
      </w:r>
      <w:r w:rsidR="00547A88">
        <w:rPr>
          <w:noProof/>
        </w:rPr>
        <w:t>4</w:t>
      </w:r>
      <w:r w:rsidR="00547A88">
        <w:noBreakHyphen/>
      </w:r>
      <w:r w:rsidR="00547A88">
        <w:rPr>
          <w:noProof/>
        </w:rPr>
        <w:t>1</w:t>
      </w:r>
      <w:r w:rsidR="008351A6">
        <w:fldChar w:fldCharType="end"/>
      </w:r>
      <w:r w:rsidR="008351A6">
        <w:t xml:space="preserve"> </w:t>
      </w:r>
      <w:r w:rsidRPr="00D87B61">
        <w:t xml:space="preserve">define a typical Delta-DOR observation, and are the starting point for trade-off considerations.  This </w:t>
      </w:r>
      <w:r w:rsidR="00DA0DAC" w:rsidRPr="00D87B61">
        <w:t>sub</w:t>
      </w:r>
      <w:r w:rsidRPr="00D87B61">
        <w:t>section looks at variations in the specific parameters listed in</w:t>
      </w:r>
      <w:r w:rsidR="008351A6">
        <w:t xml:space="preserve"> </w:t>
      </w:r>
      <w:r w:rsidR="008351A6">
        <w:fldChar w:fldCharType="begin"/>
      </w:r>
      <w:r w:rsidR="008351A6">
        <w:instrText xml:space="preserve"> REF _Ref8244090 \h </w:instrText>
      </w:r>
      <w:r w:rsidR="008351A6">
        <w:fldChar w:fldCharType="separate"/>
      </w:r>
      <w:r w:rsidR="00547A88" w:rsidRPr="00193E97">
        <w:t xml:space="preserve">Table </w:t>
      </w:r>
      <w:r w:rsidR="00547A88">
        <w:rPr>
          <w:noProof/>
        </w:rPr>
        <w:t>5</w:t>
      </w:r>
      <w:r w:rsidR="00547A88">
        <w:noBreakHyphen/>
      </w:r>
      <w:r w:rsidR="00547A88">
        <w:rPr>
          <w:noProof/>
        </w:rPr>
        <w:t>4</w:t>
      </w:r>
      <w:r w:rsidR="008351A6">
        <w:fldChar w:fldCharType="end"/>
      </w:r>
      <w:r w:rsidRPr="00D87B61">
        <w:t>.  These trades are based on current system capabilities.</w:t>
      </w:r>
    </w:p>
    <w:p w14:paraId="1D6770AB" w14:textId="2406A063" w:rsidR="00CB0094" w:rsidRPr="00D87B61" w:rsidRDefault="00CB0094" w:rsidP="00CB0094">
      <w:r w:rsidRPr="00D87B61">
        <w:lastRenderedPageBreak/>
        <w:t xml:space="preserve">Surveys have been made of the density of quasars per unit area on the celestial sphere at a given flux level.  Generally, it is necessary to select a quasar with smaller </w:t>
      </w:r>
      <w:r w:rsidRPr="00D87B61">
        <w:rPr>
          <w:i/>
        </w:rPr>
        <w:t>S</w:t>
      </w:r>
      <w:r w:rsidRPr="00D87B61">
        <w:rPr>
          <w:i/>
          <w:vertAlign w:val="subscript"/>
        </w:rPr>
        <w:t>c</w:t>
      </w:r>
      <w:r w:rsidRPr="00D87B61">
        <w:t xml:space="preserve"> in order to obtain a smaller </w:t>
      </w:r>
      <w:r w:rsidR="00BE7090" w:rsidRPr="00D87B61">
        <w:rPr>
          <w:noProof/>
          <w:position w:val="-6"/>
          <w:lang w:val="en-GB" w:eastAsia="en-GB"/>
        </w:rPr>
        <w:drawing>
          <wp:inline distT="0" distB="0" distL="0" distR="0" wp14:anchorId="5E0D5180" wp14:editId="55A7D50A">
            <wp:extent cx="233680" cy="18288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D87B61">
        <w:t>.  It was stated in</w:t>
      </w:r>
      <w:r w:rsidR="008938AA">
        <w:t xml:space="preserve"> Section</w:t>
      </w:r>
      <w:r w:rsidRPr="00D87B61">
        <w:t xml:space="preserve"> </w:t>
      </w:r>
      <w:r w:rsidR="008E5C5B" w:rsidRPr="00D87B61">
        <w:fldChar w:fldCharType="begin"/>
      </w:r>
      <w:r w:rsidR="008E5C5B" w:rsidRPr="00D87B61">
        <w:instrText xml:space="preserve"> REF _Ref347243934 \r \h </w:instrText>
      </w:r>
      <w:r w:rsidR="00D87B61">
        <w:instrText xml:space="preserve"> \* MERGEFORMAT </w:instrText>
      </w:r>
      <w:r w:rsidR="008E5C5B" w:rsidRPr="00D87B61">
        <w:fldChar w:fldCharType="separate"/>
      </w:r>
      <w:r w:rsidR="00547A88">
        <w:t>5.1.3</w:t>
      </w:r>
      <w:r w:rsidR="008E5C5B" w:rsidRPr="00D87B61">
        <w:fldChar w:fldCharType="end"/>
      </w:r>
      <w:r w:rsidRPr="00D87B61">
        <w:t xml:space="preserve"> that there is usually a quasar with flux 0.4 </w:t>
      </w:r>
      <w:proofErr w:type="spellStart"/>
      <w:r w:rsidRPr="00D87B61">
        <w:t>Jy</w:t>
      </w:r>
      <w:proofErr w:type="spellEnd"/>
      <w:r w:rsidRPr="00D87B61">
        <w:t xml:space="preserve"> within 6 </w:t>
      </w:r>
      <w:proofErr w:type="spellStart"/>
      <w:r w:rsidRPr="00D87B61">
        <w:t>deg</w:t>
      </w:r>
      <w:proofErr w:type="spellEnd"/>
      <w:r w:rsidRPr="00D87B61">
        <w:t xml:space="preserve"> of a spacecraft to be observed.  For this trade-off study </w:t>
      </w:r>
      <w:r w:rsidR="007F2DEC" w:rsidRPr="00D87B61">
        <w:t>it is</w:t>
      </w:r>
      <w:r w:rsidRPr="00D87B61">
        <w:t xml:space="preserve"> assume</w:t>
      </w:r>
      <w:r w:rsidR="007F2DEC" w:rsidRPr="00D87B61">
        <w:t>d</w:t>
      </w:r>
      <w:r w:rsidRPr="00D87B61">
        <w:t xml:space="preserve"> that the available quasar flux will change linearly as </w:t>
      </w:r>
      <w:r w:rsidR="00BE7090" w:rsidRPr="00D87B61">
        <w:rPr>
          <w:noProof/>
          <w:position w:val="-6"/>
          <w:lang w:val="en-GB" w:eastAsia="en-GB"/>
        </w:rPr>
        <w:drawing>
          <wp:inline distT="0" distB="0" distL="0" distR="0" wp14:anchorId="3FFC7437" wp14:editId="30BAAE42">
            <wp:extent cx="233680" cy="1828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D87B61">
        <w:t xml:space="preserve"> (rad)</w:t>
      </w:r>
      <w:r w:rsidR="007946F6" w:rsidRPr="00D87B61">
        <w:t>:</w:t>
      </w:r>
    </w:p>
    <w:p w14:paraId="2459FFC7" w14:textId="7461ABA2" w:rsidR="00367F83" w:rsidRPr="00D87B61" w:rsidRDefault="00BE7090" w:rsidP="00CB0094">
      <w:pPr>
        <w:tabs>
          <w:tab w:val="left" w:pos="360"/>
          <w:tab w:val="right" w:pos="9000"/>
        </w:tabs>
        <w:ind w:right="-360"/>
      </w:pPr>
      <w:r w:rsidRPr="00D87B61">
        <w:rPr>
          <w:noProof/>
          <w:lang w:val="en-GB" w:eastAsia="en-GB"/>
        </w:rPr>
        <mc:AlternateContent>
          <mc:Choice Requires="wps">
            <w:drawing>
              <wp:anchor distT="0" distB="0" distL="0" distR="0" simplePos="0" relativeHeight="251675136" behindDoc="0" locked="1" layoutInCell="1" allowOverlap="1" wp14:anchorId="20BA30DA" wp14:editId="35193BCC">
                <wp:simplePos x="0" y="0"/>
                <wp:positionH relativeFrom="column">
                  <wp:posOffset>5289550</wp:posOffset>
                </wp:positionH>
                <wp:positionV relativeFrom="paragraph">
                  <wp:posOffset>100330</wp:posOffset>
                </wp:positionV>
                <wp:extent cx="342900" cy="177800"/>
                <wp:effectExtent l="0" t="0" r="0" b="2540"/>
                <wp:wrapNone/>
                <wp:docPr id="136" name="Eq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CCDA1" w14:textId="2B7C74E7" w:rsidR="00A34BC9" w:rsidRPr="008A0D4F" w:rsidRDefault="00A34BC9" w:rsidP="008A0D4F">
                            <w:bookmarkStart w:id="224" w:name="Eq_33"/>
                            <w:r>
                              <w:t>(</w:t>
                            </w:r>
                            <w:fldSimple w:instr=" STYLEREF 1 \s ">
                              <w:r>
                                <w:rPr>
                                  <w:noProof/>
                                </w:rPr>
                                <w:t>5</w:t>
                              </w:r>
                            </w:fldSimple>
                            <w:r>
                              <w:t>-</w:t>
                            </w:r>
                            <w:r>
                              <w:rPr>
                                <w:noProof/>
                              </w:rPr>
                              <w:fldChar w:fldCharType="begin"/>
                            </w:r>
                            <w:r>
                              <w:rPr>
                                <w:noProof/>
                              </w:rPr>
                              <w:instrText xml:space="preserve"> </w:instrText>
                            </w:r>
                            <w:r w:rsidRPr="008A0D4F">
                              <w:instrText>SEQ eqn \* Arabic \s 1 \* MERGEFORMAT</w:instrText>
                            </w:r>
                          </w:p>
                          <w:p w14:paraId="68336811" w14:textId="6CF8E831" w:rsidR="00A34BC9" w:rsidRDefault="00A34BC9" w:rsidP="008A0D4F">
                            <w:r>
                              <w:rPr>
                                <w:noProof/>
                              </w:rPr>
                              <w:instrText xml:space="preserve"> </w:instrText>
                            </w:r>
                            <w:r>
                              <w:rPr>
                                <w:noProof/>
                              </w:rPr>
                              <w:fldChar w:fldCharType="separate"/>
                            </w:r>
                            <w:r>
                              <w:rPr>
                                <w:noProof/>
                              </w:rPr>
                              <w:t>1</w:t>
                            </w:r>
                            <w:r>
                              <w:rPr>
                                <w:noProof/>
                              </w:rPr>
                              <w:fldChar w:fldCharType="end"/>
                            </w:r>
                            <w:r>
                              <w:t>)</w:t>
                            </w:r>
                            <w:bookmarkEnd w:id="224"/>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0BA30DA" id="Eq33" o:spid="_x0000_s1080" type="#_x0000_t202" style="position:absolute;margin-left:416.5pt;margin-top:7.9pt;width:27pt;height:14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" stroked="f">
                <v:textbox style="mso-fit-shape-to-text:t" inset="0,0,0,0">
                  <w:txbxContent>
                    <w:p w14:paraId="2A8CCDA1" w14:textId="2B7C74E7" w:rsidR="00A34BC9" w:rsidRPr="008A0D4F" w:rsidRDefault="00A34BC9" w:rsidP="008A0D4F">
                      <w:bookmarkStart w:id="251" w:name="Eq_33"/>
                      <w:r>
                        <w:t>(</w:t>
                      </w:r>
                      <w:r>
                        <w:fldChar w:fldCharType="begin"/>
                      </w:r>
                      <w:r>
                        <w:instrText xml:space="preserve"> STYLEREF 1 \s </w:instrText>
                      </w:r>
                      <w:r>
                        <w:fldChar w:fldCharType="separate"/>
                      </w:r>
                      <w:r>
                        <w:rPr>
                          <w:noProof/>
                        </w:rPr>
                        <w:t>5</w:t>
                      </w:r>
                      <w:r>
                        <w:fldChar w:fldCharType="end"/>
                      </w:r>
                      <w:r>
                        <w:t>-</w:t>
                      </w:r>
                      <w:r>
                        <w:rPr>
                          <w:noProof/>
                        </w:rPr>
                        <w:fldChar w:fldCharType="begin"/>
                      </w:r>
                      <w:r>
                        <w:rPr>
                          <w:noProof/>
                        </w:rPr>
                        <w:instrText xml:space="preserve"> </w:instrText>
                      </w:r>
                      <w:r w:rsidRPr="008A0D4F">
                        <w:instrText>SEQ eqn \* Arabic \s 1 \* MERGEFORMAT</w:instrText>
                      </w:r>
                    </w:p>
                    <w:p w14:paraId="68336811" w14:textId="6CF8E831" w:rsidR="00A34BC9" w:rsidRDefault="00A34BC9" w:rsidP="008A0D4F">
                      <w:r>
                        <w:rPr>
                          <w:noProof/>
                        </w:rPr>
                        <w:instrText xml:space="preserve"> </w:instrText>
                      </w:r>
                      <w:r>
                        <w:rPr>
                          <w:noProof/>
                        </w:rPr>
                        <w:fldChar w:fldCharType="separate"/>
                      </w:r>
                      <w:r>
                        <w:rPr>
                          <w:noProof/>
                        </w:rPr>
                        <w:t>1</w:t>
                      </w:r>
                      <w:r>
                        <w:rPr>
                          <w:noProof/>
                        </w:rPr>
                        <w:fldChar w:fldCharType="end"/>
                      </w:r>
                      <w:r>
                        <w:t>)</w:t>
                      </w:r>
                      <w:bookmarkEnd w:id="251"/>
                    </w:p>
                  </w:txbxContent>
                </v:textbox>
                <w10:anchorlock/>
              </v:shape>
            </w:pict>
          </mc:Fallback>
        </mc:AlternateContent>
      </w:r>
      <w:r w:rsidR="00CB0094" w:rsidRPr="00D87B61">
        <w:tab/>
      </w:r>
      <w:r w:rsidRPr="00D87B61">
        <w:rPr>
          <w:noProof/>
          <w:position w:val="-24"/>
          <w:lang w:val="en-GB" w:eastAsia="en-GB"/>
        </w:rPr>
        <w:drawing>
          <wp:inline distT="0" distB="0" distL="0" distR="0" wp14:anchorId="53033E37" wp14:editId="021A6F47">
            <wp:extent cx="762000" cy="396240"/>
            <wp:effectExtent l="0" t="0" r="0" b="1016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62000" cy="396240"/>
                    </a:xfrm>
                    <a:prstGeom prst="rect">
                      <a:avLst/>
                    </a:prstGeom>
                    <a:noFill/>
                    <a:ln>
                      <a:noFill/>
                    </a:ln>
                  </pic:spPr>
                </pic:pic>
              </a:graphicData>
            </a:graphic>
          </wp:inline>
        </w:drawing>
      </w:r>
      <w:r w:rsidR="00CB0094" w:rsidRPr="00D87B61">
        <w:t xml:space="preserve"> </w:t>
      </w:r>
      <w:proofErr w:type="spellStart"/>
      <w:r w:rsidR="00CB0094" w:rsidRPr="00D87B61">
        <w:t>Jy</w:t>
      </w:r>
      <w:proofErr w:type="spellEnd"/>
    </w:p>
    <w:p w14:paraId="2BB63CDA" w14:textId="41CEDEE4" w:rsidR="00CB0094" w:rsidRPr="00D87B61" w:rsidRDefault="00CB0094" w:rsidP="00CB0094">
      <w:r w:rsidRPr="00D87B61">
        <w:t>Based on surveys (</w:t>
      </w:r>
      <w:r w:rsidR="008938AA">
        <w:t>R</w:t>
      </w:r>
      <w:r w:rsidRPr="00D87B61">
        <w:t xml:space="preserve">eferences </w:t>
      </w:r>
      <w:r w:rsidR="00564E23" w:rsidRPr="00D87B61">
        <w:fldChar w:fldCharType="begin"/>
      </w:r>
      <w:r w:rsidR="00564E23" w:rsidRPr="00D87B61">
        <w:instrText xml:space="preserve"> </w:instrText>
      </w:r>
      <w:r w:rsidR="006A33A3" w:rsidRPr="00D87B61">
        <w:instrText>REF R14_WMajidandDBagriAvailabilityofCalibra</w:instrText>
      </w:r>
      <w:r w:rsidR="00564E23" w:rsidRPr="00D87B61">
        <w:instrText xml:space="preserve"> \h </w:instrText>
      </w:r>
      <w:r w:rsidR="00D87B61">
        <w:instrText xml:space="preserve"> \* MERGEFORMAT </w:instrText>
      </w:r>
      <w:r w:rsidR="00564E23" w:rsidRPr="00D87B61">
        <w:fldChar w:fldCharType="separate"/>
      </w:r>
      <w:r w:rsidR="00547A88" w:rsidRPr="00583695">
        <w:t>[</w:t>
      </w:r>
      <w:r w:rsidR="00547A88">
        <w:rPr>
          <w:noProof/>
        </w:rPr>
        <w:t>14</w:t>
      </w:r>
      <w:r w:rsidR="00547A88" w:rsidRPr="00583695">
        <w:t>]</w:t>
      </w:r>
      <w:r w:rsidR="00564E23" w:rsidRPr="00D87B61">
        <w:fldChar w:fldCharType="end"/>
      </w:r>
      <w:r w:rsidRPr="00D87B61">
        <w:t xml:space="preserve">, </w:t>
      </w:r>
      <w:r w:rsidR="00564E23" w:rsidRPr="00D87B61">
        <w:fldChar w:fldCharType="begin"/>
      </w:r>
      <w:r w:rsidR="00564E23" w:rsidRPr="00D87B61">
        <w:instrText xml:space="preserve"> </w:instrText>
      </w:r>
      <w:r w:rsidR="006A33A3" w:rsidRPr="00D87B61">
        <w:instrText>REF R15_JMWrobeletalFaintRadioSourcesintheNO</w:instrText>
      </w:r>
      <w:r w:rsidR="00564E23" w:rsidRPr="00D87B61">
        <w:instrText xml:space="preserve"> \h </w:instrText>
      </w:r>
      <w:r w:rsidR="00D87B61">
        <w:instrText xml:space="preserve"> \* MERGEFORMAT </w:instrText>
      </w:r>
      <w:r w:rsidR="00564E23" w:rsidRPr="00D87B61">
        <w:fldChar w:fldCharType="separate"/>
      </w:r>
      <w:r w:rsidR="00547A88" w:rsidRPr="00583695">
        <w:t>[</w:t>
      </w:r>
      <w:r w:rsidR="00547A88">
        <w:rPr>
          <w:noProof/>
        </w:rPr>
        <w:t>15</w:t>
      </w:r>
      <w:r w:rsidR="00547A88" w:rsidRPr="00583695">
        <w:t>]</w:t>
      </w:r>
      <w:r w:rsidR="00564E23" w:rsidRPr="00D87B61">
        <w:fldChar w:fldCharType="end"/>
      </w:r>
      <w:r w:rsidRPr="00D87B61">
        <w:t xml:space="preserve">, and </w:t>
      </w:r>
      <w:r w:rsidR="00564E23" w:rsidRPr="00D87B61">
        <w:fldChar w:fldCharType="begin"/>
      </w:r>
      <w:r w:rsidR="00564E23" w:rsidRPr="00D87B61">
        <w:instrText xml:space="preserve"> </w:instrText>
      </w:r>
      <w:r w:rsidR="006A33A3" w:rsidRPr="00D87B61">
        <w:instrText>REF R16_AJBeasleyetalTheVLBACalibratorSurvey</w:instrText>
      </w:r>
      <w:r w:rsidR="00564E23" w:rsidRPr="00D87B61">
        <w:instrText xml:space="preserve"> \h </w:instrText>
      </w:r>
      <w:r w:rsidR="00D87B61">
        <w:instrText xml:space="preserve"> \* MERGEFORMAT </w:instrText>
      </w:r>
      <w:r w:rsidR="00564E23" w:rsidRPr="00D87B61">
        <w:fldChar w:fldCharType="separate"/>
      </w:r>
      <w:r w:rsidR="00547A88" w:rsidRPr="00583695">
        <w:t>[</w:t>
      </w:r>
      <w:r w:rsidR="00547A88">
        <w:rPr>
          <w:noProof/>
        </w:rPr>
        <w:t>16</w:t>
      </w:r>
      <w:r w:rsidR="00547A88" w:rsidRPr="00583695">
        <w:t>]</w:t>
      </w:r>
      <w:r w:rsidR="00564E23" w:rsidRPr="00D87B61">
        <w:fldChar w:fldCharType="end"/>
      </w:r>
      <w:r w:rsidRPr="00D87B61">
        <w:t>), this assumption is plausible over the range of 1</w:t>
      </w:r>
      <w:r w:rsidR="003D0488" w:rsidRPr="00D87B61">
        <w:t>–</w:t>
      </w:r>
      <w:r w:rsidRPr="00D87B61">
        <w:t xml:space="preserve">15 </w:t>
      </w:r>
      <w:proofErr w:type="spellStart"/>
      <w:r w:rsidRPr="00D87B61">
        <w:t>deg</w:t>
      </w:r>
      <w:proofErr w:type="spellEnd"/>
      <w:r w:rsidRPr="00D87B61">
        <w:t xml:space="preserve"> separation angles typically used for an X-band Delta-DOR observation.  But it is noted in reference </w:t>
      </w:r>
      <w:r w:rsidR="00564E23" w:rsidRPr="00D87B61">
        <w:fldChar w:fldCharType="begin"/>
      </w:r>
      <w:r w:rsidR="00564E23" w:rsidRPr="00D87B61">
        <w:instrText xml:space="preserve"> </w:instrText>
      </w:r>
      <w:r w:rsidR="006A33A3" w:rsidRPr="00D87B61">
        <w:instrText>REF R14_WMajidandDBagriAvailabilityofCalibra</w:instrText>
      </w:r>
      <w:r w:rsidR="00564E23" w:rsidRPr="00D87B61">
        <w:instrText xml:space="preserve"> \h </w:instrText>
      </w:r>
      <w:r w:rsidR="00D87B61">
        <w:instrText xml:space="preserve"> \* MERGEFORMAT </w:instrText>
      </w:r>
      <w:r w:rsidR="00564E23" w:rsidRPr="00D87B61">
        <w:fldChar w:fldCharType="separate"/>
      </w:r>
      <w:r w:rsidR="00547A88" w:rsidRPr="00583695">
        <w:t>[</w:t>
      </w:r>
      <w:r w:rsidR="00547A88">
        <w:rPr>
          <w:noProof/>
        </w:rPr>
        <w:t>14</w:t>
      </w:r>
      <w:r w:rsidR="00547A88" w:rsidRPr="00583695">
        <w:t>]</w:t>
      </w:r>
      <w:r w:rsidR="00564E23" w:rsidRPr="00D87B61">
        <w:fldChar w:fldCharType="end"/>
      </w:r>
      <w:r w:rsidRPr="00D87B61">
        <w:t xml:space="preserve"> that these survey results are preliminary and research continues in this area.</w:t>
      </w:r>
    </w:p>
    <w:p w14:paraId="54A9ACF0" w14:textId="7608F2C7" w:rsidR="00536DDB" w:rsidRDefault="00CB0094" w:rsidP="00CB0094">
      <w:r w:rsidRPr="00D87B61">
        <w:t xml:space="preserve">Using the assumption represented by </w:t>
      </w:r>
      <w:r w:rsidR="008938AA">
        <w:rPr>
          <w:spacing w:val="-2"/>
        </w:rPr>
        <w:t>E</w:t>
      </w:r>
      <w:r w:rsidR="003355BE" w:rsidRPr="00D87B61">
        <w:rPr>
          <w:spacing w:val="-2"/>
        </w:rPr>
        <w:t>quation</w:t>
      </w:r>
      <w:r w:rsidRPr="00D87B61">
        <w:t xml:space="preserve"> </w:t>
      </w:r>
      <w:r w:rsidR="003355BE" w:rsidRPr="00D87B61">
        <w:fldChar w:fldCharType="begin"/>
      </w:r>
      <w:r w:rsidR="003355BE" w:rsidRPr="00D87B61">
        <w:instrText xml:space="preserve"> REF Eq_33 \h </w:instrText>
      </w:r>
      <w:r w:rsidR="00D87B61">
        <w:instrText xml:space="preserve"> \* MERGEFORMAT </w:instrText>
      </w:r>
      <w:r w:rsidR="003355BE" w:rsidRPr="00D87B61">
        <w:fldChar w:fldCharType="separate"/>
      </w:r>
      <w:r w:rsidR="00547A88">
        <w:t>(5-1)</w:t>
      </w:r>
      <w:r w:rsidR="003355BE" w:rsidRPr="00D87B61">
        <w:fldChar w:fldCharType="end"/>
      </w:r>
      <w:r w:rsidRPr="00D87B61">
        <w:t xml:space="preserve">, the RSS total Delta-DOR error for X-band observations may be plotted as a function of </w:t>
      </w:r>
      <w:r w:rsidR="00BE7090" w:rsidRPr="00D87B61">
        <w:rPr>
          <w:noProof/>
          <w:position w:val="-6"/>
          <w:lang w:val="en-GB" w:eastAsia="en-GB"/>
        </w:rPr>
        <w:drawing>
          <wp:inline distT="0" distB="0" distL="0" distR="0" wp14:anchorId="3E76B4D3" wp14:editId="2CB9C05F">
            <wp:extent cx="233680" cy="18288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D87B61">
        <w:t xml:space="preserve">.  This is shown in </w:t>
      </w:r>
      <w:r w:rsidR="00DC61F5">
        <w:fldChar w:fldCharType="begin"/>
      </w:r>
      <w:r w:rsidR="00DC61F5">
        <w:instrText xml:space="preserve"> REF _Ref8241615 \h </w:instrText>
      </w:r>
      <w:r w:rsidR="00DC61F5">
        <w:fldChar w:fldCharType="separate"/>
      </w:r>
      <w:r w:rsidR="00547A88" w:rsidRPr="00AE5F7D">
        <w:t xml:space="preserve">Figure </w:t>
      </w:r>
      <w:r w:rsidR="00547A88">
        <w:rPr>
          <w:noProof/>
        </w:rPr>
        <w:t>5</w:t>
      </w:r>
      <w:r w:rsidR="00547A88">
        <w:noBreakHyphen/>
      </w:r>
      <w:r w:rsidR="00547A88">
        <w:rPr>
          <w:noProof/>
        </w:rPr>
        <w:t>1</w:t>
      </w:r>
      <w:r w:rsidR="00DC61F5">
        <w:fldChar w:fldCharType="end"/>
      </w:r>
      <w:r w:rsidRPr="00D87B61">
        <w:t xml:space="preserve"> for </w:t>
      </w:r>
      <w:r w:rsidR="00B6503E" w:rsidRPr="00D87B61">
        <w:t>both sinusoidal and PN DOR</w:t>
      </w:r>
      <w:r w:rsidR="00CB288A" w:rsidRPr="00D87B61">
        <w:t xml:space="preserve"> at </w:t>
      </w:r>
      <w:r w:rsidR="00CB288A" w:rsidRPr="00D87B61">
        <w:rPr>
          <w:noProof/>
          <w:position w:val="-10"/>
          <w:lang w:val="en-GB" w:eastAsia="en-GB"/>
        </w:rPr>
        <w:drawing>
          <wp:inline distT="0" distB="0" distL="0" distR="0" wp14:anchorId="698E7660" wp14:editId="19602F3F">
            <wp:extent cx="264160" cy="2032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r w:rsidR="00CB288A" w:rsidRPr="00D87B61">
        <w:t>=38.25 MHz, and for sinusoidal DOR at</w:t>
      </w:r>
      <w:r w:rsidRPr="00D87B61">
        <w:t xml:space="preserve"> </w:t>
      </w:r>
      <w:r w:rsidR="00BE7090" w:rsidRPr="00D87B61">
        <w:rPr>
          <w:noProof/>
          <w:position w:val="-10"/>
          <w:lang w:val="en-GB" w:eastAsia="en-GB"/>
        </w:rPr>
        <w:drawing>
          <wp:inline distT="0" distB="0" distL="0" distR="0" wp14:anchorId="6B03CB41" wp14:editId="2D124DFE">
            <wp:extent cx="264160" cy="2032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r w:rsidR="00CB288A" w:rsidRPr="00D87B61">
        <w:t>=76.5 MHz</w:t>
      </w:r>
      <w:r w:rsidRPr="00D87B61">
        <w:t xml:space="preserve">.  </w:t>
      </w:r>
      <w:r w:rsidR="00CB288A" w:rsidRPr="00D87B61">
        <w:t>The wider spanned bandwidth is possible in some cases by using the second harmonic of the</w:t>
      </w:r>
      <w:r w:rsidR="00CB288A">
        <w:t xml:space="preserve"> DOR tone.  </w:t>
      </w:r>
      <w:r w:rsidRPr="00583695">
        <w:t>The curve showing estimated total error has a shallow minimum at a separation angle of 0.09 rad for the nominal spanned bandwidth of 38.25 MHz</w:t>
      </w:r>
      <w:r w:rsidR="00CB288A">
        <w:t xml:space="preserve"> sinusoidal</w:t>
      </w:r>
      <w:r w:rsidRPr="00583695">
        <w:t>.  As separation angle grows, errors that scale with separation angle dominate</w:t>
      </w:r>
      <w:r w:rsidR="009F2767">
        <w:t>,</w:t>
      </w:r>
      <w:r w:rsidRPr="00583695">
        <w:t xml:space="preserve"> and the RSS total error is nearly a linear function of </w:t>
      </w:r>
      <w:r w:rsidR="00BE7090" w:rsidRPr="00583695">
        <w:rPr>
          <w:noProof/>
          <w:position w:val="-6"/>
          <w:lang w:val="en-GB" w:eastAsia="en-GB"/>
        </w:rPr>
        <w:drawing>
          <wp:inline distT="0" distB="0" distL="0" distR="0" wp14:anchorId="0B997D32" wp14:editId="439AC69D">
            <wp:extent cx="233680" cy="18288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583695">
        <w:t xml:space="preserve">. As </w:t>
      </w:r>
      <w:r w:rsidR="00BE7090" w:rsidRPr="00583695">
        <w:rPr>
          <w:noProof/>
          <w:position w:val="-6"/>
          <w:lang w:val="en-GB" w:eastAsia="en-GB"/>
        </w:rPr>
        <w:drawing>
          <wp:inline distT="0" distB="0" distL="0" distR="0" wp14:anchorId="1A648EF4" wp14:editId="6849DC18">
            <wp:extent cx="233680" cy="18288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583695">
        <w:t xml:space="preserve"> get</w:t>
      </w:r>
      <w:r w:rsidR="009F2767">
        <w:t>s</w:t>
      </w:r>
      <w:r w:rsidRPr="00583695">
        <w:t xml:space="preserve"> small, the error due to quasar thermal noise grows fast and completely dominates, since it is assumed that a correspondingly weak quasar must be observed.  If the spanned bandwidth could be increased</w:t>
      </w:r>
      <w:r w:rsidR="009F2767">
        <w:t>,</w:t>
      </w:r>
      <w:r w:rsidRPr="00583695">
        <w:t xml:space="preserve"> then the minimum error </w:t>
      </w:r>
      <w:r w:rsidR="009F2767">
        <w:t>would be</w:t>
      </w:r>
      <w:r w:rsidRPr="00583695">
        <w:t xml:space="preserve"> reduced</w:t>
      </w:r>
      <w:r w:rsidR="009F2767">
        <w:t>,</w:t>
      </w:r>
      <w:r w:rsidRPr="00583695">
        <w:t xml:space="preserve"> and the minimum </w:t>
      </w:r>
      <w:r w:rsidR="009F2767">
        <w:t>would occur</w:t>
      </w:r>
      <w:r w:rsidRPr="00583695">
        <w:t xml:space="preserve"> at a smaller value of </w:t>
      </w:r>
      <w:r w:rsidR="00BE7090" w:rsidRPr="00583695">
        <w:rPr>
          <w:noProof/>
          <w:position w:val="-6"/>
          <w:lang w:val="en-GB" w:eastAsia="en-GB"/>
        </w:rPr>
        <w:drawing>
          <wp:inline distT="0" distB="0" distL="0" distR="0" wp14:anchorId="1ECCEB6D" wp14:editId="399BD731">
            <wp:extent cx="233680" cy="1828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r w:rsidRPr="00583695">
        <w:t xml:space="preserve">.  The curve for a factor of two increase in </w:t>
      </w:r>
      <w:r w:rsidR="00BE7090" w:rsidRPr="00583695">
        <w:rPr>
          <w:noProof/>
          <w:position w:val="-10"/>
          <w:lang w:val="en-GB" w:eastAsia="en-GB"/>
        </w:rPr>
        <w:drawing>
          <wp:inline distT="0" distB="0" distL="0" distR="0" wp14:anchorId="367084B2" wp14:editId="4A6AADAB">
            <wp:extent cx="264160" cy="2032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r w:rsidRPr="00583695">
        <w:t xml:space="preserve"> is shown.  A larger increase in </w:t>
      </w:r>
      <w:r w:rsidR="00BE7090" w:rsidRPr="00583695">
        <w:rPr>
          <w:noProof/>
          <w:position w:val="-10"/>
          <w:lang w:val="en-GB" w:eastAsia="en-GB"/>
        </w:rPr>
        <w:drawing>
          <wp:inline distT="0" distB="0" distL="0" distR="0" wp14:anchorId="159F812D" wp14:editId="7F0F9D6D">
            <wp:extent cx="264160" cy="203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r w:rsidRPr="00583695">
        <w:t xml:space="preserve"> is not considered practical since allocated bandwidth in the 8.4 GHz space research band is limited.  </w:t>
      </w:r>
    </w:p>
    <w:p w14:paraId="411B7080" w14:textId="77777777" w:rsidR="00AD153B" w:rsidRDefault="00AD153B" w:rsidP="00CB0094"/>
    <w:p w14:paraId="26A8FBAB" w14:textId="45BCC13F" w:rsidR="00536DDB" w:rsidRDefault="00536DDB" w:rsidP="00CB0094">
      <w:r>
        <w:t xml:space="preserve">The curve for PN DOR at </w:t>
      </w:r>
      <w:r w:rsidRPr="00583695">
        <w:rPr>
          <w:noProof/>
          <w:position w:val="-10"/>
          <w:lang w:val="en-GB" w:eastAsia="en-GB"/>
        </w:rPr>
        <w:drawing>
          <wp:inline distT="0" distB="0" distL="0" distR="0" wp14:anchorId="574F19D2" wp14:editId="109E760B">
            <wp:extent cx="264160" cy="2032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r>
        <w:t>=38.25 MHz lies between the two curves for sinusoidal modulation.  The improvement in switching from sinusoidal to PN DOR appears modest, but keep in mind that conservative assumptions have been used in the error budget.</w:t>
      </w:r>
      <w:r w:rsidR="00AD153B">
        <w:t xml:space="preserve">  The assumptions used in the error budget are intended to provide an estimate of accuracy that users can count on for tracking anywhere in the ecliptic region.  Under more favorable geometry, such as a small angular separation from a strong quasar, the phase dispersion term is the only large term in the error budget.  This term is reduced by a factor of ten with PN DOR.</w:t>
      </w:r>
    </w:p>
    <w:p w14:paraId="0DA2481D" w14:textId="77777777" w:rsidR="00536DDB" w:rsidRDefault="00536DDB" w:rsidP="00CB0094"/>
    <w:p w14:paraId="09493C95" w14:textId="411BBE5D" w:rsidR="00CB0094" w:rsidRPr="00583695" w:rsidRDefault="00AD153B" w:rsidP="00CB0094">
      <w:r>
        <w:t>Still, the achievable performance at X-band is limited</w:t>
      </w:r>
      <w:r w:rsidRPr="00D87B61">
        <w:t>.  T</w:t>
      </w:r>
      <w:r w:rsidR="00CB0094" w:rsidRPr="00D87B61">
        <w:t xml:space="preserve">he minimum error </w:t>
      </w:r>
      <w:r w:rsidRPr="00D87B61">
        <w:t xml:space="preserve">shown in </w:t>
      </w:r>
      <w:r w:rsidR="00DC61F5">
        <w:fldChar w:fldCharType="begin"/>
      </w:r>
      <w:r w:rsidR="00DC61F5">
        <w:instrText xml:space="preserve"> REF _Ref8241615 \h </w:instrText>
      </w:r>
      <w:r w:rsidR="00DC61F5">
        <w:fldChar w:fldCharType="separate"/>
      </w:r>
      <w:r w:rsidR="00547A88" w:rsidRPr="00AE5F7D">
        <w:t xml:space="preserve">Figure </w:t>
      </w:r>
      <w:r w:rsidR="00547A88">
        <w:rPr>
          <w:noProof/>
        </w:rPr>
        <w:t>5</w:t>
      </w:r>
      <w:r w:rsidR="00547A88">
        <w:noBreakHyphen/>
      </w:r>
      <w:r w:rsidR="00547A88">
        <w:rPr>
          <w:noProof/>
        </w:rPr>
        <w:t>1</w:t>
      </w:r>
      <w:r w:rsidR="00DC61F5">
        <w:fldChar w:fldCharType="end"/>
      </w:r>
      <w:r w:rsidR="00DC61F5">
        <w:t xml:space="preserve"> </w:t>
      </w:r>
      <w:r w:rsidRPr="00D87B61">
        <w:t>is only a factor of two larger than</w:t>
      </w:r>
      <w:r w:rsidR="00CB0094" w:rsidRPr="00D87B61">
        <w:t xml:space="preserve"> the</w:t>
      </w:r>
      <w:r w:rsidRPr="00D87B61">
        <w:t xml:space="preserve"> </w:t>
      </w:r>
      <w:r w:rsidR="00CB0094" w:rsidRPr="00D87B61">
        <w:t>quasar coordinate</w:t>
      </w:r>
      <w:r w:rsidRPr="00D87B61">
        <w:t xml:space="preserve"> uncertainty</w:t>
      </w:r>
      <w:r w:rsidR="00CB0094" w:rsidRPr="00D87B61">
        <w:t>.</w:t>
      </w:r>
    </w:p>
    <w:p w14:paraId="59A5DB3F" w14:textId="442AF62E" w:rsidR="00CB0094" w:rsidRDefault="00CB0094" w:rsidP="000F6BFA">
      <w:pPr>
        <w:jc w:val="center"/>
      </w:pPr>
    </w:p>
    <w:p w14:paraId="21E18F6B" w14:textId="77777777" w:rsidR="00032DCD" w:rsidRDefault="00032DCD" w:rsidP="000F6BFA">
      <w:pPr>
        <w:jc w:val="center"/>
      </w:pPr>
    </w:p>
    <w:p w14:paraId="44CD811B" w14:textId="77777777" w:rsidR="00AE5F7D" w:rsidRDefault="00F66BC6" w:rsidP="00AE5F7D">
      <w:pPr>
        <w:keepNext/>
        <w:jc w:val="center"/>
      </w:pPr>
      <w:r>
        <w:rPr>
          <w:noProof/>
          <w:lang w:val="en-GB" w:eastAsia="en-GB"/>
        </w:rPr>
        <w:lastRenderedPageBreak/>
        <w:drawing>
          <wp:inline distT="0" distB="0" distL="0" distR="0" wp14:anchorId="6CB83F82" wp14:editId="78616277">
            <wp:extent cx="5715000" cy="555053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x_trades.jpg"/>
                    <pic:cNvPicPr/>
                  </pic:nvPicPr>
                  <pic:blipFill>
                    <a:blip r:embed="rId202">
                      <a:extLst>
                        <a:ext uri="{28A0092B-C50C-407E-A947-70E740481C1C}">
                          <a14:useLocalDpi xmlns:a14="http://schemas.microsoft.com/office/drawing/2010/main" val="0"/>
                        </a:ext>
                      </a:extLst>
                    </a:blip>
                    <a:stretch>
                      <a:fillRect/>
                    </a:stretch>
                  </pic:blipFill>
                  <pic:spPr>
                    <a:xfrm>
                      <a:off x="0" y="0"/>
                      <a:ext cx="5715000" cy="5550535"/>
                    </a:xfrm>
                    <a:prstGeom prst="rect">
                      <a:avLst/>
                    </a:prstGeom>
                  </pic:spPr>
                </pic:pic>
              </a:graphicData>
            </a:graphic>
          </wp:inline>
        </w:drawing>
      </w:r>
    </w:p>
    <w:p w14:paraId="0EAAFA1A" w14:textId="13D4CA85" w:rsidR="00032DCD" w:rsidRPr="00DC61F5" w:rsidRDefault="00AE5F7D" w:rsidP="00DC61F5">
      <w:pPr>
        <w:pStyle w:val="Caption"/>
        <w:rPr>
          <w:sz w:val="24"/>
        </w:rPr>
      </w:pPr>
      <w:bookmarkStart w:id="225" w:name="_Ref8241615"/>
      <w:bookmarkStart w:id="226" w:name="_Toc8242654"/>
      <w:bookmarkStart w:id="227" w:name="_Toc8295663"/>
      <w:r w:rsidRPr="00AE5F7D">
        <w:rPr>
          <w:sz w:val="24"/>
        </w:rPr>
        <w:t xml:space="preserve">Figure </w:t>
      </w:r>
      <w:r w:rsidR="00E80B68">
        <w:rPr>
          <w:sz w:val="24"/>
        </w:rPr>
        <w:fldChar w:fldCharType="begin"/>
      </w:r>
      <w:r w:rsidR="00E80B68">
        <w:rPr>
          <w:sz w:val="24"/>
        </w:rPr>
        <w:instrText xml:space="preserve"> STYLEREF 1 \s </w:instrText>
      </w:r>
      <w:r w:rsidR="00E80B68">
        <w:rPr>
          <w:sz w:val="24"/>
        </w:rPr>
        <w:fldChar w:fldCharType="separate"/>
      </w:r>
      <w:r w:rsidR="00547A88">
        <w:rPr>
          <w:noProof/>
          <w:sz w:val="24"/>
        </w:rPr>
        <w:t>5</w:t>
      </w:r>
      <w:r w:rsidR="00E80B68">
        <w:rPr>
          <w:sz w:val="24"/>
        </w:rPr>
        <w:fldChar w:fldCharType="end"/>
      </w:r>
      <w:r w:rsidR="00E80B68">
        <w:rPr>
          <w:sz w:val="24"/>
        </w:rPr>
        <w:noBreakHyphen/>
      </w:r>
      <w:r w:rsidR="00E80B68">
        <w:rPr>
          <w:sz w:val="24"/>
        </w:rPr>
        <w:fldChar w:fldCharType="begin"/>
      </w:r>
      <w:r w:rsidR="00E80B68">
        <w:rPr>
          <w:sz w:val="24"/>
        </w:rPr>
        <w:instrText xml:space="preserve"> SEQ Figure \* ARABIC \s 1 </w:instrText>
      </w:r>
      <w:r w:rsidR="00E80B68">
        <w:rPr>
          <w:sz w:val="24"/>
        </w:rPr>
        <w:fldChar w:fldCharType="separate"/>
      </w:r>
      <w:r w:rsidR="00547A88">
        <w:rPr>
          <w:noProof/>
          <w:sz w:val="24"/>
        </w:rPr>
        <w:t>1</w:t>
      </w:r>
      <w:r w:rsidR="00E80B68">
        <w:rPr>
          <w:sz w:val="24"/>
        </w:rPr>
        <w:fldChar w:fldCharType="end"/>
      </w:r>
      <w:bookmarkEnd w:id="225"/>
      <w:r w:rsidR="00973D88">
        <w:rPr>
          <w:snapToGrid w:val="0"/>
        </w:rPr>
        <w:fldChar w:fldCharType="begin"/>
      </w:r>
      <w:r w:rsidR="00973D88">
        <w:rPr>
          <w:snapToGrid w:val="0"/>
        </w:rPr>
        <w:instrText xml:space="preserve"> TC \f G "</w:instrText>
      </w:r>
      <w:r w:rsidR="00973D88">
        <w:rPr>
          <w:snapToGrid w:val="0"/>
        </w:rPr>
        <w:fldChar w:fldCharType="begin"/>
      </w:r>
      <w:r w:rsidR="00973D88">
        <w:rPr>
          <w:snapToGrid w:val="0"/>
        </w:rPr>
        <w:instrText xml:space="preserve"> STYLEREF "Heading 1"\l \n \t \* MERGEFORMAT </w:instrText>
      </w:r>
      <w:r w:rsidR="00973D88">
        <w:rPr>
          <w:snapToGrid w:val="0"/>
        </w:rPr>
        <w:fldChar w:fldCharType="separate"/>
      </w:r>
      <w:bookmarkStart w:id="228" w:name="_Toc8303768"/>
      <w:r w:rsidR="00547A88">
        <w:rPr>
          <w:noProof/>
          <w:snapToGrid w:val="0"/>
        </w:rPr>
        <w:instrText>5</w:instrText>
      </w:r>
      <w:r w:rsidR="00973D88">
        <w:rPr>
          <w:snapToGrid w:val="0"/>
        </w:rPr>
        <w:fldChar w:fldCharType="end"/>
      </w:r>
      <w:r w:rsidR="00973D88">
        <w:rPr>
          <w:snapToGrid w:val="0"/>
        </w:rPr>
        <w:instrText>-</w:instrText>
      </w:r>
      <w:r w:rsidR="00973D88">
        <w:rPr>
          <w:snapToGrid w:val="0"/>
        </w:rPr>
        <w:fldChar w:fldCharType="begin"/>
      </w:r>
      <w:r w:rsidR="00973D88">
        <w:rPr>
          <w:snapToGrid w:val="0"/>
        </w:rPr>
        <w:instrText xml:space="preserve"> SEQ Figure_TOC \s 1 \* MERGEFORMAT </w:instrText>
      </w:r>
      <w:r w:rsidR="00973D88">
        <w:rPr>
          <w:snapToGrid w:val="0"/>
        </w:rPr>
        <w:fldChar w:fldCharType="separate"/>
      </w:r>
      <w:r w:rsidR="00547A88">
        <w:rPr>
          <w:noProof/>
          <w:snapToGrid w:val="0"/>
        </w:rPr>
        <w:instrText>1</w:instrText>
      </w:r>
      <w:r w:rsidR="00973D88">
        <w:rPr>
          <w:snapToGrid w:val="0"/>
        </w:rPr>
        <w:fldChar w:fldCharType="end"/>
      </w:r>
      <w:r w:rsidR="00973D88">
        <w:rPr>
          <w:snapToGrid w:val="0"/>
        </w:rPr>
        <w:tab/>
      </w:r>
      <w:r w:rsidR="00973D88" w:rsidRPr="00AE5F7D">
        <w:rPr>
          <w:sz w:val="24"/>
        </w:rPr>
        <w:instrText>Estimated Delta-DOR Performance, 1 Sigma, at X-Band as a Function of Spacecraft-Quasar Separation Angle</w:instrText>
      </w:r>
      <w:bookmarkEnd w:id="228"/>
      <w:r w:rsidR="00973D88">
        <w:rPr>
          <w:snapToGrid w:val="0"/>
        </w:rPr>
        <w:instrText>"</w:instrText>
      </w:r>
      <w:r w:rsidR="00973D88">
        <w:rPr>
          <w:snapToGrid w:val="0"/>
        </w:rPr>
        <w:fldChar w:fldCharType="end"/>
      </w:r>
      <w:r w:rsidR="00973D88" w:rsidRPr="00AE5F7D">
        <w:rPr>
          <w:sz w:val="24"/>
        </w:rPr>
        <w:t>:</w:t>
      </w:r>
      <w:r w:rsidRPr="00AE5F7D">
        <w:rPr>
          <w:sz w:val="24"/>
        </w:rPr>
        <w:t xml:space="preserve"> Estimated Delta-DOR Performance, 1 Sigma, at X-Band as a Function of Spacecraft-Quasar Separation Angle</w:t>
      </w:r>
      <w:bookmarkEnd w:id="226"/>
      <w:bookmarkEnd w:id="227"/>
    </w:p>
    <w:p w14:paraId="7DF4516B" w14:textId="1FAC5C55" w:rsidR="00CB0094" w:rsidRPr="00583695" w:rsidRDefault="00CB0094" w:rsidP="00CB0094">
      <w:pPr>
        <w:pStyle w:val="Heading2"/>
        <w:spacing w:before="480"/>
      </w:pPr>
      <w:bookmarkStart w:id="229" w:name="_Toc213990403"/>
      <w:bookmarkStart w:id="230" w:name="_Toc8913346"/>
      <w:r w:rsidRPr="00583695">
        <w:t>The Achievable Performance</w:t>
      </w:r>
      <w:bookmarkEnd w:id="229"/>
      <w:r w:rsidR="00626DAB">
        <w:t xml:space="preserve"> </w:t>
      </w:r>
      <w:r w:rsidR="00B6503E">
        <w:t>–</w:t>
      </w:r>
      <w:r w:rsidR="00626DAB">
        <w:t xml:space="preserve"> </w:t>
      </w:r>
      <w:r w:rsidR="00B6503E">
        <w:t>Ka-Band</w:t>
      </w:r>
      <w:bookmarkEnd w:id="230"/>
    </w:p>
    <w:p w14:paraId="20E46A50" w14:textId="5F3611DF" w:rsidR="00CB0094" w:rsidRPr="00583695" w:rsidRDefault="00CB0094" w:rsidP="00CB0094">
      <w:r w:rsidRPr="00583695">
        <w:t xml:space="preserve">There are several factors that limit ∆DOR performance at X-band and make it difficult to build a system that would generally perform much better than the curves </w:t>
      </w:r>
      <w:r w:rsidRPr="00D87B61">
        <w:t>shown in</w:t>
      </w:r>
      <w:r w:rsidR="00DC61F5">
        <w:t xml:space="preserve"> </w:t>
      </w:r>
      <w:r w:rsidR="00DC61F5">
        <w:fldChar w:fldCharType="begin"/>
      </w:r>
      <w:r w:rsidR="00DC61F5">
        <w:instrText xml:space="preserve"> REF _Ref8241615 \h </w:instrText>
      </w:r>
      <w:r w:rsidR="00DC61F5">
        <w:fldChar w:fldCharType="separate"/>
      </w:r>
      <w:r w:rsidR="00547A88" w:rsidRPr="00AE5F7D">
        <w:t xml:space="preserve">Figure </w:t>
      </w:r>
      <w:r w:rsidR="00547A88">
        <w:rPr>
          <w:noProof/>
        </w:rPr>
        <w:t>5</w:t>
      </w:r>
      <w:r w:rsidR="00547A88">
        <w:noBreakHyphen/>
      </w:r>
      <w:r w:rsidR="00547A88">
        <w:rPr>
          <w:noProof/>
        </w:rPr>
        <w:t>1</w:t>
      </w:r>
      <w:r w:rsidR="00DC61F5">
        <w:fldChar w:fldCharType="end"/>
      </w:r>
      <w:r w:rsidRPr="00D87B61">
        <w:t>.</w:t>
      </w:r>
      <w:r w:rsidRPr="00583695">
        <w:t xml:space="preserve">  Of course</w:t>
      </w:r>
      <w:r w:rsidR="001F3A05">
        <w:t>,</w:t>
      </w:r>
      <w:r w:rsidRPr="00583695">
        <w:t xml:space="preserve"> there are special situations, such as for a spacecraft angularly close to a strong quasar, that would have better performance.  But in general, X-band performance is limited by:</w:t>
      </w:r>
    </w:p>
    <w:p w14:paraId="75CF3D06" w14:textId="77777777" w:rsidR="00CB0094" w:rsidRPr="00583695" w:rsidRDefault="00CB0094" w:rsidP="00CB0094">
      <w:pPr>
        <w:tabs>
          <w:tab w:val="left" w:pos="360"/>
        </w:tabs>
      </w:pPr>
      <w:r w:rsidRPr="00583695">
        <w:tab/>
        <w:t>X-1) restricted bandwidth in the 8.4 GHz space research band;</w:t>
      </w:r>
    </w:p>
    <w:p w14:paraId="2A6517B3" w14:textId="77777777" w:rsidR="00CB0094" w:rsidRPr="00583695" w:rsidRDefault="00CB0094" w:rsidP="00CB0094">
      <w:pPr>
        <w:tabs>
          <w:tab w:val="left" w:pos="360"/>
        </w:tabs>
      </w:pPr>
      <w:r w:rsidRPr="00583695">
        <w:tab/>
        <w:t>X-2) tropospheric and ionospheric fluctuations;</w:t>
      </w:r>
    </w:p>
    <w:p w14:paraId="034B0612" w14:textId="77777777" w:rsidR="00CB0094" w:rsidRPr="00583695" w:rsidRDefault="00CB0094" w:rsidP="00CB0094">
      <w:pPr>
        <w:tabs>
          <w:tab w:val="left" w:pos="360"/>
        </w:tabs>
      </w:pPr>
      <w:r w:rsidRPr="00583695">
        <w:tab/>
        <w:t>X-3) coordinate uncertainty and structure effects in quasar core locations.</w:t>
      </w:r>
    </w:p>
    <w:p w14:paraId="7034A46C" w14:textId="6B50F3D6" w:rsidR="00CB0094" w:rsidRDefault="00D54D51" w:rsidP="00D54D51">
      <w:pPr>
        <w:pStyle w:val="NoteLevel11"/>
      </w:pPr>
      <w:r w:rsidRPr="00583695">
        <w:lastRenderedPageBreak/>
        <w:t>NOTE</w:t>
      </w:r>
      <w:r w:rsidRPr="00583695">
        <w:tab/>
        <w:t>–</w:t>
      </w:r>
      <w:r w:rsidRPr="00583695">
        <w:tab/>
      </w:r>
      <w:r w:rsidR="00CB0094" w:rsidRPr="00583695">
        <w:t>It has been suggested that performance could be improved for X-band Delta-DOR by observing a very strong quasar to calibrate the phase response of the passband over a wider frequency span.  Then, for the reference source, a weaker quasar that is angularly closer to the spacecraft</w:t>
      </w:r>
      <w:r w:rsidR="00BF5437">
        <w:t xml:space="preserve"> is selected</w:t>
      </w:r>
      <w:r w:rsidR="00CB0094" w:rsidRPr="00583695">
        <w:t xml:space="preserve">.  While the spacecraft can only be observed over its transmitted frequency span, this quasar can be observed over the wider and now calibrated frequency span.  The utility of this approach would depend on the smoothness of the phase response of the passband to be calibrated, </w:t>
      </w:r>
      <w:r w:rsidR="00940A14">
        <w:t xml:space="preserve">the temporal stability of the phase response, </w:t>
      </w:r>
      <w:r w:rsidR="00CB0094" w:rsidRPr="00583695">
        <w:t>and on the availability of very strong calibrator sources.  No experimental results are available to report on at this time.</w:t>
      </w:r>
    </w:p>
    <w:p w14:paraId="2C7CA716" w14:textId="77777777" w:rsidR="00FB336A" w:rsidRPr="00FB336A" w:rsidRDefault="00FB336A" w:rsidP="000673F1"/>
    <w:p w14:paraId="2E94B2CE" w14:textId="2699D937" w:rsidR="00CB0094" w:rsidRPr="00583695" w:rsidRDefault="00FB336A" w:rsidP="00CB0094">
      <w:r>
        <w:t>Delta-</w:t>
      </w:r>
      <w:r w:rsidR="00CB0094" w:rsidRPr="00583695">
        <w:t>DOR performance could be improved by using spacecraft downlinks at Ka-band instead of X-band.  The potential improvements, corresponding to the X-band limitations just stated, include:</w:t>
      </w:r>
    </w:p>
    <w:p w14:paraId="199C6513" w14:textId="77777777" w:rsidR="00CB0094" w:rsidRPr="00583695" w:rsidRDefault="00CB0094" w:rsidP="00CB0094">
      <w:pPr>
        <w:tabs>
          <w:tab w:val="left" w:pos="360"/>
        </w:tabs>
      </w:pPr>
      <w:r w:rsidRPr="00583695">
        <w:tab/>
        <w:t>Ka-1) wider bandwidth allocation in the 32 GHz space research band would enable increased spanned bandwidth and higher quasar channel sampling rates;</w:t>
      </w:r>
    </w:p>
    <w:p w14:paraId="1FDE5462" w14:textId="77777777" w:rsidR="00CB0094" w:rsidRPr="00583695" w:rsidRDefault="00CB0094" w:rsidP="00CB0094">
      <w:pPr>
        <w:tabs>
          <w:tab w:val="left" w:pos="360"/>
        </w:tabs>
      </w:pPr>
      <w:r w:rsidRPr="00583695">
        <w:tab/>
        <w:t>Ka-2) charged particle effects are reduced by the square of the frequency ratio;</w:t>
      </w:r>
    </w:p>
    <w:p w14:paraId="2F57FC35" w14:textId="77777777" w:rsidR="00CB0094" w:rsidRPr="00583695" w:rsidRDefault="00CB0094" w:rsidP="00CB0094">
      <w:pPr>
        <w:tabs>
          <w:tab w:val="left" w:pos="360"/>
        </w:tabs>
      </w:pPr>
      <w:r w:rsidRPr="00583695">
        <w:tab/>
        <w:t>Ka-3) radio sources tend to be more compact at the higher frequencies so that core locations could be determined with higher accuracy.</w:t>
      </w:r>
    </w:p>
    <w:p w14:paraId="5D735777" w14:textId="77777777" w:rsidR="00CB0094" w:rsidRPr="00583695" w:rsidRDefault="00CB0094" w:rsidP="00CB0094">
      <w:r w:rsidRPr="00583695">
        <w:t>Ka-band also has drawbacks, which tend to reduce performance.  Some of these may be overcome</w:t>
      </w:r>
      <w:r w:rsidR="000B0B37">
        <w:t>,</w:t>
      </w:r>
      <w:r w:rsidRPr="00583695">
        <w:t xml:space="preserve"> and final performance will depend on related developments.  Six significant differences between X-band and Ka-band, affecting accuracy, are discussed in items a) through f) below.  The expected factor difference between X-band and Ka-band is stated.</w:t>
      </w:r>
    </w:p>
    <w:p w14:paraId="2CEF64BF" w14:textId="77777777" w:rsidR="00CB0094" w:rsidRPr="00583695" w:rsidRDefault="00335327" w:rsidP="00B10A72">
      <w:pPr>
        <w:pStyle w:val="List"/>
        <w:numPr>
          <w:ilvl w:val="0"/>
          <w:numId w:val="21"/>
        </w:numPr>
        <w:tabs>
          <w:tab w:val="clear" w:pos="360"/>
          <w:tab w:val="num" w:pos="720"/>
        </w:tabs>
        <w:ind w:left="720"/>
      </w:pPr>
      <w:r w:rsidRPr="00583695">
        <w:t xml:space="preserve">Quasar </w:t>
      </w:r>
      <w:r w:rsidR="00CB0094" w:rsidRPr="00583695">
        <w:t>flux is reduced by a factor of 2.5</w:t>
      </w:r>
      <w:r>
        <w:t>.</w:t>
      </w:r>
    </w:p>
    <w:p w14:paraId="76F8B82B" w14:textId="107FFEF2" w:rsidR="00CB0094" w:rsidRPr="00583695" w:rsidRDefault="00D54D51" w:rsidP="00D54D51">
      <w:pPr>
        <w:pStyle w:val="List"/>
      </w:pPr>
      <w:r w:rsidRPr="00583695">
        <w:tab/>
      </w:r>
      <w:r w:rsidR="00CB0094" w:rsidRPr="00583695">
        <w:t xml:space="preserve">Radio sources emit flux that follow power law distributions.  On average, flux </w:t>
      </w:r>
      <w:r w:rsidR="00BE7090" w:rsidRPr="00583695">
        <w:rPr>
          <w:noProof/>
          <w:position w:val="-12"/>
          <w:lang w:val="en-GB" w:eastAsia="en-GB"/>
        </w:rPr>
        <w:drawing>
          <wp:inline distT="0" distB="0" distL="0" distR="0" wp14:anchorId="4F36C96D" wp14:editId="7017DFAD">
            <wp:extent cx="182880" cy="2133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sidR="00CB0094" w:rsidRPr="00583695">
        <w:t xml:space="preserve"> from the compact core of extragalactic radio sources depends on observing frequency </w:t>
      </w:r>
      <w:r w:rsidR="00BE7090" w:rsidRPr="00583695">
        <w:rPr>
          <w:noProof/>
          <w:position w:val="-6"/>
          <w:lang w:val="en-GB" w:eastAsia="en-GB"/>
        </w:rPr>
        <w:drawing>
          <wp:inline distT="0" distB="0" distL="0" distR="0" wp14:anchorId="03DA4A2B" wp14:editId="651FF768">
            <wp:extent cx="132080" cy="1422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2080" cy="142240"/>
                    </a:xfrm>
                    <a:prstGeom prst="rect">
                      <a:avLst/>
                    </a:prstGeom>
                    <a:noFill/>
                    <a:ln>
                      <a:noFill/>
                    </a:ln>
                  </pic:spPr>
                </pic:pic>
              </a:graphicData>
            </a:graphic>
          </wp:inline>
        </w:drawing>
      </w:r>
      <w:r w:rsidR="00CB0094" w:rsidRPr="00583695">
        <w:t xml:space="preserve"> according to </w:t>
      </w:r>
      <w:r w:rsidR="00BE7090" w:rsidRPr="00583695">
        <w:rPr>
          <w:noProof/>
          <w:position w:val="-12"/>
          <w:lang w:val="en-GB" w:eastAsia="en-GB"/>
        </w:rPr>
        <w:drawing>
          <wp:inline distT="0" distB="0" distL="0" distR="0" wp14:anchorId="685C18DA" wp14:editId="54899BBF">
            <wp:extent cx="650240" cy="243840"/>
            <wp:effectExtent l="0" t="0" r="10160" b="1016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50240" cy="243840"/>
                    </a:xfrm>
                    <a:prstGeom prst="rect">
                      <a:avLst/>
                    </a:prstGeom>
                    <a:noFill/>
                    <a:ln>
                      <a:noFill/>
                    </a:ln>
                  </pic:spPr>
                </pic:pic>
              </a:graphicData>
            </a:graphic>
          </wp:inline>
        </w:drawing>
      </w:r>
      <w:r w:rsidR="00CB0094" w:rsidRPr="00583695">
        <w:t xml:space="preserve"> (</w:t>
      </w:r>
      <w:r w:rsidR="008938AA">
        <w:t>R</w:t>
      </w:r>
      <w:r w:rsidR="00CB0094" w:rsidRPr="00583695">
        <w:t xml:space="preserve">eference </w:t>
      </w:r>
      <w:r w:rsidR="00564E23" w:rsidRPr="00583695">
        <w:fldChar w:fldCharType="begin"/>
      </w:r>
      <w:r w:rsidR="00564E23" w:rsidRPr="00583695">
        <w:instrText xml:space="preserve"> </w:instrText>
      </w:r>
      <w:r w:rsidR="006A33A3">
        <w:instrText>REF R14_WMajidandDBagriAvailabilityofCalibra</w:instrText>
      </w:r>
      <w:r w:rsidR="00564E23" w:rsidRPr="00583695">
        <w:instrText xml:space="preserve"> \h </w:instrText>
      </w:r>
      <w:r w:rsidR="00564E23" w:rsidRPr="00583695">
        <w:fldChar w:fldCharType="separate"/>
      </w:r>
      <w:r w:rsidR="00547A88" w:rsidRPr="00583695">
        <w:t>[</w:t>
      </w:r>
      <w:r w:rsidR="00547A88">
        <w:rPr>
          <w:noProof/>
        </w:rPr>
        <w:t>14</w:t>
      </w:r>
      <w:r w:rsidR="00547A88" w:rsidRPr="00583695">
        <w:t>]</w:t>
      </w:r>
      <w:r w:rsidR="00564E23" w:rsidRPr="00583695">
        <w:fldChar w:fldCharType="end"/>
      </w:r>
      <w:r w:rsidR="00CB0094" w:rsidRPr="00583695">
        <w:t>).  This corresponds to a reduction in flux of approximately a factor of 2.5 for Ka-band relative to X-band.</w:t>
      </w:r>
    </w:p>
    <w:p w14:paraId="3EBE4015" w14:textId="77777777" w:rsidR="00CB0094" w:rsidRPr="00583695" w:rsidRDefault="00335327" w:rsidP="00B10A72">
      <w:pPr>
        <w:pStyle w:val="List"/>
        <w:numPr>
          <w:ilvl w:val="0"/>
          <w:numId w:val="21"/>
        </w:numPr>
        <w:tabs>
          <w:tab w:val="clear" w:pos="360"/>
          <w:tab w:val="num" w:pos="720"/>
        </w:tabs>
        <w:ind w:left="720"/>
      </w:pPr>
      <w:r w:rsidRPr="00583695">
        <w:t xml:space="preserve">System </w:t>
      </w:r>
      <w:r w:rsidR="00CB0094" w:rsidRPr="00583695">
        <w:t>noise temperature is increased by a factor of 2</w:t>
      </w:r>
      <w:r>
        <w:t>.</w:t>
      </w:r>
    </w:p>
    <w:p w14:paraId="23AD4637" w14:textId="0C8EF962" w:rsidR="00367F83" w:rsidRPr="00583695" w:rsidRDefault="00D54D51" w:rsidP="00D54D51">
      <w:pPr>
        <w:pStyle w:val="List"/>
      </w:pPr>
      <w:r w:rsidRPr="00583695">
        <w:tab/>
      </w:r>
      <w:r w:rsidR="00CB0094" w:rsidRPr="00583695">
        <w:t>Atmospheric attenuation and noise temperature are related and depend on the observing frequency (</w:t>
      </w:r>
      <w:r w:rsidR="008938AA">
        <w:t>R</w:t>
      </w:r>
      <w:r w:rsidR="00CB0094" w:rsidRPr="00583695">
        <w:t xml:space="preserve">eferences </w:t>
      </w:r>
      <w:r w:rsidR="00564E23" w:rsidRPr="00583695">
        <w:fldChar w:fldCharType="begin"/>
      </w:r>
      <w:r w:rsidR="00564E23" w:rsidRPr="00583695">
        <w:instrText xml:space="preserve"> </w:instrText>
      </w:r>
      <w:r w:rsidR="006A33A3">
        <w:instrText>REF R17_DMorabitoRClaussandMSperanzaKaBandAt</w:instrText>
      </w:r>
      <w:r w:rsidR="00564E23" w:rsidRPr="00583695">
        <w:instrText xml:space="preserve"> \h </w:instrText>
      </w:r>
      <w:r w:rsidR="00564E23" w:rsidRPr="00583695">
        <w:fldChar w:fldCharType="separate"/>
      </w:r>
      <w:r w:rsidR="00547A88" w:rsidRPr="00583695">
        <w:t>[</w:t>
      </w:r>
      <w:r w:rsidR="00547A88">
        <w:rPr>
          <w:noProof/>
        </w:rPr>
        <w:t>17</w:t>
      </w:r>
      <w:r w:rsidR="00547A88" w:rsidRPr="00583695">
        <w:t>]</w:t>
      </w:r>
      <w:r w:rsidR="00564E23" w:rsidRPr="00583695">
        <w:fldChar w:fldCharType="end"/>
      </w:r>
      <w:r w:rsidR="00CB0094" w:rsidRPr="00583695">
        <w:t xml:space="preserve"> and </w:t>
      </w:r>
      <w:r w:rsidR="00564E23" w:rsidRPr="00583695">
        <w:fldChar w:fldCharType="begin"/>
      </w:r>
      <w:r w:rsidR="00564E23" w:rsidRPr="00583695">
        <w:instrText xml:space="preserve"> </w:instrText>
      </w:r>
      <w:r w:rsidR="006A33A3">
        <w:instrText>REF R18_TMODNo810005RevEJPLD19379RevE34mBWGS</w:instrText>
      </w:r>
      <w:r w:rsidR="00564E23" w:rsidRPr="00583695">
        <w:instrText xml:space="preserve"> \h </w:instrText>
      </w:r>
      <w:r w:rsidR="00564E23" w:rsidRPr="00583695">
        <w:fldChar w:fldCharType="separate"/>
      </w:r>
      <w:r w:rsidR="00547A88" w:rsidRPr="00583695">
        <w:t>[</w:t>
      </w:r>
      <w:r w:rsidR="00547A88">
        <w:rPr>
          <w:noProof/>
        </w:rPr>
        <w:t>18</w:t>
      </w:r>
      <w:r w:rsidR="00547A88" w:rsidRPr="00583695">
        <w:t>]</w:t>
      </w:r>
      <w:r w:rsidR="00564E23" w:rsidRPr="00583695">
        <w:fldChar w:fldCharType="end"/>
      </w:r>
      <w:r w:rsidR="00CB0094" w:rsidRPr="00583695">
        <w:t>).  There can also be significant variations due to site location, elevation angle, and weather conditions.  Curves of mean effective (i.e.</w:t>
      </w:r>
      <w:r w:rsidR="008D2864">
        <w:t>,</w:t>
      </w:r>
      <w:r w:rsidR="00CB0094" w:rsidRPr="00583695">
        <w:t xml:space="preserve"> including effects due to antenna microwave, atmospheric attenuation, and atmospheric noise) system temperature have been generated for NASA Deep Space Network sites for a range of assumptions (</w:t>
      </w:r>
      <w:r w:rsidR="008938AA">
        <w:t>R</w:t>
      </w:r>
      <w:r w:rsidR="00CB0094" w:rsidRPr="00583695">
        <w:t xml:space="preserve">eference </w:t>
      </w:r>
      <w:r w:rsidR="00564E23" w:rsidRPr="00583695">
        <w:fldChar w:fldCharType="begin"/>
      </w:r>
      <w:r w:rsidR="00564E23" w:rsidRPr="00583695">
        <w:instrText xml:space="preserve"> </w:instrText>
      </w:r>
      <w:r w:rsidR="006A33A3">
        <w:instrText>REF R18_TMODNo810005RevEJPLD19379RevE34mBWGS</w:instrText>
      </w:r>
      <w:r w:rsidR="00564E23" w:rsidRPr="00583695">
        <w:instrText xml:space="preserve"> \h </w:instrText>
      </w:r>
      <w:r w:rsidR="00564E23" w:rsidRPr="00583695">
        <w:fldChar w:fldCharType="separate"/>
      </w:r>
      <w:r w:rsidR="00547A88" w:rsidRPr="00583695">
        <w:t>[</w:t>
      </w:r>
      <w:r w:rsidR="00547A88">
        <w:rPr>
          <w:noProof/>
        </w:rPr>
        <w:t>18</w:t>
      </w:r>
      <w:r w:rsidR="00547A88" w:rsidRPr="00583695">
        <w:t>]</w:t>
      </w:r>
      <w:r w:rsidR="00564E23" w:rsidRPr="00583695">
        <w:fldChar w:fldCharType="end"/>
      </w:r>
      <w:r w:rsidR="00CB0094" w:rsidRPr="00583695">
        <w:t>).</w:t>
      </w:r>
    </w:p>
    <w:p w14:paraId="496B64A0" w14:textId="43BA823A" w:rsidR="00CB0094" w:rsidRPr="00583695" w:rsidRDefault="00D54D51" w:rsidP="00D54D51">
      <w:pPr>
        <w:pStyle w:val="List"/>
      </w:pPr>
      <w:r w:rsidRPr="00583695">
        <w:tab/>
      </w:r>
      <w:r w:rsidR="00CB0094" w:rsidRPr="00583695">
        <w:t xml:space="preserve">For example, system temperature is 27 K at X-band for DSN 34m antenna 26 at Goldstone, assuming 0.5 cumulative distribution weather and 20 </w:t>
      </w:r>
      <w:proofErr w:type="spellStart"/>
      <w:r w:rsidR="00CB0094" w:rsidRPr="00583695">
        <w:t>deg</w:t>
      </w:r>
      <w:proofErr w:type="spellEnd"/>
      <w:r w:rsidR="00CB0094" w:rsidRPr="00583695">
        <w:t xml:space="preserve"> elevation angle (</w:t>
      </w:r>
      <w:r w:rsidR="008938AA">
        <w:t>R</w:t>
      </w:r>
      <w:r w:rsidR="00CB0094" w:rsidRPr="00583695">
        <w:t xml:space="preserve">eference </w:t>
      </w:r>
      <w:r w:rsidR="00564E23" w:rsidRPr="00583695">
        <w:fldChar w:fldCharType="begin"/>
      </w:r>
      <w:r w:rsidR="00564E23" w:rsidRPr="00583695">
        <w:instrText xml:space="preserve"> </w:instrText>
      </w:r>
      <w:r w:rsidR="006A33A3">
        <w:instrText>REF R18_TMODNo810005RevEJPLD19379RevE34mBWGS</w:instrText>
      </w:r>
      <w:r w:rsidR="00564E23" w:rsidRPr="00583695">
        <w:instrText xml:space="preserve"> \h </w:instrText>
      </w:r>
      <w:r w:rsidR="00564E23" w:rsidRPr="00583695">
        <w:fldChar w:fldCharType="separate"/>
      </w:r>
      <w:r w:rsidR="00547A88" w:rsidRPr="00583695">
        <w:t>[</w:t>
      </w:r>
      <w:r w:rsidR="00547A88">
        <w:rPr>
          <w:noProof/>
        </w:rPr>
        <w:t>18</w:t>
      </w:r>
      <w:r w:rsidR="00547A88" w:rsidRPr="00583695">
        <w:t>]</w:t>
      </w:r>
      <w:r w:rsidR="00564E23" w:rsidRPr="00583695">
        <w:fldChar w:fldCharType="end"/>
      </w:r>
      <w:r w:rsidR="00CB0094" w:rsidRPr="00583695">
        <w:t xml:space="preserve">, </w:t>
      </w:r>
      <w:r w:rsidR="008938AA">
        <w:t>F</w:t>
      </w:r>
      <w:r w:rsidR="00335327">
        <w:t>igure</w:t>
      </w:r>
      <w:r w:rsidR="00CB0094" w:rsidRPr="00583695">
        <w:t xml:space="preserve"> 2</w:t>
      </w:r>
      <w:r w:rsidR="005E37AE">
        <w:t>6</w:t>
      </w:r>
      <w:r w:rsidR="00CB0094" w:rsidRPr="00583695">
        <w:t>), while system temperature is 54 K at Ka-band for these same assumptions (</w:t>
      </w:r>
      <w:r w:rsidR="008938AA">
        <w:t>R</w:t>
      </w:r>
      <w:r w:rsidR="00CB0094" w:rsidRPr="00583695">
        <w:t xml:space="preserve">eference </w:t>
      </w:r>
      <w:r w:rsidR="00564E23" w:rsidRPr="00583695">
        <w:fldChar w:fldCharType="begin"/>
      </w:r>
      <w:r w:rsidR="00564E23" w:rsidRPr="00583695">
        <w:instrText xml:space="preserve"> </w:instrText>
      </w:r>
      <w:r w:rsidR="006A33A3">
        <w:instrText>REF R18_TMODNo810005RevEJPLD19379RevE34mBWGS</w:instrText>
      </w:r>
      <w:r w:rsidR="00564E23" w:rsidRPr="00583695">
        <w:instrText xml:space="preserve"> \h </w:instrText>
      </w:r>
      <w:r w:rsidR="00564E23" w:rsidRPr="00583695">
        <w:fldChar w:fldCharType="separate"/>
      </w:r>
      <w:r w:rsidR="00547A88" w:rsidRPr="00583695">
        <w:t>[</w:t>
      </w:r>
      <w:r w:rsidR="00547A88">
        <w:rPr>
          <w:noProof/>
        </w:rPr>
        <w:t>18</w:t>
      </w:r>
      <w:r w:rsidR="00547A88" w:rsidRPr="00583695">
        <w:t>]</w:t>
      </w:r>
      <w:r w:rsidR="00564E23" w:rsidRPr="00583695">
        <w:fldChar w:fldCharType="end"/>
      </w:r>
      <w:r w:rsidR="00CB0094" w:rsidRPr="00583695">
        <w:t xml:space="preserve">, </w:t>
      </w:r>
      <w:r w:rsidR="008938AA">
        <w:t>F</w:t>
      </w:r>
      <w:r w:rsidR="008458EA">
        <w:t>igure</w:t>
      </w:r>
      <w:r w:rsidR="00CB0094" w:rsidRPr="00583695">
        <w:t xml:space="preserve"> 3</w:t>
      </w:r>
      <w:r w:rsidR="00BF1969">
        <w:t>6</w:t>
      </w:r>
      <w:r w:rsidR="00CB0094" w:rsidRPr="00583695">
        <w:t>).</w:t>
      </w:r>
    </w:p>
    <w:p w14:paraId="38003441" w14:textId="77777777" w:rsidR="00CB0094" w:rsidRPr="00583695" w:rsidRDefault="00D54D51" w:rsidP="00D54D51">
      <w:pPr>
        <w:pStyle w:val="List"/>
      </w:pPr>
      <w:r w:rsidRPr="00583695">
        <w:tab/>
      </w:r>
      <w:r w:rsidR="00CB0094" w:rsidRPr="00583695">
        <w:t xml:space="preserve">Differences are larger for poorer weather conditions and for lower elevation angles.  Here </w:t>
      </w:r>
      <w:r w:rsidR="007F2DEC">
        <w:t>it is</w:t>
      </w:r>
      <w:r w:rsidR="00CB0094" w:rsidRPr="00583695">
        <w:t xml:space="preserve"> assume</w:t>
      </w:r>
      <w:r w:rsidR="007F2DEC">
        <w:t>d</w:t>
      </w:r>
      <w:r w:rsidR="00CB0094" w:rsidRPr="00583695">
        <w:t xml:space="preserve"> effective system temperature is a factor of </w:t>
      </w:r>
      <w:r w:rsidR="00FE264C">
        <w:t>2</w:t>
      </w:r>
      <w:r w:rsidR="00CB0094" w:rsidRPr="00583695">
        <w:t xml:space="preserve"> higher at Ka-band than at X-band.</w:t>
      </w:r>
    </w:p>
    <w:p w14:paraId="7AE16B31" w14:textId="77777777" w:rsidR="00CB0094" w:rsidRPr="00583695" w:rsidRDefault="00292FEE" w:rsidP="00B10A72">
      <w:pPr>
        <w:pStyle w:val="List"/>
        <w:numPr>
          <w:ilvl w:val="0"/>
          <w:numId w:val="21"/>
        </w:numPr>
        <w:tabs>
          <w:tab w:val="clear" w:pos="360"/>
          <w:tab w:val="num" w:pos="720"/>
        </w:tabs>
        <w:ind w:left="720"/>
      </w:pPr>
      <w:r w:rsidRPr="00583695">
        <w:lastRenderedPageBreak/>
        <w:t xml:space="preserve">Quasar </w:t>
      </w:r>
      <w:r w:rsidR="00CB0094" w:rsidRPr="00583695">
        <w:t>channel sampling rate is increased by a factor of 4</w:t>
      </w:r>
      <w:r>
        <w:t>.</w:t>
      </w:r>
    </w:p>
    <w:p w14:paraId="34DA1EE1" w14:textId="6DAE3B93" w:rsidR="00367F83" w:rsidRPr="00583695" w:rsidRDefault="00D54D51" w:rsidP="00D54D51">
      <w:pPr>
        <w:pStyle w:val="List"/>
      </w:pPr>
      <w:r w:rsidRPr="00583695">
        <w:tab/>
      </w:r>
      <w:r w:rsidR="00CB0094" w:rsidRPr="00583695">
        <w:t xml:space="preserve">The capability exists today to record at a much higher rate than was assumed in </w:t>
      </w:r>
      <w:r w:rsidR="008351A6">
        <w:fldChar w:fldCharType="begin"/>
      </w:r>
      <w:r w:rsidR="008351A6">
        <w:instrText xml:space="preserve"> REF _Ref8243774 \h </w:instrText>
      </w:r>
      <w:r w:rsidR="008351A6">
        <w:fldChar w:fldCharType="separate"/>
      </w:r>
      <w:r w:rsidR="00547A88" w:rsidRPr="00193E97">
        <w:t xml:space="preserve">Table </w:t>
      </w:r>
      <w:r w:rsidR="00547A88">
        <w:rPr>
          <w:noProof/>
        </w:rPr>
        <w:t>4</w:t>
      </w:r>
      <w:r w:rsidR="00547A88">
        <w:noBreakHyphen/>
      </w:r>
      <w:r w:rsidR="00547A88">
        <w:rPr>
          <w:noProof/>
        </w:rPr>
        <w:t>1</w:t>
      </w:r>
      <w:r w:rsidR="008351A6">
        <w:fldChar w:fldCharType="end"/>
      </w:r>
      <w:r w:rsidR="00CB0094" w:rsidRPr="00D87B61">
        <w:t xml:space="preserve"> for X-</w:t>
      </w:r>
      <w:r w:rsidR="00CB0094" w:rsidRPr="00583695">
        <w:t>band.  But any increase in sampling rate must be tempered by the trade-off discussed in</w:t>
      </w:r>
      <w:r w:rsidR="008938AA">
        <w:t xml:space="preserve"> Section</w:t>
      </w:r>
      <w:r w:rsidR="00CB0094" w:rsidRPr="00583695">
        <w:t xml:space="preserve"> </w:t>
      </w:r>
      <w:r w:rsidR="008A5C91">
        <w:fldChar w:fldCharType="begin"/>
      </w:r>
      <w:r w:rsidR="008A5C91">
        <w:instrText xml:space="preserve"> REF _Ref347243960 \r \h </w:instrText>
      </w:r>
      <w:r w:rsidR="008A5C91">
        <w:fldChar w:fldCharType="separate"/>
      </w:r>
      <w:r w:rsidR="00547A88">
        <w:t>5.1.3</w:t>
      </w:r>
      <w:r w:rsidR="008A5C91">
        <w:fldChar w:fldCharType="end"/>
      </w:r>
      <w:r w:rsidR="008A5C91">
        <w:fldChar w:fldCharType="begin"/>
      </w:r>
      <w:r w:rsidR="008A5C91">
        <w:instrText xml:space="preserve"> REF _Ref347243963 \r \h </w:instrText>
      </w:r>
      <w:r w:rsidR="008A5C91">
        <w:fldChar w:fldCharType="separate"/>
      </w:r>
      <w:r w:rsidR="00547A88">
        <w:t>c)</w:t>
      </w:r>
      <w:r w:rsidR="008A5C91">
        <w:fldChar w:fldCharType="end"/>
      </w:r>
      <w:r w:rsidR="00CB0094" w:rsidRPr="00583695">
        <w:t xml:space="preserve"> that wider channels have a less linear phase response than narrow channels.  The assumption here is to increase the sampling rate by just the same amount as the spanned bandwidth (see </w:t>
      </w:r>
      <w:r w:rsidR="008938AA">
        <w:t>I</w:t>
      </w:r>
      <w:r w:rsidR="00CB0094" w:rsidRPr="00583695">
        <w:t xml:space="preserve">tem </w:t>
      </w:r>
      <w:r w:rsidR="008A5C91">
        <w:fldChar w:fldCharType="begin"/>
      </w:r>
      <w:r w:rsidR="008A5C91">
        <w:instrText xml:space="preserve"> REF _Ref347244002 \r \h </w:instrText>
      </w:r>
      <w:r w:rsidR="008A5C91">
        <w:fldChar w:fldCharType="separate"/>
      </w:r>
      <w:r w:rsidR="00547A88">
        <w:t>d)</w:t>
      </w:r>
      <w:r w:rsidR="008A5C91">
        <w:fldChar w:fldCharType="end"/>
      </w:r>
      <w:r w:rsidR="00CB0094" w:rsidRPr="00583695">
        <w:t>).</w:t>
      </w:r>
    </w:p>
    <w:p w14:paraId="2EDF5CC1" w14:textId="77777777" w:rsidR="00CB0094" w:rsidRPr="00583695" w:rsidRDefault="00292FEE" w:rsidP="00B10A72">
      <w:pPr>
        <w:pStyle w:val="List"/>
        <w:numPr>
          <w:ilvl w:val="0"/>
          <w:numId w:val="21"/>
        </w:numPr>
        <w:tabs>
          <w:tab w:val="clear" w:pos="360"/>
          <w:tab w:val="num" w:pos="720"/>
        </w:tabs>
        <w:ind w:left="720"/>
      </w:pPr>
      <w:bookmarkStart w:id="231" w:name="_Ref347244002"/>
      <w:r w:rsidRPr="00583695">
        <w:t xml:space="preserve">Spanned </w:t>
      </w:r>
      <w:r w:rsidR="00CB0094" w:rsidRPr="00583695">
        <w:t>bandwidth is increased by a factor of 4</w:t>
      </w:r>
      <w:bookmarkEnd w:id="231"/>
      <w:r>
        <w:t>.</w:t>
      </w:r>
    </w:p>
    <w:p w14:paraId="49F628BC" w14:textId="050A6796" w:rsidR="00CB0094" w:rsidRPr="00A41FE4" w:rsidRDefault="00D54D51" w:rsidP="00D54D51">
      <w:pPr>
        <w:pStyle w:val="List"/>
      </w:pPr>
      <w:r w:rsidRPr="00A41FE4">
        <w:tab/>
      </w:r>
      <w:r w:rsidR="00CB0094" w:rsidRPr="00A41FE4">
        <w:t xml:space="preserve">The spectrum allocation for space research is </w:t>
      </w:r>
      <w:r w:rsidR="008F6BBB" w:rsidRPr="00A41FE4">
        <w:t>10</w:t>
      </w:r>
      <w:r w:rsidR="00CB0094" w:rsidRPr="00A41FE4">
        <w:t xml:space="preserve"> times wider at Ka-band than for X-band, so conceivably the spanned bandwidth could be increased by a factor of </w:t>
      </w:r>
      <w:r w:rsidR="00292FEE" w:rsidRPr="00A41FE4">
        <w:t>10</w:t>
      </w:r>
      <w:r w:rsidR="00CB0094" w:rsidRPr="00A41FE4">
        <w:t xml:space="preserve">.  But spacecraft electronic components may not support the full available bandwidth.  Here </w:t>
      </w:r>
      <w:r w:rsidR="007F2DEC" w:rsidRPr="00A41FE4">
        <w:t xml:space="preserve">is made a </w:t>
      </w:r>
      <w:r w:rsidR="00CB0094" w:rsidRPr="00A41FE4">
        <w:t xml:space="preserve">conservative assumption that DOR tone frequency for Ka-band will be four times that currently in use at X-band.  This assumption is also consistent with </w:t>
      </w:r>
      <w:r w:rsidR="008938AA">
        <w:t>R</w:t>
      </w:r>
      <w:r w:rsidR="00CB0094" w:rsidRPr="00A41FE4">
        <w:t xml:space="preserve">eference </w:t>
      </w:r>
      <w:r w:rsidR="00564E23" w:rsidRPr="00A41FE4">
        <w:fldChar w:fldCharType="begin"/>
      </w:r>
      <w:r w:rsidR="00564E23" w:rsidRPr="00A41FE4">
        <w:instrText xml:space="preserve"> </w:instrText>
      </w:r>
      <w:r w:rsidR="006A33A3" w:rsidRPr="00A41FE4">
        <w:instrText>REF R05_401x0b22RFModPart1EarthStationsandSp</w:instrText>
      </w:r>
      <w:r w:rsidR="00564E23" w:rsidRPr="00A41FE4">
        <w:instrText xml:space="preserve"> \h </w:instrText>
      </w:r>
      <w:r w:rsidR="00564E23" w:rsidRPr="00A41FE4">
        <w:fldChar w:fldCharType="separate"/>
      </w:r>
      <w:r w:rsidR="00547A88" w:rsidRPr="00583695">
        <w:t>[</w:t>
      </w:r>
      <w:r w:rsidR="00547A88">
        <w:rPr>
          <w:noProof/>
        </w:rPr>
        <w:t>5</w:t>
      </w:r>
      <w:r w:rsidR="00547A88" w:rsidRPr="00583695">
        <w:t>]</w:t>
      </w:r>
      <w:r w:rsidR="00564E23" w:rsidRPr="00A41FE4">
        <w:fldChar w:fldCharType="end"/>
      </w:r>
      <w:r w:rsidR="00CB0094" w:rsidRPr="00A41FE4">
        <w:t>.</w:t>
      </w:r>
    </w:p>
    <w:p w14:paraId="03859F39" w14:textId="77777777" w:rsidR="00CB0094" w:rsidRPr="00583695" w:rsidRDefault="00292FEE" w:rsidP="00B10A72">
      <w:pPr>
        <w:pStyle w:val="List"/>
        <w:numPr>
          <w:ilvl w:val="0"/>
          <w:numId w:val="21"/>
        </w:numPr>
        <w:tabs>
          <w:tab w:val="clear" w:pos="360"/>
          <w:tab w:val="num" w:pos="720"/>
        </w:tabs>
        <w:ind w:left="720"/>
      </w:pPr>
      <w:r w:rsidRPr="00583695">
        <w:t xml:space="preserve">Charged </w:t>
      </w:r>
      <w:r w:rsidR="00CB0094" w:rsidRPr="00583695">
        <w:t>particle effects are reduced by a factor of 15</w:t>
      </w:r>
      <w:r>
        <w:t>.</w:t>
      </w:r>
    </w:p>
    <w:p w14:paraId="383A08E7" w14:textId="77777777" w:rsidR="00CB0094" w:rsidRPr="00583695" w:rsidRDefault="00D54D51" w:rsidP="00D54D51">
      <w:pPr>
        <w:pStyle w:val="List"/>
      </w:pPr>
      <w:r w:rsidRPr="00583695">
        <w:tab/>
      </w:r>
      <w:r w:rsidR="00CB0094" w:rsidRPr="00583695">
        <w:t>It is known that signal delay caused by passage through charged particles scales inversely as frequency squared.  The effect of the ionosphere and solar plasma will be reduced by a factor of 15.</w:t>
      </w:r>
    </w:p>
    <w:p w14:paraId="25744C6D" w14:textId="77777777" w:rsidR="00CB0094" w:rsidRPr="00583695" w:rsidRDefault="00292FEE" w:rsidP="00B10A72">
      <w:pPr>
        <w:pStyle w:val="List"/>
        <w:numPr>
          <w:ilvl w:val="0"/>
          <w:numId w:val="21"/>
        </w:numPr>
        <w:tabs>
          <w:tab w:val="clear" w:pos="360"/>
          <w:tab w:val="num" w:pos="720"/>
        </w:tabs>
        <w:ind w:left="720"/>
      </w:pPr>
      <w:r w:rsidRPr="00583695">
        <w:t xml:space="preserve">Quasar </w:t>
      </w:r>
      <w:r w:rsidR="00CB0094" w:rsidRPr="00583695">
        <w:t>coordinate error is reduced by a factor of 3</w:t>
      </w:r>
      <w:r>
        <w:t>.</w:t>
      </w:r>
    </w:p>
    <w:p w14:paraId="79A4C883" w14:textId="1F715F33" w:rsidR="00CB0094" w:rsidRPr="00D87B61" w:rsidRDefault="00D54D51" w:rsidP="00D54D51">
      <w:pPr>
        <w:pStyle w:val="List"/>
      </w:pPr>
      <w:r w:rsidRPr="00583695">
        <w:tab/>
      </w:r>
      <w:r w:rsidR="00CB0094" w:rsidRPr="00583695">
        <w:t>The cores of extragalactic radio sources tend to be more compact and more stable at higher frequencies (</w:t>
      </w:r>
      <w:r w:rsidR="008938AA">
        <w:t>R</w:t>
      </w:r>
      <w:r w:rsidR="00CB0094" w:rsidRPr="00583695">
        <w:t xml:space="preserve">eferences </w:t>
      </w:r>
      <w:r w:rsidR="00564E23" w:rsidRPr="00583695">
        <w:fldChar w:fldCharType="begin"/>
      </w:r>
      <w:r w:rsidR="00564E23" w:rsidRPr="00583695">
        <w:instrText xml:space="preserve"> </w:instrText>
      </w:r>
      <w:r w:rsidR="006A33A3">
        <w:instrText>REF R20_GELanyietalTheCelestialReferenceFram</w:instrText>
      </w:r>
      <w:r w:rsidR="00564E23" w:rsidRPr="00583695">
        <w:instrText xml:space="preserve"> \h </w:instrText>
      </w:r>
      <w:r w:rsidR="00564E23" w:rsidRPr="00583695">
        <w:fldChar w:fldCharType="separate"/>
      </w:r>
      <w:r w:rsidR="00547A88" w:rsidRPr="00583695">
        <w:t>[</w:t>
      </w:r>
      <w:r w:rsidR="00547A88">
        <w:rPr>
          <w:noProof/>
        </w:rPr>
        <w:t>20</w:t>
      </w:r>
      <w:r w:rsidR="00547A88" w:rsidRPr="00583695">
        <w:t>]</w:t>
      </w:r>
      <w:r w:rsidR="00564E23" w:rsidRPr="00583695">
        <w:fldChar w:fldCharType="end"/>
      </w:r>
      <w:r w:rsidR="00CB0094" w:rsidRPr="00583695">
        <w:t xml:space="preserve"> and </w:t>
      </w:r>
      <w:r w:rsidR="00564E23" w:rsidRPr="00583695">
        <w:fldChar w:fldCharType="begin"/>
      </w:r>
      <w:r w:rsidR="00564E23" w:rsidRPr="00583695">
        <w:instrText xml:space="preserve"> </w:instrText>
      </w:r>
      <w:r w:rsidR="006A33A3">
        <w:instrText>REF R21_PCharlotetalTheCelestialReferenceFra</w:instrText>
      </w:r>
      <w:r w:rsidR="00564E23" w:rsidRPr="00583695">
        <w:instrText xml:space="preserve"> \h </w:instrText>
      </w:r>
      <w:r w:rsidR="00564E23" w:rsidRPr="00583695">
        <w:fldChar w:fldCharType="separate"/>
      </w:r>
      <w:r w:rsidR="00547A88" w:rsidRPr="00583695">
        <w:t>[</w:t>
      </w:r>
      <w:r w:rsidR="00547A88">
        <w:rPr>
          <w:noProof/>
        </w:rPr>
        <w:t>21</w:t>
      </w:r>
      <w:r w:rsidR="00547A88" w:rsidRPr="00583695">
        <w:t>]</w:t>
      </w:r>
      <w:r w:rsidR="00564E23" w:rsidRPr="00583695">
        <w:fldChar w:fldCharType="end"/>
      </w:r>
      <w:r w:rsidR="00CB0094" w:rsidRPr="00583695">
        <w:t xml:space="preserve">).  It follows that, given sufficient multi-baseline VLBI observing sessions, it will be possible to build a more accurate radio source catalog at Ka-band.  There is little doubt that quasar coordinates could be determined to the level of 0.25 </w:t>
      </w:r>
      <w:proofErr w:type="spellStart"/>
      <w:r w:rsidR="00CB0094" w:rsidRPr="00583695">
        <w:t>nrad</w:t>
      </w:r>
      <w:proofErr w:type="spellEnd"/>
      <w:r w:rsidR="00CB0094" w:rsidRPr="00583695">
        <w:t xml:space="preserve"> if enough effort is devoted to this task.  Here </w:t>
      </w:r>
      <w:r w:rsidR="007F2DEC">
        <w:t>it is</w:t>
      </w:r>
      <w:r w:rsidR="00CB0094" w:rsidRPr="00583695">
        <w:t xml:space="preserve"> </w:t>
      </w:r>
      <w:r w:rsidR="00CB0094" w:rsidRPr="00D87B61">
        <w:t>assume</w:t>
      </w:r>
      <w:r w:rsidR="007F2DEC" w:rsidRPr="00D87B61">
        <w:t>d</w:t>
      </w:r>
      <w:r w:rsidR="00CB0094" w:rsidRPr="00D87B61">
        <w:t xml:space="preserve"> a factor of </w:t>
      </w:r>
      <w:r w:rsidR="002D698E" w:rsidRPr="00D87B61">
        <w:t>3</w:t>
      </w:r>
      <w:r w:rsidR="00CB0094" w:rsidRPr="00D87B61">
        <w:t xml:space="preserve"> improvement in coordinate accuracy relative to the (conservative) estimate given in </w:t>
      </w:r>
      <w:r w:rsidR="008351A6">
        <w:fldChar w:fldCharType="begin"/>
      </w:r>
      <w:r w:rsidR="008351A6">
        <w:instrText xml:space="preserve"> REF _Ref8243774 \h </w:instrText>
      </w:r>
      <w:r w:rsidR="008351A6">
        <w:fldChar w:fldCharType="separate"/>
      </w:r>
      <w:r w:rsidR="00547A88" w:rsidRPr="00193E97">
        <w:t xml:space="preserve">Table </w:t>
      </w:r>
      <w:r w:rsidR="00547A88">
        <w:rPr>
          <w:noProof/>
        </w:rPr>
        <w:t>4</w:t>
      </w:r>
      <w:r w:rsidR="00547A88">
        <w:noBreakHyphen/>
      </w:r>
      <w:r w:rsidR="00547A88">
        <w:rPr>
          <w:noProof/>
        </w:rPr>
        <w:t>1</w:t>
      </w:r>
      <w:r w:rsidR="008351A6">
        <w:fldChar w:fldCharType="end"/>
      </w:r>
      <w:r w:rsidR="008351A6">
        <w:t xml:space="preserve"> </w:t>
      </w:r>
      <w:r w:rsidR="00CB0094" w:rsidRPr="00D87B61">
        <w:t>for X-band.</w:t>
      </w:r>
    </w:p>
    <w:p w14:paraId="41AD3E67" w14:textId="4E523E3C" w:rsidR="00CB0094" w:rsidRPr="00A41FE4" w:rsidRDefault="00CB0094" w:rsidP="00CB0094">
      <w:pPr>
        <w:rPr>
          <w:spacing w:val="-4"/>
        </w:rPr>
      </w:pPr>
      <w:r w:rsidRPr="00D87B61">
        <w:rPr>
          <w:spacing w:val="-4"/>
        </w:rPr>
        <w:t xml:space="preserve">The six items above are straightforward effects of the transition from X-band to Ka-band.  </w:t>
      </w:r>
      <w:r w:rsidR="00DC61F5">
        <w:rPr>
          <w:spacing w:val="-4"/>
        </w:rPr>
        <w:fldChar w:fldCharType="begin"/>
      </w:r>
      <w:r w:rsidR="00DC61F5">
        <w:rPr>
          <w:spacing w:val="-4"/>
        </w:rPr>
        <w:instrText xml:space="preserve"> REF _Ref8241772 \h </w:instrText>
      </w:r>
      <w:r w:rsidR="00DC61F5">
        <w:rPr>
          <w:spacing w:val="-4"/>
        </w:rPr>
      </w:r>
      <w:r w:rsidR="00DC61F5">
        <w:rPr>
          <w:spacing w:val="-4"/>
        </w:rPr>
        <w:fldChar w:fldCharType="separate"/>
      </w:r>
      <w:r w:rsidR="00547A88">
        <w:t xml:space="preserve">Figure </w:t>
      </w:r>
      <w:r w:rsidR="00547A88">
        <w:rPr>
          <w:noProof/>
        </w:rPr>
        <w:t>5</w:t>
      </w:r>
      <w:r w:rsidR="00547A88">
        <w:noBreakHyphen/>
      </w:r>
      <w:r w:rsidR="00547A88">
        <w:rPr>
          <w:noProof/>
        </w:rPr>
        <w:t>2</w:t>
      </w:r>
      <w:r w:rsidR="00DC61F5">
        <w:rPr>
          <w:spacing w:val="-4"/>
        </w:rPr>
        <w:fldChar w:fldCharType="end"/>
      </w:r>
      <w:r w:rsidR="00DC61F5">
        <w:rPr>
          <w:spacing w:val="-4"/>
        </w:rPr>
        <w:t xml:space="preserve"> </w:t>
      </w:r>
      <w:r w:rsidRPr="00D87B61">
        <w:rPr>
          <w:spacing w:val="-4"/>
        </w:rPr>
        <w:t xml:space="preserve">shows estimated ∆DOR performance at Ka-band.  All assumptions are the same as in </w:t>
      </w:r>
      <w:r w:rsidR="008351A6">
        <w:rPr>
          <w:spacing w:val="-4"/>
        </w:rPr>
        <w:fldChar w:fldCharType="begin"/>
      </w:r>
      <w:r w:rsidR="008351A6">
        <w:rPr>
          <w:spacing w:val="-4"/>
        </w:rPr>
        <w:instrText xml:space="preserve"> REF _Ref8243774 \h </w:instrText>
      </w:r>
      <w:r w:rsidR="008351A6">
        <w:rPr>
          <w:spacing w:val="-4"/>
        </w:rPr>
      </w:r>
      <w:r w:rsidR="008351A6">
        <w:rPr>
          <w:spacing w:val="-4"/>
        </w:rPr>
        <w:fldChar w:fldCharType="separate"/>
      </w:r>
      <w:r w:rsidR="00547A88" w:rsidRPr="00193E97">
        <w:t xml:space="preserve">Table </w:t>
      </w:r>
      <w:r w:rsidR="00547A88">
        <w:rPr>
          <w:noProof/>
        </w:rPr>
        <w:t>4</w:t>
      </w:r>
      <w:r w:rsidR="00547A88">
        <w:noBreakHyphen/>
      </w:r>
      <w:r w:rsidR="00547A88">
        <w:rPr>
          <w:noProof/>
        </w:rPr>
        <w:t>1</w:t>
      </w:r>
      <w:r w:rsidR="008351A6">
        <w:rPr>
          <w:spacing w:val="-4"/>
        </w:rPr>
        <w:fldChar w:fldCharType="end"/>
      </w:r>
      <w:r w:rsidR="008351A6">
        <w:rPr>
          <w:spacing w:val="-4"/>
        </w:rPr>
        <w:t xml:space="preserve"> </w:t>
      </w:r>
      <w:r w:rsidRPr="00D87B61">
        <w:rPr>
          <w:spacing w:val="-4"/>
        </w:rPr>
        <w:t xml:space="preserve">except for the factors identified in items a) through f) above.  As in </w:t>
      </w:r>
      <w:r w:rsidR="00DC61F5">
        <w:rPr>
          <w:spacing w:val="-4"/>
        </w:rPr>
        <w:fldChar w:fldCharType="begin"/>
      </w:r>
      <w:r w:rsidR="00DC61F5">
        <w:rPr>
          <w:spacing w:val="-4"/>
        </w:rPr>
        <w:instrText xml:space="preserve"> REF _Ref8241615 \h </w:instrText>
      </w:r>
      <w:r w:rsidR="00DC61F5">
        <w:rPr>
          <w:spacing w:val="-4"/>
        </w:rPr>
      </w:r>
      <w:r w:rsidR="00DC61F5">
        <w:rPr>
          <w:spacing w:val="-4"/>
        </w:rPr>
        <w:fldChar w:fldCharType="separate"/>
      </w:r>
      <w:r w:rsidR="00547A88" w:rsidRPr="00AE5F7D">
        <w:t xml:space="preserve">Figure </w:t>
      </w:r>
      <w:r w:rsidR="00547A88">
        <w:rPr>
          <w:noProof/>
        </w:rPr>
        <w:t>5</w:t>
      </w:r>
      <w:r w:rsidR="00547A88">
        <w:noBreakHyphen/>
      </w:r>
      <w:r w:rsidR="00547A88">
        <w:rPr>
          <w:noProof/>
        </w:rPr>
        <w:t>1</w:t>
      </w:r>
      <w:r w:rsidR="00DC61F5">
        <w:rPr>
          <w:spacing w:val="-4"/>
        </w:rPr>
        <w:fldChar w:fldCharType="end"/>
      </w:r>
      <w:r w:rsidRPr="00D87B61">
        <w:rPr>
          <w:spacing w:val="-4"/>
        </w:rPr>
        <w:t>, curves are shown for the RSS total error as a function of separation angle, for two different values of spanned bandwidth.  The quasar coordinate error is also shown.  Expected performance at Ka-</w:t>
      </w:r>
      <w:r w:rsidRPr="00A41FE4">
        <w:rPr>
          <w:spacing w:val="-4"/>
        </w:rPr>
        <w:t>band is about a factor of 2 better than for X-band.  Further, the performance shown here for Ka-band is not yet at a fundamental limit.  Additional advances could be made by:</w:t>
      </w:r>
    </w:p>
    <w:p w14:paraId="2E3FD627" w14:textId="18FB37D5" w:rsidR="00CB0094" w:rsidRPr="00583695" w:rsidRDefault="00CB0094" w:rsidP="00CB0094">
      <w:pPr>
        <w:tabs>
          <w:tab w:val="left" w:pos="360"/>
        </w:tabs>
      </w:pPr>
      <w:r w:rsidRPr="00583695">
        <w:tab/>
        <w:t xml:space="preserve">Ka-4) </w:t>
      </w:r>
      <w:r w:rsidR="006B3782">
        <w:t>using</w:t>
      </w:r>
      <w:r w:rsidR="001F3A05">
        <w:t xml:space="preserve"> PN DOR rather than sinusoidal DOR tones</w:t>
      </w:r>
      <w:r w:rsidR="00293C46">
        <w:t xml:space="preserve">, </w:t>
      </w:r>
      <w:r w:rsidR="00B77CAA">
        <w:t>to reduce</w:t>
      </w:r>
      <w:r w:rsidR="00293C46">
        <w:t xml:space="preserve"> </w:t>
      </w:r>
      <w:r w:rsidR="000D2D57">
        <w:t>Phase Dispersion error by a factor of 10</w:t>
      </w:r>
      <w:r w:rsidRPr="00583695">
        <w:t>;</w:t>
      </w:r>
    </w:p>
    <w:p w14:paraId="62075CC0" w14:textId="3B4DCE97" w:rsidR="00CB0094" w:rsidRPr="00583695" w:rsidRDefault="00CB0094" w:rsidP="00CB0094">
      <w:pPr>
        <w:tabs>
          <w:tab w:val="left" w:pos="360"/>
        </w:tabs>
      </w:pPr>
      <w:r w:rsidRPr="00583695">
        <w:tab/>
        <w:t xml:space="preserve">Ka-5) better tropospheric calibration using </w:t>
      </w:r>
      <w:r w:rsidR="006B3782">
        <w:t xml:space="preserve">an </w:t>
      </w:r>
      <w:r w:rsidR="001F3A05">
        <w:t>advanced</w:t>
      </w:r>
      <w:r w:rsidRPr="00583695">
        <w:t xml:space="preserve"> </w:t>
      </w:r>
      <w:r w:rsidR="00B77CAA">
        <w:t xml:space="preserve">in-line </w:t>
      </w:r>
      <w:r w:rsidRPr="00583695">
        <w:t xml:space="preserve">water vapor radiometer </w:t>
      </w:r>
      <w:r w:rsidR="001F3A05">
        <w:t xml:space="preserve">(AWVR) </w:t>
      </w:r>
      <w:r w:rsidRPr="00583695">
        <w:t>and</w:t>
      </w:r>
      <w:r w:rsidR="001F3A05">
        <w:t>/or improved</w:t>
      </w:r>
      <w:r w:rsidRPr="00583695">
        <w:t xml:space="preserve"> </w:t>
      </w:r>
      <w:r w:rsidR="006B3782" w:rsidRPr="00022938">
        <w:t>Global Navigation Satellite System</w:t>
      </w:r>
      <w:r w:rsidR="006B3782">
        <w:t xml:space="preserve"> (</w:t>
      </w:r>
      <w:r w:rsidR="001F3A05">
        <w:t>GNSS</w:t>
      </w:r>
      <w:r w:rsidR="006B3782">
        <w:t>)</w:t>
      </w:r>
      <w:r w:rsidRPr="00583695">
        <w:t xml:space="preserve"> observations</w:t>
      </w:r>
      <w:r w:rsidR="000D2D57">
        <w:t xml:space="preserve">, </w:t>
      </w:r>
      <w:r w:rsidR="00B77CAA">
        <w:t>to reduce</w:t>
      </w:r>
      <w:r w:rsidR="000D2D57">
        <w:t xml:space="preserve"> tropospheric errors by a factor of 2</w:t>
      </w:r>
      <w:r w:rsidRPr="00583695">
        <w:t>.</w:t>
      </w:r>
    </w:p>
    <w:p w14:paraId="4F7E0FA2" w14:textId="6838EC2F" w:rsidR="00CB0094" w:rsidRDefault="00CB0094" w:rsidP="00CB0094">
      <w:r w:rsidRPr="00583695">
        <w:t xml:space="preserve">With these two advances, ∆DOR performance at Ka-band </w:t>
      </w:r>
      <w:r w:rsidR="00B77CAA">
        <w:t>is improved by nearly another factor of 2</w:t>
      </w:r>
      <w:r w:rsidRPr="00583695">
        <w:t xml:space="preserve">, shown </w:t>
      </w:r>
      <w:r w:rsidRPr="00D87B61">
        <w:t xml:space="preserve">in </w:t>
      </w:r>
      <w:r w:rsidR="00DC61F5">
        <w:fldChar w:fldCharType="begin"/>
      </w:r>
      <w:r w:rsidR="00DC61F5">
        <w:instrText xml:space="preserve"> REF _Ref8241772 \h </w:instrText>
      </w:r>
      <w:r w:rsidR="00DC61F5">
        <w:fldChar w:fldCharType="separate"/>
      </w:r>
      <w:r w:rsidR="00547A88">
        <w:t xml:space="preserve">Figure </w:t>
      </w:r>
      <w:r w:rsidR="00547A88">
        <w:rPr>
          <w:noProof/>
        </w:rPr>
        <w:t>5</w:t>
      </w:r>
      <w:r w:rsidR="00547A88">
        <w:noBreakHyphen/>
      </w:r>
      <w:r w:rsidR="00547A88">
        <w:rPr>
          <w:noProof/>
        </w:rPr>
        <w:t>2</w:t>
      </w:r>
      <w:r w:rsidR="00DC61F5">
        <w:fldChar w:fldCharType="end"/>
      </w:r>
      <w:r w:rsidR="00DC61F5">
        <w:t xml:space="preserve"> </w:t>
      </w:r>
      <w:r w:rsidRPr="00D87B61">
        <w:t>as</w:t>
      </w:r>
      <w:r w:rsidRPr="00583695">
        <w:t xml:space="preserve"> a dashed curve.</w:t>
      </w:r>
      <w:r w:rsidR="00B77CAA">
        <w:t xml:space="preserve">  </w:t>
      </w:r>
      <w:r w:rsidR="008351A6">
        <w:fldChar w:fldCharType="begin"/>
      </w:r>
      <w:r w:rsidR="008351A6">
        <w:instrText xml:space="preserve"> REF _Ref8244171 \h </w:instrText>
      </w:r>
      <w:r w:rsidR="008351A6">
        <w:fldChar w:fldCharType="separate"/>
      </w:r>
      <w:r w:rsidR="00547A88" w:rsidRPr="00193E97">
        <w:t xml:space="preserve">Table </w:t>
      </w:r>
      <w:r w:rsidR="00547A88">
        <w:rPr>
          <w:noProof/>
        </w:rPr>
        <w:t>5</w:t>
      </w:r>
      <w:r w:rsidR="00547A88">
        <w:noBreakHyphen/>
      </w:r>
      <w:r w:rsidR="00547A88">
        <w:rPr>
          <w:noProof/>
        </w:rPr>
        <w:t>5</w:t>
      </w:r>
      <w:r w:rsidR="008351A6">
        <w:fldChar w:fldCharType="end"/>
      </w:r>
      <w:r w:rsidR="008351A6">
        <w:t xml:space="preserve"> </w:t>
      </w:r>
      <w:r w:rsidR="00DD1611">
        <w:t>shows the Ka-band error budget assumptions with respect to the X-band error budget assumptions shown in</w:t>
      </w:r>
      <w:r w:rsidR="008351A6">
        <w:t xml:space="preserve"> </w:t>
      </w:r>
      <w:r w:rsidR="008351A6">
        <w:fldChar w:fldCharType="begin"/>
      </w:r>
      <w:r w:rsidR="008351A6">
        <w:instrText xml:space="preserve"> REF _Ref8244090 \h </w:instrText>
      </w:r>
      <w:r w:rsidR="008351A6">
        <w:fldChar w:fldCharType="separate"/>
      </w:r>
      <w:r w:rsidR="00547A88" w:rsidRPr="00193E97">
        <w:t xml:space="preserve">Table </w:t>
      </w:r>
      <w:r w:rsidR="00547A88">
        <w:rPr>
          <w:noProof/>
        </w:rPr>
        <w:t>5</w:t>
      </w:r>
      <w:r w:rsidR="00547A88">
        <w:noBreakHyphen/>
      </w:r>
      <w:r w:rsidR="00547A88">
        <w:rPr>
          <w:noProof/>
        </w:rPr>
        <w:t>4</w:t>
      </w:r>
      <w:r w:rsidR="008351A6">
        <w:fldChar w:fldCharType="end"/>
      </w:r>
      <w:r w:rsidR="00DD1611">
        <w:t>.</w:t>
      </w:r>
    </w:p>
    <w:p w14:paraId="53FB08FF" w14:textId="67F4F456" w:rsidR="00193E97" w:rsidRPr="00193E97" w:rsidRDefault="00193E97" w:rsidP="00193E97">
      <w:pPr>
        <w:pStyle w:val="Caption"/>
        <w:keepNext/>
        <w:rPr>
          <w:sz w:val="24"/>
        </w:rPr>
      </w:pPr>
      <w:bookmarkStart w:id="232" w:name="_Ref8244171"/>
      <w:bookmarkStart w:id="233" w:name="_Toc8296177"/>
      <w:r w:rsidRPr="00193E97">
        <w:rPr>
          <w:sz w:val="24"/>
        </w:rPr>
        <w:lastRenderedPageBreak/>
        <w:t xml:space="preserve">Table </w:t>
      </w:r>
      <w:r>
        <w:rPr>
          <w:sz w:val="24"/>
        </w:rPr>
        <w:fldChar w:fldCharType="begin"/>
      </w:r>
      <w:r>
        <w:rPr>
          <w:sz w:val="24"/>
        </w:rPr>
        <w:instrText xml:space="preserve"> STYLEREF 1 \s </w:instrText>
      </w:r>
      <w:r>
        <w:rPr>
          <w:sz w:val="24"/>
        </w:rPr>
        <w:fldChar w:fldCharType="separate"/>
      </w:r>
      <w:r w:rsidR="00547A88">
        <w:rPr>
          <w:noProof/>
          <w:sz w:val="24"/>
        </w:rPr>
        <w:t>5</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5</w:t>
      </w:r>
      <w:r>
        <w:rPr>
          <w:sz w:val="24"/>
        </w:rPr>
        <w:fldChar w:fldCharType="end"/>
      </w:r>
      <w:bookmarkEnd w:id="232"/>
      <w:r w:rsidR="00D5253B" w:rsidRPr="00583695">
        <w:fldChar w:fldCharType="begin"/>
      </w:r>
      <w:r w:rsidR="00D5253B" w:rsidRPr="00583695">
        <w:instrText xml:space="preserve"> 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234" w:name="_Toc8303780"/>
      <w:r w:rsidR="00547A88">
        <w:rPr>
          <w:noProof/>
        </w:rPr>
        <w:instrText>5</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5</w:instrText>
      </w:r>
      <w:r w:rsidR="00D5253B">
        <w:rPr>
          <w:noProof/>
        </w:rPr>
        <w:fldChar w:fldCharType="end"/>
      </w:r>
      <w:r w:rsidR="00D5253B" w:rsidRPr="00583695">
        <w:tab/>
      </w:r>
      <w:r w:rsidR="00D5253B" w:rsidRPr="00193E97">
        <w:rPr>
          <w:sz w:val="24"/>
        </w:rPr>
        <w:instrText>Nominal Parameter Values for Evaluation of ΔDOR Trade-Offs at Ka-Band</w:instrText>
      </w:r>
      <w:bookmarkEnd w:id="234"/>
      <w:r w:rsidR="00D5253B" w:rsidRPr="00583695">
        <w:instrText>"</w:instrText>
      </w:r>
      <w:r w:rsidR="00D5253B" w:rsidRPr="00583695">
        <w:fldChar w:fldCharType="end"/>
      </w:r>
      <w:r w:rsidRPr="00193E97">
        <w:rPr>
          <w:sz w:val="24"/>
        </w:rPr>
        <w:t>: Nominal Parameter Values for Evaluation of ΔDOR Trade-Offs at Ka-Band</w:t>
      </w:r>
      <w:bookmarkEnd w:id="2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A0" w:firstRow="1" w:lastRow="0" w:firstColumn="1" w:lastColumn="0" w:noHBand="0" w:noVBand="0"/>
      </w:tblPr>
      <w:tblGrid>
        <w:gridCol w:w="1216"/>
        <w:gridCol w:w="5357"/>
        <w:gridCol w:w="2283"/>
      </w:tblGrid>
      <w:tr w:rsidR="00E215C9" w:rsidRPr="00583695" w14:paraId="6521385A" w14:textId="77777777" w:rsidTr="00BA7F4E">
        <w:trPr>
          <w:cantSplit/>
          <w:trHeight w:val="20"/>
        </w:trPr>
        <w:tc>
          <w:tcPr>
            <w:tcW w:w="1216" w:type="dxa"/>
          </w:tcPr>
          <w:p w14:paraId="40C0FE67" w14:textId="77777777" w:rsidR="00E215C9" w:rsidRPr="00583695" w:rsidRDefault="00E215C9" w:rsidP="00BA7F4E">
            <w:pPr>
              <w:rPr>
                <w:b/>
              </w:rPr>
            </w:pPr>
            <w:r w:rsidRPr="00583695">
              <w:rPr>
                <w:b/>
              </w:rPr>
              <w:t>Term</w:t>
            </w:r>
          </w:p>
        </w:tc>
        <w:tc>
          <w:tcPr>
            <w:tcW w:w="5357" w:type="dxa"/>
          </w:tcPr>
          <w:p w14:paraId="46EC9866" w14:textId="77777777" w:rsidR="00E215C9" w:rsidRPr="00583695" w:rsidRDefault="00E215C9" w:rsidP="00BA7F4E">
            <w:pPr>
              <w:rPr>
                <w:b/>
              </w:rPr>
            </w:pPr>
            <w:r w:rsidRPr="00583695">
              <w:rPr>
                <w:b/>
              </w:rPr>
              <w:t>Description</w:t>
            </w:r>
          </w:p>
        </w:tc>
        <w:tc>
          <w:tcPr>
            <w:tcW w:w="2283" w:type="dxa"/>
          </w:tcPr>
          <w:p w14:paraId="7D9F58DE" w14:textId="77777777" w:rsidR="00E215C9" w:rsidRPr="00583695" w:rsidRDefault="00E215C9" w:rsidP="00BA7F4E">
            <w:pPr>
              <w:rPr>
                <w:b/>
              </w:rPr>
            </w:pPr>
            <w:r w:rsidRPr="00583695">
              <w:rPr>
                <w:b/>
              </w:rPr>
              <w:t>Nominal Value</w:t>
            </w:r>
          </w:p>
        </w:tc>
      </w:tr>
      <w:tr w:rsidR="00E215C9" w:rsidRPr="00583695" w14:paraId="7DCC88BC" w14:textId="77777777" w:rsidTr="00BA7F4E">
        <w:trPr>
          <w:cantSplit/>
          <w:trHeight w:val="20"/>
        </w:trPr>
        <w:tc>
          <w:tcPr>
            <w:tcW w:w="1216" w:type="dxa"/>
          </w:tcPr>
          <w:p w14:paraId="467BD0B4" w14:textId="77777777" w:rsidR="00E215C9" w:rsidRPr="00583695" w:rsidRDefault="00E215C9" w:rsidP="00BA7F4E">
            <w:r w:rsidRPr="00583695">
              <w:rPr>
                <w:noProof/>
                <w:position w:val="-6"/>
                <w:lang w:val="en-GB" w:eastAsia="en-GB"/>
              </w:rPr>
              <w:drawing>
                <wp:inline distT="0" distB="0" distL="0" distR="0" wp14:anchorId="3D61F472" wp14:editId="71EB8AB5">
                  <wp:extent cx="233680" cy="18288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3680" cy="182880"/>
                          </a:xfrm>
                          <a:prstGeom prst="rect">
                            <a:avLst/>
                          </a:prstGeom>
                          <a:noFill/>
                          <a:ln>
                            <a:noFill/>
                          </a:ln>
                        </pic:spPr>
                      </pic:pic>
                    </a:graphicData>
                  </a:graphic>
                </wp:inline>
              </w:drawing>
            </w:r>
          </w:p>
        </w:tc>
        <w:tc>
          <w:tcPr>
            <w:tcW w:w="5357" w:type="dxa"/>
          </w:tcPr>
          <w:p w14:paraId="17025479" w14:textId="77777777" w:rsidR="00E215C9" w:rsidRPr="00583695" w:rsidRDefault="00E215C9" w:rsidP="00BA7F4E">
            <w:r w:rsidRPr="00583695">
              <w:t>Angular separation between SC and QU</w:t>
            </w:r>
          </w:p>
        </w:tc>
        <w:tc>
          <w:tcPr>
            <w:tcW w:w="2283" w:type="dxa"/>
          </w:tcPr>
          <w:p w14:paraId="4F6F5995" w14:textId="77777777" w:rsidR="00E215C9" w:rsidRPr="00583695" w:rsidRDefault="00E215C9" w:rsidP="00BA7F4E">
            <w:r w:rsidRPr="00583695">
              <w:t>0.1 rad</w:t>
            </w:r>
          </w:p>
        </w:tc>
      </w:tr>
      <w:tr w:rsidR="006C7DA5" w:rsidRPr="00583695" w14:paraId="6CFE0A83" w14:textId="77777777" w:rsidTr="00BA7F4E">
        <w:trPr>
          <w:cantSplit/>
          <w:trHeight w:val="20"/>
        </w:trPr>
        <w:tc>
          <w:tcPr>
            <w:tcW w:w="1216" w:type="dxa"/>
          </w:tcPr>
          <w:p w14:paraId="1AFD58BC" w14:textId="77777777" w:rsidR="006C7DA5" w:rsidRPr="00583695" w:rsidRDefault="006C7DA5" w:rsidP="00BA7F4E">
            <w:pPr>
              <w:rPr>
                <w:noProof/>
                <w:position w:val="-10"/>
              </w:rPr>
            </w:pPr>
            <w:r>
              <w:rPr>
                <w:noProof/>
                <w:position w:val="-10"/>
              </w:rPr>
              <w:t>D</w:t>
            </w:r>
          </w:p>
        </w:tc>
        <w:tc>
          <w:tcPr>
            <w:tcW w:w="5357" w:type="dxa"/>
          </w:tcPr>
          <w:p w14:paraId="0441E8C9" w14:textId="68E6407E" w:rsidR="006C7DA5" w:rsidRPr="00583695" w:rsidRDefault="006C7DA5" w:rsidP="00BA7F4E">
            <w:r>
              <w:t xml:space="preserve">Channel sampling rate increase </w:t>
            </w:r>
            <w:proofErr w:type="spellStart"/>
            <w:r>
              <w:t>wrt</w:t>
            </w:r>
            <w:proofErr w:type="spellEnd"/>
            <w:r>
              <w:t xml:space="preserve"> X-band</w:t>
            </w:r>
          </w:p>
        </w:tc>
        <w:tc>
          <w:tcPr>
            <w:tcW w:w="2283" w:type="dxa"/>
          </w:tcPr>
          <w:p w14:paraId="6F8C1B3E" w14:textId="495A8710" w:rsidR="006C7DA5" w:rsidRPr="00583695" w:rsidRDefault="00FA25BA" w:rsidP="00BA7F4E">
            <w:r>
              <w:t>x</w:t>
            </w:r>
            <w:r w:rsidR="006C7DA5">
              <w:t>4</w:t>
            </w:r>
          </w:p>
        </w:tc>
      </w:tr>
      <w:tr w:rsidR="00E215C9" w:rsidRPr="00583695" w14:paraId="24A43479" w14:textId="77777777" w:rsidTr="00BA7F4E">
        <w:trPr>
          <w:cantSplit/>
          <w:trHeight w:val="20"/>
        </w:trPr>
        <w:tc>
          <w:tcPr>
            <w:tcW w:w="1216" w:type="dxa"/>
          </w:tcPr>
          <w:p w14:paraId="2AA68BCF" w14:textId="77777777" w:rsidR="00E215C9" w:rsidRPr="00583695" w:rsidRDefault="00E215C9" w:rsidP="00BA7F4E">
            <w:r w:rsidRPr="00583695">
              <w:rPr>
                <w:noProof/>
                <w:position w:val="-10"/>
                <w:lang w:val="en-GB" w:eastAsia="en-GB"/>
              </w:rPr>
              <w:drawing>
                <wp:inline distT="0" distB="0" distL="0" distR="0" wp14:anchorId="74354507" wp14:editId="3AA60060">
                  <wp:extent cx="264160" cy="2032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4160" cy="203200"/>
                          </a:xfrm>
                          <a:prstGeom prst="rect">
                            <a:avLst/>
                          </a:prstGeom>
                          <a:noFill/>
                          <a:ln>
                            <a:noFill/>
                          </a:ln>
                        </pic:spPr>
                      </pic:pic>
                    </a:graphicData>
                  </a:graphic>
                </wp:inline>
              </w:drawing>
            </w:r>
          </w:p>
        </w:tc>
        <w:tc>
          <w:tcPr>
            <w:tcW w:w="5357" w:type="dxa"/>
          </w:tcPr>
          <w:p w14:paraId="524E533F" w14:textId="07437245" w:rsidR="00E215C9" w:rsidRPr="00583695" w:rsidRDefault="00E215C9" w:rsidP="00BA7F4E">
            <w:r w:rsidRPr="00583695">
              <w:t>Spanned bandwidth</w:t>
            </w:r>
            <w:r w:rsidR="006C7DA5">
              <w:t xml:space="preserve"> </w:t>
            </w:r>
            <w:proofErr w:type="gramStart"/>
            <w:r w:rsidR="006C7DA5">
              <w:t>increase</w:t>
            </w:r>
            <w:proofErr w:type="gramEnd"/>
            <w:r w:rsidR="006C7DA5">
              <w:t xml:space="preserve"> </w:t>
            </w:r>
            <w:proofErr w:type="spellStart"/>
            <w:r w:rsidR="006C7DA5">
              <w:t>wrt</w:t>
            </w:r>
            <w:proofErr w:type="spellEnd"/>
            <w:r w:rsidR="006C7DA5">
              <w:t xml:space="preserve"> X-band</w:t>
            </w:r>
          </w:p>
        </w:tc>
        <w:tc>
          <w:tcPr>
            <w:tcW w:w="2283" w:type="dxa"/>
          </w:tcPr>
          <w:p w14:paraId="21DC89EE" w14:textId="174BD1B5" w:rsidR="00E215C9" w:rsidRPr="00583695" w:rsidRDefault="006C7DA5" w:rsidP="00BA7F4E">
            <w:r>
              <w:t>x4</w:t>
            </w:r>
          </w:p>
        </w:tc>
      </w:tr>
      <w:tr w:rsidR="00E215C9" w:rsidRPr="00583695" w14:paraId="796840FA" w14:textId="77777777" w:rsidTr="00BA7F4E">
        <w:trPr>
          <w:cantSplit/>
          <w:trHeight w:val="20"/>
        </w:trPr>
        <w:tc>
          <w:tcPr>
            <w:tcW w:w="1216" w:type="dxa"/>
          </w:tcPr>
          <w:p w14:paraId="4A7DC499" w14:textId="77777777" w:rsidR="00E215C9" w:rsidRPr="00583695" w:rsidRDefault="00E215C9" w:rsidP="00BA7F4E">
            <w:pPr>
              <w:rPr>
                <w:i/>
              </w:rPr>
            </w:pPr>
            <w:r w:rsidRPr="00583695">
              <w:rPr>
                <w:i/>
              </w:rPr>
              <w:t>Band</w:t>
            </w:r>
          </w:p>
        </w:tc>
        <w:tc>
          <w:tcPr>
            <w:tcW w:w="5357" w:type="dxa"/>
          </w:tcPr>
          <w:p w14:paraId="55EBF5BA" w14:textId="77777777" w:rsidR="00E215C9" w:rsidRPr="00583695" w:rsidRDefault="00E215C9" w:rsidP="00BA7F4E">
            <w:r w:rsidRPr="00583695">
              <w:t>Radio Frequency band</w:t>
            </w:r>
          </w:p>
        </w:tc>
        <w:tc>
          <w:tcPr>
            <w:tcW w:w="2283" w:type="dxa"/>
          </w:tcPr>
          <w:p w14:paraId="583EB9BC" w14:textId="10B7E489" w:rsidR="00E215C9" w:rsidRPr="00583695" w:rsidRDefault="00E215C9" w:rsidP="00BA7F4E">
            <w:r>
              <w:t>Ka</w:t>
            </w:r>
            <w:r w:rsidRPr="00583695">
              <w:t>-band</w:t>
            </w:r>
          </w:p>
        </w:tc>
      </w:tr>
      <w:tr w:rsidR="00A5009B" w:rsidRPr="00583695" w14:paraId="167876A8" w14:textId="77777777" w:rsidTr="00BA7F4E">
        <w:trPr>
          <w:cantSplit/>
          <w:trHeight w:val="20"/>
        </w:trPr>
        <w:tc>
          <w:tcPr>
            <w:tcW w:w="1216" w:type="dxa"/>
          </w:tcPr>
          <w:p w14:paraId="2D0A19B7" w14:textId="0EF12510" w:rsidR="00A5009B" w:rsidRPr="00BB71F9" w:rsidRDefault="00312AC8" w:rsidP="00A5009B">
            <w:pPr>
              <w:rPr>
                <w:i/>
              </w:rPr>
            </w:pPr>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iono</m:t>
                    </m:r>
                  </m:sub>
                </m:sSub>
              </m:oMath>
            </m:oMathPara>
          </w:p>
        </w:tc>
        <w:tc>
          <w:tcPr>
            <w:tcW w:w="5357" w:type="dxa"/>
          </w:tcPr>
          <w:p w14:paraId="778952ED" w14:textId="33E397C0" w:rsidR="00A5009B" w:rsidRPr="00583695" w:rsidRDefault="00BB71F9" w:rsidP="00A5009B">
            <w:r>
              <w:t xml:space="preserve">All ionospheric values given in </w:t>
            </w:r>
            <w:r w:rsidR="008351A6">
              <w:fldChar w:fldCharType="begin"/>
            </w:r>
            <w:r w:rsidR="008351A6">
              <w:instrText xml:space="preserve"> REF _Ref8243774 \h </w:instrText>
            </w:r>
            <w:r w:rsidR="008351A6">
              <w:fldChar w:fldCharType="separate"/>
            </w:r>
            <w:r w:rsidR="00547A88" w:rsidRPr="00193E97">
              <w:t xml:space="preserve">Table </w:t>
            </w:r>
            <w:r w:rsidR="00547A88">
              <w:rPr>
                <w:noProof/>
              </w:rPr>
              <w:t>4</w:t>
            </w:r>
            <w:r w:rsidR="00547A88">
              <w:noBreakHyphen/>
            </w:r>
            <w:r w:rsidR="00547A88">
              <w:rPr>
                <w:noProof/>
              </w:rPr>
              <w:t>1</w:t>
            </w:r>
            <w:r w:rsidR="008351A6">
              <w:fldChar w:fldCharType="end"/>
            </w:r>
            <w:r w:rsidR="008351A6">
              <w:t xml:space="preserve"> </w:t>
            </w:r>
            <w:r>
              <w:t xml:space="preserve">reduced </w:t>
            </w:r>
            <w:r w:rsidR="00A5009B">
              <w:t>with Ka-band frequency</w:t>
            </w:r>
          </w:p>
        </w:tc>
        <w:tc>
          <w:tcPr>
            <w:tcW w:w="2283" w:type="dxa"/>
          </w:tcPr>
          <w:p w14:paraId="6A3F38F1" w14:textId="6A274348" w:rsidR="00A5009B" w:rsidRDefault="00A5009B" w:rsidP="00A5009B">
            <w:r>
              <w:t>x14.5</w:t>
            </w:r>
          </w:p>
        </w:tc>
      </w:tr>
      <w:tr w:rsidR="00A5009B" w:rsidRPr="00583695" w14:paraId="71194A0D" w14:textId="77777777" w:rsidTr="00BA7F4E">
        <w:trPr>
          <w:cantSplit/>
          <w:trHeight w:val="20"/>
        </w:trPr>
        <w:tc>
          <w:tcPr>
            <w:tcW w:w="1216" w:type="dxa"/>
          </w:tcPr>
          <w:p w14:paraId="2F91B54D" w14:textId="77777777" w:rsidR="00A5009B" w:rsidRPr="00583695" w:rsidRDefault="00A5009B" w:rsidP="00A5009B">
            <w:r w:rsidRPr="00583695">
              <w:rPr>
                <w:i/>
              </w:rPr>
              <w:t>S</w:t>
            </w:r>
            <w:r w:rsidRPr="00583695">
              <w:rPr>
                <w:i/>
                <w:vertAlign w:val="subscript"/>
              </w:rPr>
              <w:t>c</w:t>
            </w:r>
          </w:p>
        </w:tc>
        <w:tc>
          <w:tcPr>
            <w:tcW w:w="5357" w:type="dxa"/>
          </w:tcPr>
          <w:p w14:paraId="03E515D4" w14:textId="52B8C2ED" w:rsidR="00A5009B" w:rsidRPr="00583695" w:rsidRDefault="00A5009B" w:rsidP="00A5009B">
            <w:r w:rsidRPr="00583695">
              <w:t>Quasar correlated flux</w:t>
            </w:r>
            <w:r>
              <w:t xml:space="preserve"> decrease </w:t>
            </w:r>
            <w:proofErr w:type="spellStart"/>
            <w:r>
              <w:t>wrt</w:t>
            </w:r>
            <w:proofErr w:type="spellEnd"/>
            <w:r>
              <w:t xml:space="preserve"> X-band</w:t>
            </w:r>
          </w:p>
        </w:tc>
        <w:tc>
          <w:tcPr>
            <w:tcW w:w="2283" w:type="dxa"/>
          </w:tcPr>
          <w:p w14:paraId="06832B1A" w14:textId="34B560F2" w:rsidR="00A5009B" w:rsidRPr="00583695" w:rsidRDefault="00A5009B" w:rsidP="00A5009B">
            <w:r>
              <w:t>x2.5</w:t>
            </w:r>
          </w:p>
        </w:tc>
      </w:tr>
      <w:tr w:rsidR="00A5009B" w:rsidRPr="00583695" w14:paraId="72F96189" w14:textId="77777777" w:rsidTr="00BA7F4E">
        <w:trPr>
          <w:cantSplit/>
          <w:trHeight w:val="20"/>
        </w:trPr>
        <w:tc>
          <w:tcPr>
            <w:tcW w:w="1216" w:type="dxa"/>
          </w:tcPr>
          <w:p w14:paraId="723ACB1B" w14:textId="77777777" w:rsidR="00A5009B" w:rsidRPr="00583695" w:rsidRDefault="00A5009B" w:rsidP="00A5009B">
            <w:r w:rsidRPr="00583695">
              <w:rPr>
                <w:noProof/>
                <w:position w:val="-12"/>
                <w:lang w:val="en-GB" w:eastAsia="en-GB"/>
              </w:rPr>
              <w:drawing>
                <wp:inline distT="0" distB="0" distL="0" distR="0" wp14:anchorId="0D692CD5" wp14:editId="16E9A592">
                  <wp:extent cx="182880" cy="2133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p>
        </w:tc>
        <w:tc>
          <w:tcPr>
            <w:tcW w:w="5357" w:type="dxa"/>
          </w:tcPr>
          <w:p w14:paraId="548ECAB6" w14:textId="77777777" w:rsidR="00A5009B" w:rsidRPr="00583695" w:rsidRDefault="00A5009B" w:rsidP="00A5009B">
            <w:r w:rsidRPr="00583695">
              <w:t>Quasar coordinate uncertainty</w:t>
            </w:r>
          </w:p>
        </w:tc>
        <w:tc>
          <w:tcPr>
            <w:tcW w:w="2283" w:type="dxa"/>
          </w:tcPr>
          <w:p w14:paraId="0503845C" w14:textId="1E8647B2" w:rsidR="00A5009B" w:rsidRPr="00583695" w:rsidRDefault="00A5009B" w:rsidP="00A5009B">
            <w:r>
              <w:t>0.25</w:t>
            </w:r>
            <w:r w:rsidRPr="00676684">
              <w:t>×</w:t>
            </w:r>
            <w:r w:rsidRPr="00583695">
              <w:t>10</w:t>
            </w:r>
            <w:r w:rsidRPr="003D0488">
              <w:rPr>
                <w:vertAlign w:val="superscript"/>
              </w:rPr>
              <w:t>−</w:t>
            </w:r>
            <w:r w:rsidRPr="00583695">
              <w:rPr>
                <w:vertAlign w:val="superscript"/>
              </w:rPr>
              <w:t>9</w:t>
            </w:r>
            <w:r w:rsidRPr="00583695">
              <w:t xml:space="preserve"> rad</w:t>
            </w:r>
          </w:p>
        </w:tc>
      </w:tr>
      <w:tr w:rsidR="00A5009B" w:rsidRPr="00583695" w14:paraId="486BC07F" w14:textId="77777777" w:rsidTr="00BA7F4E">
        <w:trPr>
          <w:cantSplit/>
          <w:trHeight w:val="20"/>
        </w:trPr>
        <w:tc>
          <w:tcPr>
            <w:tcW w:w="1216" w:type="dxa"/>
          </w:tcPr>
          <w:p w14:paraId="4D30291B" w14:textId="170E9147" w:rsidR="00A5009B" w:rsidRPr="00583695" w:rsidRDefault="00A5009B" w:rsidP="00A5009B">
            <w:pPr>
              <w:rPr>
                <w:noProof/>
                <w:position w:val="-12"/>
              </w:rPr>
            </w:pPr>
            <w:r>
              <w:rPr>
                <w:noProof/>
                <w:position w:val="-12"/>
              </w:rPr>
              <w:t>G</w:t>
            </w:r>
          </w:p>
        </w:tc>
        <w:tc>
          <w:tcPr>
            <w:tcW w:w="5357" w:type="dxa"/>
          </w:tcPr>
          <w:p w14:paraId="4BA5D1FD" w14:textId="71E481E9" w:rsidR="00A5009B" w:rsidRDefault="00A5009B" w:rsidP="00A5009B">
            <w:r>
              <w:t>Antenna Gain</w:t>
            </w:r>
          </w:p>
        </w:tc>
        <w:tc>
          <w:tcPr>
            <w:tcW w:w="2283" w:type="dxa"/>
          </w:tcPr>
          <w:p w14:paraId="3375C74E" w14:textId="5F958690" w:rsidR="00A5009B" w:rsidRDefault="00A5009B" w:rsidP="00A5009B">
            <w:r>
              <w:t xml:space="preserve">x14.5 [+11.6 dB] </w:t>
            </w:r>
          </w:p>
        </w:tc>
      </w:tr>
      <w:tr w:rsidR="00A5009B" w:rsidRPr="00583695" w14:paraId="7FCC98B0" w14:textId="77777777" w:rsidTr="00BA7F4E">
        <w:trPr>
          <w:cantSplit/>
          <w:trHeight w:val="20"/>
        </w:trPr>
        <w:tc>
          <w:tcPr>
            <w:tcW w:w="1216" w:type="dxa"/>
          </w:tcPr>
          <w:p w14:paraId="12EED0D3" w14:textId="24E8080E" w:rsidR="00A5009B" w:rsidRPr="00583695" w:rsidRDefault="00A5009B" w:rsidP="00A5009B">
            <w:pPr>
              <w:rPr>
                <w:noProof/>
                <w:position w:val="-12"/>
              </w:rPr>
            </w:pPr>
            <w:r>
              <w:rPr>
                <w:noProof/>
                <w:position w:val="-12"/>
              </w:rPr>
              <w:t>T</w:t>
            </w:r>
          </w:p>
        </w:tc>
        <w:tc>
          <w:tcPr>
            <w:tcW w:w="5357" w:type="dxa"/>
          </w:tcPr>
          <w:p w14:paraId="6ECDE2E0" w14:textId="5D53FF7F" w:rsidR="00A5009B" w:rsidRDefault="00A5009B" w:rsidP="00A5009B">
            <w:r>
              <w:t>System noise temperature</w:t>
            </w:r>
          </w:p>
        </w:tc>
        <w:tc>
          <w:tcPr>
            <w:tcW w:w="2283" w:type="dxa"/>
          </w:tcPr>
          <w:p w14:paraId="6B859C5D" w14:textId="124C81B8" w:rsidR="00A5009B" w:rsidRDefault="00A5009B" w:rsidP="00A5009B">
            <w:r>
              <w:t>x2 [-3dB]</w:t>
            </w:r>
          </w:p>
        </w:tc>
      </w:tr>
      <w:tr w:rsidR="00A5009B" w:rsidRPr="00583695" w14:paraId="46D390AC" w14:textId="77777777" w:rsidTr="004019DC">
        <w:trPr>
          <w:cantSplit/>
          <w:trHeight w:val="319"/>
        </w:trPr>
        <w:tc>
          <w:tcPr>
            <w:tcW w:w="1216" w:type="dxa"/>
          </w:tcPr>
          <w:p w14:paraId="28EF1E52" w14:textId="7A29D3C1" w:rsidR="00A5009B" w:rsidRPr="004019DC" w:rsidRDefault="00312AC8" w:rsidP="004019DC">
            <w:pPr>
              <w:jc w:val="both"/>
              <w:rPr>
                <w:i/>
              </w:rPr>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ϕ</m:t>
                    </m:r>
                  </m:sub>
                </m:sSub>
              </m:oMath>
            </m:oMathPara>
          </w:p>
        </w:tc>
        <w:tc>
          <w:tcPr>
            <w:tcW w:w="5357" w:type="dxa"/>
          </w:tcPr>
          <w:p w14:paraId="786AE669" w14:textId="77777777" w:rsidR="00A5009B" w:rsidRDefault="00A5009B" w:rsidP="00A5009B">
            <w:r>
              <w:t>Dispersive Phase error reduction with PN DOR</w:t>
            </w:r>
          </w:p>
        </w:tc>
        <w:tc>
          <w:tcPr>
            <w:tcW w:w="2283" w:type="dxa"/>
          </w:tcPr>
          <w:p w14:paraId="381633F2" w14:textId="7E302BE0" w:rsidR="00A5009B" w:rsidRDefault="00A5009B" w:rsidP="00A5009B">
            <w:r>
              <w:t>x10</w:t>
            </w:r>
          </w:p>
        </w:tc>
      </w:tr>
      <w:tr w:rsidR="00A5009B" w:rsidRPr="00583695" w14:paraId="34F63748" w14:textId="77777777" w:rsidTr="00BA7F4E">
        <w:trPr>
          <w:cantSplit/>
          <w:trHeight w:val="20"/>
        </w:trPr>
        <w:tc>
          <w:tcPr>
            <w:tcW w:w="1216" w:type="dxa"/>
          </w:tcPr>
          <w:p w14:paraId="504F4A0F" w14:textId="54589EE8" w:rsidR="00A5009B" w:rsidRPr="004019DC" w:rsidRDefault="00312AC8" w:rsidP="004019DC">
            <w:pPr>
              <w:jc w:val="both"/>
              <w:rPr>
                <w:i/>
              </w:rPr>
            </w:pPr>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tropo</m:t>
                    </m:r>
                  </m:sub>
                </m:sSub>
              </m:oMath>
            </m:oMathPara>
          </w:p>
        </w:tc>
        <w:tc>
          <w:tcPr>
            <w:tcW w:w="5357" w:type="dxa"/>
          </w:tcPr>
          <w:p w14:paraId="0CD9081B" w14:textId="19309D68" w:rsidR="00A5009B" w:rsidRDefault="00A5009B" w:rsidP="00A5009B">
            <w:r>
              <w:t xml:space="preserve">All tropospheric values given in </w:t>
            </w:r>
            <w:r w:rsidR="008351A6">
              <w:fldChar w:fldCharType="begin"/>
            </w:r>
            <w:r w:rsidR="008351A6">
              <w:instrText xml:space="preserve"> REF _Ref8243774 \h </w:instrText>
            </w:r>
            <w:r w:rsidR="008351A6">
              <w:fldChar w:fldCharType="separate"/>
            </w:r>
            <w:r w:rsidR="00547A88" w:rsidRPr="00193E97">
              <w:t xml:space="preserve">Table </w:t>
            </w:r>
            <w:r w:rsidR="00547A88">
              <w:rPr>
                <w:noProof/>
              </w:rPr>
              <w:t>4</w:t>
            </w:r>
            <w:r w:rsidR="00547A88">
              <w:noBreakHyphen/>
            </w:r>
            <w:r w:rsidR="00547A88">
              <w:rPr>
                <w:noProof/>
              </w:rPr>
              <w:t>1</w:t>
            </w:r>
            <w:r w:rsidR="008351A6">
              <w:fldChar w:fldCharType="end"/>
            </w:r>
            <w:r w:rsidR="008351A6">
              <w:t xml:space="preserve"> </w:t>
            </w:r>
            <w:r>
              <w:t>reduced with in-line WVR</w:t>
            </w:r>
          </w:p>
        </w:tc>
        <w:tc>
          <w:tcPr>
            <w:tcW w:w="2283" w:type="dxa"/>
          </w:tcPr>
          <w:p w14:paraId="7D18A170" w14:textId="2F4EBD78" w:rsidR="00A5009B" w:rsidRDefault="00A5009B" w:rsidP="00A5009B">
            <w:r>
              <w:t>x2</w:t>
            </w:r>
          </w:p>
        </w:tc>
      </w:tr>
    </w:tbl>
    <w:p w14:paraId="5ED82DBE" w14:textId="77777777" w:rsidR="00E215C9" w:rsidRPr="00583695" w:rsidRDefault="00E215C9" w:rsidP="00CB0094"/>
    <w:p w14:paraId="471A3CBF" w14:textId="77777777" w:rsidR="00DC61F5" w:rsidRDefault="00EF44FB" w:rsidP="00DC61F5">
      <w:pPr>
        <w:keepNext/>
      </w:pPr>
      <w:r>
        <w:rPr>
          <w:noProof/>
          <w:lang w:val="en-GB" w:eastAsia="en-GB"/>
        </w:rPr>
        <w:lastRenderedPageBreak/>
        <w:drawing>
          <wp:inline distT="0" distB="0" distL="0" distR="0" wp14:anchorId="201F2BEA" wp14:editId="668F3243">
            <wp:extent cx="5613400" cy="5372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ka_trades.jpg"/>
                    <pic:cNvPicPr/>
                  </pic:nvPicPr>
                  <pic:blipFill>
                    <a:blip r:embed="rId206">
                      <a:extLst>
                        <a:ext uri="{28A0092B-C50C-407E-A947-70E740481C1C}">
                          <a14:useLocalDpi xmlns:a14="http://schemas.microsoft.com/office/drawing/2010/main" val="0"/>
                        </a:ext>
                      </a:extLst>
                    </a:blip>
                    <a:stretch>
                      <a:fillRect/>
                    </a:stretch>
                  </pic:blipFill>
                  <pic:spPr>
                    <a:xfrm>
                      <a:off x="0" y="0"/>
                      <a:ext cx="5613400" cy="5372100"/>
                    </a:xfrm>
                    <a:prstGeom prst="rect">
                      <a:avLst/>
                    </a:prstGeom>
                  </pic:spPr>
                </pic:pic>
              </a:graphicData>
            </a:graphic>
          </wp:inline>
        </w:drawing>
      </w:r>
    </w:p>
    <w:p w14:paraId="3CF59447" w14:textId="75EEFA77" w:rsidR="00DC61F5" w:rsidRPr="00583695" w:rsidRDefault="00DC61F5" w:rsidP="00DC61F5">
      <w:pPr>
        <w:pStyle w:val="FigureTitleWrap"/>
      </w:pPr>
      <w:bookmarkStart w:id="235" w:name="_Ref8241772"/>
      <w:bookmarkStart w:id="236" w:name="_Toc8242655"/>
      <w:bookmarkStart w:id="237" w:name="_Toc8295664"/>
      <w:r>
        <w:t xml:space="preserve">Figure </w:t>
      </w:r>
      <w:fldSimple w:instr=" STYLEREF 1 \s ">
        <w:r w:rsidR="00547A88">
          <w:rPr>
            <w:noProof/>
          </w:rPr>
          <w:t>5</w:t>
        </w:r>
      </w:fldSimple>
      <w:r w:rsidR="00E80B68">
        <w:noBreakHyphen/>
      </w:r>
      <w:fldSimple w:instr=" SEQ Figure \* ARABIC \s 1 ">
        <w:r w:rsidR="00547A88">
          <w:rPr>
            <w:noProof/>
          </w:rPr>
          <w:t>2</w:t>
        </w:r>
      </w:fldSimple>
      <w:bookmarkEnd w:id="235"/>
      <w:r w:rsidR="00973D88">
        <w:rPr>
          <w:snapToGrid w:val="0"/>
        </w:rPr>
        <w:fldChar w:fldCharType="begin"/>
      </w:r>
      <w:r w:rsidR="00973D88">
        <w:rPr>
          <w:snapToGrid w:val="0"/>
        </w:rPr>
        <w:instrText>TC \f G "</w:instrText>
      </w:r>
      <w:r w:rsidR="00973D88">
        <w:rPr>
          <w:snapToGrid w:val="0"/>
        </w:rPr>
        <w:fldChar w:fldCharType="begin"/>
      </w:r>
      <w:r w:rsidR="00973D88">
        <w:rPr>
          <w:snapToGrid w:val="0"/>
        </w:rPr>
        <w:instrText xml:space="preserve"> STYLEREF "Heading 1"\l \n \t \* MERGEFORMAT </w:instrText>
      </w:r>
      <w:r w:rsidR="00973D88">
        <w:rPr>
          <w:snapToGrid w:val="0"/>
        </w:rPr>
        <w:fldChar w:fldCharType="separate"/>
      </w:r>
      <w:bookmarkStart w:id="238" w:name="_Toc8303769"/>
      <w:r w:rsidR="00547A88">
        <w:rPr>
          <w:noProof/>
          <w:snapToGrid w:val="0"/>
        </w:rPr>
        <w:instrText>5</w:instrText>
      </w:r>
      <w:r w:rsidR="00973D88">
        <w:rPr>
          <w:snapToGrid w:val="0"/>
        </w:rPr>
        <w:fldChar w:fldCharType="end"/>
      </w:r>
      <w:r w:rsidR="00973D88">
        <w:rPr>
          <w:snapToGrid w:val="0"/>
        </w:rPr>
        <w:instrText>-</w:instrText>
      </w:r>
      <w:r w:rsidR="00973D88">
        <w:rPr>
          <w:snapToGrid w:val="0"/>
        </w:rPr>
        <w:fldChar w:fldCharType="begin"/>
      </w:r>
      <w:r w:rsidR="00973D88">
        <w:rPr>
          <w:snapToGrid w:val="0"/>
        </w:rPr>
        <w:instrText xml:space="preserve"> SEQ Figure_TOC \s 1 \* MERGEFORMAT </w:instrText>
      </w:r>
      <w:r w:rsidR="00973D88">
        <w:rPr>
          <w:snapToGrid w:val="0"/>
        </w:rPr>
        <w:fldChar w:fldCharType="separate"/>
      </w:r>
      <w:r w:rsidR="00547A88">
        <w:rPr>
          <w:noProof/>
          <w:snapToGrid w:val="0"/>
        </w:rPr>
        <w:instrText>2</w:instrText>
      </w:r>
      <w:r w:rsidR="00973D88">
        <w:rPr>
          <w:snapToGrid w:val="0"/>
        </w:rPr>
        <w:fldChar w:fldCharType="end"/>
      </w:r>
      <w:r w:rsidR="00973D88">
        <w:rPr>
          <w:snapToGrid w:val="0"/>
        </w:rPr>
        <w:tab/>
      </w:r>
      <w:r w:rsidR="00973D88" w:rsidRPr="00583695">
        <w:instrText xml:space="preserve">Estimated Delta-DOR Performance, 1 Sigma, at Ka-Band </w:instrText>
      </w:r>
      <w:r w:rsidR="00973D88">
        <w:instrText>a</w:instrText>
      </w:r>
      <w:r w:rsidR="00973D88" w:rsidRPr="00583695">
        <w:instrText>s a Function of Spacecraft-Quasar Separation Angle</w:instrText>
      </w:r>
      <w:bookmarkEnd w:id="238"/>
      <w:r w:rsidR="00973D88">
        <w:rPr>
          <w:snapToGrid w:val="0"/>
        </w:rPr>
        <w:instrText>"</w:instrText>
      </w:r>
      <w:r w:rsidR="00973D88">
        <w:rPr>
          <w:snapToGrid w:val="0"/>
        </w:rPr>
        <w:fldChar w:fldCharType="end"/>
      </w:r>
      <w:r>
        <w:t xml:space="preserve">: </w:t>
      </w:r>
      <w:r w:rsidRPr="00583695">
        <w:t xml:space="preserve">Estimated Delta-DOR Performance, 1 Sigma, at Ka-Band </w:t>
      </w:r>
      <w:r>
        <w:t>a</w:t>
      </w:r>
      <w:r w:rsidRPr="00583695">
        <w:t>s a Function of Spacecraft-Quasar Separation Angle</w:t>
      </w:r>
      <w:bookmarkEnd w:id="236"/>
      <w:bookmarkEnd w:id="237"/>
    </w:p>
    <w:p w14:paraId="303F5880" w14:textId="2660F683" w:rsidR="00CB0094" w:rsidRDefault="00CB0094" w:rsidP="00580896">
      <w:pPr>
        <w:spacing w:before="480"/>
      </w:pPr>
      <w:r w:rsidRPr="00583695">
        <w:t xml:space="preserve">It should be noted that the results given </w:t>
      </w:r>
      <w:r w:rsidRPr="00D87B61">
        <w:t xml:space="preserve">in </w:t>
      </w:r>
      <w:r w:rsidR="00DC61F5">
        <w:fldChar w:fldCharType="begin"/>
      </w:r>
      <w:r w:rsidR="00DC61F5">
        <w:instrText xml:space="preserve"> REF _Ref8241615 \h </w:instrText>
      </w:r>
      <w:r w:rsidR="00DC61F5">
        <w:fldChar w:fldCharType="separate"/>
      </w:r>
      <w:r w:rsidR="00547A88" w:rsidRPr="00AE5F7D">
        <w:t xml:space="preserve">Figure </w:t>
      </w:r>
      <w:r w:rsidR="00547A88">
        <w:rPr>
          <w:noProof/>
        </w:rPr>
        <w:t>5</w:t>
      </w:r>
      <w:r w:rsidR="00547A88">
        <w:noBreakHyphen/>
      </w:r>
      <w:r w:rsidR="00547A88">
        <w:rPr>
          <w:noProof/>
        </w:rPr>
        <w:t>1</w:t>
      </w:r>
      <w:r w:rsidR="00DC61F5">
        <w:fldChar w:fldCharType="end"/>
      </w:r>
      <w:r w:rsidR="00DC61F5">
        <w:t xml:space="preserve"> </w:t>
      </w:r>
      <w:r w:rsidR="00C013AE" w:rsidRPr="00D87B61">
        <w:t xml:space="preserve">and </w:t>
      </w:r>
      <w:r w:rsidR="00DC61F5">
        <w:fldChar w:fldCharType="begin"/>
      </w:r>
      <w:r w:rsidR="00DC61F5">
        <w:instrText xml:space="preserve"> REF _Ref8241772 \h </w:instrText>
      </w:r>
      <w:r w:rsidR="00DC61F5">
        <w:fldChar w:fldCharType="separate"/>
      </w:r>
      <w:r w:rsidR="00547A88">
        <w:t xml:space="preserve">Figure </w:t>
      </w:r>
      <w:r w:rsidR="00547A88">
        <w:rPr>
          <w:noProof/>
        </w:rPr>
        <w:t>5</w:t>
      </w:r>
      <w:r w:rsidR="00547A88">
        <w:noBreakHyphen/>
      </w:r>
      <w:r w:rsidR="00547A88">
        <w:rPr>
          <w:noProof/>
        </w:rPr>
        <w:t>2</w:t>
      </w:r>
      <w:r w:rsidR="00DC61F5">
        <w:fldChar w:fldCharType="end"/>
      </w:r>
      <w:r w:rsidR="00B83B60">
        <w:t xml:space="preserve"> de</w:t>
      </w:r>
      <w:r w:rsidRPr="00D87B61">
        <w:t>pend</w:t>
      </w:r>
      <w:r w:rsidRPr="00583695">
        <w:t xml:space="preserve"> heavily on the assumptions that have been made.  Assumptions have been based on current capabilities and on current understanding of the technique.  Results could be quite different if, for example, more sensitive antennas were used, a higher data sampling rate were used, or quasar densities </w:t>
      </w:r>
      <w:r w:rsidR="00452CFB">
        <w:t xml:space="preserve">were </w:t>
      </w:r>
      <w:r w:rsidRPr="00583695">
        <w:t>more favorable than preliminary survey results suggest.</w:t>
      </w:r>
    </w:p>
    <w:p w14:paraId="4BD4F13F" w14:textId="4C5FF799" w:rsidR="000D0666" w:rsidRPr="00180154" w:rsidRDefault="000D0666" w:rsidP="000673F1">
      <w:pPr>
        <w:spacing w:before="240"/>
      </w:pPr>
      <w:r>
        <w:t xml:space="preserve">Also note that </w:t>
      </w:r>
      <w:r w:rsidR="0079321A">
        <w:t>the use of PN DOR allows more flexibility</w:t>
      </w:r>
      <w:r>
        <w:t xml:space="preserve"> to obtain</w:t>
      </w:r>
      <w:r w:rsidR="008034A6">
        <w:t xml:space="preserve"> performance at </w:t>
      </w:r>
      <w:r>
        <w:t xml:space="preserve">various </w:t>
      </w:r>
      <w:r w:rsidR="008034A6">
        <w:t>level</w:t>
      </w:r>
      <w:r>
        <w:t>s</w:t>
      </w:r>
      <w:r w:rsidR="008034A6">
        <w:t>.</w:t>
      </w:r>
      <w:r w:rsidR="0079321A">
        <w:t xml:space="preserve">  With PN DOR, the channel bandwidth can be increased, reducing the error due to quasar thermal noise, while the spanned bandwidth</w:t>
      </w:r>
      <w:r w:rsidR="00DC2666">
        <w:t xml:space="preserve"> </w:t>
      </w:r>
      <w:r>
        <w:t>and the error due to phase dispersion are</w:t>
      </w:r>
      <w:r w:rsidR="00DC2666">
        <w:t xml:space="preserve"> not increased</w:t>
      </w:r>
      <w:r>
        <w:t>.</w:t>
      </w:r>
    </w:p>
    <w:p w14:paraId="02C3B0C0" w14:textId="77777777" w:rsidR="00CB0094" w:rsidRPr="00583695" w:rsidRDefault="00CB0094" w:rsidP="00CB0094">
      <w:pPr>
        <w:sectPr w:rsidR="00CB0094" w:rsidRPr="00583695" w:rsidSect="00DB3B97">
          <w:footnotePr>
            <w:numFmt w:val="chicago"/>
            <w:numRestart w:val="eachSect"/>
          </w:footnotePr>
          <w:type w:val="continuous"/>
          <w:pgSz w:w="12240" w:h="15840"/>
          <w:pgMar w:top="1440" w:right="1440" w:bottom="1440" w:left="1440" w:header="547" w:footer="547" w:gutter="360"/>
          <w:pgNumType w:start="1" w:chapStyle="1"/>
          <w:cols w:space="720"/>
          <w:docGrid w:linePitch="360"/>
        </w:sectPr>
      </w:pPr>
    </w:p>
    <w:p w14:paraId="28606256" w14:textId="77777777" w:rsidR="00CB0094" w:rsidRPr="00583695" w:rsidRDefault="00CB0094" w:rsidP="00CB0094">
      <w:pPr>
        <w:pStyle w:val="Heading1"/>
      </w:pPr>
      <w:bookmarkStart w:id="239" w:name="_Toc213990404"/>
      <w:bookmarkStart w:id="240" w:name="_Ref347305697"/>
      <w:bookmarkStart w:id="241" w:name="_Ref356313936"/>
      <w:bookmarkStart w:id="242" w:name="_Toc8913347"/>
      <w:bookmarkStart w:id="243" w:name="_Ref8913676"/>
      <w:r w:rsidRPr="00583695">
        <w:lastRenderedPageBreak/>
        <w:t>Description of Existing Systems</w:t>
      </w:r>
      <w:bookmarkEnd w:id="239"/>
      <w:bookmarkEnd w:id="240"/>
      <w:bookmarkEnd w:id="241"/>
      <w:bookmarkEnd w:id="242"/>
      <w:bookmarkEnd w:id="243"/>
    </w:p>
    <w:p w14:paraId="14A933A5" w14:textId="77777777" w:rsidR="00CB0094" w:rsidRPr="00583695" w:rsidRDefault="00CB0094" w:rsidP="00CB0094">
      <w:pPr>
        <w:pStyle w:val="Heading2"/>
      </w:pPr>
      <w:bookmarkStart w:id="244" w:name="_Toc213990405"/>
      <w:bookmarkStart w:id="245" w:name="_Toc8913348"/>
      <w:r w:rsidRPr="00583695">
        <w:t>The NASA System</w:t>
      </w:r>
      <w:bookmarkEnd w:id="244"/>
      <w:bookmarkEnd w:id="245"/>
    </w:p>
    <w:p w14:paraId="3A2F067A" w14:textId="77777777" w:rsidR="00D54D51" w:rsidRPr="00583695" w:rsidRDefault="00D54D51" w:rsidP="00D54D51">
      <w:pPr>
        <w:pStyle w:val="Heading3"/>
      </w:pPr>
      <w:r w:rsidRPr="00583695">
        <w:t>General</w:t>
      </w:r>
    </w:p>
    <w:p w14:paraId="39183F60" w14:textId="5D6E914D" w:rsidR="00CB0094" w:rsidRPr="00583695" w:rsidRDefault="00CB0094" w:rsidP="00CB0094">
      <w:r w:rsidRPr="00583695">
        <w:t xml:space="preserve">The system to acquire Delta-DOR data at a NASA Deep Space Network (DSN) station consists of the antenna, the microwave components, frequency and timing signals, and the open loop receiver used for VLBI data recording.  DSN stations have two separate VLBI recorders:  </w:t>
      </w:r>
      <w:proofErr w:type="gramStart"/>
      <w:r w:rsidRPr="00583695">
        <w:t>the</w:t>
      </w:r>
      <w:proofErr w:type="gramEnd"/>
      <w:r w:rsidRPr="00583695">
        <w:t xml:space="preserve"> Mark V system used primarily for radio astronomy and the </w:t>
      </w:r>
      <w:r w:rsidR="009F5BA7">
        <w:t>Open Loop</w:t>
      </w:r>
      <w:r w:rsidRPr="00583695">
        <w:t xml:space="preserve"> Receiver (</w:t>
      </w:r>
      <w:r w:rsidR="009F5BA7">
        <w:t>OLR</w:t>
      </w:r>
      <w:r w:rsidRPr="00583695">
        <w:t>) (</w:t>
      </w:r>
      <w:r w:rsidR="008938AA">
        <w:t>R</w:t>
      </w:r>
      <w:r w:rsidRPr="00583695">
        <w:t xml:space="preserve">eference </w:t>
      </w:r>
      <w:r w:rsidR="00564E23" w:rsidRPr="00583695">
        <w:fldChar w:fldCharType="begin"/>
      </w:r>
      <w:r w:rsidR="00564E23" w:rsidRPr="00583695">
        <w:instrText xml:space="preserve"> </w:instrText>
      </w:r>
      <w:r w:rsidR="006A33A3">
        <w:instrText>REF R12_DSNNo810005RevEDeltaDifferentialOnew</w:instrText>
      </w:r>
      <w:r w:rsidR="00564E23" w:rsidRPr="00583695">
        <w:instrText xml:space="preserve"> \h </w:instrText>
      </w:r>
      <w:r w:rsidR="00564E23" w:rsidRPr="00583695">
        <w:fldChar w:fldCharType="separate"/>
      </w:r>
      <w:r w:rsidR="00547A88" w:rsidRPr="00583695">
        <w:t>[</w:t>
      </w:r>
      <w:r w:rsidR="00547A88">
        <w:rPr>
          <w:noProof/>
        </w:rPr>
        <w:t>12</w:t>
      </w:r>
      <w:r w:rsidR="00547A88" w:rsidRPr="00583695">
        <w:t>]</w:t>
      </w:r>
      <w:r w:rsidR="00564E23" w:rsidRPr="00583695">
        <w:fldChar w:fldCharType="end"/>
      </w:r>
      <w:r w:rsidR="009608D6" w:rsidRPr="00583695">
        <w:t>)</w:t>
      </w:r>
      <w:r w:rsidRPr="00583695">
        <w:rPr>
          <w:rStyle w:val="FootnoteReference"/>
        </w:rPr>
        <w:footnoteReference w:id="5"/>
      </w:r>
      <w:r w:rsidRPr="00583695">
        <w:t xml:space="preserve"> used primarily to support </w:t>
      </w:r>
      <w:r w:rsidR="009F5BA7">
        <w:t xml:space="preserve">Radio Science and </w:t>
      </w:r>
      <w:r w:rsidRPr="00583695">
        <w:t xml:space="preserve">Delta-DOR.  Only the </w:t>
      </w:r>
      <w:r w:rsidR="009F5BA7">
        <w:t>OLR</w:t>
      </w:r>
      <w:r w:rsidRPr="00583695">
        <w:t xml:space="preserve"> is described in this section.</w:t>
      </w:r>
    </w:p>
    <w:p w14:paraId="72442388" w14:textId="77777777" w:rsidR="00CB0094" w:rsidRPr="00583695" w:rsidRDefault="00CB0094" w:rsidP="00D54D51">
      <w:pPr>
        <w:pStyle w:val="Heading3"/>
        <w:spacing w:before="480"/>
      </w:pPr>
      <w:bookmarkStart w:id="246" w:name="_Toc213990406"/>
      <w:r w:rsidRPr="00583695">
        <w:t>Functional Specifications</w:t>
      </w:r>
      <w:bookmarkEnd w:id="246"/>
    </w:p>
    <w:p w14:paraId="6044BB1D" w14:textId="7598CE1F" w:rsidR="00397114" w:rsidRPr="008938AA" w:rsidRDefault="00CB0094" w:rsidP="008D34C6">
      <w:pPr>
        <w:pStyle w:val="bodytext0"/>
        <w:ind w:firstLine="0"/>
        <w:rPr>
          <w:noProof w:val="0"/>
          <w:sz w:val="24"/>
          <w:szCs w:val="24"/>
        </w:rPr>
      </w:pPr>
      <w:r w:rsidRPr="008938AA">
        <w:rPr>
          <w:noProof w:val="0"/>
          <w:sz w:val="24"/>
          <w:szCs w:val="24"/>
        </w:rPr>
        <w:t xml:space="preserve">A simplified block diagram of the </w:t>
      </w:r>
      <w:r w:rsidR="00757362" w:rsidRPr="008938AA">
        <w:rPr>
          <w:noProof w:val="0"/>
          <w:sz w:val="24"/>
          <w:szCs w:val="24"/>
        </w:rPr>
        <w:t>end-to</w:t>
      </w:r>
      <w:r w:rsidRPr="008938AA">
        <w:rPr>
          <w:noProof w:val="0"/>
          <w:sz w:val="24"/>
          <w:szCs w:val="24"/>
        </w:rPr>
        <w:t xml:space="preserve">-end </w:t>
      </w:r>
      <w:r w:rsidR="00757362" w:rsidRPr="008938AA">
        <w:rPr>
          <w:noProof w:val="0"/>
          <w:sz w:val="24"/>
          <w:szCs w:val="24"/>
        </w:rPr>
        <w:t>Delta-DOR</w:t>
      </w:r>
      <w:r w:rsidRPr="008938AA">
        <w:rPr>
          <w:noProof w:val="0"/>
          <w:sz w:val="24"/>
          <w:szCs w:val="24"/>
        </w:rPr>
        <w:t xml:space="preserve"> system is shown in</w:t>
      </w:r>
      <w:r w:rsidR="00DC61F5" w:rsidRPr="008938AA">
        <w:rPr>
          <w:noProof w:val="0"/>
          <w:sz w:val="24"/>
          <w:szCs w:val="24"/>
        </w:rPr>
        <w:t xml:space="preserve"> </w:t>
      </w:r>
      <w:r w:rsidR="00DC61F5" w:rsidRPr="008938AA">
        <w:rPr>
          <w:noProof w:val="0"/>
          <w:sz w:val="24"/>
          <w:szCs w:val="24"/>
        </w:rPr>
        <w:fldChar w:fldCharType="begin"/>
      </w:r>
      <w:r w:rsidR="00DC61F5" w:rsidRPr="008938AA">
        <w:rPr>
          <w:noProof w:val="0"/>
          <w:sz w:val="24"/>
          <w:szCs w:val="24"/>
        </w:rPr>
        <w:instrText xml:space="preserve"> REF _Ref8241874 \h </w:instrText>
      </w:r>
      <w:r w:rsidR="008938AA">
        <w:rPr>
          <w:noProof w:val="0"/>
          <w:sz w:val="24"/>
          <w:szCs w:val="24"/>
        </w:rPr>
        <w:instrText xml:space="preserve"> \* MERGEFORMAT </w:instrText>
      </w:r>
      <w:r w:rsidR="00DC61F5" w:rsidRPr="008938AA">
        <w:rPr>
          <w:noProof w:val="0"/>
          <w:sz w:val="24"/>
          <w:szCs w:val="24"/>
        </w:rPr>
      </w:r>
      <w:r w:rsidR="00DC61F5" w:rsidRPr="008938AA">
        <w:rPr>
          <w:noProof w:val="0"/>
          <w:sz w:val="24"/>
          <w:szCs w:val="24"/>
        </w:rPr>
        <w:fldChar w:fldCharType="separate"/>
      </w:r>
      <w:r w:rsidR="00547A88" w:rsidRPr="00547A88">
        <w:rPr>
          <w:noProof w:val="0"/>
          <w:sz w:val="24"/>
          <w:szCs w:val="24"/>
        </w:rPr>
        <w:t>Figure 6</w:t>
      </w:r>
      <w:r w:rsidR="00547A88" w:rsidRPr="00547A88">
        <w:rPr>
          <w:noProof w:val="0"/>
          <w:sz w:val="24"/>
          <w:szCs w:val="24"/>
        </w:rPr>
        <w:noBreakHyphen/>
        <w:t>1</w:t>
      </w:r>
      <w:r w:rsidR="00DC61F5" w:rsidRPr="008938AA">
        <w:rPr>
          <w:noProof w:val="0"/>
          <w:sz w:val="24"/>
          <w:szCs w:val="24"/>
        </w:rPr>
        <w:fldChar w:fldCharType="end"/>
      </w:r>
      <w:r w:rsidRPr="008938AA">
        <w:rPr>
          <w:noProof w:val="0"/>
          <w:sz w:val="24"/>
          <w:szCs w:val="24"/>
        </w:rPr>
        <w:t xml:space="preserve">.  RF signals received at </w:t>
      </w:r>
      <w:r w:rsidR="00903CEF" w:rsidRPr="008938AA">
        <w:rPr>
          <w:noProof w:val="0"/>
          <w:sz w:val="24"/>
          <w:szCs w:val="24"/>
        </w:rPr>
        <w:t>an</w:t>
      </w:r>
      <w:r w:rsidRPr="008938AA">
        <w:rPr>
          <w:noProof w:val="0"/>
          <w:sz w:val="24"/>
          <w:szCs w:val="24"/>
        </w:rPr>
        <w:t xml:space="preserve"> antenna are input to a Low Noise Amplifier (LNA).  A mixer driven by a fixed Local Oscillator (LO) is used to </w:t>
      </w:r>
      <w:proofErr w:type="spellStart"/>
      <w:r w:rsidRPr="008938AA">
        <w:rPr>
          <w:noProof w:val="0"/>
          <w:sz w:val="24"/>
          <w:szCs w:val="24"/>
        </w:rPr>
        <w:t>downconvert</w:t>
      </w:r>
      <w:proofErr w:type="spellEnd"/>
      <w:r w:rsidRPr="008938AA">
        <w:rPr>
          <w:noProof w:val="0"/>
          <w:sz w:val="24"/>
          <w:szCs w:val="24"/>
        </w:rPr>
        <w:t xml:space="preserve"> the signal from RF to </w:t>
      </w:r>
      <w:r w:rsidR="00832172" w:rsidRPr="008938AA">
        <w:rPr>
          <w:noProof w:val="0"/>
          <w:sz w:val="24"/>
          <w:szCs w:val="24"/>
        </w:rPr>
        <w:t xml:space="preserve">an </w:t>
      </w:r>
      <w:r w:rsidRPr="008938AA">
        <w:rPr>
          <w:noProof w:val="0"/>
          <w:sz w:val="24"/>
          <w:szCs w:val="24"/>
        </w:rPr>
        <w:t>Intermediate Frequency (IF)</w:t>
      </w:r>
      <w:r w:rsidR="0032091E" w:rsidRPr="008938AA">
        <w:rPr>
          <w:noProof w:val="0"/>
          <w:sz w:val="24"/>
          <w:szCs w:val="24"/>
        </w:rPr>
        <w:t xml:space="preserve"> of about 300 MHz</w:t>
      </w:r>
      <w:r w:rsidRPr="008938AA">
        <w:rPr>
          <w:noProof w:val="0"/>
          <w:sz w:val="24"/>
          <w:szCs w:val="24"/>
        </w:rPr>
        <w:t xml:space="preserve">.  </w:t>
      </w:r>
      <w:r w:rsidR="00B31E42" w:rsidRPr="008938AA">
        <w:rPr>
          <w:noProof w:val="0"/>
          <w:sz w:val="24"/>
          <w:szCs w:val="24"/>
        </w:rPr>
        <w:t xml:space="preserve">The analog IF signal is fed to </w:t>
      </w:r>
      <w:r w:rsidR="001E68FE" w:rsidRPr="008938AA">
        <w:rPr>
          <w:noProof w:val="0"/>
          <w:sz w:val="24"/>
          <w:szCs w:val="24"/>
        </w:rPr>
        <w:t xml:space="preserve">the </w:t>
      </w:r>
      <w:r w:rsidR="00B31E42" w:rsidRPr="008938AA">
        <w:rPr>
          <w:noProof w:val="0"/>
          <w:sz w:val="24"/>
          <w:szCs w:val="24"/>
        </w:rPr>
        <w:t xml:space="preserve">IF Gain Control assembly (IGC), where the signal level is adjusted to the proper level for digitization.  Normally analog gain is adjusted just once at the </w:t>
      </w:r>
      <w:r w:rsidR="00983EAB" w:rsidRPr="008938AA">
        <w:rPr>
          <w:noProof w:val="0"/>
          <w:sz w:val="24"/>
          <w:szCs w:val="24"/>
        </w:rPr>
        <w:t xml:space="preserve">beginning of each tracking pass.  The signal is </w:t>
      </w:r>
      <w:r w:rsidR="0032091E" w:rsidRPr="008938AA">
        <w:rPr>
          <w:noProof w:val="0"/>
          <w:sz w:val="24"/>
          <w:szCs w:val="24"/>
        </w:rPr>
        <w:t xml:space="preserve">then fed to an IF Digitizer </w:t>
      </w:r>
      <w:r w:rsidR="00983EAB" w:rsidRPr="008938AA">
        <w:rPr>
          <w:noProof w:val="0"/>
          <w:sz w:val="24"/>
          <w:szCs w:val="24"/>
        </w:rPr>
        <w:t xml:space="preserve">(IFD) </w:t>
      </w:r>
      <w:r w:rsidR="0032091E" w:rsidRPr="008938AA">
        <w:rPr>
          <w:noProof w:val="0"/>
          <w:sz w:val="24"/>
          <w:szCs w:val="24"/>
        </w:rPr>
        <w:t xml:space="preserve">that </w:t>
      </w:r>
      <w:r w:rsidR="00521E68" w:rsidRPr="008938AA">
        <w:rPr>
          <w:noProof w:val="0"/>
          <w:sz w:val="24"/>
          <w:szCs w:val="24"/>
        </w:rPr>
        <w:t>breaks the input bandwidth of</w:t>
      </w:r>
      <w:r w:rsidR="0032091E" w:rsidRPr="008938AA">
        <w:rPr>
          <w:noProof w:val="0"/>
          <w:sz w:val="24"/>
          <w:szCs w:val="24"/>
        </w:rPr>
        <w:t xml:space="preserve"> 525 MHz </w:t>
      </w:r>
      <w:r w:rsidR="00521E68" w:rsidRPr="008938AA">
        <w:rPr>
          <w:noProof w:val="0"/>
          <w:sz w:val="24"/>
          <w:szCs w:val="24"/>
        </w:rPr>
        <w:t xml:space="preserve">into digital packets of bandwidth </w:t>
      </w:r>
      <w:r w:rsidR="00B05E56" w:rsidRPr="008938AA">
        <w:rPr>
          <w:noProof w:val="0"/>
          <w:sz w:val="24"/>
          <w:szCs w:val="24"/>
        </w:rPr>
        <w:t>6.25 MHz each</w:t>
      </w:r>
      <w:r w:rsidR="00521E68" w:rsidRPr="008938AA">
        <w:rPr>
          <w:noProof w:val="0"/>
          <w:sz w:val="24"/>
          <w:szCs w:val="24"/>
        </w:rPr>
        <w:t xml:space="preserve">.  </w:t>
      </w:r>
      <w:r w:rsidR="00414F2F" w:rsidRPr="008938AA">
        <w:rPr>
          <w:noProof w:val="0"/>
          <w:sz w:val="24"/>
          <w:szCs w:val="24"/>
        </w:rPr>
        <w:t>All packets are sent</w:t>
      </w:r>
      <w:r w:rsidR="00B05E56" w:rsidRPr="008938AA">
        <w:rPr>
          <w:noProof w:val="0"/>
          <w:sz w:val="24"/>
          <w:szCs w:val="24"/>
        </w:rPr>
        <w:t xml:space="preserve"> </w:t>
      </w:r>
      <w:r w:rsidR="0032091E" w:rsidRPr="008938AA">
        <w:rPr>
          <w:noProof w:val="0"/>
          <w:sz w:val="24"/>
          <w:szCs w:val="24"/>
        </w:rPr>
        <w:t>to a 10Gb Digital IF Switch (DIS) that broadcasts the desired groups to the OLR upon request.</w:t>
      </w:r>
      <w:r w:rsidR="008D34C6" w:rsidRPr="008938AA">
        <w:rPr>
          <w:noProof w:val="0"/>
          <w:sz w:val="24"/>
          <w:szCs w:val="24"/>
        </w:rPr>
        <w:t xml:space="preserve">  </w:t>
      </w:r>
    </w:p>
    <w:p w14:paraId="38E789FB" w14:textId="16335D9D" w:rsidR="0032091E" w:rsidRPr="008938AA" w:rsidRDefault="008D34C6" w:rsidP="000673F1">
      <w:pPr>
        <w:pStyle w:val="bodytext0"/>
        <w:ind w:firstLine="0"/>
        <w:rPr>
          <w:noProof w:val="0"/>
          <w:sz w:val="24"/>
          <w:szCs w:val="24"/>
        </w:rPr>
      </w:pPr>
      <w:r w:rsidRPr="008938AA">
        <w:rPr>
          <w:noProof w:val="0"/>
          <w:sz w:val="24"/>
          <w:szCs w:val="24"/>
        </w:rPr>
        <w:t>The DIS receives signals from each available antenna, RF, and polarization.</w:t>
      </w:r>
      <w:r w:rsidR="00397114" w:rsidRPr="008938AA">
        <w:rPr>
          <w:noProof w:val="0"/>
          <w:sz w:val="24"/>
          <w:szCs w:val="24"/>
        </w:rPr>
        <w:t xml:space="preserve">  </w:t>
      </w:r>
      <w:r w:rsidR="0032091E" w:rsidRPr="008938AA">
        <w:rPr>
          <w:noProof w:val="0"/>
          <w:sz w:val="24"/>
          <w:szCs w:val="24"/>
        </w:rPr>
        <w:t xml:space="preserve">The switch allows each OLR to select from any of the IF signals feeding the DIS.  Each output of the DIS feeds digital packets into one input of the OLR Realtime Signal Processor (RSP).  </w:t>
      </w:r>
      <w:r w:rsidR="006754C4" w:rsidRPr="008938AA">
        <w:rPr>
          <w:noProof w:val="0"/>
          <w:sz w:val="24"/>
          <w:szCs w:val="24"/>
        </w:rPr>
        <w:t>The</w:t>
      </w:r>
      <w:r w:rsidR="0032091E" w:rsidRPr="008938AA">
        <w:rPr>
          <w:noProof w:val="0"/>
          <w:sz w:val="24"/>
          <w:szCs w:val="24"/>
        </w:rPr>
        <w:t xml:space="preserve"> Advanced Mezzanine Card (AMC) </w:t>
      </w:r>
      <w:r w:rsidR="006754C4" w:rsidRPr="008938AA">
        <w:rPr>
          <w:noProof w:val="0"/>
          <w:sz w:val="24"/>
          <w:szCs w:val="24"/>
        </w:rPr>
        <w:t>in t</w:t>
      </w:r>
      <w:r w:rsidR="00584ACE" w:rsidRPr="008938AA">
        <w:rPr>
          <w:noProof w:val="0"/>
          <w:sz w:val="24"/>
          <w:szCs w:val="24"/>
        </w:rPr>
        <w:t>he RSP synthesizes the requested channel bandwidths and pr</w:t>
      </w:r>
      <w:r w:rsidR="007D2D2A" w:rsidRPr="008938AA">
        <w:rPr>
          <w:noProof w:val="0"/>
          <w:sz w:val="24"/>
          <w:szCs w:val="24"/>
        </w:rPr>
        <w:t>ovides baseband channels to the</w:t>
      </w:r>
      <w:r w:rsidR="00584ACE" w:rsidRPr="008938AA">
        <w:rPr>
          <w:noProof w:val="0"/>
          <w:sz w:val="24"/>
          <w:szCs w:val="24"/>
        </w:rPr>
        <w:t xml:space="preserve"> Data Processing and Control (DPC) computer for recording on the RAID storage</w:t>
      </w:r>
      <w:r w:rsidR="0032091E" w:rsidRPr="008938AA">
        <w:rPr>
          <w:noProof w:val="0"/>
          <w:sz w:val="24"/>
          <w:szCs w:val="24"/>
        </w:rPr>
        <w:t>.</w:t>
      </w:r>
    </w:p>
    <w:p w14:paraId="0D4BA70F" w14:textId="26CB03B1" w:rsidR="00CB0094" w:rsidRPr="00D87B61" w:rsidRDefault="00CB0094" w:rsidP="00CB0094">
      <w:r w:rsidRPr="00D87B61">
        <w:t xml:space="preserve">The </w:t>
      </w:r>
      <w:r w:rsidR="00665E70" w:rsidRPr="00D87B61">
        <w:t>OLR</w:t>
      </w:r>
      <w:r w:rsidRPr="00D87B61">
        <w:t xml:space="preserve"> has 16 independent frequency channels.  Each channel is from 1 kHz to </w:t>
      </w:r>
      <w:r w:rsidR="00BB184E" w:rsidRPr="00D87B61">
        <w:t>100</w:t>
      </w:r>
      <w:r w:rsidRPr="00D87B61">
        <w:t xml:space="preserve"> MHz wide.  The channel center frequency can be at any place in the IF bandpass with a resolution of 1 Hz.  The channel center frequency may either be fixed or tuned to follow the spacecraft Doppler predict.  The channels may be reconfigured between scans.  Typically</w:t>
      </w:r>
      <w:r w:rsidR="00B70F93" w:rsidRPr="00D87B61">
        <w:t>,</w:t>
      </w:r>
      <w:r w:rsidRPr="00D87B61">
        <w:t xml:space="preserve"> a wider channel bandwidth is used for quasar signal recording while a narrower channel bandwidth is used for spacecraft signal recording.  The filter delays for each channel are compensated so that each channel, regardless of bandwidth, has the same digital signal delay.  The local oscillators for all channels are phase coherent.</w:t>
      </w:r>
    </w:p>
    <w:p w14:paraId="2A54AC63" w14:textId="403D0CDF" w:rsidR="00CB0094" w:rsidRPr="00583695" w:rsidRDefault="00CB0094" w:rsidP="00CB0094">
      <w:r w:rsidRPr="00D87B61">
        <w:t>Functional specifications for the Delta-DOR system are given in</w:t>
      </w:r>
      <w:r w:rsidR="008351A6">
        <w:t xml:space="preserve"> </w:t>
      </w:r>
      <w:r w:rsidR="008351A6">
        <w:fldChar w:fldCharType="begin"/>
      </w:r>
      <w:r w:rsidR="008351A6">
        <w:instrText xml:space="preserve"> REF _Ref8244211 \h </w:instrText>
      </w:r>
      <w:r w:rsidR="008938AA">
        <w:instrText xml:space="preserve"> \* MERGEFORMAT </w:instrText>
      </w:r>
      <w:r w:rsidR="008351A6">
        <w:fldChar w:fldCharType="separate"/>
      </w:r>
      <w:r w:rsidR="00547A88" w:rsidRPr="00193E97">
        <w:t xml:space="preserve">Table </w:t>
      </w:r>
      <w:r w:rsidR="00547A88">
        <w:t>6</w:t>
      </w:r>
      <w:r w:rsidR="00547A88">
        <w:noBreakHyphen/>
        <w:t>1</w:t>
      </w:r>
      <w:r w:rsidR="008351A6">
        <w:fldChar w:fldCharType="end"/>
      </w:r>
      <w:r w:rsidRPr="00D87B61">
        <w:t>.</w:t>
      </w:r>
    </w:p>
    <w:p w14:paraId="46F23D1C" w14:textId="0058D2DE" w:rsidR="00193E97" w:rsidRDefault="00193E97" w:rsidP="00193E97">
      <w:pPr>
        <w:pStyle w:val="Caption"/>
        <w:keepNext/>
        <w:rPr>
          <w:sz w:val="24"/>
        </w:rPr>
      </w:pPr>
      <w:bookmarkStart w:id="247" w:name="_Ref8244211"/>
      <w:bookmarkStart w:id="248" w:name="_Toc8296178"/>
      <w:r w:rsidRPr="00193E97">
        <w:rPr>
          <w:sz w:val="24"/>
        </w:rPr>
        <w:t xml:space="preserve">Table </w:t>
      </w:r>
      <w:r>
        <w:rPr>
          <w:sz w:val="24"/>
        </w:rPr>
        <w:fldChar w:fldCharType="begin"/>
      </w:r>
      <w:r>
        <w:rPr>
          <w:sz w:val="24"/>
        </w:rPr>
        <w:instrText xml:space="preserve"> STYLEREF 1 \s </w:instrText>
      </w:r>
      <w:r>
        <w:rPr>
          <w:sz w:val="24"/>
        </w:rPr>
        <w:fldChar w:fldCharType="separate"/>
      </w:r>
      <w:r w:rsidR="00547A88">
        <w:rPr>
          <w:noProof/>
          <w:sz w:val="24"/>
        </w:rPr>
        <w:t>6</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1</w:t>
      </w:r>
      <w:r>
        <w:rPr>
          <w:sz w:val="24"/>
        </w:rPr>
        <w:fldChar w:fldCharType="end"/>
      </w:r>
      <w:bookmarkEnd w:id="247"/>
      <w:r w:rsidR="00D5253B" w:rsidRPr="00583695">
        <w:fldChar w:fldCharType="begin"/>
      </w:r>
      <w:r w:rsidR="00D5253B" w:rsidRPr="00583695">
        <w:instrText xml:space="preserve"> 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249" w:name="_Toc8303781"/>
      <w:r w:rsidR="00547A88">
        <w:rPr>
          <w:noProof/>
        </w:rPr>
        <w:instrText>6</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1</w:instrText>
      </w:r>
      <w:r w:rsidR="00D5253B">
        <w:rPr>
          <w:noProof/>
        </w:rPr>
        <w:fldChar w:fldCharType="end"/>
      </w:r>
      <w:r w:rsidR="00D5253B" w:rsidRPr="00583695">
        <w:tab/>
      </w:r>
      <w:r w:rsidR="00D5253B" w:rsidRPr="00193E97">
        <w:rPr>
          <w:sz w:val="24"/>
        </w:rPr>
        <w:instrText>Functional Specifications for the NASA Delta-DOR System</w:instrText>
      </w:r>
      <w:bookmarkEnd w:id="249"/>
      <w:r w:rsidR="00D5253B" w:rsidRPr="00583695">
        <w:instrText>"</w:instrText>
      </w:r>
      <w:r w:rsidR="00D5253B" w:rsidRPr="00583695">
        <w:fldChar w:fldCharType="end"/>
      </w:r>
      <w:r w:rsidRPr="00193E97">
        <w:rPr>
          <w:sz w:val="24"/>
        </w:rPr>
        <w:t>: Functional Specifications for the NASA Delta-DOR System</w:t>
      </w:r>
      <w:bookmarkEnd w:id="248"/>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A0" w:firstRow="1" w:lastRow="0" w:firstColumn="1" w:lastColumn="0" w:noHBand="0" w:noVBand="0"/>
      </w:tblPr>
      <w:tblGrid>
        <w:gridCol w:w="3072"/>
        <w:gridCol w:w="3072"/>
        <w:gridCol w:w="3072"/>
      </w:tblGrid>
      <w:tr w:rsidR="008938AA" w:rsidRPr="00583695" w14:paraId="492698BE" w14:textId="77777777" w:rsidTr="009E6121">
        <w:trPr>
          <w:cantSplit/>
          <w:trHeight w:val="20"/>
        </w:trPr>
        <w:tc>
          <w:tcPr>
            <w:tcW w:w="3072" w:type="dxa"/>
          </w:tcPr>
          <w:p w14:paraId="0F2EBF20" w14:textId="77777777" w:rsidR="008938AA" w:rsidRPr="00583695" w:rsidRDefault="008938AA" w:rsidP="009E6121">
            <w:pPr>
              <w:jc w:val="center"/>
              <w:rPr>
                <w:b/>
              </w:rPr>
            </w:pPr>
            <w:r w:rsidRPr="00583695">
              <w:rPr>
                <w:b/>
              </w:rPr>
              <w:t>Parameter</w:t>
            </w:r>
          </w:p>
        </w:tc>
        <w:tc>
          <w:tcPr>
            <w:tcW w:w="3072" w:type="dxa"/>
          </w:tcPr>
          <w:p w14:paraId="0F66D79E" w14:textId="77777777" w:rsidR="008938AA" w:rsidRPr="00583695" w:rsidRDefault="008938AA" w:rsidP="009E6121">
            <w:pPr>
              <w:jc w:val="center"/>
              <w:rPr>
                <w:b/>
              </w:rPr>
            </w:pPr>
            <w:r w:rsidRPr="00583695">
              <w:rPr>
                <w:b/>
              </w:rPr>
              <w:t>Value</w:t>
            </w:r>
          </w:p>
        </w:tc>
        <w:tc>
          <w:tcPr>
            <w:tcW w:w="3072" w:type="dxa"/>
          </w:tcPr>
          <w:p w14:paraId="776A6EB9" w14:textId="77777777" w:rsidR="008938AA" w:rsidRPr="00583695" w:rsidRDefault="008938AA" w:rsidP="009E6121">
            <w:pPr>
              <w:jc w:val="center"/>
              <w:rPr>
                <w:b/>
              </w:rPr>
            </w:pPr>
            <w:r w:rsidRPr="00583695">
              <w:rPr>
                <w:b/>
              </w:rPr>
              <w:t>Remarks</w:t>
            </w:r>
          </w:p>
        </w:tc>
      </w:tr>
      <w:tr w:rsidR="008938AA" w:rsidRPr="00583695" w14:paraId="5300BDAD" w14:textId="77777777" w:rsidTr="009E6121">
        <w:trPr>
          <w:cantSplit/>
          <w:trHeight w:val="20"/>
        </w:trPr>
        <w:tc>
          <w:tcPr>
            <w:tcW w:w="3072" w:type="dxa"/>
          </w:tcPr>
          <w:p w14:paraId="68BE980C" w14:textId="77777777" w:rsidR="008938AA" w:rsidRPr="00583695" w:rsidRDefault="008938AA" w:rsidP="009E6121">
            <w:pPr>
              <w:rPr>
                <w:b/>
              </w:rPr>
            </w:pPr>
            <w:r w:rsidRPr="00583695">
              <w:rPr>
                <w:b/>
              </w:rPr>
              <w:t>ANTENNA</w:t>
            </w:r>
          </w:p>
        </w:tc>
        <w:tc>
          <w:tcPr>
            <w:tcW w:w="3072" w:type="dxa"/>
          </w:tcPr>
          <w:p w14:paraId="72DBFB31" w14:textId="77777777" w:rsidR="008938AA" w:rsidRPr="00583695" w:rsidRDefault="008938AA" w:rsidP="009E6121">
            <w:pPr>
              <w:rPr>
                <w:b/>
              </w:rPr>
            </w:pPr>
          </w:p>
        </w:tc>
        <w:tc>
          <w:tcPr>
            <w:tcW w:w="3072" w:type="dxa"/>
          </w:tcPr>
          <w:p w14:paraId="7C408A26" w14:textId="77777777" w:rsidR="008938AA" w:rsidRPr="00583695" w:rsidRDefault="008938AA" w:rsidP="009E6121">
            <w:pPr>
              <w:rPr>
                <w:b/>
              </w:rPr>
            </w:pPr>
          </w:p>
        </w:tc>
      </w:tr>
      <w:tr w:rsidR="008938AA" w:rsidRPr="00583695" w14:paraId="369FCEA6" w14:textId="77777777" w:rsidTr="009E6121">
        <w:trPr>
          <w:cantSplit/>
          <w:trHeight w:val="20"/>
        </w:trPr>
        <w:tc>
          <w:tcPr>
            <w:tcW w:w="3072" w:type="dxa"/>
          </w:tcPr>
          <w:p w14:paraId="5E798903" w14:textId="77777777" w:rsidR="008938AA" w:rsidRPr="00583695" w:rsidRDefault="008938AA" w:rsidP="009E6121">
            <w:r w:rsidRPr="00583695">
              <w:lastRenderedPageBreak/>
              <w:t>Polarization</w:t>
            </w:r>
          </w:p>
        </w:tc>
        <w:tc>
          <w:tcPr>
            <w:tcW w:w="3072" w:type="dxa"/>
          </w:tcPr>
          <w:p w14:paraId="778A18E5" w14:textId="77777777" w:rsidR="008938AA" w:rsidRPr="00583695" w:rsidRDefault="008938AA" w:rsidP="009E6121">
            <w:r w:rsidRPr="00583695">
              <w:t>RCP and LCP</w:t>
            </w:r>
          </w:p>
        </w:tc>
        <w:tc>
          <w:tcPr>
            <w:tcW w:w="3072" w:type="dxa"/>
          </w:tcPr>
          <w:p w14:paraId="07E9FD1C" w14:textId="77777777" w:rsidR="008938AA" w:rsidRPr="00583695" w:rsidRDefault="008938AA" w:rsidP="009E6121"/>
        </w:tc>
      </w:tr>
      <w:tr w:rsidR="008938AA" w:rsidRPr="00583695" w14:paraId="3CB0CE39" w14:textId="77777777" w:rsidTr="009E6121">
        <w:trPr>
          <w:cantSplit/>
          <w:trHeight w:val="20"/>
        </w:trPr>
        <w:tc>
          <w:tcPr>
            <w:tcW w:w="3072" w:type="dxa"/>
          </w:tcPr>
          <w:p w14:paraId="2BC787FA" w14:textId="77777777" w:rsidR="008938AA" w:rsidRPr="00583695" w:rsidRDefault="008938AA" w:rsidP="009E6121">
            <w:pPr>
              <w:rPr>
                <w:b/>
              </w:rPr>
            </w:pPr>
            <w:r w:rsidRPr="00583695">
              <w:rPr>
                <w:b/>
              </w:rPr>
              <w:t>LNA</w:t>
            </w:r>
          </w:p>
        </w:tc>
        <w:tc>
          <w:tcPr>
            <w:tcW w:w="3072" w:type="dxa"/>
          </w:tcPr>
          <w:p w14:paraId="20B85B36" w14:textId="77777777" w:rsidR="008938AA" w:rsidRPr="00583695" w:rsidRDefault="008938AA" w:rsidP="009E6121">
            <w:pPr>
              <w:rPr>
                <w:b/>
              </w:rPr>
            </w:pPr>
          </w:p>
        </w:tc>
        <w:tc>
          <w:tcPr>
            <w:tcW w:w="3072" w:type="dxa"/>
          </w:tcPr>
          <w:p w14:paraId="5B8FF4D7" w14:textId="77777777" w:rsidR="008938AA" w:rsidRPr="00583695" w:rsidRDefault="008938AA" w:rsidP="009E6121">
            <w:pPr>
              <w:rPr>
                <w:b/>
              </w:rPr>
            </w:pPr>
          </w:p>
        </w:tc>
      </w:tr>
      <w:tr w:rsidR="008938AA" w:rsidRPr="00583695" w14:paraId="109DCAD3" w14:textId="77777777" w:rsidTr="009E6121">
        <w:trPr>
          <w:cantSplit/>
          <w:trHeight w:val="20"/>
        </w:trPr>
        <w:tc>
          <w:tcPr>
            <w:tcW w:w="3072" w:type="dxa"/>
          </w:tcPr>
          <w:p w14:paraId="65E42CAF" w14:textId="77777777" w:rsidR="008938AA" w:rsidRPr="00583695" w:rsidRDefault="008938AA" w:rsidP="009E6121">
            <w:r w:rsidRPr="00583695">
              <w:t>Frequency ranges covered</w:t>
            </w:r>
          </w:p>
        </w:tc>
        <w:tc>
          <w:tcPr>
            <w:tcW w:w="3072" w:type="dxa"/>
          </w:tcPr>
          <w:p w14:paraId="7D931674" w14:textId="77777777" w:rsidR="008938AA" w:rsidRPr="00583695" w:rsidRDefault="008938AA" w:rsidP="009E6121"/>
        </w:tc>
        <w:tc>
          <w:tcPr>
            <w:tcW w:w="3072" w:type="dxa"/>
          </w:tcPr>
          <w:p w14:paraId="0ED15B07" w14:textId="77777777" w:rsidR="008938AA" w:rsidRPr="00583695" w:rsidRDefault="008938AA" w:rsidP="009E6121"/>
        </w:tc>
      </w:tr>
      <w:tr w:rsidR="008938AA" w:rsidRPr="00583695" w14:paraId="1766381E" w14:textId="77777777" w:rsidTr="009E6121">
        <w:trPr>
          <w:cantSplit/>
          <w:trHeight w:val="20"/>
        </w:trPr>
        <w:tc>
          <w:tcPr>
            <w:tcW w:w="3072" w:type="dxa"/>
          </w:tcPr>
          <w:p w14:paraId="107ACBBC" w14:textId="77777777" w:rsidR="008938AA" w:rsidRPr="00583695" w:rsidRDefault="008938AA" w:rsidP="009E6121">
            <w:r w:rsidRPr="00583695">
              <w:t xml:space="preserve">     </w:t>
            </w:r>
            <w:r>
              <w:t>S</w:t>
            </w:r>
            <w:r w:rsidRPr="00583695">
              <w:t>-band</w:t>
            </w:r>
          </w:p>
        </w:tc>
        <w:tc>
          <w:tcPr>
            <w:tcW w:w="3072" w:type="dxa"/>
          </w:tcPr>
          <w:p w14:paraId="51E69EEC" w14:textId="77777777" w:rsidR="008938AA" w:rsidRPr="00583695" w:rsidRDefault="008938AA" w:rsidP="009E6121">
            <w:r>
              <w:t>22</w:t>
            </w:r>
            <w:r w:rsidRPr="00583695">
              <w:t>00</w:t>
            </w:r>
            <w:r>
              <w:t>–23</w:t>
            </w:r>
            <w:r w:rsidRPr="00583695">
              <w:t>00 MHz</w:t>
            </w:r>
          </w:p>
        </w:tc>
        <w:tc>
          <w:tcPr>
            <w:tcW w:w="3072" w:type="dxa"/>
          </w:tcPr>
          <w:p w14:paraId="176BA358" w14:textId="663EA8CD" w:rsidR="008938AA" w:rsidRPr="00583695" w:rsidRDefault="008938AA" w:rsidP="009E6121"/>
        </w:tc>
      </w:tr>
      <w:tr w:rsidR="008938AA" w:rsidRPr="00583695" w14:paraId="4760E9E4" w14:textId="77777777" w:rsidTr="009E6121">
        <w:trPr>
          <w:cantSplit/>
          <w:trHeight w:val="20"/>
        </w:trPr>
        <w:tc>
          <w:tcPr>
            <w:tcW w:w="3072" w:type="dxa"/>
          </w:tcPr>
          <w:p w14:paraId="4783A5DF" w14:textId="77777777" w:rsidR="008938AA" w:rsidRPr="00583695" w:rsidRDefault="008938AA" w:rsidP="009E6121">
            <w:r w:rsidRPr="00583695">
              <w:t xml:space="preserve">     X-band</w:t>
            </w:r>
          </w:p>
        </w:tc>
        <w:tc>
          <w:tcPr>
            <w:tcW w:w="3072" w:type="dxa"/>
          </w:tcPr>
          <w:p w14:paraId="207F4716" w14:textId="212A1399" w:rsidR="008938AA" w:rsidRPr="00583695" w:rsidRDefault="008938AA" w:rsidP="009E6121">
            <w:r w:rsidRPr="00583695">
              <w:t>8</w:t>
            </w:r>
            <w:r>
              <w:t>2</w:t>
            </w:r>
            <w:r w:rsidRPr="00583695">
              <w:t>00</w:t>
            </w:r>
            <w:r>
              <w:t>–</w:t>
            </w:r>
            <w:r w:rsidRPr="00583695">
              <w:t>8</w:t>
            </w:r>
            <w:r>
              <w:t>6</w:t>
            </w:r>
            <w:r w:rsidRPr="00583695">
              <w:t>00 MHz</w:t>
            </w:r>
          </w:p>
        </w:tc>
        <w:tc>
          <w:tcPr>
            <w:tcW w:w="3072" w:type="dxa"/>
          </w:tcPr>
          <w:p w14:paraId="4DD6E01F" w14:textId="77777777" w:rsidR="008938AA" w:rsidRPr="00583695" w:rsidRDefault="008938AA" w:rsidP="009E6121"/>
        </w:tc>
      </w:tr>
      <w:tr w:rsidR="008938AA" w:rsidRPr="00583695" w14:paraId="7B59A47D" w14:textId="77777777" w:rsidTr="009E6121">
        <w:trPr>
          <w:cantSplit/>
          <w:trHeight w:val="20"/>
        </w:trPr>
        <w:tc>
          <w:tcPr>
            <w:tcW w:w="3072" w:type="dxa"/>
          </w:tcPr>
          <w:p w14:paraId="6BF9A77E" w14:textId="77777777" w:rsidR="008938AA" w:rsidRPr="00583695" w:rsidRDefault="008938AA" w:rsidP="009E6121">
            <w:r w:rsidRPr="00583695">
              <w:t xml:space="preserve">     Ka-band</w:t>
            </w:r>
          </w:p>
        </w:tc>
        <w:tc>
          <w:tcPr>
            <w:tcW w:w="3072" w:type="dxa"/>
          </w:tcPr>
          <w:p w14:paraId="639B7A8B" w14:textId="53C435DF" w:rsidR="008938AA" w:rsidRPr="00583695" w:rsidRDefault="008938AA" w:rsidP="009E6121">
            <w:r w:rsidRPr="00583695">
              <w:t>31800</w:t>
            </w:r>
            <w:r>
              <w:t>–</w:t>
            </w:r>
            <w:r w:rsidRPr="00583695">
              <w:t>32300 MHz</w:t>
            </w:r>
          </w:p>
        </w:tc>
        <w:tc>
          <w:tcPr>
            <w:tcW w:w="3072" w:type="dxa"/>
          </w:tcPr>
          <w:p w14:paraId="7AE9EDED" w14:textId="0CDEA09C" w:rsidR="008938AA" w:rsidRPr="004019DC" w:rsidRDefault="008938AA" w:rsidP="009E6121">
            <w:pPr>
              <w:rPr>
                <w:color w:val="000000" w:themeColor="text1"/>
              </w:rPr>
            </w:pPr>
          </w:p>
        </w:tc>
      </w:tr>
      <w:tr w:rsidR="008938AA" w:rsidRPr="00583695" w14:paraId="58CB3314" w14:textId="77777777" w:rsidTr="009E6121">
        <w:trPr>
          <w:cantSplit/>
          <w:trHeight w:val="20"/>
        </w:trPr>
        <w:tc>
          <w:tcPr>
            <w:tcW w:w="3072" w:type="dxa"/>
          </w:tcPr>
          <w:p w14:paraId="3908584E" w14:textId="02E33B3A" w:rsidR="008938AA" w:rsidRPr="00583695" w:rsidRDefault="008938AA" w:rsidP="008938AA">
            <w:pPr>
              <w:rPr>
                <w:b/>
              </w:rPr>
            </w:pPr>
            <w:r>
              <w:t>First Local Oscillator</w:t>
            </w:r>
          </w:p>
        </w:tc>
        <w:tc>
          <w:tcPr>
            <w:tcW w:w="3072" w:type="dxa"/>
          </w:tcPr>
          <w:p w14:paraId="10307CC9" w14:textId="77777777" w:rsidR="008938AA" w:rsidRPr="00583695" w:rsidRDefault="008938AA" w:rsidP="008938AA"/>
        </w:tc>
        <w:tc>
          <w:tcPr>
            <w:tcW w:w="3072" w:type="dxa"/>
          </w:tcPr>
          <w:p w14:paraId="2F2FD355" w14:textId="77777777" w:rsidR="008938AA" w:rsidRPr="004019DC" w:rsidRDefault="008938AA" w:rsidP="008938AA">
            <w:pPr>
              <w:rPr>
                <w:color w:val="000000" w:themeColor="text1"/>
              </w:rPr>
            </w:pPr>
          </w:p>
        </w:tc>
      </w:tr>
      <w:tr w:rsidR="008938AA" w:rsidRPr="00583695" w14:paraId="09DF4386" w14:textId="77777777" w:rsidTr="009E6121">
        <w:trPr>
          <w:cantSplit/>
          <w:trHeight w:val="20"/>
        </w:trPr>
        <w:tc>
          <w:tcPr>
            <w:tcW w:w="3072" w:type="dxa"/>
          </w:tcPr>
          <w:p w14:paraId="06735FE2" w14:textId="0DC09FBF" w:rsidR="008938AA" w:rsidRPr="00583695" w:rsidRDefault="008938AA" w:rsidP="009E6121">
            <w:r w:rsidRPr="00583695">
              <w:t xml:space="preserve">     </w:t>
            </w:r>
            <w:r>
              <w:t>S</w:t>
            </w:r>
            <w:r w:rsidRPr="00583695">
              <w:t>-band</w:t>
            </w:r>
          </w:p>
        </w:tc>
        <w:tc>
          <w:tcPr>
            <w:tcW w:w="3072" w:type="dxa"/>
          </w:tcPr>
          <w:p w14:paraId="13321DDF" w14:textId="50ED2501" w:rsidR="008938AA" w:rsidRPr="00583695" w:rsidRDefault="008938AA" w:rsidP="009E6121">
            <w:r>
              <w:t>2000</w:t>
            </w:r>
            <w:r w:rsidRPr="00583695">
              <w:t xml:space="preserve"> MHz</w:t>
            </w:r>
          </w:p>
        </w:tc>
        <w:tc>
          <w:tcPr>
            <w:tcW w:w="3072" w:type="dxa"/>
          </w:tcPr>
          <w:p w14:paraId="04B0B368" w14:textId="33832C21" w:rsidR="008938AA" w:rsidRPr="004019DC" w:rsidRDefault="008938AA" w:rsidP="009E6121">
            <w:pPr>
              <w:rPr>
                <w:color w:val="000000" w:themeColor="text1"/>
              </w:rPr>
            </w:pPr>
          </w:p>
        </w:tc>
      </w:tr>
      <w:tr w:rsidR="008938AA" w:rsidRPr="00583695" w14:paraId="7B605DD9" w14:textId="77777777" w:rsidTr="009E6121">
        <w:trPr>
          <w:cantSplit/>
          <w:trHeight w:val="20"/>
        </w:trPr>
        <w:tc>
          <w:tcPr>
            <w:tcW w:w="3072" w:type="dxa"/>
          </w:tcPr>
          <w:p w14:paraId="552E1BA2" w14:textId="2B1E9145" w:rsidR="008938AA" w:rsidRPr="00583695" w:rsidRDefault="008938AA" w:rsidP="009E6121">
            <w:r w:rsidRPr="00583695">
              <w:t xml:space="preserve">     X-band</w:t>
            </w:r>
          </w:p>
        </w:tc>
        <w:tc>
          <w:tcPr>
            <w:tcW w:w="3072" w:type="dxa"/>
          </w:tcPr>
          <w:p w14:paraId="64E6F948" w14:textId="2C88B7C2" w:rsidR="008938AA" w:rsidRPr="00583695" w:rsidRDefault="008938AA" w:rsidP="009E6121">
            <w:r>
              <w:t>810</w:t>
            </w:r>
            <w:r w:rsidRPr="00583695">
              <w:t>0 MHz</w:t>
            </w:r>
          </w:p>
        </w:tc>
        <w:tc>
          <w:tcPr>
            <w:tcW w:w="3072" w:type="dxa"/>
          </w:tcPr>
          <w:p w14:paraId="0BF61A6C" w14:textId="77777777" w:rsidR="008938AA" w:rsidRPr="004019DC" w:rsidRDefault="008938AA" w:rsidP="009E6121">
            <w:pPr>
              <w:rPr>
                <w:color w:val="000000" w:themeColor="text1"/>
              </w:rPr>
            </w:pPr>
          </w:p>
        </w:tc>
      </w:tr>
      <w:tr w:rsidR="008938AA" w:rsidRPr="00583695" w14:paraId="67BA1CD8" w14:textId="77777777" w:rsidTr="009E6121">
        <w:trPr>
          <w:cantSplit/>
          <w:trHeight w:val="20"/>
        </w:trPr>
        <w:tc>
          <w:tcPr>
            <w:tcW w:w="3072" w:type="dxa"/>
          </w:tcPr>
          <w:p w14:paraId="2259E46F" w14:textId="0C1D4060" w:rsidR="008938AA" w:rsidRPr="00583695" w:rsidRDefault="008938AA" w:rsidP="009E6121">
            <w:r w:rsidRPr="00583695">
              <w:t xml:space="preserve">     Ka-band</w:t>
            </w:r>
          </w:p>
        </w:tc>
        <w:tc>
          <w:tcPr>
            <w:tcW w:w="3072" w:type="dxa"/>
          </w:tcPr>
          <w:p w14:paraId="4675544D" w14:textId="56C27177" w:rsidR="008938AA" w:rsidRPr="00583695" w:rsidRDefault="008938AA" w:rsidP="009E6121">
            <w:r>
              <w:t>3170</w:t>
            </w:r>
            <w:r w:rsidRPr="00583695">
              <w:t>0 MHz</w:t>
            </w:r>
          </w:p>
        </w:tc>
        <w:tc>
          <w:tcPr>
            <w:tcW w:w="3072" w:type="dxa"/>
          </w:tcPr>
          <w:p w14:paraId="2F83A0BC" w14:textId="7C87D4CB" w:rsidR="008938AA" w:rsidRPr="004019DC" w:rsidRDefault="008938AA" w:rsidP="009E6121">
            <w:pPr>
              <w:rPr>
                <w:color w:val="000000" w:themeColor="text1"/>
              </w:rPr>
            </w:pPr>
          </w:p>
        </w:tc>
      </w:tr>
      <w:tr w:rsidR="008938AA" w:rsidRPr="00583695" w14:paraId="1C9D3485" w14:textId="77777777" w:rsidTr="009E6121">
        <w:trPr>
          <w:cantSplit/>
          <w:trHeight w:val="20"/>
        </w:trPr>
        <w:tc>
          <w:tcPr>
            <w:tcW w:w="3072" w:type="dxa"/>
          </w:tcPr>
          <w:p w14:paraId="69F16E6C" w14:textId="2E65CE2B" w:rsidR="008938AA" w:rsidRPr="00583695" w:rsidRDefault="008938AA" w:rsidP="009E6121">
            <w:pPr>
              <w:rPr>
                <w:b/>
              </w:rPr>
            </w:pPr>
            <w:r>
              <w:rPr>
                <w:b/>
              </w:rPr>
              <w:t>OLR</w:t>
            </w:r>
          </w:p>
        </w:tc>
        <w:tc>
          <w:tcPr>
            <w:tcW w:w="3072" w:type="dxa"/>
          </w:tcPr>
          <w:p w14:paraId="6E260AE9" w14:textId="77777777" w:rsidR="008938AA" w:rsidRPr="00583695" w:rsidRDefault="008938AA" w:rsidP="009E6121">
            <w:pPr>
              <w:rPr>
                <w:b/>
              </w:rPr>
            </w:pPr>
          </w:p>
        </w:tc>
        <w:tc>
          <w:tcPr>
            <w:tcW w:w="3072" w:type="dxa"/>
          </w:tcPr>
          <w:p w14:paraId="447D7924" w14:textId="77777777" w:rsidR="008938AA" w:rsidRPr="00583695" w:rsidRDefault="008938AA" w:rsidP="009E6121">
            <w:pPr>
              <w:rPr>
                <w:b/>
              </w:rPr>
            </w:pPr>
          </w:p>
        </w:tc>
      </w:tr>
      <w:tr w:rsidR="008938AA" w:rsidRPr="00583695" w14:paraId="04F1B0D2" w14:textId="77777777" w:rsidTr="009E6121">
        <w:trPr>
          <w:cantSplit/>
          <w:trHeight w:val="20"/>
        </w:trPr>
        <w:tc>
          <w:tcPr>
            <w:tcW w:w="3072" w:type="dxa"/>
          </w:tcPr>
          <w:p w14:paraId="55F48F02" w14:textId="2F318762" w:rsidR="008938AA" w:rsidRPr="00583695" w:rsidRDefault="008938AA" w:rsidP="009E6121">
            <w:r>
              <w:t>Digital</w:t>
            </w:r>
            <w:r w:rsidRPr="00583695">
              <w:t xml:space="preserve"> IF input range</w:t>
            </w:r>
          </w:p>
        </w:tc>
        <w:tc>
          <w:tcPr>
            <w:tcW w:w="3072" w:type="dxa"/>
          </w:tcPr>
          <w:p w14:paraId="1EE258D1" w14:textId="50AB0B9A" w:rsidR="008938AA" w:rsidRPr="00583695" w:rsidRDefault="008938AA" w:rsidP="009E6121">
            <w:r>
              <w:t>10-610 MHz</w:t>
            </w:r>
          </w:p>
        </w:tc>
        <w:tc>
          <w:tcPr>
            <w:tcW w:w="3072" w:type="dxa"/>
          </w:tcPr>
          <w:p w14:paraId="6C75F981" w14:textId="77777777" w:rsidR="008938AA" w:rsidRPr="00583695" w:rsidRDefault="008938AA" w:rsidP="009E6121"/>
        </w:tc>
      </w:tr>
      <w:tr w:rsidR="008938AA" w:rsidRPr="00583695" w14:paraId="21843AA2" w14:textId="77777777" w:rsidTr="009E6121">
        <w:trPr>
          <w:cantSplit/>
          <w:trHeight w:val="20"/>
        </w:trPr>
        <w:tc>
          <w:tcPr>
            <w:tcW w:w="3072" w:type="dxa"/>
          </w:tcPr>
          <w:p w14:paraId="47190B95" w14:textId="77777777" w:rsidR="008938AA" w:rsidRPr="00583695" w:rsidRDefault="008938AA" w:rsidP="009E6121">
            <w:r w:rsidRPr="00583695">
              <w:t>Minimum time between recording intervals (scans)</w:t>
            </w:r>
          </w:p>
        </w:tc>
        <w:tc>
          <w:tcPr>
            <w:tcW w:w="3072" w:type="dxa"/>
          </w:tcPr>
          <w:p w14:paraId="26DE1BD0" w14:textId="216205A0" w:rsidR="008938AA" w:rsidRPr="00583695" w:rsidRDefault="008938AA" w:rsidP="009E6121">
            <w:r>
              <w:t>16</w:t>
            </w:r>
            <w:r w:rsidRPr="00583695">
              <w:t xml:space="preserve"> seconds</w:t>
            </w:r>
          </w:p>
        </w:tc>
        <w:tc>
          <w:tcPr>
            <w:tcW w:w="3072" w:type="dxa"/>
          </w:tcPr>
          <w:p w14:paraId="31DDB562" w14:textId="77777777" w:rsidR="008938AA" w:rsidRPr="00583695" w:rsidRDefault="008938AA" w:rsidP="009E6121">
            <w:r w:rsidRPr="00583695">
              <w:t>To allow for antenna slew and change configuration</w:t>
            </w:r>
          </w:p>
        </w:tc>
      </w:tr>
      <w:tr w:rsidR="008938AA" w:rsidRPr="00583695" w14:paraId="4727DD06" w14:textId="77777777" w:rsidTr="009E6121">
        <w:trPr>
          <w:cantSplit/>
          <w:trHeight w:val="20"/>
        </w:trPr>
        <w:tc>
          <w:tcPr>
            <w:tcW w:w="6144" w:type="dxa"/>
            <w:gridSpan w:val="2"/>
          </w:tcPr>
          <w:p w14:paraId="68CA1E02" w14:textId="3DC344A0" w:rsidR="008938AA" w:rsidRPr="00583695" w:rsidRDefault="008938AA" w:rsidP="009E6121">
            <w:r>
              <w:rPr>
                <w:b/>
              </w:rPr>
              <w:t>Independent Channels</w:t>
            </w:r>
          </w:p>
        </w:tc>
        <w:tc>
          <w:tcPr>
            <w:tcW w:w="3072" w:type="dxa"/>
          </w:tcPr>
          <w:p w14:paraId="2CEE25AB" w14:textId="77777777" w:rsidR="008938AA" w:rsidRPr="00583695" w:rsidRDefault="008938AA" w:rsidP="009E6121"/>
        </w:tc>
      </w:tr>
      <w:tr w:rsidR="008938AA" w:rsidRPr="00583695" w14:paraId="6057A0E6" w14:textId="77777777" w:rsidTr="009E6121">
        <w:trPr>
          <w:cantSplit/>
          <w:trHeight w:val="20"/>
        </w:trPr>
        <w:tc>
          <w:tcPr>
            <w:tcW w:w="3072" w:type="dxa"/>
          </w:tcPr>
          <w:p w14:paraId="5F570918" w14:textId="5465B4FA" w:rsidR="008938AA" w:rsidRPr="00583695" w:rsidRDefault="008938AA" w:rsidP="009E6121">
            <w:r w:rsidRPr="00583695">
              <w:t xml:space="preserve">     Number of </w:t>
            </w:r>
            <w:r>
              <w:t>C</w:t>
            </w:r>
            <w:r w:rsidRPr="00583695">
              <w:t>hannels</w:t>
            </w:r>
          </w:p>
        </w:tc>
        <w:tc>
          <w:tcPr>
            <w:tcW w:w="3072" w:type="dxa"/>
          </w:tcPr>
          <w:p w14:paraId="2904B65C" w14:textId="77777777" w:rsidR="008938AA" w:rsidRPr="00583695" w:rsidRDefault="008938AA" w:rsidP="009E6121">
            <w:r>
              <w:t>16</w:t>
            </w:r>
            <w:r w:rsidRPr="00583695">
              <w:t xml:space="preserve"> </w:t>
            </w:r>
          </w:p>
        </w:tc>
        <w:tc>
          <w:tcPr>
            <w:tcW w:w="3072" w:type="dxa"/>
          </w:tcPr>
          <w:p w14:paraId="34D4BCB1" w14:textId="77777777" w:rsidR="008938AA" w:rsidRPr="00583695" w:rsidRDefault="008938AA" w:rsidP="009E6121"/>
        </w:tc>
      </w:tr>
      <w:tr w:rsidR="008938AA" w:rsidRPr="00583695" w14:paraId="226C22BE" w14:textId="77777777" w:rsidTr="009E6121">
        <w:trPr>
          <w:cantSplit/>
          <w:trHeight w:val="20"/>
        </w:trPr>
        <w:tc>
          <w:tcPr>
            <w:tcW w:w="3072" w:type="dxa"/>
          </w:tcPr>
          <w:p w14:paraId="1CC48627" w14:textId="5B263291" w:rsidR="008938AA" w:rsidRPr="00583695" w:rsidRDefault="008938AA" w:rsidP="009E6121">
            <w:r w:rsidRPr="00583695">
              <w:t xml:space="preserve">     Narrow bandwidths</w:t>
            </w:r>
          </w:p>
        </w:tc>
        <w:tc>
          <w:tcPr>
            <w:tcW w:w="3072" w:type="dxa"/>
          </w:tcPr>
          <w:p w14:paraId="3A5B3D8A" w14:textId="169487B0" w:rsidR="008938AA" w:rsidRPr="00583695" w:rsidRDefault="008938AA" w:rsidP="009E6121">
            <w:r>
              <w:t xml:space="preserve">Many bandwidths including </w:t>
            </w:r>
            <w:r w:rsidRPr="00583695">
              <w:t>1, 2, 4, 8, 16, 25, 50, 100, 200, 500 kHz</w:t>
            </w:r>
          </w:p>
        </w:tc>
        <w:tc>
          <w:tcPr>
            <w:tcW w:w="3072" w:type="dxa"/>
          </w:tcPr>
          <w:p w14:paraId="5954B9E3" w14:textId="77777777" w:rsidR="008938AA" w:rsidRPr="00583695" w:rsidRDefault="008938AA" w:rsidP="009E6121"/>
        </w:tc>
      </w:tr>
      <w:tr w:rsidR="008938AA" w:rsidRPr="00583695" w14:paraId="1248EAAF" w14:textId="77777777" w:rsidTr="009E6121">
        <w:trPr>
          <w:cantSplit/>
          <w:trHeight w:val="20"/>
        </w:trPr>
        <w:tc>
          <w:tcPr>
            <w:tcW w:w="3072" w:type="dxa"/>
          </w:tcPr>
          <w:p w14:paraId="0A5568A0" w14:textId="77777777" w:rsidR="008938AA" w:rsidRDefault="008938AA" w:rsidP="008938AA">
            <w:r w:rsidRPr="00583695">
              <w:t xml:space="preserve">     Wide bandwidths</w:t>
            </w:r>
          </w:p>
          <w:p w14:paraId="297D8E5E" w14:textId="46DC3E78" w:rsidR="00396D52" w:rsidRPr="00396D52" w:rsidRDefault="00396D52" w:rsidP="00396D52"/>
        </w:tc>
        <w:tc>
          <w:tcPr>
            <w:tcW w:w="3072" w:type="dxa"/>
          </w:tcPr>
          <w:p w14:paraId="6C81C163" w14:textId="16181BEF" w:rsidR="008938AA" w:rsidRPr="00583695" w:rsidRDefault="008938AA" w:rsidP="008938AA">
            <w:r>
              <w:t xml:space="preserve">Many bandwidths including </w:t>
            </w:r>
            <w:r w:rsidRPr="00583695">
              <w:t>1, 2, 4, 8, 16</w:t>
            </w:r>
            <w:r>
              <w:t>, 32, 50, 100</w:t>
            </w:r>
            <w:r w:rsidRPr="00583695">
              <w:t xml:space="preserve"> MHz</w:t>
            </w:r>
          </w:p>
        </w:tc>
        <w:tc>
          <w:tcPr>
            <w:tcW w:w="3072" w:type="dxa"/>
          </w:tcPr>
          <w:p w14:paraId="48E4F2F1" w14:textId="77777777" w:rsidR="008938AA" w:rsidRPr="00583695" w:rsidRDefault="008938AA" w:rsidP="008938AA"/>
        </w:tc>
      </w:tr>
      <w:tr w:rsidR="00396D52" w:rsidRPr="00583695" w14:paraId="4F6FC3EB" w14:textId="77777777" w:rsidTr="00396D52">
        <w:trPr>
          <w:cantSplit/>
          <w:trHeight w:val="310"/>
        </w:trPr>
        <w:tc>
          <w:tcPr>
            <w:tcW w:w="3072" w:type="dxa"/>
          </w:tcPr>
          <w:p w14:paraId="5DCA7832" w14:textId="1391176D" w:rsidR="00396D52" w:rsidRPr="00583695" w:rsidRDefault="00396D52" w:rsidP="00396D52">
            <w:r w:rsidRPr="00583695">
              <w:t xml:space="preserve">     </w:t>
            </w:r>
            <w:r>
              <w:t>Sample Resolution</w:t>
            </w:r>
          </w:p>
        </w:tc>
        <w:tc>
          <w:tcPr>
            <w:tcW w:w="3072" w:type="dxa"/>
          </w:tcPr>
          <w:p w14:paraId="3B71FF97" w14:textId="2C90C8CC" w:rsidR="00396D52" w:rsidRDefault="00396D52" w:rsidP="00396D52">
            <w:r>
              <w:t>1, 2, 4, 8, or 16 bits/sample</w:t>
            </w:r>
          </w:p>
        </w:tc>
        <w:tc>
          <w:tcPr>
            <w:tcW w:w="3072" w:type="dxa"/>
          </w:tcPr>
          <w:p w14:paraId="1F670D23" w14:textId="77777777" w:rsidR="00396D52" w:rsidRPr="00583695" w:rsidRDefault="00396D52" w:rsidP="00396D52"/>
        </w:tc>
      </w:tr>
      <w:tr w:rsidR="00396D52" w:rsidRPr="00583695" w14:paraId="54EBDF18" w14:textId="77777777" w:rsidTr="009E6121">
        <w:trPr>
          <w:cantSplit/>
          <w:trHeight w:val="20"/>
        </w:trPr>
        <w:tc>
          <w:tcPr>
            <w:tcW w:w="3072" w:type="dxa"/>
          </w:tcPr>
          <w:p w14:paraId="125FFAF7" w14:textId="77777777" w:rsidR="00396D52" w:rsidRPr="00583695" w:rsidRDefault="00396D52" w:rsidP="00396D52">
            <w:r w:rsidRPr="00583695">
              <w:t xml:space="preserve">     Digital </w:t>
            </w:r>
            <w:proofErr w:type="spellStart"/>
            <w:r w:rsidRPr="00583695">
              <w:t>downconver</w:t>
            </w:r>
            <w:r>
              <w:t>s</w:t>
            </w:r>
            <w:r w:rsidRPr="00583695">
              <w:t>ion</w:t>
            </w:r>
            <w:proofErr w:type="spellEnd"/>
          </w:p>
        </w:tc>
        <w:tc>
          <w:tcPr>
            <w:tcW w:w="3072" w:type="dxa"/>
          </w:tcPr>
          <w:p w14:paraId="072BA2D6" w14:textId="77777777" w:rsidR="00396D52" w:rsidRPr="00583695" w:rsidRDefault="00396D52" w:rsidP="00396D52">
            <w:r w:rsidRPr="00583695">
              <w:t>Sub-Hz resolution</w:t>
            </w:r>
          </w:p>
        </w:tc>
        <w:tc>
          <w:tcPr>
            <w:tcW w:w="3072" w:type="dxa"/>
          </w:tcPr>
          <w:p w14:paraId="30129BB3" w14:textId="77777777" w:rsidR="00396D52" w:rsidRPr="00583695" w:rsidRDefault="00396D52" w:rsidP="00396D52">
            <w:r w:rsidRPr="00583695">
              <w:t>Fixed frequency or tuned to Doppler predicts</w:t>
            </w:r>
          </w:p>
        </w:tc>
      </w:tr>
      <w:tr w:rsidR="00396D52" w:rsidRPr="00583695" w14:paraId="30D3131E" w14:textId="77777777" w:rsidTr="009E6121">
        <w:trPr>
          <w:cantSplit/>
          <w:trHeight w:val="20"/>
        </w:trPr>
        <w:tc>
          <w:tcPr>
            <w:tcW w:w="3072" w:type="dxa"/>
          </w:tcPr>
          <w:p w14:paraId="77DA76FA" w14:textId="77777777" w:rsidR="00396D52" w:rsidRPr="00583695" w:rsidRDefault="00396D52" w:rsidP="00396D52">
            <w:r w:rsidRPr="00583695">
              <w:t xml:space="preserve">     Sample format</w:t>
            </w:r>
          </w:p>
        </w:tc>
        <w:tc>
          <w:tcPr>
            <w:tcW w:w="3072" w:type="dxa"/>
          </w:tcPr>
          <w:p w14:paraId="13135E2B" w14:textId="77777777" w:rsidR="00396D52" w:rsidRPr="00583695" w:rsidRDefault="00396D52" w:rsidP="00396D52">
            <w:r w:rsidRPr="00583695">
              <w:t>In-phase and Quadrature-phase (I/Q)</w:t>
            </w:r>
          </w:p>
        </w:tc>
        <w:tc>
          <w:tcPr>
            <w:tcW w:w="3072" w:type="dxa"/>
          </w:tcPr>
          <w:p w14:paraId="69104926" w14:textId="77777777" w:rsidR="00396D52" w:rsidRPr="00583695" w:rsidRDefault="00396D52" w:rsidP="00396D52"/>
        </w:tc>
      </w:tr>
      <w:tr w:rsidR="00396D52" w:rsidRPr="00583695" w14:paraId="22330B95" w14:textId="77777777" w:rsidTr="009E6121">
        <w:trPr>
          <w:cantSplit/>
          <w:trHeight w:val="20"/>
        </w:trPr>
        <w:tc>
          <w:tcPr>
            <w:tcW w:w="3072" w:type="dxa"/>
          </w:tcPr>
          <w:p w14:paraId="2C913759" w14:textId="77777777" w:rsidR="00396D52" w:rsidRPr="00583695" w:rsidRDefault="00396D52" w:rsidP="00396D52">
            <w:r w:rsidRPr="00583695">
              <w:t>Maximum allowed record rate</w:t>
            </w:r>
          </w:p>
        </w:tc>
        <w:tc>
          <w:tcPr>
            <w:tcW w:w="3072" w:type="dxa"/>
          </w:tcPr>
          <w:p w14:paraId="5A0515D1" w14:textId="77777777" w:rsidR="00396D52" w:rsidRPr="00583695" w:rsidRDefault="00396D52" w:rsidP="00396D52">
            <w:r>
              <w:t>512</w:t>
            </w:r>
            <w:r w:rsidRPr="00583695">
              <w:t xml:space="preserve"> </w:t>
            </w:r>
            <w:proofErr w:type="spellStart"/>
            <w:r w:rsidRPr="00583695">
              <w:t>Mbits</w:t>
            </w:r>
            <w:proofErr w:type="spellEnd"/>
            <w:r w:rsidRPr="00583695">
              <w:t>/s</w:t>
            </w:r>
          </w:p>
        </w:tc>
        <w:tc>
          <w:tcPr>
            <w:tcW w:w="3072" w:type="dxa"/>
          </w:tcPr>
          <w:p w14:paraId="1022CD84" w14:textId="4DF4F7E0" w:rsidR="00396D52" w:rsidRPr="00583695" w:rsidRDefault="00396D52" w:rsidP="00396D52">
            <w:r w:rsidRPr="00583695">
              <w:t>Number of channels, bandwidth, and resolution must be chosen to not violate this constraint</w:t>
            </w:r>
          </w:p>
        </w:tc>
      </w:tr>
    </w:tbl>
    <w:p w14:paraId="1CA0E2EF" w14:textId="77777777" w:rsidR="00DC61F5" w:rsidRDefault="000D7CF4" w:rsidP="00DC61F5">
      <w:pPr>
        <w:keepNext/>
      </w:pPr>
      <w:r w:rsidRPr="000D7CF4">
        <w:rPr>
          <w:noProof/>
          <w:lang w:val="en-GB" w:eastAsia="en-GB"/>
        </w:rPr>
        <w:lastRenderedPageBreak/>
        <mc:AlternateContent>
          <mc:Choice Requires="wpg">
            <w:drawing>
              <wp:inline distT="0" distB="0" distL="0" distR="0" wp14:anchorId="0A244ECE" wp14:editId="058E3C35">
                <wp:extent cx="5715000" cy="2051538"/>
                <wp:effectExtent l="12700" t="12700" r="12700" b="19050"/>
                <wp:docPr id="233" name="Group 1"/>
                <wp:cNvGraphicFramePr/>
                <a:graphic xmlns:a="http://schemas.openxmlformats.org/drawingml/2006/main">
                  <a:graphicData uri="http://schemas.microsoft.com/office/word/2010/wordprocessingGroup">
                    <wpg:wgp>
                      <wpg:cNvGrpSpPr/>
                      <wpg:grpSpPr>
                        <a:xfrm>
                          <a:off x="0" y="0"/>
                          <a:ext cx="5715000" cy="2051538"/>
                          <a:chOff x="0" y="0"/>
                          <a:chExt cx="5943600" cy="2133600"/>
                        </a:xfrm>
                      </wpg:grpSpPr>
                      <pic:pic xmlns:pic="http://schemas.openxmlformats.org/drawingml/2006/picture">
                        <pic:nvPicPr>
                          <pic:cNvPr id="234" name="Picture 234" descr="C:\Projects\Develop\OLC\Images and Diagrams\OLR_Sig_Path.gif"/>
                          <pic:cNvPicPr>
                            <a:picLocks noChangeAspect="1" noChangeArrowheads="1"/>
                          </pic:cNvPicPr>
                        </pic:nvPicPr>
                        <pic:blipFill>
                          <a:blip r:embed="rId207">
                            <a:extLst>
                              <a:ext uri="{28A0092B-C50C-407E-A947-70E740481C1C}">
                                <a14:useLocalDpi xmlns:a14="http://schemas.microsoft.com/office/drawing/2010/main" val="0"/>
                              </a:ext>
                            </a:extLst>
                          </a:blip>
                          <a:srcRect t="21210" b="30852"/>
                          <a:stretch>
                            <a:fillRect/>
                          </a:stretch>
                        </pic:blipFill>
                        <pic:spPr bwMode="auto">
                          <a:xfrm>
                            <a:off x="0" y="0"/>
                            <a:ext cx="5943600" cy="213360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235" name="Straight Connector 235"/>
                        <wps:cNvCnPr/>
                        <wps:spPr>
                          <a:xfrm>
                            <a:off x="5508171" y="1012371"/>
                            <a:ext cx="31568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6" name="Straight Arrow Connector 236"/>
                        <wps:cNvCnPr/>
                        <wps:spPr>
                          <a:xfrm>
                            <a:off x="5823857" y="1012370"/>
                            <a:ext cx="0" cy="101237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 Box 237"/>
                        <wps:cNvSpPr txBox="1"/>
                        <wps:spPr>
                          <a:xfrm rot="5400000">
                            <a:off x="5274224" y="1387092"/>
                            <a:ext cx="822859" cy="272745"/>
                          </a:xfrm>
                          <a:prstGeom prst="rect">
                            <a:avLst/>
                          </a:prstGeom>
                          <a:noFill/>
                          <a:ln>
                            <a:noFill/>
                          </a:ln>
                        </wps:spPr>
                        <wps:txbx>
                          <w:txbxContent>
                            <w:p w14:paraId="349901E8" w14:textId="77777777" w:rsidR="00A34BC9" w:rsidRDefault="00A34BC9" w:rsidP="000D7CF4">
                              <w:pPr>
                                <w:pStyle w:val="NormalWeb"/>
                              </w:pPr>
                              <w:r>
                                <w:rPr>
                                  <w:rFonts w:asciiTheme="minorHAnsi" w:hAnsi="Calibri" w:cstheme="minorBidi"/>
                                  <w:color w:val="000000" w:themeColor="text1"/>
                                  <w:kern w:val="24"/>
                                  <w:sz w:val="22"/>
                                  <w:szCs w:val="22"/>
                                </w:rPr>
                                <w:t>DSN WAN</w:t>
                              </w:r>
                            </w:p>
                          </w:txbxContent>
                        </wps:txbx>
                        <wps:bodyPr wrap="square" rtlCol="0">
                          <a:spAutoFit/>
                        </wps:bodyPr>
                      </wps:wsp>
                    </wpg:wgp>
                  </a:graphicData>
                </a:graphic>
              </wp:inline>
            </w:drawing>
          </mc:Choice>
          <mc:Fallback>
            <w:pict>
              <v:group w14:anchorId="0A244ECE" id="Group 1" o:spid="_x0000_s1081" style="width:450pt;height:161.55pt;mso-position-horizontal-relative:char;mso-position-vertical-relative:line" coordsize="59436,213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jZCZ4nAAADO0lEQVS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">
                <v:shape id="Picture 234" o:spid="_x0000_s1082" type="#_x0000_t75" style="position:absolute;width:59436;height:21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" stroked="t" strokecolor="black [3213]">
                  <v:imagedata r:id="rId208" o:title="OLR_Sig_Path" croptop="13900f" cropbottom="20219f"/>
                </v:shape>
                <v:line id="Straight Connector 235" o:spid="_x0000_s1083" style="position:absolute;visibility:visible;mso-wrap-style:square" from="55081,10123" to="58238,101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" strokecolor="red" strokeweight="2.25pt">
                  <v:stroke joinstyle="miter"/>
                </v:line>
                <v:shape id="Straight Arrow Connector 236" o:spid="_x0000_s1084" type="#_x0000_t32" style="position:absolute;left:58238;top:10123;width:0;height:101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" strokecolor="red" strokeweight="2.25pt">
                  <v:stroke endarrow="block" joinstyle="miter"/>
                </v:shape>
                <v:shape id="Text Box 237" o:spid="_x0000_s1085" type="#_x0000_t202" style="position:absolute;left:52742;top:13870;width:8228;height:2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" filled="f" stroked="f">
                  <v:textbox style="mso-fit-shape-to-text:t">
                    <w:txbxContent>
                      <w:p w14:paraId="349901E8" w14:textId="77777777" w:rsidR="00A34BC9" w:rsidRDefault="00A34BC9" w:rsidP="000D7CF4">
                        <w:pPr>
                          <w:pStyle w:val="NormalWeb"/>
                        </w:pPr>
                        <w:r>
                          <w:rPr>
                            <w:rFonts w:asciiTheme="minorHAnsi" w:hAnsi="Calibri" w:cstheme="minorBidi"/>
                            <w:color w:val="000000" w:themeColor="text1"/>
                            <w:kern w:val="24"/>
                            <w:sz w:val="22"/>
                            <w:szCs w:val="22"/>
                          </w:rPr>
                          <w:t>DSN WAN</w:t>
                        </w:r>
                      </w:p>
                    </w:txbxContent>
                  </v:textbox>
                </v:shape>
                <w10:anchorlock/>
              </v:group>
            </w:pict>
          </mc:Fallback>
        </mc:AlternateContent>
      </w:r>
    </w:p>
    <w:p w14:paraId="218D3AEB" w14:textId="6CB8FBEB" w:rsidR="00CB0094" w:rsidRPr="00DC61F5" w:rsidRDefault="00DC61F5" w:rsidP="00DC61F5">
      <w:pPr>
        <w:pStyle w:val="Caption"/>
        <w:rPr>
          <w:sz w:val="24"/>
        </w:rPr>
      </w:pPr>
      <w:bookmarkStart w:id="250" w:name="_Ref8241874"/>
      <w:bookmarkStart w:id="251" w:name="_Toc8242656"/>
      <w:bookmarkStart w:id="252" w:name="_Toc8295665"/>
      <w:r w:rsidRPr="00DC61F5">
        <w:rPr>
          <w:sz w:val="24"/>
        </w:rPr>
        <w:t xml:space="preserve">Figure </w:t>
      </w:r>
      <w:r w:rsidR="00E80B68">
        <w:rPr>
          <w:sz w:val="24"/>
        </w:rPr>
        <w:fldChar w:fldCharType="begin"/>
      </w:r>
      <w:r w:rsidR="00E80B68">
        <w:rPr>
          <w:sz w:val="24"/>
        </w:rPr>
        <w:instrText xml:space="preserve"> STYLEREF 1 \s </w:instrText>
      </w:r>
      <w:r w:rsidR="00E80B68">
        <w:rPr>
          <w:sz w:val="24"/>
        </w:rPr>
        <w:fldChar w:fldCharType="separate"/>
      </w:r>
      <w:r w:rsidR="00547A88">
        <w:rPr>
          <w:noProof/>
          <w:sz w:val="24"/>
        </w:rPr>
        <w:t>6</w:t>
      </w:r>
      <w:r w:rsidR="00E80B68">
        <w:rPr>
          <w:sz w:val="24"/>
        </w:rPr>
        <w:fldChar w:fldCharType="end"/>
      </w:r>
      <w:r w:rsidR="00E80B68">
        <w:rPr>
          <w:sz w:val="24"/>
        </w:rPr>
        <w:noBreakHyphen/>
      </w:r>
      <w:r w:rsidR="00E80B68">
        <w:rPr>
          <w:sz w:val="24"/>
        </w:rPr>
        <w:fldChar w:fldCharType="begin"/>
      </w:r>
      <w:r w:rsidR="00E80B68">
        <w:rPr>
          <w:sz w:val="24"/>
        </w:rPr>
        <w:instrText xml:space="preserve"> SEQ Figure \* ARABIC \s 1 </w:instrText>
      </w:r>
      <w:r w:rsidR="00E80B68">
        <w:rPr>
          <w:sz w:val="24"/>
        </w:rPr>
        <w:fldChar w:fldCharType="separate"/>
      </w:r>
      <w:r w:rsidR="00547A88">
        <w:rPr>
          <w:noProof/>
          <w:sz w:val="24"/>
        </w:rPr>
        <w:t>1</w:t>
      </w:r>
      <w:r w:rsidR="00E80B68">
        <w:rPr>
          <w:sz w:val="24"/>
        </w:rPr>
        <w:fldChar w:fldCharType="end"/>
      </w:r>
      <w:bookmarkEnd w:id="250"/>
      <w:r w:rsidR="00973D88">
        <w:rPr>
          <w:snapToGrid w:val="0"/>
        </w:rPr>
        <w:fldChar w:fldCharType="begin"/>
      </w:r>
      <w:r w:rsidR="00973D88">
        <w:rPr>
          <w:snapToGrid w:val="0"/>
        </w:rPr>
        <w:instrText xml:space="preserve"> TC \f G "</w:instrText>
      </w:r>
      <w:r w:rsidR="00973D88">
        <w:rPr>
          <w:snapToGrid w:val="0"/>
        </w:rPr>
        <w:fldChar w:fldCharType="begin"/>
      </w:r>
      <w:r w:rsidR="00973D88">
        <w:rPr>
          <w:snapToGrid w:val="0"/>
        </w:rPr>
        <w:instrText xml:space="preserve"> STYLEREF "Heading 1"\l \n \t \* MERGEFORMAT </w:instrText>
      </w:r>
      <w:r w:rsidR="00973D88">
        <w:rPr>
          <w:snapToGrid w:val="0"/>
        </w:rPr>
        <w:fldChar w:fldCharType="separate"/>
      </w:r>
      <w:bookmarkStart w:id="253" w:name="_Toc8303770"/>
      <w:r w:rsidR="00547A88">
        <w:rPr>
          <w:noProof/>
          <w:snapToGrid w:val="0"/>
        </w:rPr>
        <w:instrText>6</w:instrText>
      </w:r>
      <w:r w:rsidR="00973D88">
        <w:rPr>
          <w:snapToGrid w:val="0"/>
        </w:rPr>
        <w:fldChar w:fldCharType="end"/>
      </w:r>
      <w:r w:rsidR="00973D88">
        <w:rPr>
          <w:snapToGrid w:val="0"/>
        </w:rPr>
        <w:instrText>-</w:instrText>
      </w:r>
      <w:r w:rsidR="00973D88">
        <w:rPr>
          <w:snapToGrid w:val="0"/>
        </w:rPr>
        <w:fldChar w:fldCharType="begin"/>
      </w:r>
      <w:r w:rsidR="00973D88">
        <w:rPr>
          <w:snapToGrid w:val="0"/>
        </w:rPr>
        <w:instrText xml:space="preserve"> SEQ Figure_TOC \s 1 \* MERGEFORMAT </w:instrText>
      </w:r>
      <w:r w:rsidR="00973D88">
        <w:rPr>
          <w:snapToGrid w:val="0"/>
        </w:rPr>
        <w:fldChar w:fldCharType="separate"/>
      </w:r>
      <w:r w:rsidR="00547A88">
        <w:rPr>
          <w:noProof/>
          <w:snapToGrid w:val="0"/>
        </w:rPr>
        <w:instrText>1</w:instrText>
      </w:r>
      <w:r w:rsidR="00973D88">
        <w:rPr>
          <w:snapToGrid w:val="0"/>
        </w:rPr>
        <w:fldChar w:fldCharType="end"/>
      </w:r>
      <w:r w:rsidR="00973D88">
        <w:rPr>
          <w:snapToGrid w:val="0"/>
        </w:rPr>
        <w:tab/>
      </w:r>
      <w:r w:rsidR="00973D88" w:rsidRPr="00DC61F5">
        <w:rPr>
          <w:sz w:val="24"/>
        </w:rPr>
        <w:instrText>Simplified Block Diagram of Delta-DOR System in the NASA Deep Space Network</w:instrText>
      </w:r>
      <w:bookmarkEnd w:id="253"/>
      <w:r w:rsidR="00973D88">
        <w:rPr>
          <w:snapToGrid w:val="0"/>
        </w:rPr>
        <w:instrText>"</w:instrText>
      </w:r>
      <w:r w:rsidR="00973D88">
        <w:rPr>
          <w:snapToGrid w:val="0"/>
        </w:rPr>
        <w:fldChar w:fldCharType="end"/>
      </w:r>
      <w:r w:rsidRPr="00DC61F5">
        <w:rPr>
          <w:sz w:val="24"/>
        </w:rPr>
        <w:t>: Simplified Block Diagram of Delta-DOR System in the NASA Deep Space Network</w:t>
      </w:r>
      <w:bookmarkEnd w:id="251"/>
      <w:bookmarkEnd w:id="252"/>
    </w:p>
    <w:p w14:paraId="7DF9B4FA" w14:textId="77777777" w:rsidR="00CB0094" w:rsidRPr="00583695" w:rsidRDefault="00CB0094" w:rsidP="00CB0094">
      <w:pPr>
        <w:pStyle w:val="Heading3"/>
        <w:spacing w:before="480"/>
      </w:pPr>
      <w:bookmarkStart w:id="254" w:name="_Toc213990407"/>
      <w:r w:rsidRPr="00583695">
        <w:t>Operational Interfaces</w:t>
      </w:r>
      <w:bookmarkEnd w:id="254"/>
    </w:p>
    <w:p w14:paraId="6FA0E1C3" w14:textId="01B294E1" w:rsidR="00CB0094" w:rsidRPr="00583695" w:rsidRDefault="00CB0094" w:rsidP="00CB0094">
      <w:r w:rsidRPr="00583695">
        <w:t>Flight projects and other external users acquire services from the DSN by first negotiating a tracking schedule. The schedule identifies the spacecraft to be tracked, the tracking stations to be used, the time interval for the track, and whether the track includes a Delta-DOR measurement.  For each scheduled Delta-DOR track, the user must provide sequence information to the DSN in the internal format required by the DSN.  The sequence inputs are essentially the station configuration to be used, the RF band(s) of the downlink signal, and the sequence of events to be executed.  The DSN then internally generates support products necessary to control the station and provide the service.</w:t>
      </w:r>
    </w:p>
    <w:p w14:paraId="0A01FB4A" w14:textId="69E264F0" w:rsidR="00CB0094" w:rsidRPr="00583695" w:rsidRDefault="00CB0094" w:rsidP="00CB0094">
      <w:r w:rsidRPr="00583695">
        <w:t xml:space="preserve">For Delta-DOR, a set of configuration files is maintained on the </w:t>
      </w:r>
      <w:r w:rsidR="008737E7">
        <w:t>OLR</w:t>
      </w:r>
      <w:r w:rsidRPr="00583695">
        <w:t xml:space="preserve"> to specify the setup of the frequency channels to be recorded.  There is typically one such configuration file for each spacecraft, but multiple configurations could be defined to support, for example, recordings at different sample rates or recordings of different spectral components.  These configuration files are based on the spacecraft signal characteristics and normally do not change over the lifetime of a mission.  For each scheduled pass, the DSN generates two types of support products from the user-supplied sequence information and from other required data supplied by the user</w:t>
      </w:r>
      <w:r w:rsidR="004E7DFE">
        <w:t>,</w:t>
      </w:r>
      <w:r w:rsidRPr="00583695">
        <w:t xml:space="preserve"> including spacecraft ephemeris and transmitter frequency.  The two support products are:</w:t>
      </w:r>
    </w:p>
    <w:p w14:paraId="09120CB2" w14:textId="77777777" w:rsidR="00CB0094" w:rsidRPr="00583695" w:rsidRDefault="00CB0094" w:rsidP="00B10A72">
      <w:pPr>
        <w:pStyle w:val="List"/>
        <w:numPr>
          <w:ilvl w:val="0"/>
          <w:numId w:val="22"/>
        </w:numPr>
        <w:tabs>
          <w:tab w:val="clear" w:pos="360"/>
          <w:tab w:val="num" w:pos="720"/>
        </w:tabs>
        <w:ind w:left="720"/>
      </w:pPr>
      <w:r w:rsidRPr="00583695">
        <w:t>antenna predicts to control the slewing between spacecraft and quasars;</w:t>
      </w:r>
    </w:p>
    <w:p w14:paraId="147DAEBB" w14:textId="2D474CAA" w:rsidR="00CB0094" w:rsidRPr="00583695" w:rsidRDefault="00B94878" w:rsidP="00B10A72">
      <w:pPr>
        <w:pStyle w:val="List"/>
        <w:numPr>
          <w:ilvl w:val="0"/>
          <w:numId w:val="22"/>
        </w:numPr>
        <w:tabs>
          <w:tab w:val="clear" w:pos="360"/>
          <w:tab w:val="num" w:pos="720"/>
        </w:tabs>
        <w:ind w:left="720"/>
      </w:pPr>
      <w:r>
        <w:t>OLR</w:t>
      </w:r>
      <w:r w:rsidR="00CB0094" w:rsidRPr="00583695">
        <w:t xml:space="preserve"> predicts that identify the configuration file to be used, include a table of spacecraft and radio source recording intervals (scans), and include predicts for the received center frequency of the spacecraft downlink.</w:t>
      </w:r>
    </w:p>
    <w:p w14:paraId="34A4F9E6" w14:textId="2354EACE" w:rsidR="00CB0094" w:rsidRPr="00583695" w:rsidRDefault="00CB0094" w:rsidP="00CB0094">
      <w:r w:rsidRPr="00583695">
        <w:t xml:space="preserve">These two predict sets are derived from the same project inputs and hence will be consistent with each other, but during a tracking pass the antenna and the </w:t>
      </w:r>
      <w:r w:rsidR="00B94878">
        <w:t>OLR</w:t>
      </w:r>
      <w:r w:rsidRPr="00583695">
        <w:t xml:space="preserve"> are operated independently.</w:t>
      </w:r>
    </w:p>
    <w:p w14:paraId="3813CEB6" w14:textId="0C5F67A4" w:rsidR="00CB0094" w:rsidRPr="00583695" w:rsidRDefault="00CB0094" w:rsidP="00CB0094">
      <w:r w:rsidRPr="00583695">
        <w:t xml:space="preserve">When </w:t>
      </w:r>
      <w:r w:rsidR="00B94878">
        <w:t>OLR</w:t>
      </w:r>
      <w:r w:rsidRPr="00583695">
        <w:t xml:space="preserve"> predicts are received, the </w:t>
      </w:r>
      <w:r w:rsidR="00B94878">
        <w:t>OLR</w:t>
      </w:r>
      <w:r w:rsidRPr="00583695">
        <w:t xml:space="preserve"> generates a script based on the predicts and on the named configuration file.  This script then controls the operation of the </w:t>
      </w:r>
      <w:r w:rsidR="00B94878">
        <w:t>OLR</w:t>
      </w:r>
      <w:r w:rsidRPr="00583695">
        <w:t xml:space="preserve"> during the pass.  Data files in the native format of the </w:t>
      </w:r>
      <w:r w:rsidR="00B94878">
        <w:t>OLR</w:t>
      </w:r>
      <w:r w:rsidRPr="00583695">
        <w:t xml:space="preserve"> are stored locally on the </w:t>
      </w:r>
      <w:r w:rsidR="00B94878">
        <w:t>OLR</w:t>
      </w:r>
      <w:r w:rsidRPr="00583695">
        <w:t xml:space="preserve"> disks.  Data files for </w:t>
      </w:r>
      <w:r w:rsidRPr="00583695">
        <w:lastRenderedPageBreak/>
        <w:t>a scan are available for playback (i.e.</w:t>
      </w:r>
      <w:r w:rsidR="008D2864">
        <w:t>,</w:t>
      </w:r>
      <w:r w:rsidRPr="00583695">
        <w:t xml:space="preserve"> transfer over a network interface) as soon as that scan has been completed.  Data transfer is initiated by a request from a server at a correlator facility.</w:t>
      </w:r>
    </w:p>
    <w:p w14:paraId="6AEDF401" w14:textId="77777777" w:rsidR="00CB0094" w:rsidRPr="00583695" w:rsidRDefault="00CB0094" w:rsidP="00CB0094">
      <w:r w:rsidRPr="00583695">
        <w:t>When playback of the data for a scan has been completed from two stations, correlation processing may begin.  Quasar data are cross-correlated and a fringe-fitting program is run to extract the cross-correlation phase for each frequency channel.  For spacecraft data, the phase is measured for each tone at each of the stations.  When data for all scans have been processed through this stage, time delay observables for the full pass are then generated, validated, and made available to the navigation customer.</w:t>
      </w:r>
    </w:p>
    <w:p w14:paraId="45B6CD0A" w14:textId="77777777" w:rsidR="00CB0094" w:rsidRPr="00583695" w:rsidRDefault="00CB0094" w:rsidP="00CB0094">
      <w:pPr>
        <w:pStyle w:val="Heading2"/>
        <w:spacing w:before="480"/>
      </w:pPr>
      <w:bookmarkStart w:id="255" w:name="_Toc213990408"/>
      <w:bookmarkStart w:id="256" w:name="_Toc8913349"/>
      <w:r w:rsidRPr="00583695">
        <w:t>The ESA System</w:t>
      </w:r>
      <w:bookmarkEnd w:id="255"/>
      <w:bookmarkEnd w:id="256"/>
    </w:p>
    <w:p w14:paraId="10E4CA15" w14:textId="77777777" w:rsidR="00D54D51" w:rsidRPr="00583695" w:rsidRDefault="00D54D51" w:rsidP="00D54D51">
      <w:pPr>
        <w:pStyle w:val="Heading3"/>
      </w:pPr>
      <w:r w:rsidRPr="00583695">
        <w:t>General</w:t>
      </w:r>
    </w:p>
    <w:p w14:paraId="64A951AA" w14:textId="4B730B38" w:rsidR="00070879" w:rsidRPr="00583695" w:rsidRDefault="00070879" w:rsidP="00070879">
      <w:r w:rsidRPr="00583695">
        <w:t xml:space="preserve">The system to acquire Delta-DOR data at an ESA Deep Space Antenna consists of the antenna front-end, the microwave components (LNA and </w:t>
      </w:r>
      <w:r>
        <w:t>a D</w:t>
      </w:r>
      <w:r w:rsidRPr="00583695">
        <w:t>own</w:t>
      </w:r>
      <w:r w:rsidR="00D21F95">
        <w:t xml:space="preserve"> </w:t>
      </w:r>
      <w:r>
        <w:t>C</w:t>
      </w:r>
      <w:r w:rsidRPr="00583695">
        <w:t>onversion</w:t>
      </w:r>
      <w:r w:rsidR="00D21F95">
        <w:t xml:space="preserve"> (</w:t>
      </w:r>
      <w:r w:rsidRPr="00583695">
        <w:t>DC</w:t>
      </w:r>
      <w:r w:rsidR="00D21F95">
        <w:t>),</w:t>
      </w:r>
      <w:r w:rsidRPr="00583695">
        <w:t xml:space="preserve"> stage)</w:t>
      </w:r>
      <w:r>
        <w:t xml:space="preserve">, </w:t>
      </w:r>
      <w:r w:rsidRPr="00583695">
        <w:t xml:space="preserve">and finally the open loop functionality of the </w:t>
      </w:r>
      <w:r>
        <w:t>Tracking Telemetry and Command Processor (TTCP)</w:t>
      </w:r>
      <w:r w:rsidRPr="00583695">
        <w:t xml:space="preserve">. </w:t>
      </w:r>
      <w:r>
        <w:t>DC and TTCP are driven by Frequency and Timing signals.</w:t>
      </w:r>
      <w:r w:rsidRPr="00583695">
        <w:t xml:space="preserve"> </w:t>
      </w:r>
    </w:p>
    <w:p w14:paraId="2F59CF20" w14:textId="77777777" w:rsidR="00CB0094" w:rsidRPr="00583695" w:rsidRDefault="00CB0094" w:rsidP="00D54D51">
      <w:pPr>
        <w:pStyle w:val="Heading3"/>
        <w:spacing w:before="480"/>
      </w:pPr>
      <w:bookmarkStart w:id="257" w:name="_Toc213990409"/>
      <w:r w:rsidRPr="00583695">
        <w:t>Functional Specifications</w:t>
      </w:r>
      <w:bookmarkEnd w:id="257"/>
    </w:p>
    <w:p w14:paraId="37A4B679" w14:textId="11FD9634" w:rsidR="00070879" w:rsidRPr="002D3626" w:rsidRDefault="00070879" w:rsidP="00070879">
      <w:r w:rsidRPr="00583695">
        <w:t xml:space="preserve">A simplified block diagram of the back-end part of the system is shown </w:t>
      </w:r>
      <w:r w:rsidRPr="002D3626">
        <w:t>in</w:t>
      </w:r>
      <w:r w:rsidR="00DC61F5">
        <w:t xml:space="preserve"> </w:t>
      </w:r>
      <w:r w:rsidR="00DC61F5">
        <w:fldChar w:fldCharType="begin"/>
      </w:r>
      <w:r w:rsidR="00DC61F5">
        <w:instrText xml:space="preserve"> REF _Ref8241929 \h </w:instrText>
      </w:r>
      <w:r w:rsidR="00DC61F5">
        <w:fldChar w:fldCharType="separate"/>
      </w:r>
      <w:r w:rsidR="00547A88" w:rsidRPr="00DC61F5">
        <w:t xml:space="preserve">Figure </w:t>
      </w:r>
      <w:r w:rsidR="00547A88">
        <w:rPr>
          <w:noProof/>
        </w:rPr>
        <w:t>6</w:t>
      </w:r>
      <w:r w:rsidR="00547A88">
        <w:noBreakHyphen/>
      </w:r>
      <w:r w:rsidR="00547A88">
        <w:rPr>
          <w:noProof/>
        </w:rPr>
        <w:t>2</w:t>
      </w:r>
      <w:r w:rsidR="00DC61F5">
        <w:fldChar w:fldCharType="end"/>
      </w:r>
      <w:r w:rsidRPr="002D3626">
        <w:t xml:space="preserve">. Before reaching the down-conversion stage, RF signals received at the antenna are input to an LNA. After the amplification stage, they are </w:t>
      </w:r>
      <w:proofErr w:type="spellStart"/>
      <w:r w:rsidRPr="002D3626">
        <w:t>downconverted</w:t>
      </w:r>
      <w:proofErr w:type="spellEnd"/>
      <w:r w:rsidRPr="002D3626">
        <w:t xml:space="preserve"> to the IF band. The signal at IF then reaches the TTCP, where it is digitized. Up to 16 independent frequency subchannels can be simultaneously recorded in open loop by the TTCP, after digital </w:t>
      </w:r>
      <w:proofErr w:type="spellStart"/>
      <w:r w:rsidRPr="002D3626">
        <w:t>downconversion</w:t>
      </w:r>
      <w:proofErr w:type="spellEnd"/>
      <w:r w:rsidRPr="002D3626">
        <w:t xml:space="preserve"> and filtering of the IF input. The bandwidth of these subchannels can be set from 1 kHz to 16 MHz (in exact 1 kHz steps and with different bits resolution), while the center frequency can be configured with better than 1 Hz resolution. The subchannel center frequency may either be fixed or tuned to follow the spacecraft Doppler predictions.  The data for each frequency channel </w:t>
      </w:r>
      <w:proofErr w:type="gramStart"/>
      <w:r w:rsidRPr="002D3626">
        <w:t>are</w:t>
      </w:r>
      <w:proofErr w:type="gramEnd"/>
      <w:r w:rsidRPr="002D3626">
        <w:t xml:space="preserve"> then formatted in RDEF and recorded into an internal TTCP disk.</w:t>
      </w:r>
    </w:p>
    <w:p w14:paraId="44F9068A" w14:textId="77777777" w:rsidR="00070879" w:rsidRPr="002D3626" w:rsidRDefault="00070879" w:rsidP="00070879">
      <w:r w:rsidRPr="002D3626">
        <w:t xml:space="preserve">The channels may be reconfigured between scans.  </w:t>
      </w:r>
      <w:proofErr w:type="gramStart"/>
      <w:r w:rsidRPr="002D3626">
        <w:t>Typically</w:t>
      </w:r>
      <w:proofErr w:type="gramEnd"/>
      <w:r w:rsidRPr="002D3626">
        <w:t xml:space="preserve"> a wider channel bandwidth is used for quasar signal recording while a narrower channel bandwidth is used for spacecraft signal recording.</w:t>
      </w:r>
    </w:p>
    <w:p w14:paraId="207CBA05" w14:textId="51572FF0" w:rsidR="00070879" w:rsidRPr="00583695" w:rsidRDefault="00070879" w:rsidP="00070879">
      <w:r w:rsidRPr="002D3626">
        <w:t>Functional specifications for the Delta-DOR system are given in</w:t>
      </w:r>
      <w:r w:rsidR="008351A6">
        <w:t xml:space="preserve"> </w:t>
      </w:r>
      <w:r w:rsidR="008351A6">
        <w:fldChar w:fldCharType="begin"/>
      </w:r>
      <w:r w:rsidR="008351A6">
        <w:instrText xml:space="preserve"> REF _Ref8244224 \h </w:instrText>
      </w:r>
      <w:r w:rsidR="008351A6">
        <w:fldChar w:fldCharType="separate"/>
      </w:r>
      <w:r w:rsidR="00547A88" w:rsidRPr="00193E97">
        <w:t xml:space="preserve">Table </w:t>
      </w:r>
      <w:r w:rsidR="00547A88">
        <w:rPr>
          <w:noProof/>
        </w:rPr>
        <w:t>6</w:t>
      </w:r>
      <w:r w:rsidR="00547A88">
        <w:noBreakHyphen/>
      </w:r>
      <w:r w:rsidR="00547A88">
        <w:rPr>
          <w:noProof/>
        </w:rPr>
        <w:t>2</w:t>
      </w:r>
      <w:r w:rsidR="008351A6">
        <w:fldChar w:fldCharType="end"/>
      </w:r>
      <w:r w:rsidRPr="002D3626">
        <w:t>.</w:t>
      </w:r>
    </w:p>
    <w:p w14:paraId="40957C31" w14:textId="71D0DF9B" w:rsidR="00193E97" w:rsidRPr="00193E97" w:rsidRDefault="00193E97" w:rsidP="00193E97">
      <w:pPr>
        <w:pStyle w:val="Caption"/>
        <w:keepNext/>
        <w:rPr>
          <w:sz w:val="24"/>
        </w:rPr>
      </w:pPr>
      <w:bookmarkStart w:id="258" w:name="_Ref8244224"/>
      <w:bookmarkStart w:id="259" w:name="_Toc8296179"/>
      <w:r w:rsidRPr="00193E97">
        <w:rPr>
          <w:sz w:val="24"/>
        </w:rPr>
        <w:t xml:space="preserve">Table </w:t>
      </w:r>
      <w:r>
        <w:rPr>
          <w:sz w:val="24"/>
        </w:rPr>
        <w:fldChar w:fldCharType="begin"/>
      </w:r>
      <w:r>
        <w:rPr>
          <w:sz w:val="24"/>
        </w:rPr>
        <w:instrText xml:space="preserve"> STYLEREF 1 \s </w:instrText>
      </w:r>
      <w:r>
        <w:rPr>
          <w:sz w:val="24"/>
        </w:rPr>
        <w:fldChar w:fldCharType="separate"/>
      </w:r>
      <w:r w:rsidR="00547A88">
        <w:rPr>
          <w:noProof/>
          <w:sz w:val="24"/>
        </w:rPr>
        <w:t>6</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sidR="00547A88">
        <w:rPr>
          <w:noProof/>
          <w:sz w:val="24"/>
        </w:rPr>
        <w:t>2</w:t>
      </w:r>
      <w:r>
        <w:rPr>
          <w:sz w:val="24"/>
        </w:rPr>
        <w:fldChar w:fldCharType="end"/>
      </w:r>
      <w:bookmarkEnd w:id="258"/>
      <w:r w:rsidR="00D5253B" w:rsidRPr="00583695">
        <w:fldChar w:fldCharType="begin"/>
      </w:r>
      <w:r w:rsidR="00D5253B" w:rsidRPr="00583695">
        <w:instrText xml:space="preserve"> 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260" w:name="_Toc8303782"/>
      <w:r w:rsidR="00547A88">
        <w:rPr>
          <w:noProof/>
        </w:rPr>
        <w:instrText>6</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2</w:instrText>
      </w:r>
      <w:r w:rsidR="00D5253B">
        <w:rPr>
          <w:noProof/>
        </w:rPr>
        <w:fldChar w:fldCharType="end"/>
      </w:r>
      <w:r w:rsidR="00D5253B" w:rsidRPr="00583695">
        <w:tab/>
      </w:r>
      <w:r w:rsidR="00D5253B" w:rsidRPr="00193E97">
        <w:rPr>
          <w:sz w:val="24"/>
        </w:rPr>
        <w:instrText>Functional Specifications for the ESA Delta-DOR System</w:instrText>
      </w:r>
      <w:bookmarkEnd w:id="260"/>
      <w:r w:rsidR="00D5253B" w:rsidRPr="00583695">
        <w:instrText>"</w:instrText>
      </w:r>
      <w:r w:rsidR="00D5253B" w:rsidRPr="00583695">
        <w:fldChar w:fldCharType="end"/>
      </w:r>
      <w:r w:rsidRPr="00193E97">
        <w:rPr>
          <w:sz w:val="24"/>
        </w:rPr>
        <w:t>: Functional Specifications for the ESA Delta-DOR System</w:t>
      </w:r>
      <w:bookmarkEnd w:id="259"/>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A0" w:firstRow="1" w:lastRow="0" w:firstColumn="1" w:lastColumn="0" w:noHBand="0" w:noVBand="0"/>
      </w:tblPr>
      <w:tblGrid>
        <w:gridCol w:w="3072"/>
        <w:gridCol w:w="3072"/>
        <w:gridCol w:w="3072"/>
      </w:tblGrid>
      <w:tr w:rsidR="00CB0094" w:rsidRPr="00583695" w14:paraId="5BE93784" w14:textId="77777777" w:rsidTr="000673F1">
        <w:trPr>
          <w:cantSplit/>
          <w:trHeight w:val="20"/>
        </w:trPr>
        <w:tc>
          <w:tcPr>
            <w:tcW w:w="3072" w:type="dxa"/>
          </w:tcPr>
          <w:p w14:paraId="2052E0B0" w14:textId="77777777" w:rsidR="00CB0094" w:rsidRPr="00583695" w:rsidRDefault="00CB0094" w:rsidP="00D54D51">
            <w:pPr>
              <w:jc w:val="center"/>
              <w:rPr>
                <w:b/>
              </w:rPr>
            </w:pPr>
            <w:r w:rsidRPr="00583695">
              <w:rPr>
                <w:b/>
              </w:rPr>
              <w:t>Parameter</w:t>
            </w:r>
          </w:p>
        </w:tc>
        <w:tc>
          <w:tcPr>
            <w:tcW w:w="3072" w:type="dxa"/>
          </w:tcPr>
          <w:p w14:paraId="268284F3" w14:textId="77777777" w:rsidR="00CB0094" w:rsidRPr="00583695" w:rsidRDefault="00CB0094" w:rsidP="00D54D51">
            <w:pPr>
              <w:jc w:val="center"/>
              <w:rPr>
                <w:b/>
              </w:rPr>
            </w:pPr>
            <w:r w:rsidRPr="00583695">
              <w:rPr>
                <w:b/>
              </w:rPr>
              <w:t>Value</w:t>
            </w:r>
          </w:p>
        </w:tc>
        <w:tc>
          <w:tcPr>
            <w:tcW w:w="3072" w:type="dxa"/>
          </w:tcPr>
          <w:p w14:paraId="78331CEA" w14:textId="77777777" w:rsidR="00CB0094" w:rsidRPr="00583695" w:rsidRDefault="00CB0094" w:rsidP="00D54D51">
            <w:pPr>
              <w:jc w:val="center"/>
              <w:rPr>
                <w:b/>
              </w:rPr>
            </w:pPr>
            <w:r w:rsidRPr="00583695">
              <w:rPr>
                <w:b/>
              </w:rPr>
              <w:t>Remarks</w:t>
            </w:r>
          </w:p>
        </w:tc>
      </w:tr>
      <w:tr w:rsidR="00CB0094" w:rsidRPr="00583695" w14:paraId="5EAC61F1" w14:textId="77777777" w:rsidTr="000673F1">
        <w:trPr>
          <w:cantSplit/>
          <w:trHeight w:val="20"/>
        </w:trPr>
        <w:tc>
          <w:tcPr>
            <w:tcW w:w="3072" w:type="dxa"/>
          </w:tcPr>
          <w:p w14:paraId="1D039C32" w14:textId="77777777" w:rsidR="00CB0094" w:rsidRPr="00583695" w:rsidRDefault="00CB0094" w:rsidP="00D54D51">
            <w:pPr>
              <w:rPr>
                <w:b/>
              </w:rPr>
            </w:pPr>
            <w:r w:rsidRPr="00583695">
              <w:rPr>
                <w:b/>
              </w:rPr>
              <w:t>ANTENNA</w:t>
            </w:r>
          </w:p>
        </w:tc>
        <w:tc>
          <w:tcPr>
            <w:tcW w:w="3072" w:type="dxa"/>
          </w:tcPr>
          <w:p w14:paraId="2E8BEA74" w14:textId="77777777" w:rsidR="00CB0094" w:rsidRPr="00583695" w:rsidRDefault="00CB0094" w:rsidP="00D54D51">
            <w:pPr>
              <w:rPr>
                <w:b/>
              </w:rPr>
            </w:pPr>
          </w:p>
        </w:tc>
        <w:tc>
          <w:tcPr>
            <w:tcW w:w="3072" w:type="dxa"/>
          </w:tcPr>
          <w:p w14:paraId="48AE3823" w14:textId="77777777" w:rsidR="00CB0094" w:rsidRPr="00583695" w:rsidRDefault="00CB0094" w:rsidP="00D54D51">
            <w:pPr>
              <w:rPr>
                <w:b/>
              </w:rPr>
            </w:pPr>
          </w:p>
        </w:tc>
      </w:tr>
      <w:tr w:rsidR="00CB0094" w:rsidRPr="00583695" w14:paraId="68A147AC" w14:textId="77777777" w:rsidTr="000673F1">
        <w:trPr>
          <w:cantSplit/>
          <w:trHeight w:val="20"/>
        </w:trPr>
        <w:tc>
          <w:tcPr>
            <w:tcW w:w="3072" w:type="dxa"/>
          </w:tcPr>
          <w:p w14:paraId="1636427B" w14:textId="77777777" w:rsidR="00CB0094" w:rsidRPr="00583695" w:rsidRDefault="00CB0094" w:rsidP="00D54D51">
            <w:r w:rsidRPr="00583695">
              <w:t>Polarization</w:t>
            </w:r>
          </w:p>
        </w:tc>
        <w:tc>
          <w:tcPr>
            <w:tcW w:w="3072" w:type="dxa"/>
          </w:tcPr>
          <w:p w14:paraId="3AA119B0" w14:textId="77777777" w:rsidR="00CB0094" w:rsidRPr="00583695" w:rsidRDefault="00CB0094" w:rsidP="00D54D51">
            <w:r w:rsidRPr="00583695">
              <w:t>RCP and LCP</w:t>
            </w:r>
          </w:p>
        </w:tc>
        <w:tc>
          <w:tcPr>
            <w:tcW w:w="3072" w:type="dxa"/>
          </w:tcPr>
          <w:p w14:paraId="516346D5" w14:textId="77777777" w:rsidR="00CB0094" w:rsidRPr="00583695" w:rsidRDefault="00CB0094" w:rsidP="00D54D51"/>
        </w:tc>
      </w:tr>
      <w:tr w:rsidR="00CB0094" w:rsidRPr="00583695" w14:paraId="3C105327" w14:textId="77777777" w:rsidTr="000673F1">
        <w:trPr>
          <w:cantSplit/>
          <w:trHeight w:val="20"/>
        </w:trPr>
        <w:tc>
          <w:tcPr>
            <w:tcW w:w="3072" w:type="dxa"/>
          </w:tcPr>
          <w:p w14:paraId="0E4779B7" w14:textId="77777777" w:rsidR="00CB0094" w:rsidRPr="00583695" w:rsidRDefault="00CB0094" w:rsidP="00D54D51">
            <w:pPr>
              <w:rPr>
                <w:b/>
              </w:rPr>
            </w:pPr>
            <w:r w:rsidRPr="00583695">
              <w:rPr>
                <w:b/>
              </w:rPr>
              <w:t>LNA</w:t>
            </w:r>
          </w:p>
        </w:tc>
        <w:tc>
          <w:tcPr>
            <w:tcW w:w="3072" w:type="dxa"/>
          </w:tcPr>
          <w:p w14:paraId="671507FE" w14:textId="77777777" w:rsidR="00CB0094" w:rsidRPr="00583695" w:rsidRDefault="00CB0094" w:rsidP="00D54D51">
            <w:pPr>
              <w:rPr>
                <w:b/>
              </w:rPr>
            </w:pPr>
          </w:p>
        </w:tc>
        <w:tc>
          <w:tcPr>
            <w:tcW w:w="3072" w:type="dxa"/>
          </w:tcPr>
          <w:p w14:paraId="2CE0830D" w14:textId="77777777" w:rsidR="00CB0094" w:rsidRPr="00583695" w:rsidRDefault="00CB0094" w:rsidP="00D54D51">
            <w:pPr>
              <w:rPr>
                <w:b/>
              </w:rPr>
            </w:pPr>
          </w:p>
        </w:tc>
      </w:tr>
      <w:tr w:rsidR="00CB0094" w:rsidRPr="00583695" w14:paraId="502C4973" w14:textId="77777777" w:rsidTr="000673F1">
        <w:trPr>
          <w:cantSplit/>
          <w:trHeight w:val="20"/>
        </w:trPr>
        <w:tc>
          <w:tcPr>
            <w:tcW w:w="3072" w:type="dxa"/>
          </w:tcPr>
          <w:p w14:paraId="5952D94E" w14:textId="77777777" w:rsidR="00CB0094" w:rsidRPr="00583695" w:rsidRDefault="00CB0094" w:rsidP="00D54D51">
            <w:r w:rsidRPr="00583695">
              <w:t>Frequency ranges covered</w:t>
            </w:r>
          </w:p>
        </w:tc>
        <w:tc>
          <w:tcPr>
            <w:tcW w:w="3072" w:type="dxa"/>
          </w:tcPr>
          <w:p w14:paraId="5A6772E1" w14:textId="77777777" w:rsidR="00CB0094" w:rsidRPr="00583695" w:rsidRDefault="00CB0094" w:rsidP="00D54D51"/>
        </w:tc>
        <w:tc>
          <w:tcPr>
            <w:tcW w:w="3072" w:type="dxa"/>
          </w:tcPr>
          <w:p w14:paraId="4DAF1102" w14:textId="77777777" w:rsidR="00CB0094" w:rsidRPr="00583695" w:rsidRDefault="00CB0094" w:rsidP="00D54D51"/>
        </w:tc>
      </w:tr>
      <w:tr w:rsidR="009E3304" w:rsidRPr="00583695" w14:paraId="58897829" w14:textId="77777777" w:rsidTr="000673F1">
        <w:trPr>
          <w:cantSplit/>
          <w:trHeight w:val="20"/>
        </w:trPr>
        <w:tc>
          <w:tcPr>
            <w:tcW w:w="3072" w:type="dxa"/>
          </w:tcPr>
          <w:p w14:paraId="7BB1912D" w14:textId="37588669" w:rsidR="009E3304" w:rsidRPr="00583695" w:rsidRDefault="009E3304" w:rsidP="009E3304">
            <w:r w:rsidRPr="00583695">
              <w:t xml:space="preserve">     </w:t>
            </w:r>
            <w:r>
              <w:t>S</w:t>
            </w:r>
            <w:r w:rsidRPr="00583695">
              <w:t>-band</w:t>
            </w:r>
          </w:p>
        </w:tc>
        <w:tc>
          <w:tcPr>
            <w:tcW w:w="3072" w:type="dxa"/>
          </w:tcPr>
          <w:p w14:paraId="661B6C86" w14:textId="1ECB77DE" w:rsidR="009E3304" w:rsidRPr="00583695" w:rsidRDefault="009E3304" w:rsidP="009E3304">
            <w:r>
              <w:t>22</w:t>
            </w:r>
            <w:r w:rsidRPr="00583695">
              <w:t>00</w:t>
            </w:r>
            <w:r>
              <w:t>–23</w:t>
            </w:r>
            <w:r w:rsidRPr="00583695">
              <w:t>00 MHz</w:t>
            </w:r>
          </w:p>
        </w:tc>
        <w:tc>
          <w:tcPr>
            <w:tcW w:w="3072" w:type="dxa"/>
          </w:tcPr>
          <w:p w14:paraId="451F3037" w14:textId="39798967" w:rsidR="009E3304" w:rsidRPr="00583695" w:rsidRDefault="009E3304" w:rsidP="009E3304">
            <w:r>
              <w:t>New Norcia only</w:t>
            </w:r>
          </w:p>
        </w:tc>
      </w:tr>
      <w:tr w:rsidR="009E3304" w:rsidRPr="00583695" w14:paraId="3DF24C43" w14:textId="77777777" w:rsidTr="000673F1">
        <w:trPr>
          <w:cantSplit/>
          <w:trHeight w:val="20"/>
        </w:trPr>
        <w:tc>
          <w:tcPr>
            <w:tcW w:w="3072" w:type="dxa"/>
          </w:tcPr>
          <w:p w14:paraId="4E0AA4CE" w14:textId="77777777" w:rsidR="009E3304" w:rsidRPr="00583695" w:rsidRDefault="009E3304" w:rsidP="009E3304">
            <w:r w:rsidRPr="00583695">
              <w:t xml:space="preserve">     X-band</w:t>
            </w:r>
          </w:p>
        </w:tc>
        <w:tc>
          <w:tcPr>
            <w:tcW w:w="3072" w:type="dxa"/>
          </w:tcPr>
          <w:p w14:paraId="09615F7C" w14:textId="77777777" w:rsidR="009E3304" w:rsidRPr="00583695" w:rsidRDefault="009E3304" w:rsidP="009E3304">
            <w:r w:rsidRPr="00583695">
              <w:t>8400</w:t>
            </w:r>
            <w:r>
              <w:t>–</w:t>
            </w:r>
            <w:r w:rsidRPr="00583695">
              <w:t>8500 MHz</w:t>
            </w:r>
          </w:p>
        </w:tc>
        <w:tc>
          <w:tcPr>
            <w:tcW w:w="3072" w:type="dxa"/>
          </w:tcPr>
          <w:p w14:paraId="7798DA0E" w14:textId="77777777" w:rsidR="009E3304" w:rsidRPr="00583695" w:rsidRDefault="009E3304" w:rsidP="009E3304"/>
        </w:tc>
      </w:tr>
      <w:tr w:rsidR="009E3304" w:rsidRPr="00583695" w14:paraId="03D97BEA" w14:textId="77777777" w:rsidTr="000673F1">
        <w:trPr>
          <w:cantSplit/>
          <w:trHeight w:val="20"/>
        </w:trPr>
        <w:tc>
          <w:tcPr>
            <w:tcW w:w="3072" w:type="dxa"/>
          </w:tcPr>
          <w:p w14:paraId="136485E0" w14:textId="77777777" w:rsidR="009E3304" w:rsidRPr="00583695" w:rsidRDefault="009E3304" w:rsidP="009E3304">
            <w:r w:rsidRPr="00583695">
              <w:lastRenderedPageBreak/>
              <w:t xml:space="preserve">     Ka-band</w:t>
            </w:r>
          </w:p>
        </w:tc>
        <w:tc>
          <w:tcPr>
            <w:tcW w:w="3072" w:type="dxa"/>
          </w:tcPr>
          <w:p w14:paraId="1270AC8F" w14:textId="77777777" w:rsidR="009E3304" w:rsidRPr="00583695" w:rsidRDefault="009E3304" w:rsidP="009E3304">
            <w:r w:rsidRPr="00583695">
              <w:t>31800</w:t>
            </w:r>
            <w:r>
              <w:t>–</w:t>
            </w:r>
            <w:r w:rsidRPr="00583695">
              <w:t>32300 MHz (in 220 MHz chunks)</w:t>
            </w:r>
          </w:p>
        </w:tc>
        <w:tc>
          <w:tcPr>
            <w:tcW w:w="3072" w:type="dxa"/>
          </w:tcPr>
          <w:p w14:paraId="1A90BDC9" w14:textId="48A57418" w:rsidR="00F37D1D" w:rsidRDefault="00F37D1D" w:rsidP="009E3304">
            <w:pPr>
              <w:rPr>
                <w:color w:val="000000" w:themeColor="text1"/>
              </w:rPr>
            </w:pPr>
            <w:r>
              <w:rPr>
                <w:color w:val="000000" w:themeColor="text1"/>
              </w:rPr>
              <w:t>Not available at New Norcia (as of 2019)</w:t>
            </w:r>
          </w:p>
          <w:p w14:paraId="079896AF" w14:textId="17824C8C" w:rsidR="009E3304" w:rsidRPr="004019DC" w:rsidRDefault="009E3304" w:rsidP="009E3304">
            <w:pPr>
              <w:rPr>
                <w:color w:val="000000" w:themeColor="text1"/>
              </w:rPr>
            </w:pPr>
            <w:r w:rsidRPr="004019DC">
              <w:rPr>
                <w:color w:val="000000" w:themeColor="text1"/>
              </w:rPr>
              <w:t>New converter planned, with 500 MHz BW</w:t>
            </w:r>
          </w:p>
        </w:tc>
      </w:tr>
      <w:tr w:rsidR="009E3304" w:rsidRPr="00583695" w14:paraId="32643969" w14:textId="77777777" w:rsidTr="000673F1">
        <w:trPr>
          <w:cantSplit/>
          <w:trHeight w:val="20"/>
        </w:trPr>
        <w:tc>
          <w:tcPr>
            <w:tcW w:w="3072" w:type="dxa"/>
          </w:tcPr>
          <w:p w14:paraId="4973664C" w14:textId="77777777" w:rsidR="009E3304" w:rsidRPr="00583695" w:rsidRDefault="009E3304" w:rsidP="009E3304">
            <w:pPr>
              <w:rPr>
                <w:b/>
              </w:rPr>
            </w:pPr>
            <w:r w:rsidRPr="00583695">
              <w:rPr>
                <w:b/>
              </w:rPr>
              <w:t>DC</w:t>
            </w:r>
          </w:p>
        </w:tc>
        <w:tc>
          <w:tcPr>
            <w:tcW w:w="3072" w:type="dxa"/>
          </w:tcPr>
          <w:p w14:paraId="6B28447A" w14:textId="77777777" w:rsidR="009E3304" w:rsidRPr="00583695" w:rsidRDefault="009E3304" w:rsidP="009E3304"/>
        </w:tc>
        <w:tc>
          <w:tcPr>
            <w:tcW w:w="3072" w:type="dxa"/>
          </w:tcPr>
          <w:p w14:paraId="02D7F87B" w14:textId="77777777" w:rsidR="009E3304" w:rsidRPr="004019DC" w:rsidRDefault="009E3304" w:rsidP="009E3304">
            <w:pPr>
              <w:rPr>
                <w:color w:val="000000" w:themeColor="text1"/>
              </w:rPr>
            </w:pPr>
          </w:p>
        </w:tc>
      </w:tr>
      <w:tr w:rsidR="009E3304" w:rsidRPr="00583695" w14:paraId="60CC3246" w14:textId="77777777" w:rsidTr="000673F1">
        <w:trPr>
          <w:cantSplit/>
          <w:trHeight w:val="20"/>
        </w:trPr>
        <w:tc>
          <w:tcPr>
            <w:tcW w:w="3072" w:type="dxa"/>
          </w:tcPr>
          <w:p w14:paraId="313077CF" w14:textId="3A6A0CF2" w:rsidR="009E3304" w:rsidRPr="00583695" w:rsidRDefault="009E3304" w:rsidP="009E3304">
            <w:r w:rsidRPr="00583695">
              <w:t xml:space="preserve">     </w:t>
            </w:r>
            <w:r>
              <w:t>S</w:t>
            </w:r>
            <w:r w:rsidRPr="00583695">
              <w:t>-band LO</w:t>
            </w:r>
          </w:p>
        </w:tc>
        <w:tc>
          <w:tcPr>
            <w:tcW w:w="3072" w:type="dxa"/>
          </w:tcPr>
          <w:p w14:paraId="2B70FD91" w14:textId="17BB41B3" w:rsidR="009E3304" w:rsidRPr="00583695" w:rsidRDefault="009E3304" w:rsidP="009E3304">
            <w:r>
              <w:t>2720</w:t>
            </w:r>
            <w:r w:rsidRPr="00583695">
              <w:t xml:space="preserve"> MHz</w:t>
            </w:r>
          </w:p>
        </w:tc>
        <w:tc>
          <w:tcPr>
            <w:tcW w:w="3072" w:type="dxa"/>
          </w:tcPr>
          <w:p w14:paraId="28BC7473" w14:textId="0129DEC9" w:rsidR="009E3304" w:rsidRPr="004019DC" w:rsidRDefault="009E3304" w:rsidP="009E3304">
            <w:pPr>
              <w:rPr>
                <w:color w:val="000000" w:themeColor="text1"/>
              </w:rPr>
            </w:pPr>
            <w:r w:rsidRPr="004019DC">
              <w:rPr>
                <w:color w:val="000000" w:themeColor="text1"/>
              </w:rPr>
              <w:t>New Norcia only</w:t>
            </w:r>
          </w:p>
        </w:tc>
      </w:tr>
      <w:tr w:rsidR="009E3304" w:rsidRPr="00583695" w14:paraId="4556DBEA" w14:textId="77777777" w:rsidTr="000673F1">
        <w:trPr>
          <w:cantSplit/>
          <w:trHeight w:val="20"/>
        </w:trPr>
        <w:tc>
          <w:tcPr>
            <w:tcW w:w="3072" w:type="dxa"/>
          </w:tcPr>
          <w:p w14:paraId="49FB49DD" w14:textId="77777777" w:rsidR="009E3304" w:rsidRPr="00583695" w:rsidRDefault="009E3304" w:rsidP="009E3304">
            <w:r w:rsidRPr="00583695">
              <w:t xml:space="preserve">     X-band LO</w:t>
            </w:r>
          </w:p>
        </w:tc>
        <w:tc>
          <w:tcPr>
            <w:tcW w:w="3072" w:type="dxa"/>
          </w:tcPr>
          <w:p w14:paraId="484D7029" w14:textId="77777777" w:rsidR="009E3304" w:rsidRPr="00583695" w:rsidRDefault="009E3304" w:rsidP="009E3304">
            <w:r w:rsidRPr="00583695">
              <w:t>9040 MHz</w:t>
            </w:r>
          </w:p>
        </w:tc>
        <w:tc>
          <w:tcPr>
            <w:tcW w:w="3072" w:type="dxa"/>
          </w:tcPr>
          <w:p w14:paraId="5DD4BCAB" w14:textId="77777777" w:rsidR="009E3304" w:rsidRPr="004019DC" w:rsidRDefault="009E3304" w:rsidP="009E3304">
            <w:pPr>
              <w:rPr>
                <w:color w:val="000000" w:themeColor="text1"/>
              </w:rPr>
            </w:pPr>
          </w:p>
        </w:tc>
      </w:tr>
      <w:tr w:rsidR="009E3304" w:rsidRPr="00583695" w14:paraId="31B22A87" w14:textId="77777777" w:rsidTr="000673F1">
        <w:trPr>
          <w:cantSplit/>
          <w:trHeight w:val="20"/>
        </w:trPr>
        <w:tc>
          <w:tcPr>
            <w:tcW w:w="3072" w:type="dxa"/>
          </w:tcPr>
          <w:p w14:paraId="303F7A26" w14:textId="77777777" w:rsidR="009E3304" w:rsidRPr="00583695" w:rsidRDefault="009E3304" w:rsidP="009E3304">
            <w:r w:rsidRPr="00583695">
              <w:t xml:space="preserve">     Ka-band: 1</w:t>
            </w:r>
            <w:r w:rsidRPr="00583695">
              <w:rPr>
                <w:vertAlign w:val="superscript"/>
              </w:rPr>
              <w:t>st</w:t>
            </w:r>
            <w:r w:rsidRPr="00583695">
              <w:t xml:space="preserve"> LO</w:t>
            </w:r>
          </w:p>
          <w:p w14:paraId="0E3DCAFD" w14:textId="77777777" w:rsidR="009E3304" w:rsidRPr="00583695" w:rsidRDefault="009E3304" w:rsidP="009E3304">
            <w:r w:rsidRPr="00583695">
              <w:t xml:space="preserve">     Ka-band: 2</w:t>
            </w:r>
            <w:r w:rsidRPr="00583695">
              <w:rPr>
                <w:vertAlign w:val="superscript"/>
              </w:rPr>
              <w:t>nd</w:t>
            </w:r>
            <w:r w:rsidRPr="00583695">
              <w:t xml:space="preserve"> LO</w:t>
            </w:r>
          </w:p>
        </w:tc>
        <w:tc>
          <w:tcPr>
            <w:tcW w:w="3072" w:type="dxa"/>
          </w:tcPr>
          <w:p w14:paraId="73A114D0" w14:textId="77777777" w:rsidR="009E3304" w:rsidRPr="00583695" w:rsidRDefault="009E3304" w:rsidP="009E3304">
            <w:r w:rsidRPr="00583695">
              <w:t>22400 MHz</w:t>
            </w:r>
          </w:p>
          <w:p w14:paraId="05A865A7" w14:textId="77777777" w:rsidR="009E3304" w:rsidRPr="00583695" w:rsidRDefault="009E3304" w:rsidP="009E3304">
            <w:r w:rsidRPr="00583695">
              <w:t>Variable (8780</w:t>
            </w:r>
            <w:r>
              <w:t>–</w:t>
            </w:r>
            <w:r w:rsidRPr="00583695">
              <w:t>9480 MHz)</w:t>
            </w:r>
          </w:p>
        </w:tc>
        <w:tc>
          <w:tcPr>
            <w:tcW w:w="3072" w:type="dxa"/>
          </w:tcPr>
          <w:p w14:paraId="7D235838" w14:textId="77777777" w:rsidR="00F37D1D" w:rsidRDefault="00F37D1D" w:rsidP="00F37D1D">
            <w:pPr>
              <w:rPr>
                <w:color w:val="000000" w:themeColor="text1"/>
              </w:rPr>
            </w:pPr>
            <w:r>
              <w:rPr>
                <w:color w:val="000000" w:themeColor="text1"/>
              </w:rPr>
              <w:t>Not available at New Norcia (as of 2019)</w:t>
            </w:r>
          </w:p>
          <w:p w14:paraId="28507556" w14:textId="7CBF4B3B" w:rsidR="009E3304" w:rsidRPr="004019DC" w:rsidRDefault="009E3304" w:rsidP="009E3304">
            <w:pPr>
              <w:rPr>
                <w:color w:val="000000" w:themeColor="text1"/>
              </w:rPr>
            </w:pPr>
            <w:r w:rsidRPr="004019DC">
              <w:rPr>
                <w:color w:val="000000" w:themeColor="text1"/>
              </w:rPr>
              <w:t>1.55 GHz IF on future converter</w:t>
            </w:r>
          </w:p>
        </w:tc>
      </w:tr>
      <w:tr w:rsidR="009E3304" w:rsidRPr="00583695" w14:paraId="61B8196B" w14:textId="77777777" w:rsidTr="000673F1">
        <w:trPr>
          <w:cantSplit/>
          <w:trHeight w:val="20"/>
        </w:trPr>
        <w:tc>
          <w:tcPr>
            <w:tcW w:w="3072" w:type="dxa"/>
          </w:tcPr>
          <w:p w14:paraId="4F3F5325" w14:textId="5FDC07B6" w:rsidR="009E3304" w:rsidRPr="00583695" w:rsidRDefault="009E3304" w:rsidP="009E3304">
            <w:pPr>
              <w:rPr>
                <w:b/>
              </w:rPr>
            </w:pPr>
            <w:r>
              <w:rPr>
                <w:b/>
              </w:rPr>
              <w:t>TTCP</w:t>
            </w:r>
          </w:p>
        </w:tc>
        <w:tc>
          <w:tcPr>
            <w:tcW w:w="3072" w:type="dxa"/>
          </w:tcPr>
          <w:p w14:paraId="4B658829" w14:textId="77777777" w:rsidR="009E3304" w:rsidRPr="00583695" w:rsidRDefault="009E3304" w:rsidP="009E3304">
            <w:pPr>
              <w:rPr>
                <w:b/>
              </w:rPr>
            </w:pPr>
          </w:p>
        </w:tc>
        <w:tc>
          <w:tcPr>
            <w:tcW w:w="3072" w:type="dxa"/>
          </w:tcPr>
          <w:p w14:paraId="11255EF2" w14:textId="77777777" w:rsidR="009E3304" w:rsidRPr="00583695" w:rsidRDefault="009E3304" w:rsidP="009E3304">
            <w:pPr>
              <w:rPr>
                <w:b/>
              </w:rPr>
            </w:pPr>
          </w:p>
        </w:tc>
      </w:tr>
      <w:tr w:rsidR="009E3304" w:rsidRPr="00583695" w14:paraId="5AAAF2C8" w14:textId="77777777" w:rsidTr="000673F1">
        <w:trPr>
          <w:cantSplit/>
          <w:trHeight w:val="20"/>
        </w:trPr>
        <w:tc>
          <w:tcPr>
            <w:tcW w:w="3072" w:type="dxa"/>
          </w:tcPr>
          <w:p w14:paraId="6EB3FDDA" w14:textId="77777777" w:rsidR="009E3304" w:rsidRPr="00583695" w:rsidRDefault="009E3304" w:rsidP="009E3304">
            <w:r w:rsidRPr="00583695">
              <w:t>Analog IF input range</w:t>
            </w:r>
          </w:p>
        </w:tc>
        <w:tc>
          <w:tcPr>
            <w:tcW w:w="3072" w:type="dxa"/>
          </w:tcPr>
          <w:p w14:paraId="3D9C7DA4" w14:textId="77777777" w:rsidR="009E3304" w:rsidRPr="00683153" w:rsidRDefault="009E3304" w:rsidP="009E3304">
            <w:r w:rsidRPr="00683153">
              <w:t xml:space="preserve">Medium Band: 220 MHz </w:t>
            </w:r>
          </w:p>
          <w:p w14:paraId="0A1E8830" w14:textId="2F833509" w:rsidR="009E3304" w:rsidRPr="00583695" w:rsidRDefault="009E3304" w:rsidP="009E3304">
            <w:r w:rsidRPr="00683153">
              <w:t>Wide Band: 600 MHz</w:t>
            </w:r>
          </w:p>
        </w:tc>
        <w:tc>
          <w:tcPr>
            <w:tcW w:w="3072" w:type="dxa"/>
          </w:tcPr>
          <w:p w14:paraId="505B53CE" w14:textId="77777777" w:rsidR="009E3304" w:rsidRPr="00583695" w:rsidRDefault="009E3304" w:rsidP="009E3304"/>
        </w:tc>
      </w:tr>
      <w:tr w:rsidR="009E3304" w:rsidRPr="00583695" w14:paraId="042A0D09" w14:textId="77777777" w:rsidTr="000673F1">
        <w:trPr>
          <w:cantSplit/>
          <w:trHeight w:val="20"/>
        </w:trPr>
        <w:tc>
          <w:tcPr>
            <w:tcW w:w="3072" w:type="dxa"/>
          </w:tcPr>
          <w:p w14:paraId="6B30C08A" w14:textId="77777777" w:rsidR="009E3304" w:rsidRPr="00583695" w:rsidRDefault="009E3304" w:rsidP="009E3304">
            <w:r w:rsidRPr="00583695">
              <w:t>Minimum time between recording intervals (scans)</w:t>
            </w:r>
          </w:p>
        </w:tc>
        <w:tc>
          <w:tcPr>
            <w:tcW w:w="3072" w:type="dxa"/>
          </w:tcPr>
          <w:p w14:paraId="48575ED3" w14:textId="57966C9D" w:rsidR="009E3304" w:rsidRPr="00583695" w:rsidRDefault="009E3304" w:rsidP="009E3304">
            <w:r>
              <w:t>90</w:t>
            </w:r>
            <w:r w:rsidRPr="00583695">
              <w:t xml:space="preserve"> seconds</w:t>
            </w:r>
          </w:p>
        </w:tc>
        <w:tc>
          <w:tcPr>
            <w:tcW w:w="3072" w:type="dxa"/>
          </w:tcPr>
          <w:p w14:paraId="5ADDA5AF" w14:textId="77777777" w:rsidR="009E3304" w:rsidRPr="00583695" w:rsidRDefault="009E3304" w:rsidP="009E3304">
            <w:r w:rsidRPr="00583695">
              <w:t>To allow for antenna slew and change configuration</w:t>
            </w:r>
          </w:p>
        </w:tc>
      </w:tr>
      <w:tr w:rsidR="009E3304" w:rsidRPr="00583695" w14:paraId="551828FD" w14:textId="77777777" w:rsidTr="000673F1">
        <w:trPr>
          <w:cantSplit/>
          <w:trHeight w:val="20"/>
        </w:trPr>
        <w:tc>
          <w:tcPr>
            <w:tcW w:w="6144" w:type="dxa"/>
            <w:gridSpan w:val="2"/>
          </w:tcPr>
          <w:p w14:paraId="5C42B94E" w14:textId="77777777" w:rsidR="009E3304" w:rsidRPr="00583695" w:rsidRDefault="009E3304" w:rsidP="009E3304">
            <w:r w:rsidRPr="00583695">
              <w:rPr>
                <w:b/>
              </w:rPr>
              <w:t>Subchannels (i.e.</w:t>
            </w:r>
            <w:r>
              <w:rPr>
                <w:b/>
              </w:rPr>
              <w:t>,</w:t>
            </w:r>
            <w:r w:rsidRPr="00583695">
              <w:rPr>
                <w:b/>
              </w:rPr>
              <w:t xml:space="preserve"> recordable channels)</w:t>
            </w:r>
          </w:p>
        </w:tc>
        <w:tc>
          <w:tcPr>
            <w:tcW w:w="3072" w:type="dxa"/>
          </w:tcPr>
          <w:p w14:paraId="06CBD788" w14:textId="77777777" w:rsidR="009E3304" w:rsidRPr="00583695" w:rsidRDefault="009E3304" w:rsidP="009E3304"/>
        </w:tc>
      </w:tr>
      <w:tr w:rsidR="009E3304" w:rsidRPr="00583695" w14:paraId="0FC9EE43" w14:textId="77777777" w:rsidTr="000673F1">
        <w:trPr>
          <w:cantSplit/>
          <w:trHeight w:val="20"/>
        </w:trPr>
        <w:tc>
          <w:tcPr>
            <w:tcW w:w="3072" w:type="dxa"/>
          </w:tcPr>
          <w:p w14:paraId="1AE94EAD" w14:textId="77777777" w:rsidR="009E3304" w:rsidRPr="00583695" w:rsidRDefault="009E3304" w:rsidP="009E3304">
            <w:r w:rsidRPr="00583695">
              <w:t xml:space="preserve">     Number of subchannels</w:t>
            </w:r>
          </w:p>
        </w:tc>
        <w:tc>
          <w:tcPr>
            <w:tcW w:w="3072" w:type="dxa"/>
          </w:tcPr>
          <w:p w14:paraId="037BF162" w14:textId="40D1B4C7" w:rsidR="009E3304" w:rsidRPr="00583695" w:rsidRDefault="009E3304" w:rsidP="009E3304">
            <w:r>
              <w:t>16</w:t>
            </w:r>
            <w:r w:rsidRPr="00583695">
              <w:t xml:space="preserve"> </w:t>
            </w:r>
          </w:p>
        </w:tc>
        <w:tc>
          <w:tcPr>
            <w:tcW w:w="3072" w:type="dxa"/>
          </w:tcPr>
          <w:p w14:paraId="44E7E85C" w14:textId="77777777" w:rsidR="009E3304" w:rsidRPr="00583695" w:rsidRDefault="009E3304" w:rsidP="009E3304"/>
        </w:tc>
      </w:tr>
      <w:tr w:rsidR="009E3304" w:rsidRPr="00583695" w14:paraId="1CD6FC29" w14:textId="77777777" w:rsidTr="000673F1">
        <w:trPr>
          <w:cantSplit/>
          <w:trHeight w:val="20"/>
        </w:trPr>
        <w:tc>
          <w:tcPr>
            <w:tcW w:w="3072" w:type="dxa"/>
          </w:tcPr>
          <w:p w14:paraId="50C635D7" w14:textId="77777777" w:rsidR="009E3304" w:rsidRPr="00583695" w:rsidRDefault="009E3304" w:rsidP="009E3304">
            <w:r w:rsidRPr="00583695">
              <w:t xml:space="preserve">     Narrow bandwidths with </w:t>
            </w:r>
            <w:proofErr w:type="gramStart"/>
            <w:r w:rsidRPr="00583695">
              <w:t>8 or 16 bit</w:t>
            </w:r>
            <w:proofErr w:type="gramEnd"/>
            <w:r w:rsidRPr="00583695">
              <w:t xml:space="preserve"> resolution (bits/sample)</w:t>
            </w:r>
          </w:p>
        </w:tc>
        <w:tc>
          <w:tcPr>
            <w:tcW w:w="3072" w:type="dxa"/>
          </w:tcPr>
          <w:p w14:paraId="5F0C471B" w14:textId="57CA1DA5" w:rsidR="009E3304" w:rsidRPr="00583695" w:rsidRDefault="009E3304" w:rsidP="009E3304">
            <w:r w:rsidRPr="00583695">
              <w:t xml:space="preserve">Any from 1 </w:t>
            </w:r>
            <w:r>
              <w:t xml:space="preserve">kHz </w:t>
            </w:r>
            <w:r w:rsidRPr="00583695">
              <w:t>to 100 kHz</w:t>
            </w:r>
          </w:p>
        </w:tc>
        <w:tc>
          <w:tcPr>
            <w:tcW w:w="3072" w:type="dxa"/>
          </w:tcPr>
          <w:p w14:paraId="7510B404" w14:textId="77777777" w:rsidR="009E3304" w:rsidRPr="00583695" w:rsidRDefault="009E3304" w:rsidP="009E3304"/>
        </w:tc>
      </w:tr>
      <w:tr w:rsidR="009E3304" w:rsidRPr="00583695" w14:paraId="73A9396A" w14:textId="77777777" w:rsidTr="000673F1">
        <w:trPr>
          <w:cantSplit/>
          <w:trHeight w:val="20"/>
        </w:trPr>
        <w:tc>
          <w:tcPr>
            <w:tcW w:w="3072" w:type="dxa"/>
          </w:tcPr>
          <w:p w14:paraId="7E946A5C" w14:textId="77777777" w:rsidR="009E3304" w:rsidRPr="00583695" w:rsidRDefault="009E3304" w:rsidP="009E3304">
            <w:r w:rsidRPr="00583695">
              <w:t xml:space="preserve">     Wide bandwidths with 1, </w:t>
            </w:r>
            <w:proofErr w:type="gramStart"/>
            <w:r w:rsidRPr="00583695">
              <w:t>2 or 4 bit</w:t>
            </w:r>
            <w:proofErr w:type="gramEnd"/>
            <w:r w:rsidRPr="00583695">
              <w:t xml:space="preserve"> resolution</w:t>
            </w:r>
          </w:p>
        </w:tc>
        <w:tc>
          <w:tcPr>
            <w:tcW w:w="3072" w:type="dxa"/>
          </w:tcPr>
          <w:p w14:paraId="42523C41" w14:textId="77777777" w:rsidR="009E3304" w:rsidRDefault="009E3304" w:rsidP="009E3304">
            <w:r>
              <w:t>16 MHz for 1 bit,</w:t>
            </w:r>
          </w:p>
          <w:p w14:paraId="67DE67F2" w14:textId="77777777" w:rsidR="009E3304" w:rsidRDefault="009E3304" w:rsidP="009E3304">
            <w:r>
              <w:t xml:space="preserve">8 MHz for 2 </w:t>
            </w:r>
            <w:proofErr w:type="gramStart"/>
            <w:r>
              <w:t>bit</w:t>
            </w:r>
            <w:proofErr w:type="gramEnd"/>
            <w:r>
              <w:t>,</w:t>
            </w:r>
          </w:p>
          <w:p w14:paraId="1EC157D7" w14:textId="481105CB" w:rsidR="009E3304" w:rsidRPr="00583695" w:rsidRDefault="009E3304" w:rsidP="009E3304">
            <w:r>
              <w:t xml:space="preserve">4 MHz for 4 </w:t>
            </w:r>
            <w:proofErr w:type="gramStart"/>
            <w:r>
              <w:t>bit</w:t>
            </w:r>
            <w:proofErr w:type="gramEnd"/>
            <w:r>
              <w:t>.</w:t>
            </w:r>
          </w:p>
        </w:tc>
        <w:tc>
          <w:tcPr>
            <w:tcW w:w="3072" w:type="dxa"/>
          </w:tcPr>
          <w:p w14:paraId="7A5395DD" w14:textId="77777777" w:rsidR="009E3304" w:rsidRPr="00583695" w:rsidRDefault="009E3304" w:rsidP="009E3304"/>
        </w:tc>
      </w:tr>
      <w:tr w:rsidR="009E3304" w:rsidRPr="00583695" w14:paraId="68275427" w14:textId="77777777" w:rsidTr="000673F1">
        <w:trPr>
          <w:cantSplit/>
          <w:trHeight w:val="20"/>
        </w:trPr>
        <w:tc>
          <w:tcPr>
            <w:tcW w:w="3072" w:type="dxa"/>
          </w:tcPr>
          <w:p w14:paraId="3E0C9AB5" w14:textId="77777777" w:rsidR="009E3304" w:rsidRPr="00583695" w:rsidRDefault="009E3304" w:rsidP="009E3304">
            <w:r w:rsidRPr="00583695">
              <w:t xml:space="preserve">     Digital </w:t>
            </w:r>
            <w:proofErr w:type="spellStart"/>
            <w:r w:rsidRPr="00583695">
              <w:t>downconver</w:t>
            </w:r>
            <w:r>
              <w:t>s</w:t>
            </w:r>
            <w:r w:rsidRPr="00583695">
              <w:t>ion</w:t>
            </w:r>
            <w:proofErr w:type="spellEnd"/>
          </w:p>
        </w:tc>
        <w:tc>
          <w:tcPr>
            <w:tcW w:w="3072" w:type="dxa"/>
          </w:tcPr>
          <w:p w14:paraId="0497EDB2" w14:textId="77777777" w:rsidR="009E3304" w:rsidRPr="00583695" w:rsidRDefault="009E3304" w:rsidP="009E3304">
            <w:r w:rsidRPr="00583695">
              <w:t>Sub-Hz resolution</w:t>
            </w:r>
          </w:p>
        </w:tc>
        <w:tc>
          <w:tcPr>
            <w:tcW w:w="3072" w:type="dxa"/>
          </w:tcPr>
          <w:p w14:paraId="53867445" w14:textId="77777777" w:rsidR="009E3304" w:rsidRPr="00583695" w:rsidRDefault="009E3304" w:rsidP="009E3304">
            <w:r w:rsidRPr="00583695">
              <w:t>Fixed frequency or tuned to Doppler predicts</w:t>
            </w:r>
          </w:p>
        </w:tc>
      </w:tr>
      <w:tr w:rsidR="009E3304" w:rsidRPr="00583695" w14:paraId="0A518E6B" w14:textId="77777777" w:rsidTr="000673F1">
        <w:trPr>
          <w:cantSplit/>
          <w:trHeight w:val="20"/>
        </w:trPr>
        <w:tc>
          <w:tcPr>
            <w:tcW w:w="3072" w:type="dxa"/>
          </w:tcPr>
          <w:p w14:paraId="47D45B3F" w14:textId="77777777" w:rsidR="009E3304" w:rsidRPr="00583695" w:rsidRDefault="009E3304" w:rsidP="009E3304">
            <w:r w:rsidRPr="00583695">
              <w:t xml:space="preserve">     Sample format</w:t>
            </w:r>
          </w:p>
        </w:tc>
        <w:tc>
          <w:tcPr>
            <w:tcW w:w="3072" w:type="dxa"/>
          </w:tcPr>
          <w:p w14:paraId="38BD5C20" w14:textId="77777777" w:rsidR="009E3304" w:rsidRPr="00583695" w:rsidRDefault="009E3304" w:rsidP="009E3304">
            <w:r w:rsidRPr="00583695">
              <w:t>In-phase and Quadrature-phase (I/Q)</w:t>
            </w:r>
          </w:p>
        </w:tc>
        <w:tc>
          <w:tcPr>
            <w:tcW w:w="3072" w:type="dxa"/>
          </w:tcPr>
          <w:p w14:paraId="5384021A" w14:textId="77777777" w:rsidR="009E3304" w:rsidRPr="00583695" w:rsidRDefault="009E3304" w:rsidP="009E3304"/>
        </w:tc>
      </w:tr>
      <w:tr w:rsidR="009E3304" w:rsidRPr="00583695" w14:paraId="4774D04C" w14:textId="77777777" w:rsidTr="000673F1">
        <w:trPr>
          <w:cantSplit/>
          <w:trHeight w:val="20"/>
        </w:trPr>
        <w:tc>
          <w:tcPr>
            <w:tcW w:w="3072" w:type="dxa"/>
          </w:tcPr>
          <w:p w14:paraId="75D152B8" w14:textId="77777777" w:rsidR="009E3304" w:rsidRPr="00583695" w:rsidRDefault="009E3304" w:rsidP="009E3304">
            <w:r w:rsidRPr="00583695">
              <w:t>Maximum allowed record rate</w:t>
            </w:r>
          </w:p>
        </w:tc>
        <w:tc>
          <w:tcPr>
            <w:tcW w:w="3072" w:type="dxa"/>
          </w:tcPr>
          <w:p w14:paraId="7A5F515B" w14:textId="50180BDF" w:rsidR="009E3304" w:rsidRPr="00583695" w:rsidRDefault="009E3304" w:rsidP="009E3304">
            <w:r>
              <w:t>512</w:t>
            </w:r>
            <w:r w:rsidRPr="00583695">
              <w:t xml:space="preserve"> </w:t>
            </w:r>
            <w:proofErr w:type="spellStart"/>
            <w:r w:rsidRPr="00583695">
              <w:t>Mbits</w:t>
            </w:r>
            <w:proofErr w:type="spellEnd"/>
            <w:r w:rsidRPr="00583695">
              <w:t>/s</w:t>
            </w:r>
          </w:p>
        </w:tc>
        <w:tc>
          <w:tcPr>
            <w:tcW w:w="3072" w:type="dxa"/>
          </w:tcPr>
          <w:p w14:paraId="35C0FB48" w14:textId="2FFFE049" w:rsidR="009E3304" w:rsidRPr="00583695" w:rsidRDefault="009E3304" w:rsidP="009E3304">
            <w:r>
              <w:t xml:space="preserve">Maximum subchannel capacity is 32Mbps. Subchannel </w:t>
            </w:r>
            <w:r w:rsidRPr="00583695">
              <w:t xml:space="preserve">bandwidth and resolution must be chosen not </w:t>
            </w:r>
            <w:r>
              <w:t xml:space="preserve">to </w:t>
            </w:r>
            <w:r w:rsidRPr="00583695">
              <w:t>violate this constraint</w:t>
            </w:r>
          </w:p>
        </w:tc>
      </w:tr>
    </w:tbl>
    <w:p w14:paraId="6767D6F6" w14:textId="064C0F8A" w:rsidR="00367F83" w:rsidRPr="00583695" w:rsidRDefault="00367F83" w:rsidP="00CB0094">
      <w:pPr>
        <w:rPr>
          <w:noProof/>
        </w:rPr>
      </w:pPr>
    </w:p>
    <w:p w14:paraId="4DB3316E" w14:textId="77777777" w:rsidR="00BF4424" w:rsidRDefault="00BF4424" w:rsidP="00D54D51">
      <w:pPr>
        <w:pStyle w:val="FigureTitleWrap"/>
      </w:pPr>
    </w:p>
    <w:p w14:paraId="4D5E854C" w14:textId="77777777" w:rsidR="00DC61F5" w:rsidRDefault="00D21F95" w:rsidP="00DC61F5">
      <w:pPr>
        <w:pStyle w:val="FigureTitleWrap"/>
        <w:keepNext/>
        <w:ind w:left="187" w:firstLine="0"/>
      </w:pPr>
      <w:r w:rsidRPr="00D21F95">
        <w:rPr>
          <w:b w:val="0"/>
          <w:noProof/>
        </w:rPr>
        <w:lastRenderedPageBreak/>
        <w:drawing>
          <wp:inline distT="0" distB="0" distL="0" distR="0" wp14:anchorId="383E4FCB" wp14:editId="667BAC21">
            <wp:extent cx="5715000" cy="2181225"/>
            <wp:effectExtent l="0" t="0" r="0" b="31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715000" cy="2181225"/>
                    </a:xfrm>
                    <a:prstGeom prst="rect">
                      <a:avLst/>
                    </a:prstGeom>
                  </pic:spPr>
                </pic:pic>
              </a:graphicData>
            </a:graphic>
          </wp:inline>
        </w:drawing>
      </w:r>
    </w:p>
    <w:p w14:paraId="3E2C8B27" w14:textId="63BB4318" w:rsidR="00DC61F5" w:rsidRPr="00DC61F5" w:rsidRDefault="00DC61F5" w:rsidP="00DC61F5">
      <w:pPr>
        <w:pStyle w:val="Caption"/>
        <w:rPr>
          <w:sz w:val="24"/>
        </w:rPr>
      </w:pPr>
      <w:bookmarkStart w:id="261" w:name="_Ref8241929"/>
      <w:bookmarkStart w:id="262" w:name="_Toc8242657"/>
      <w:bookmarkStart w:id="263" w:name="_Toc8295666"/>
      <w:r w:rsidRPr="00DC61F5">
        <w:rPr>
          <w:sz w:val="24"/>
        </w:rPr>
        <w:t xml:space="preserve">Figure </w:t>
      </w:r>
      <w:r w:rsidR="00E80B68">
        <w:rPr>
          <w:sz w:val="24"/>
        </w:rPr>
        <w:fldChar w:fldCharType="begin"/>
      </w:r>
      <w:r w:rsidR="00E80B68">
        <w:rPr>
          <w:sz w:val="24"/>
        </w:rPr>
        <w:instrText xml:space="preserve"> STYLEREF 1 \s </w:instrText>
      </w:r>
      <w:r w:rsidR="00E80B68">
        <w:rPr>
          <w:sz w:val="24"/>
        </w:rPr>
        <w:fldChar w:fldCharType="separate"/>
      </w:r>
      <w:r w:rsidR="00547A88">
        <w:rPr>
          <w:noProof/>
          <w:sz w:val="24"/>
        </w:rPr>
        <w:t>6</w:t>
      </w:r>
      <w:r w:rsidR="00E80B68">
        <w:rPr>
          <w:sz w:val="24"/>
        </w:rPr>
        <w:fldChar w:fldCharType="end"/>
      </w:r>
      <w:r w:rsidR="00E80B68">
        <w:rPr>
          <w:sz w:val="24"/>
        </w:rPr>
        <w:noBreakHyphen/>
      </w:r>
      <w:r w:rsidR="00E80B68">
        <w:rPr>
          <w:sz w:val="24"/>
        </w:rPr>
        <w:fldChar w:fldCharType="begin"/>
      </w:r>
      <w:r w:rsidR="00E80B68">
        <w:rPr>
          <w:sz w:val="24"/>
        </w:rPr>
        <w:instrText xml:space="preserve"> SEQ Figure \* ARABIC \s 1 </w:instrText>
      </w:r>
      <w:r w:rsidR="00E80B68">
        <w:rPr>
          <w:sz w:val="24"/>
        </w:rPr>
        <w:fldChar w:fldCharType="separate"/>
      </w:r>
      <w:r w:rsidR="00547A88">
        <w:rPr>
          <w:noProof/>
          <w:sz w:val="24"/>
        </w:rPr>
        <w:t>2</w:t>
      </w:r>
      <w:r w:rsidR="00E80B68">
        <w:rPr>
          <w:sz w:val="24"/>
        </w:rPr>
        <w:fldChar w:fldCharType="end"/>
      </w:r>
      <w:bookmarkEnd w:id="261"/>
      <w:r w:rsidR="00973D88">
        <w:rPr>
          <w:snapToGrid w:val="0"/>
        </w:rPr>
        <w:fldChar w:fldCharType="begin"/>
      </w:r>
      <w:r w:rsidR="00973D88">
        <w:rPr>
          <w:snapToGrid w:val="0"/>
        </w:rPr>
        <w:instrText xml:space="preserve"> TC \f G "</w:instrText>
      </w:r>
      <w:r w:rsidR="00973D88">
        <w:rPr>
          <w:snapToGrid w:val="0"/>
        </w:rPr>
        <w:fldChar w:fldCharType="begin"/>
      </w:r>
      <w:r w:rsidR="00973D88">
        <w:rPr>
          <w:snapToGrid w:val="0"/>
        </w:rPr>
        <w:instrText xml:space="preserve"> STYLEREF "Heading 1"\l \n \t \* MERGEFORMAT </w:instrText>
      </w:r>
      <w:r w:rsidR="00973D88">
        <w:rPr>
          <w:snapToGrid w:val="0"/>
        </w:rPr>
        <w:fldChar w:fldCharType="separate"/>
      </w:r>
      <w:bookmarkStart w:id="264" w:name="_Toc8303771"/>
      <w:r w:rsidR="00547A88">
        <w:rPr>
          <w:noProof/>
          <w:snapToGrid w:val="0"/>
        </w:rPr>
        <w:instrText>6</w:instrText>
      </w:r>
      <w:r w:rsidR="00973D88">
        <w:rPr>
          <w:snapToGrid w:val="0"/>
        </w:rPr>
        <w:fldChar w:fldCharType="end"/>
      </w:r>
      <w:r w:rsidR="00973D88">
        <w:rPr>
          <w:snapToGrid w:val="0"/>
        </w:rPr>
        <w:instrText>-</w:instrText>
      </w:r>
      <w:r w:rsidR="00973D88">
        <w:rPr>
          <w:snapToGrid w:val="0"/>
        </w:rPr>
        <w:fldChar w:fldCharType="begin"/>
      </w:r>
      <w:r w:rsidR="00973D88">
        <w:rPr>
          <w:snapToGrid w:val="0"/>
        </w:rPr>
        <w:instrText xml:space="preserve"> SEQ Figure_TOC \s 1 \* MERGEFORMAT </w:instrText>
      </w:r>
      <w:r w:rsidR="00973D88">
        <w:rPr>
          <w:snapToGrid w:val="0"/>
        </w:rPr>
        <w:fldChar w:fldCharType="separate"/>
      </w:r>
      <w:r w:rsidR="00547A88">
        <w:rPr>
          <w:noProof/>
          <w:snapToGrid w:val="0"/>
        </w:rPr>
        <w:instrText>2</w:instrText>
      </w:r>
      <w:r w:rsidR="00973D88">
        <w:rPr>
          <w:snapToGrid w:val="0"/>
        </w:rPr>
        <w:fldChar w:fldCharType="end"/>
      </w:r>
      <w:r w:rsidR="00973D88">
        <w:rPr>
          <w:snapToGrid w:val="0"/>
        </w:rPr>
        <w:tab/>
      </w:r>
      <w:r w:rsidR="00973D88" w:rsidRPr="00DC61F5">
        <w:rPr>
          <w:sz w:val="24"/>
        </w:rPr>
        <w:instrText>Simplified Block Diagram of Delta-DOR System in the ESA Deep Space Network</w:instrText>
      </w:r>
      <w:bookmarkEnd w:id="264"/>
      <w:r w:rsidR="00973D88">
        <w:rPr>
          <w:snapToGrid w:val="0"/>
        </w:rPr>
        <w:instrText>"</w:instrText>
      </w:r>
      <w:r w:rsidR="00973D88">
        <w:rPr>
          <w:snapToGrid w:val="0"/>
        </w:rPr>
        <w:fldChar w:fldCharType="end"/>
      </w:r>
      <w:r w:rsidRPr="00DC61F5">
        <w:rPr>
          <w:sz w:val="24"/>
        </w:rPr>
        <w:t>: Simplified Block Diagram of Delta-DOR System in the ESA Deep Space Network (New Norcia S-Band Not Shown)</w:t>
      </w:r>
      <w:bookmarkEnd w:id="262"/>
      <w:bookmarkEnd w:id="263"/>
    </w:p>
    <w:p w14:paraId="65BE4B47" w14:textId="576DBBEC" w:rsidR="00CB0094" w:rsidRPr="00583695" w:rsidRDefault="00CB0094" w:rsidP="00CB0094">
      <w:pPr>
        <w:pStyle w:val="Heading3"/>
        <w:spacing w:before="480"/>
      </w:pPr>
      <w:bookmarkStart w:id="265" w:name="_Toc213990410"/>
      <w:r w:rsidRPr="00583695">
        <w:t>Operational Interfaces</w:t>
      </w:r>
      <w:bookmarkEnd w:id="265"/>
    </w:p>
    <w:p w14:paraId="56FE996A" w14:textId="77777777" w:rsidR="00704C6F" w:rsidRPr="00583695" w:rsidRDefault="00704C6F" w:rsidP="00704C6F">
      <w:r w:rsidRPr="00583695">
        <w:t>Delta-DOR operational interfaces currently in use at ESA are briefly summarized here.</w:t>
      </w:r>
    </w:p>
    <w:p w14:paraId="005066EE" w14:textId="64E22BF9" w:rsidR="00704C6F" w:rsidRPr="00583695" w:rsidRDefault="00704C6F" w:rsidP="00704C6F">
      <w:r w:rsidRPr="00583695">
        <w:t xml:space="preserve">Normally long-term schedules addressing all telemetry, tracking, and command services are created every six months. These high-level schedules identify the spacecraft to be tracked, the tracking stations to be used, </w:t>
      </w:r>
      <w:r>
        <w:t xml:space="preserve">and </w:t>
      </w:r>
      <w:r w:rsidRPr="00583695">
        <w:t xml:space="preserve">the time interval for the track. Then, for each scheduled Delta-DOR track, the user must provide detailed </w:t>
      </w:r>
      <w:r w:rsidR="008938AA">
        <w:t>“</w:t>
      </w:r>
      <w:r w:rsidRPr="00583695">
        <w:t>sequence information</w:t>
      </w:r>
      <w:r w:rsidR="008938AA">
        <w:t>”</w:t>
      </w:r>
      <w:r w:rsidRPr="00583695">
        <w:t xml:space="preserve"> to the ESA scheduling office in the internal format.  The sequence inputs are essentially the station configuration to be used, the quasar(s) to be tracked, and the sequence of scans to be executed.  ESOC scheduling office then internally generates the final schedule needed to control the station and provide the service. Such schedule is transferred to the Station Computer(s) at both stations, which is in charge of handling the station configuration and operations derived from the user-supplied schedule.</w:t>
      </w:r>
    </w:p>
    <w:p w14:paraId="27896FC3" w14:textId="77777777" w:rsidR="00704C6F" w:rsidRPr="00583695" w:rsidRDefault="00704C6F" w:rsidP="00704C6F">
      <w:r w:rsidRPr="00583695">
        <w:t xml:space="preserve">For Delta-DOR, a set of configuration files is maintained on the </w:t>
      </w:r>
      <w:r>
        <w:t>TTCP</w:t>
      </w:r>
      <w:r w:rsidRPr="00583695">
        <w:t xml:space="preserve"> to specify the setup of the frequency channels to be recorded.  The configuration files are based on the spacecraft signal characteristics and normally do not change over the lifetime of a mission.</w:t>
      </w:r>
    </w:p>
    <w:p w14:paraId="5E914143" w14:textId="77777777" w:rsidR="00704C6F" w:rsidRPr="00583695" w:rsidRDefault="00704C6F" w:rsidP="00704C6F">
      <w:r w:rsidRPr="00583695">
        <w:t>For each scheduled pass, the Flight Dynamics group at ESOC generates a spacecraft trajectory data message file, which is transferred to the station to generate further support products for the pass. The generation of such support product (i.e.</w:t>
      </w:r>
      <w:r>
        <w:t>,</w:t>
      </w:r>
      <w:r w:rsidRPr="00583695">
        <w:t xml:space="preserve"> pointing predicts and the </w:t>
      </w:r>
      <w:r>
        <w:t>TTCP</w:t>
      </w:r>
      <w:r w:rsidRPr="00583695">
        <w:t xml:space="preserve"> configuration to be used) is automatically handled by the Station Computer,</w:t>
      </w:r>
    </w:p>
    <w:p w14:paraId="0581A320" w14:textId="77777777" w:rsidR="00704C6F" w:rsidRPr="00583695" w:rsidRDefault="00704C6F" w:rsidP="00704C6F">
      <w:r w:rsidRPr="00583695">
        <w:t xml:space="preserve">Data files in </w:t>
      </w:r>
      <w:r>
        <w:t xml:space="preserve">RDEF </w:t>
      </w:r>
      <w:r w:rsidRPr="00583695">
        <w:t xml:space="preserve">format are stored locally at the antenna on </w:t>
      </w:r>
      <w:r>
        <w:t>a TTCP disk</w:t>
      </w:r>
      <w:r w:rsidRPr="00583695">
        <w:t>.  Data files for a scan are available for playback (i.e.</w:t>
      </w:r>
      <w:r>
        <w:t>,</w:t>
      </w:r>
      <w:r w:rsidRPr="00583695">
        <w:t xml:space="preserve"> transfer over a network interface) as soon as that scan has been completed.  Data transfer </w:t>
      </w:r>
      <w:r>
        <w:t>to t</w:t>
      </w:r>
      <w:r w:rsidRPr="00583695">
        <w:t>he correlator facility (ESOC)</w:t>
      </w:r>
      <w:r>
        <w:t xml:space="preserve"> is automated</w:t>
      </w:r>
      <w:r w:rsidRPr="00583695">
        <w:t>.</w:t>
      </w:r>
    </w:p>
    <w:p w14:paraId="595BB8CC" w14:textId="77777777" w:rsidR="00704C6F" w:rsidRPr="00583695" w:rsidRDefault="00704C6F" w:rsidP="00704C6F">
      <w:r w:rsidRPr="00583695">
        <w:t>When playback of the data for a scan has been completed from two stations, correlation processing will be started and controlled by an operator. When data for all scans have been processed, time delay observables for the full pass are generated, validated, and made available to the navigation customer. Some additional information (e.g.</w:t>
      </w:r>
      <w:r>
        <w:t>,</w:t>
      </w:r>
      <w:r w:rsidRPr="00583695">
        <w:t xml:space="preserve"> log files, plots, intermediate products of the correlation process) are kept for internal use and characterization of obtained results.</w:t>
      </w:r>
    </w:p>
    <w:p w14:paraId="1D055E35" w14:textId="206BF180" w:rsidR="00367F83" w:rsidRPr="00583695" w:rsidRDefault="00CB0094" w:rsidP="00CB0094">
      <w:pPr>
        <w:pStyle w:val="Heading2"/>
        <w:spacing w:before="480"/>
      </w:pPr>
      <w:bookmarkStart w:id="266" w:name="_Toc213990411"/>
      <w:bookmarkStart w:id="267" w:name="_Toc8913350"/>
      <w:r w:rsidRPr="00583695">
        <w:lastRenderedPageBreak/>
        <w:t xml:space="preserve">The </w:t>
      </w:r>
      <w:r w:rsidRPr="00583695">
        <w:rPr>
          <w:lang w:eastAsia="ja-JP"/>
        </w:rPr>
        <w:t>JAX</w:t>
      </w:r>
      <w:r w:rsidRPr="00583695">
        <w:t>A System</w:t>
      </w:r>
      <w:bookmarkEnd w:id="266"/>
      <w:bookmarkEnd w:id="267"/>
    </w:p>
    <w:p w14:paraId="71FBDFDB" w14:textId="77777777" w:rsidR="00D54D51" w:rsidRPr="00583695" w:rsidRDefault="00D54D51" w:rsidP="00D54D51">
      <w:pPr>
        <w:pStyle w:val="Heading3"/>
      </w:pPr>
      <w:r w:rsidRPr="00583695">
        <w:t>General</w:t>
      </w:r>
    </w:p>
    <w:p w14:paraId="063BF307" w14:textId="0B8F5DFD" w:rsidR="0045554D" w:rsidRPr="00583695" w:rsidRDefault="0045554D" w:rsidP="0045554D">
      <w:pPr>
        <w:rPr>
          <w:lang w:eastAsia="ja-JP"/>
        </w:rPr>
      </w:pPr>
      <w:r w:rsidRPr="00583695">
        <w:t xml:space="preserve">The system to acquire Delta-DOR data at </w:t>
      </w:r>
      <w:r w:rsidRPr="00583695">
        <w:rPr>
          <w:lang w:eastAsia="ja-JP"/>
        </w:rPr>
        <w:t>JAX</w:t>
      </w:r>
      <w:r w:rsidRPr="00583695">
        <w:t xml:space="preserve">A Deep Space </w:t>
      </w:r>
      <w:r>
        <w:t>stations</w:t>
      </w:r>
      <w:r w:rsidRPr="00583695">
        <w:t xml:space="preserve"> consists of the antenna front-end, the microwave components all driven by frequency and timing signals</w:t>
      </w:r>
      <w:r w:rsidRPr="00583695">
        <w:rPr>
          <w:lang w:eastAsia="ja-JP"/>
        </w:rPr>
        <w:t xml:space="preserve"> generated from hydrogen masers</w:t>
      </w:r>
      <w:r w:rsidRPr="00583695">
        <w:t xml:space="preserve">, and the open loop </w:t>
      </w:r>
      <w:r w:rsidRPr="00583695">
        <w:rPr>
          <w:lang w:eastAsia="ja-JP"/>
        </w:rPr>
        <w:t xml:space="preserve">receivers for VLBI data recording. </w:t>
      </w:r>
      <w:r>
        <w:rPr>
          <w:lang w:eastAsia="ja-JP"/>
        </w:rPr>
        <w:t xml:space="preserve">The </w:t>
      </w:r>
      <w:r w:rsidRPr="00583695">
        <w:rPr>
          <w:lang w:eastAsia="ja-JP"/>
        </w:rPr>
        <w:t>VLBI rec</w:t>
      </w:r>
      <w:r>
        <w:rPr>
          <w:lang w:eastAsia="ja-JP"/>
        </w:rPr>
        <w:t>eiver</w:t>
      </w:r>
      <w:r w:rsidRPr="00583695">
        <w:rPr>
          <w:lang w:eastAsia="ja-JP"/>
        </w:rPr>
        <w:t xml:space="preserve"> used at JAXA stations is the K5 system, which conforms to the VLBI Standard Hardware Interface (VSI-H) established by the International VLBI service for Geodesy and Astrometry (IVS) (</w:t>
      </w:r>
      <w:r w:rsidR="008938AA">
        <w:rPr>
          <w:lang w:eastAsia="ja-JP"/>
        </w:rPr>
        <w:t>R</w:t>
      </w:r>
      <w:r w:rsidRPr="00583695">
        <w:rPr>
          <w:lang w:eastAsia="ja-JP"/>
        </w:rPr>
        <w:t xml:space="preserve">eference </w:t>
      </w:r>
      <w:r>
        <w:rPr>
          <w:lang w:eastAsia="ja-JP"/>
        </w:rPr>
        <w:fldChar w:fldCharType="begin"/>
      </w:r>
      <w:r>
        <w:rPr>
          <w:lang w:eastAsia="ja-JP"/>
        </w:rPr>
        <w:instrText xml:space="preserve"> REF R22_VLBIStandardInterfaceVSIVLBIStandard \h </w:instrText>
      </w:r>
      <w:r>
        <w:rPr>
          <w:lang w:eastAsia="ja-JP"/>
        </w:rPr>
      </w:r>
      <w:r>
        <w:rPr>
          <w:lang w:eastAsia="ja-JP"/>
        </w:rPr>
        <w:fldChar w:fldCharType="separate"/>
      </w:r>
      <w:r w:rsidR="00547A88" w:rsidRPr="00583695">
        <w:t>[</w:t>
      </w:r>
      <w:r w:rsidR="00547A88">
        <w:rPr>
          <w:noProof/>
        </w:rPr>
        <w:t>22</w:t>
      </w:r>
      <w:r w:rsidR="00547A88" w:rsidRPr="00583695">
        <w:t>]</w:t>
      </w:r>
      <w:r>
        <w:rPr>
          <w:lang w:eastAsia="ja-JP"/>
        </w:rPr>
        <w:fldChar w:fldCharType="end"/>
      </w:r>
      <w:r w:rsidRPr="00583695">
        <w:rPr>
          <w:lang w:eastAsia="ja-JP"/>
        </w:rPr>
        <w:t xml:space="preserve">). </w:t>
      </w:r>
      <w:r w:rsidR="008425AD">
        <w:rPr>
          <w:lang w:eastAsia="ja-JP"/>
        </w:rPr>
        <w:t>A</w:t>
      </w:r>
      <w:r>
        <w:rPr>
          <w:lang w:eastAsia="ja-JP"/>
        </w:rPr>
        <w:t>lso</w:t>
      </w:r>
      <w:r w:rsidR="008425AD">
        <w:rPr>
          <w:lang w:eastAsia="ja-JP"/>
        </w:rPr>
        <w:t>,</w:t>
      </w:r>
      <w:r>
        <w:rPr>
          <w:lang w:eastAsia="ja-JP"/>
        </w:rPr>
        <w:t xml:space="preserve"> the raw data stream recorded through VSI-H interfaces can be duplicated and distributed directly to the local 10GbE network.</w:t>
      </w:r>
    </w:p>
    <w:p w14:paraId="1B486DDE" w14:textId="77777777" w:rsidR="00CB0094" w:rsidRPr="00583695" w:rsidRDefault="00CB0094" w:rsidP="00D54D51">
      <w:pPr>
        <w:pStyle w:val="Heading3"/>
        <w:spacing w:before="480"/>
      </w:pPr>
      <w:bookmarkStart w:id="268" w:name="_Toc213990412"/>
      <w:r w:rsidRPr="00583695">
        <w:t>Functional Specifications</w:t>
      </w:r>
      <w:bookmarkEnd w:id="268"/>
    </w:p>
    <w:p w14:paraId="43489DE9" w14:textId="54893C2D" w:rsidR="0045554D" w:rsidRPr="00583695" w:rsidRDefault="0045554D" w:rsidP="0045554D">
      <w:pPr>
        <w:rPr>
          <w:lang w:eastAsia="ja-JP"/>
        </w:rPr>
      </w:pPr>
      <w:r w:rsidRPr="00583695">
        <w:t>A simplified block diagram of the back-end part of the system is shown in</w:t>
      </w:r>
      <w:r w:rsidR="00DC61F5">
        <w:t xml:space="preserve"> </w:t>
      </w:r>
      <w:r w:rsidR="00DC61F5">
        <w:fldChar w:fldCharType="begin"/>
      </w:r>
      <w:r w:rsidR="00DC61F5">
        <w:instrText xml:space="preserve"> REF _Ref8242075 \h </w:instrText>
      </w:r>
      <w:r w:rsidR="00DC61F5">
        <w:fldChar w:fldCharType="separate"/>
      </w:r>
      <w:r w:rsidR="00547A88" w:rsidRPr="00DC61F5">
        <w:t xml:space="preserve">Figure </w:t>
      </w:r>
      <w:r w:rsidR="00547A88">
        <w:rPr>
          <w:noProof/>
        </w:rPr>
        <w:t>6</w:t>
      </w:r>
      <w:r w:rsidR="00547A88">
        <w:noBreakHyphen/>
      </w:r>
      <w:r w:rsidR="00547A88">
        <w:rPr>
          <w:noProof/>
        </w:rPr>
        <w:t>3</w:t>
      </w:r>
      <w:r w:rsidR="00DC61F5">
        <w:fldChar w:fldCharType="end"/>
      </w:r>
      <w:r w:rsidRPr="00583695">
        <w:t>. The</w:t>
      </w:r>
      <w:r w:rsidRPr="00583695">
        <w:rPr>
          <w:lang w:eastAsia="ja-JP"/>
        </w:rPr>
        <w:t xml:space="preserve"> maximum number of </w:t>
      </w:r>
      <w:r>
        <w:rPr>
          <w:lang w:eastAsia="ja-JP"/>
        </w:rPr>
        <w:t>four</w:t>
      </w:r>
      <w:r w:rsidRPr="00583695">
        <w:t xml:space="preserve"> IF </w:t>
      </w:r>
      <w:r w:rsidRPr="00583695">
        <w:rPr>
          <w:lang w:eastAsia="ja-JP"/>
        </w:rPr>
        <w:t xml:space="preserve">analog </w:t>
      </w:r>
      <w:r w:rsidRPr="00583695">
        <w:t>signal</w:t>
      </w:r>
      <w:r w:rsidRPr="00583695">
        <w:rPr>
          <w:lang w:eastAsia="ja-JP"/>
        </w:rPr>
        <w:t>s</w:t>
      </w:r>
      <w:r w:rsidRPr="00583695">
        <w:t xml:space="preserve"> </w:t>
      </w:r>
      <w:r w:rsidRPr="00583695">
        <w:rPr>
          <w:lang w:eastAsia="ja-JP"/>
        </w:rPr>
        <w:t>are</w:t>
      </w:r>
      <w:r w:rsidRPr="00583695">
        <w:t xml:space="preserve"> distributed</w:t>
      </w:r>
      <w:r w:rsidRPr="00583695">
        <w:rPr>
          <w:lang w:eastAsia="ja-JP"/>
        </w:rPr>
        <w:t xml:space="preserve"> to a K5 receiver</w:t>
      </w:r>
      <w:r>
        <w:rPr>
          <w:lang w:eastAsia="ja-JP"/>
        </w:rPr>
        <w:t>,</w:t>
      </w:r>
      <w:r w:rsidRPr="00583695">
        <w:t xml:space="preserve"> </w:t>
      </w:r>
      <w:r w:rsidRPr="00583695">
        <w:rPr>
          <w:lang w:eastAsia="ja-JP"/>
        </w:rPr>
        <w:t xml:space="preserve">and each IF signal is </w:t>
      </w:r>
      <w:r w:rsidRPr="00583695">
        <w:t>digitized</w:t>
      </w:r>
      <w:r w:rsidRPr="00583695">
        <w:rPr>
          <w:lang w:eastAsia="ja-JP"/>
        </w:rPr>
        <w:t>, down converted, and sent to the storage</w:t>
      </w:r>
      <w:r>
        <w:rPr>
          <w:lang w:eastAsia="ja-JP"/>
        </w:rPr>
        <w:t xml:space="preserve"> server via four VSI-H ports or two 10GbE ports of the receiver</w:t>
      </w:r>
      <w:r w:rsidRPr="00583695">
        <w:rPr>
          <w:lang w:eastAsia="ja-JP"/>
        </w:rPr>
        <w:t>.</w:t>
      </w:r>
      <w:r>
        <w:rPr>
          <w:lang w:eastAsia="ja-JP"/>
        </w:rPr>
        <w:t xml:space="preserve"> </w:t>
      </w:r>
      <w:r w:rsidRPr="00583695">
        <w:rPr>
          <w:lang w:eastAsia="ja-JP"/>
        </w:rPr>
        <w:t>Unlike the NASA or ESA system, minimum output bandwidth is limited to 4MHz. Further down conversion process</w:t>
      </w:r>
      <w:r w:rsidR="008425AD">
        <w:rPr>
          <w:lang w:eastAsia="ja-JP"/>
        </w:rPr>
        <w:t>ing,</w:t>
      </w:r>
      <w:r w:rsidRPr="00583695">
        <w:rPr>
          <w:lang w:eastAsia="ja-JP"/>
        </w:rPr>
        <w:t xml:space="preserve"> required for </w:t>
      </w:r>
      <w:r w:rsidR="008425AD">
        <w:rPr>
          <w:lang w:eastAsia="ja-JP"/>
        </w:rPr>
        <w:t xml:space="preserve">narrowband </w:t>
      </w:r>
      <w:r w:rsidRPr="00583695">
        <w:rPr>
          <w:lang w:eastAsia="ja-JP"/>
        </w:rPr>
        <w:t>spacecraft</w:t>
      </w:r>
      <w:r w:rsidR="008425AD">
        <w:rPr>
          <w:lang w:eastAsia="ja-JP"/>
        </w:rPr>
        <w:t xml:space="preserve"> channels </w:t>
      </w:r>
      <w:r w:rsidRPr="00583695">
        <w:rPr>
          <w:lang w:eastAsia="ja-JP"/>
        </w:rPr>
        <w:t xml:space="preserve">or quasar </w:t>
      </w:r>
      <w:r w:rsidR="008425AD">
        <w:rPr>
          <w:lang w:eastAsia="ja-JP"/>
        </w:rPr>
        <w:t>channels narrower than 4MHz,</w:t>
      </w:r>
      <w:r w:rsidRPr="00583695">
        <w:rPr>
          <w:lang w:eastAsia="ja-JP"/>
        </w:rPr>
        <w:t xml:space="preserve"> </w:t>
      </w:r>
      <w:r>
        <w:rPr>
          <w:lang w:eastAsia="ja-JP"/>
        </w:rPr>
        <w:t>is</w:t>
      </w:r>
      <w:r w:rsidRPr="00583695">
        <w:rPr>
          <w:lang w:eastAsia="ja-JP"/>
        </w:rPr>
        <w:t xml:space="preserve"> done in post process</w:t>
      </w:r>
      <w:r w:rsidR="008425AD">
        <w:rPr>
          <w:lang w:eastAsia="ja-JP"/>
        </w:rPr>
        <w:t>ing</w:t>
      </w:r>
      <w:r w:rsidRPr="00583695">
        <w:rPr>
          <w:lang w:eastAsia="ja-JP"/>
        </w:rPr>
        <w:t xml:space="preserve"> with the backend storage</w:t>
      </w:r>
      <w:r>
        <w:rPr>
          <w:lang w:eastAsia="ja-JP"/>
        </w:rPr>
        <w:t xml:space="preserve"> servers</w:t>
      </w:r>
      <w:r w:rsidRPr="00583695">
        <w:rPr>
          <w:lang w:eastAsia="ja-JP"/>
        </w:rPr>
        <w:t>.</w:t>
      </w:r>
      <w:r>
        <w:rPr>
          <w:lang w:eastAsia="ja-JP"/>
        </w:rPr>
        <w:t xml:space="preserve"> </w:t>
      </w:r>
      <w:r w:rsidR="008425AD">
        <w:rPr>
          <w:lang w:eastAsia="ja-JP"/>
        </w:rPr>
        <w:t>Other</w:t>
      </w:r>
      <w:r>
        <w:rPr>
          <w:lang w:eastAsia="ja-JP"/>
        </w:rPr>
        <w:t xml:space="preserve"> post processing</w:t>
      </w:r>
      <w:r w:rsidR="008425AD">
        <w:rPr>
          <w:lang w:eastAsia="ja-JP"/>
        </w:rPr>
        <w:t>,</w:t>
      </w:r>
      <w:r>
        <w:rPr>
          <w:lang w:eastAsia="ja-JP"/>
        </w:rPr>
        <w:t xml:space="preserve"> such as spectrum analysis, gain control, and adding the RDEF header sections to the data stream</w:t>
      </w:r>
      <w:r w:rsidR="008425AD">
        <w:rPr>
          <w:lang w:eastAsia="ja-JP"/>
        </w:rPr>
        <w:t>,</w:t>
      </w:r>
      <w:r>
        <w:rPr>
          <w:lang w:eastAsia="ja-JP"/>
        </w:rPr>
        <w:t xml:space="preserve"> are performed in the storage server</w:t>
      </w:r>
      <w:r w:rsidR="008425AD">
        <w:rPr>
          <w:lang w:eastAsia="ja-JP"/>
        </w:rPr>
        <w:t>. The output data is</w:t>
      </w:r>
      <w:r>
        <w:rPr>
          <w:lang w:eastAsia="ja-JP"/>
        </w:rPr>
        <w:t xml:space="preserve"> </w:t>
      </w:r>
      <w:r w:rsidR="008425AD">
        <w:rPr>
          <w:lang w:eastAsia="ja-JP"/>
        </w:rPr>
        <w:t>saved</w:t>
      </w:r>
      <w:r>
        <w:rPr>
          <w:lang w:eastAsia="ja-JP"/>
        </w:rPr>
        <w:t xml:space="preserve"> as an RDEF file to the internal RAID6 array </w:t>
      </w:r>
      <w:r w:rsidR="008425AD">
        <w:rPr>
          <w:lang w:eastAsia="ja-JP"/>
        </w:rPr>
        <w:t xml:space="preserve">and is </w:t>
      </w:r>
      <w:r>
        <w:rPr>
          <w:lang w:eastAsia="ja-JP"/>
        </w:rPr>
        <w:t xml:space="preserve">formatted with ext4 or </w:t>
      </w:r>
      <w:proofErr w:type="spellStart"/>
      <w:r>
        <w:rPr>
          <w:lang w:eastAsia="ja-JP"/>
        </w:rPr>
        <w:t>xfs</w:t>
      </w:r>
      <w:proofErr w:type="spellEnd"/>
      <w:r>
        <w:rPr>
          <w:lang w:eastAsia="ja-JP"/>
        </w:rPr>
        <w:t xml:space="preserve"> filesystem. </w:t>
      </w:r>
      <w:r w:rsidRPr="00583695">
        <w:rPr>
          <w:lang w:eastAsia="ja-JP"/>
        </w:rPr>
        <w:t xml:space="preserve">The receiver has two independent output modes: digital </w:t>
      </w:r>
      <w:proofErr w:type="spellStart"/>
      <w:r>
        <w:rPr>
          <w:lang w:eastAsia="ja-JP"/>
        </w:rPr>
        <w:t>down</w:t>
      </w:r>
      <w:r w:rsidRPr="00583695">
        <w:rPr>
          <w:lang w:eastAsia="ja-JP"/>
        </w:rPr>
        <w:t>conversion</w:t>
      </w:r>
      <w:proofErr w:type="spellEnd"/>
      <w:r w:rsidRPr="00583695">
        <w:rPr>
          <w:lang w:eastAsia="ja-JP"/>
        </w:rPr>
        <w:t xml:space="preserve"> mode and wide bandw</w:t>
      </w:r>
      <w:r>
        <w:rPr>
          <w:lang w:eastAsia="ja-JP"/>
        </w:rPr>
        <w:t xml:space="preserve">idth output mode. Digital </w:t>
      </w:r>
      <w:proofErr w:type="spellStart"/>
      <w:r>
        <w:rPr>
          <w:lang w:eastAsia="ja-JP"/>
        </w:rPr>
        <w:t>down</w:t>
      </w:r>
      <w:r w:rsidRPr="00583695">
        <w:rPr>
          <w:lang w:eastAsia="ja-JP"/>
        </w:rPr>
        <w:t>conversion</w:t>
      </w:r>
      <w:proofErr w:type="spellEnd"/>
      <w:r w:rsidRPr="00583695">
        <w:rPr>
          <w:lang w:eastAsia="ja-JP"/>
        </w:rPr>
        <w:t xml:space="preserve"> mode is used for nominal Delta-DOR passes, and wide bandwidth mode may be used for the purpose of calibrating wideband phase variation across the whole IF bands or for the observations with international radio telescopes outside the Delta-DOR network. </w:t>
      </w:r>
      <w:r w:rsidRPr="00583695">
        <w:t xml:space="preserve">The channels </w:t>
      </w:r>
      <w:r w:rsidRPr="00583695">
        <w:rPr>
          <w:lang w:eastAsia="ja-JP"/>
        </w:rPr>
        <w:t xml:space="preserve">or recording modes </w:t>
      </w:r>
      <w:r w:rsidRPr="00583695">
        <w:t xml:space="preserve">may be reconfigured between scans. </w:t>
      </w:r>
      <w:proofErr w:type="gramStart"/>
      <w:r w:rsidRPr="00583695">
        <w:t>Typically</w:t>
      </w:r>
      <w:proofErr w:type="gramEnd"/>
      <w:r w:rsidRPr="00583695">
        <w:t xml:space="preserve"> a wider channel bandwidth is used for quasar signal recording</w:t>
      </w:r>
      <w:r w:rsidR="00093335">
        <w:t>,</w:t>
      </w:r>
      <w:r w:rsidRPr="00583695">
        <w:t xml:space="preserve"> while a narrower channel bandwidth is used for spacecraft signal recording.</w:t>
      </w:r>
      <w:r w:rsidRPr="00583695">
        <w:rPr>
          <w:lang w:eastAsia="ja-JP"/>
        </w:rPr>
        <w:t xml:space="preserve"> The filter delays and output time tag for each channel are compensated so that each channel, regardless of bandwidth, has no digital signal delay.</w:t>
      </w:r>
    </w:p>
    <w:p w14:paraId="53DEC65D" w14:textId="59DB1E45" w:rsidR="0045554D" w:rsidRPr="00583695" w:rsidRDefault="0045554D" w:rsidP="0045554D">
      <w:r w:rsidRPr="00583695">
        <w:t>Functional specifications for the Delta-DOR system are given</w:t>
      </w:r>
      <w:r w:rsidR="008351A6">
        <w:t xml:space="preserve"> in </w:t>
      </w:r>
      <w:r w:rsidR="008351A6">
        <w:fldChar w:fldCharType="begin"/>
      </w:r>
      <w:r w:rsidR="008351A6">
        <w:instrText xml:space="preserve"> REF _Ref8244252 \h </w:instrText>
      </w:r>
      <w:r w:rsidR="008351A6">
        <w:fldChar w:fldCharType="separate"/>
      </w:r>
      <w:r w:rsidR="00547A88">
        <w:t xml:space="preserve">Table </w:t>
      </w:r>
      <w:r w:rsidR="00547A88">
        <w:rPr>
          <w:noProof/>
        </w:rPr>
        <w:t>6</w:t>
      </w:r>
      <w:r w:rsidR="00547A88">
        <w:noBreakHyphen/>
      </w:r>
      <w:r w:rsidR="00547A88">
        <w:rPr>
          <w:noProof/>
        </w:rPr>
        <w:t>3</w:t>
      </w:r>
      <w:r w:rsidR="008351A6">
        <w:fldChar w:fldCharType="end"/>
      </w:r>
      <w:r w:rsidRPr="00583695">
        <w:t>.</w:t>
      </w:r>
    </w:p>
    <w:p w14:paraId="7D799BAC" w14:textId="6BC0F4B1" w:rsidR="00193E97" w:rsidRDefault="00193E97" w:rsidP="00193E97">
      <w:pPr>
        <w:pStyle w:val="TableTitle"/>
      </w:pPr>
      <w:bookmarkStart w:id="269" w:name="_Ref8244252"/>
      <w:bookmarkStart w:id="270" w:name="_Toc8296180"/>
      <w:r>
        <w:t xml:space="preserve">Table </w:t>
      </w:r>
      <w:fldSimple w:instr=" STYLEREF 1 \s ">
        <w:r w:rsidR="00547A88">
          <w:rPr>
            <w:noProof/>
          </w:rPr>
          <w:t>6</w:t>
        </w:r>
      </w:fldSimple>
      <w:r>
        <w:noBreakHyphen/>
      </w:r>
      <w:fldSimple w:instr=" SEQ Table \* ARABIC \s 1 ">
        <w:r w:rsidR="00547A88">
          <w:rPr>
            <w:noProof/>
          </w:rPr>
          <w:t>3</w:t>
        </w:r>
      </w:fldSimple>
      <w:bookmarkEnd w:id="269"/>
      <w:r w:rsidR="00D5253B" w:rsidRPr="00583695">
        <w:fldChar w:fldCharType="begin"/>
      </w:r>
      <w:r w:rsidR="00D5253B" w:rsidRPr="00583695">
        <w:instrText>TC \f T "</w:instrText>
      </w:r>
      <w:r w:rsidR="00D5253B">
        <w:rPr>
          <w:noProof/>
        </w:rPr>
        <w:fldChar w:fldCharType="begin"/>
      </w:r>
      <w:r w:rsidR="00D5253B">
        <w:rPr>
          <w:noProof/>
        </w:rPr>
        <w:instrText xml:space="preserve"> STYLEREF "Heading 1"\l \n \t \* MERGEFORMAT </w:instrText>
      </w:r>
      <w:r w:rsidR="00D5253B">
        <w:rPr>
          <w:noProof/>
        </w:rPr>
        <w:fldChar w:fldCharType="separate"/>
      </w:r>
      <w:bookmarkStart w:id="271" w:name="_Toc8303783"/>
      <w:r w:rsidR="00547A88">
        <w:rPr>
          <w:noProof/>
        </w:rPr>
        <w:instrText>6</w:instrText>
      </w:r>
      <w:r w:rsidR="00D5253B">
        <w:rPr>
          <w:noProof/>
        </w:rPr>
        <w:fldChar w:fldCharType="end"/>
      </w:r>
      <w:r w:rsidR="00D5253B" w:rsidRPr="00583695">
        <w:instrText>-</w:instrText>
      </w:r>
      <w:r w:rsidR="00D5253B">
        <w:rPr>
          <w:noProof/>
        </w:rPr>
        <w:fldChar w:fldCharType="begin"/>
      </w:r>
      <w:r w:rsidR="00D5253B">
        <w:rPr>
          <w:noProof/>
        </w:rPr>
        <w:instrText xml:space="preserve"> SEQ Table_TOC \s 1 \* MERGEFORMAT </w:instrText>
      </w:r>
      <w:r w:rsidR="00D5253B">
        <w:rPr>
          <w:noProof/>
        </w:rPr>
        <w:fldChar w:fldCharType="separate"/>
      </w:r>
      <w:r w:rsidR="00547A88">
        <w:rPr>
          <w:noProof/>
        </w:rPr>
        <w:instrText>3</w:instrText>
      </w:r>
      <w:r w:rsidR="00D5253B">
        <w:rPr>
          <w:noProof/>
        </w:rPr>
        <w:fldChar w:fldCharType="end"/>
      </w:r>
      <w:r w:rsidR="00D5253B" w:rsidRPr="00583695">
        <w:tab/>
        <w:instrText>Functional Specifications for the JAXA Delta-DOR System (</w:instrText>
      </w:r>
      <w:proofErr w:type="spellStart"/>
      <w:r w:rsidR="00D5253B" w:rsidRPr="00583695">
        <w:instrText>Usuda</w:instrText>
      </w:r>
      <w:proofErr w:type="spellEnd"/>
      <w:r w:rsidR="00D5253B" w:rsidRPr="00583695">
        <w:instrText xml:space="preserve"> Station)</w:instrText>
      </w:r>
      <w:bookmarkEnd w:id="271"/>
      <w:r w:rsidR="00D5253B" w:rsidRPr="00583695">
        <w:instrText>"</w:instrText>
      </w:r>
      <w:r w:rsidR="00D5253B" w:rsidRPr="00583695">
        <w:fldChar w:fldCharType="end"/>
      </w:r>
      <w:r>
        <w:t xml:space="preserve">: </w:t>
      </w:r>
      <w:r w:rsidRPr="00583695">
        <w:t>Functional Specifications for the JAXA Delta-DOR System (</w:t>
      </w:r>
      <w:proofErr w:type="spellStart"/>
      <w:r w:rsidRPr="00583695">
        <w:t>Usuda</w:t>
      </w:r>
      <w:proofErr w:type="spellEnd"/>
      <w:r w:rsidRPr="00583695">
        <w:t xml:space="preserve"> Station)</w:t>
      </w:r>
      <w:bookmarkEnd w:id="270"/>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A0" w:firstRow="1" w:lastRow="0" w:firstColumn="1" w:lastColumn="0" w:noHBand="0" w:noVBand="0"/>
      </w:tblPr>
      <w:tblGrid>
        <w:gridCol w:w="2830"/>
        <w:gridCol w:w="3119"/>
        <w:gridCol w:w="3267"/>
      </w:tblGrid>
      <w:tr w:rsidR="0045554D" w:rsidRPr="00583695" w14:paraId="0991351D" w14:textId="77777777" w:rsidTr="00AE5F7D">
        <w:trPr>
          <w:cantSplit/>
          <w:trHeight w:val="20"/>
        </w:trPr>
        <w:tc>
          <w:tcPr>
            <w:tcW w:w="9216" w:type="dxa"/>
            <w:gridSpan w:val="3"/>
          </w:tcPr>
          <w:p w14:paraId="7242D924" w14:textId="77777777" w:rsidR="0045554D" w:rsidRPr="00583695" w:rsidRDefault="0045554D" w:rsidP="00AE5F7D">
            <w:pPr>
              <w:rPr>
                <w:b/>
              </w:rPr>
            </w:pPr>
            <w:r w:rsidRPr="00583695">
              <w:rPr>
                <w:b/>
              </w:rPr>
              <w:t>LNA</w:t>
            </w:r>
            <w:r w:rsidRPr="00583695">
              <w:rPr>
                <w:b/>
                <w:lang w:eastAsia="ja-JP"/>
              </w:rPr>
              <w:t xml:space="preserve"> and </w:t>
            </w:r>
            <w:r>
              <w:rPr>
                <w:b/>
                <w:lang w:eastAsia="ja-JP"/>
              </w:rPr>
              <w:t>analog r</w:t>
            </w:r>
            <w:r w:rsidRPr="00583695">
              <w:rPr>
                <w:b/>
                <w:lang w:eastAsia="ja-JP"/>
              </w:rPr>
              <w:t>eceivers</w:t>
            </w:r>
          </w:p>
        </w:tc>
      </w:tr>
      <w:tr w:rsidR="0045554D" w:rsidRPr="00583695" w14:paraId="5DDED4CC" w14:textId="77777777" w:rsidTr="00AE5F7D">
        <w:trPr>
          <w:cantSplit/>
          <w:trHeight w:val="20"/>
        </w:trPr>
        <w:tc>
          <w:tcPr>
            <w:tcW w:w="5949" w:type="dxa"/>
            <w:gridSpan w:val="2"/>
          </w:tcPr>
          <w:p w14:paraId="22AF56E7" w14:textId="77777777" w:rsidR="0045554D" w:rsidRPr="00583695" w:rsidRDefault="0045554D" w:rsidP="00AE5F7D">
            <w:r w:rsidRPr="00893D2C">
              <w:rPr>
                <w:b/>
              </w:rPr>
              <w:t>Frequency ranges covered</w:t>
            </w:r>
          </w:p>
        </w:tc>
        <w:tc>
          <w:tcPr>
            <w:tcW w:w="3267" w:type="dxa"/>
          </w:tcPr>
          <w:p w14:paraId="3BA5ACB1" w14:textId="77777777" w:rsidR="0045554D" w:rsidRPr="00583695" w:rsidRDefault="0045554D" w:rsidP="00AE5F7D"/>
        </w:tc>
      </w:tr>
      <w:tr w:rsidR="00093335" w:rsidRPr="00583695" w14:paraId="4834DB8A" w14:textId="77777777" w:rsidTr="00AE5F7D">
        <w:trPr>
          <w:cantSplit/>
          <w:trHeight w:val="20"/>
        </w:trPr>
        <w:tc>
          <w:tcPr>
            <w:tcW w:w="2830" w:type="dxa"/>
          </w:tcPr>
          <w:p w14:paraId="73B3903D" w14:textId="19FB977D" w:rsidR="00093335" w:rsidRPr="00583695" w:rsidRDefault="00093335" w:rsidP="00093335">
            <w:r w:rsidRPr="00583695">
              <w:t xml:space="preserve">     </w:t>
            </w:r>
            <w:r w:rsidRPr="00583695">
              <w:rPr>
                <w:lang w:eastAsia="ja-JP"/>
              </w:rPr>
              <w:t>L</w:t>
            </w:r>
            <w:r w:rsidRPr="00583695">
              <w:t>-band</w:t>
            </w:r>
          </w:p>
        </w:tc>
        <w:tc>
          <w:tcPr>
            <w:tcW w:w="3119" w:type="dxa"/>
          </w:tcPr>
          <w:p w14:paraId="4AB16620" w14:textId="0C9EE651" w:rsidR="00093335" w:rsidRPr="00583695" w:rsidRDefault="00093335" w:rsidP="00093335">
            <w:r w:rsidRPr="00583695">
              <w:rPr>
                <w:lang w:eastAsia="ja-JP"/>
              </w:rPr>
              <w:t>1300</w:t>
            </w:r>
            <w:r>
              <w:rPr>
                <w:lang w:eastAsia="ja-JP"/>
              </w:rPr>
              <w:t>–</w:t>
            </w:r>
            <w:r w:rsidRPr="00583695">
              <w:rPr>
                <w:lang w:eastAsia="ja-JP"/>
              </w:rPr>
              <w:t>1750MHz</w:t>
            </w:r>
          </w:p>
        </w:tc>
        <w:tc>
          <w:tcPr>
            <w:tcW w:w="3267" w:type="dxa"/>
          </w:tcPr>
          <w:p w14:paraId="12A7BE1B" w14:textId="46F66427" w:rsidR="00093335" w:rsidRPr="00583695" w:rsidRDefault="00093335" w:rsidP="00093335">
            <w:r w:rsidRPr="00583695">
              <w:t>RCP and LCP</w:t>
            </w:r>
          </w:p>
        </w:tc>
      </w:tr>
      <w:tr w:rsidR="00093335" w:rsidRPr="00583695" w14:paraId="25039AE4" w14:textId="77777777" w:rsidTr="00AE5F7D">
        <w:trPr>
          <w:cantSplit/>
          <w:trHeight w:val="20"/>
        </w:trPr>
        <w:tc>
          <w:tcPr>
            <w:tcW w:w="2830" w:type="dxa"/>
          </w:tcPr>
          <w:p w14:paraId="2ED70CC8" w14:textId="4BF6BFBD" w:rsidR="00093335" w:rsidRPr="00583695" w:rsidRDefault="00093335" w:rsidP="00093335">
            <w:r w:rsidRPr="00583695">
              <w:t xml:space="preserve">     </w:t>
            </w:r>
            <w:r w:rsidRPr="00583695">
              <w:rPr>
                <w:lang w:eastAsia="ja-JP"/>
              </w:rPr>
              <w:t>S</w:t>
            </w:r>
            <w:r w:rsidRPr="00583695">
              <w:t>-band</w:t>
            </w:r>
          </w:p>
        </w:tc>
        <w:tc>
          <w:tcPr>
            <w:tcW w:w="3119" w:type="dxa"/>
          </w:tcPr>
          <w:p w14:paraId="0B1231B9" w14:textId="3C45DAC5" w:rsidR="00093335" w:rsidRPr="00583695" w:rsidRDefault="00093335" w:rsidP="00093335">
            <w:r w:rsidRPr="00583695">
              <w:rPr>
                <w:lang w:eastAsia="ja-JP"/>
              </w:rPr>
              <w:t>2200</w:t>
            </w:r>
            <w:r>
              <w:rPr>
                <w:lang w:eastAsia="ja-JP"/>
              </w:rPr>
              <w:t>–</w:t>
            </w:r>
            <w:r w:rsidRPr="00583695">
              <w:rPr>
                <w:lang w:eastAsia="ja-JP"/>
              </w:rPr>
              <w:t>2350MHz</w:t>
            </w:r>
          </w:p>
        </w:tc>
        <w:tc>
          <w:tcPr>
            <w:tcW w:w="3267" w:type="dxa"/>
          </w:tcPr>
          <w:p w14:paraId="540A2A3F" w14:textId="5EE69646" w:rsidR="00093335" w:rsidRPr="00583695" w:rsidRDefault="00093335" w:rsidP="00093335">
            <w:r w:rsidRPr="00583695">
              <w:t>RCP and LCP</w:t>
            </w:r>
          </w:p>
        </w:tc>
      </w:tr>
      <w:tr w:rsidR="00093335" w:rsidRPr="00583695" w14:paraId="0ED8094B" w14:textId="77777777" w:rsidTr="00AE5F7D">
        <w:trPr>
          <w:cantSplit/>
          <w:trHeight w:val="20"/>
        </w:trPr>
        <w:tc>
          <w:tcPr>
            <w:tcW w:w="2830" w:type="dxa"/>
          </w:tcPr>
          <w:p w14:paraId="1659D4CD" w14:textId="54312FB0" w:rsidR="00093335" w:rsidRPr="00583695" w:rsidRDefault="00093335" w:rsidP="00093335">
            <w:r w:rsidRPr="00583695">
              <w:t xml:space="preserve">     </w:t>
            </w:r>
            <w:r w:rsidRPr="00583695">
              <w:rPr>
                <w:lang w:eastAsia="ja-JP"/>
              </w:rPr>
              <w:t>C</w:t>
            </w:r>
            <w:r w:rsidRPr="00583695">
              <w:t>-band</w:t>
            </w:r>
          </w:p>
        </w:tc>
        <w:tc>
          <w:tcPr>
            <w:tcW w:w="3119" w:type="dxa"/>
          </w:tcPr>
          <w:p w14:paraId="0F458A40" w14:textId="34A6D2FA" w:rsidR="00093335" w:rsidRPr="00583695" w:rsidRDefault="00093335" w:rsidP="00093335">
            <w:r w:rsidRPr="00583695">
              <w:rPr>
                <w:lang w:eastAsia="ja-JP"/>
              </w:rPr>
              <w:t>4700</w:t>
            </w:r>
            <w:r>
              <w:rPr>
                <w:lang w:eastAsia="ja-JP"/>
              </w:rPr>
              <w:t>–</w:t>
            </w:r>
            <w:r w:rsidRPr="00583695">
              <w:rPr>
                <w:lang w:eastAsia="ja-JP"/>
              </w:rPr>
              <w:t>6700 MHz</w:t>
            </w:r>
          </w:p>
        </w:tc>
        <w:tc>
          <w:tcPr>
            <w:tcW w:w="3267" w:type="dxa"/>
          </w:tcPr>
          <w:p w14:paraId="79D5818D" w14:textId="7EF886F3" w:rsidR="00093335" w:rsidRPr="00583695" w:rsidRDefault="00093335" w:rsidP="00093335">
            <w:r w:rsidRPr="00583695">
              <w:t>RCP and LCP</w:t>
            </w:r>
          </w:p>
        </w:tc>
      </w:tr>
      <w:tr w:rsidR="00093335" w:rsidRPr="00583695" w14:paraId="5AC611ED" w14:textId="77777777" w:rsidTr="00AE5F7D">
        <w:trPr>
          <w:cantSplit/>
          <w:trHeight w:val="20"/>
        </w:trPr>
        <w:tc>
          <w:tcPr>
            <w:tcW w:w="2830" w:type="dxa"/>
          </w:tcPr>
          <w:p w14:paraId="48966F6C" w14:textId="77777777" w:rsidR="00093335" w:rsidRPr="00583695" w:rsidRDefault="00093335" w:rsidP="00093335">
            <w:r w:rsidRPr="00583695">
              <w:t xml:space="preserve">     X-band</w:t>
            </w:r>
          </w:p>
        </w:tc>
        <w:tc>
          <w:tcPr>
            <w:tcW w:w="3119" w:type="dxa"/>
          </w:tcPr>
          <w:p w14:paraId="4E3D6FDB" w14:textId="77777777" w:rsidR="00093335" w:rsidRPr="00583695" w:rsidRDefault="00093335" w:rsidP="00093335">
            <w:r w:rsidRPr="00583695">
              <w:t>8</w:t>
            </w:r>
            <w:r w:rsidRPr="00583695">
              <w:rPr>
                <w:lang w:eastAsia="ja-JP"/>
              </w:rPr>
              <w:t>18</w:t>
            </w:r>
            <w:r w:rsidRPr="00583695">
              <w:t>0</w:t>
            </w:r>
            <w:r>
              <w:t>–</w:t>
            </w:r>
            <w:r w:rsidRPr="00583695">
              <w:t>8</w:t>
            </w:r>
            <w:r w:rsidRPr="00583695">
              <w:rPr>
                <w:lang w:eastAsia="ja-JP"/>
              </w:rPr>
              <w:t>68</w:t>
            </w:r>
            <w:r w:rsidRPr="00583695">
              <w:t>0 MHz</w:t>
            </w:r>
          </w:p>
        </w:tc>
        <w:tc>
          <w:tcPr>
            <w:tcW w:w="3267" w:type="dxa"/>
          </w:tcPr>
          <w:p w14:paraId="25F8F46F" w14:textId="77777777" w:rsidR="00093335" w:rsidRPr="00583695" w:rsidRDefault="00093335" w:rsidP="00093335">
            <w:r w:rsidRPr="00583695">
              <w:t>RCP and LCP</w:t>
            </w:r>
          </w:p>
        </w:tc>
      </w:tr>
      <w:tr w:rsidR="00093335" w:rsidRPr="00583695" w14:paraId="2B6B756A" w14:textId="77777777" w:rsidTr="00AE5F7D">
        <w:trPr>
          <w:cantSplit/>
          <w:trHeight w:val="20"/>
        </w:trPr>
        <w:tc>
          <w:tcPr>
            <w:tcW w:w="5949" w:type="dxa"/>
            <w:gridSpan w:val="2"/>
          </w:tcPr>
          <w:p w14:paraId="6CC5C33F" w14:textId="77777777" w:rsidR="00093335" w:rsidRPr="00583695" w:rsidRDefault="00093335" w:rsidP="00093335">
            <w:r w:rsidRPr="00583695">
              <w:rPr>
                <w:b/>
                <w:lang w:eastAsia="ja-JP"/>
              </w:rPr>
              <w:t>First local oscillator</w:t>
            </w:r>
          </w:p>
        </w:tc>
        <w:tc>
          <w:tcPr>
            <w:tcW w:w="3267" w:type="dxa"/>
          </w:tcPr>
          <w:p w14:paraId="79E042B1" w14:textId="77777777" w:rsidR="00093335" w:rsidRPr="00583695" w:rsidRDefault="00093335" w:rsidP="00093335"/>
        </w:tc>
      </w:tr>
      <w:tr w:rsidR="00093335" w:rsidRPr="00583695" w14:paraId="0FF44FAC" w14:textId="77777777" w:rsidTr="00AE5F7D">
        <w:trPr>
          <w:cantSplit/>
          <w:trHeight w:val="20"/>
        </w:trPr>
        <w:tc>
          <w:tcPr>
            <w:tcW w:w="2830" w:type="dxa"/>
          </w:tcPr>
          <w:p w14:paraId="239B07DD" w14:textId="0C43DB4A" w:rsidR="00093335" w:rsidRPr="00583695" w:rsidRDefault="00093335" w:rsidP="00093335">
            <w:r w:rsidRPr="00583695">
              <w:lastRenderedPageBreak/>
              <w:t xml:space="preserve">     L-band</w:t>
            </w:r>
          </w:p>
        </w:tc>
        <w:tc>
          <w:tcPr>
            <w:tcW w:w="3119" w:type="dxa"/>
          </w:tcPr>
          <w:p w14:paraId="0D895DAA" w14:textId="4E4F6833" w:rsidR="00093335" w:rsidRPr="00583695" w:rsidRDefault="00093335" w:rsidP="00093335">
            <w:pPr>
              <w:rPr>
                <w:lang w:eastAsia="ja-JP"/>
              </w:rPr>
            </w:pPr>
            <w:r w:rsidRPr="00583695">
              <w:rPr>
                <w:lang w:eastAsia="ja-JP"/>
              </w:rPr>
              <w:t>1200 MHz or 1250MHz</w:t>
            </w:r>
          </w:p>
        </w:tc>
        <w:tc>
          <w:tcPr>
            <w:tcW w:w="3267" w:type="dxa"/>
          </w:tcPr>
          <w:p w14:paraId="69DAF4F5" w14:textId="77777777" w:rsidR="00093335" w:rsidRPr="00583695" w:rsidRDefault="00093335" w:rsidP="00093335"/>
        </w:tc>
      </w:tr>
      <w:tr w:rsidR="00093335" w:rsidRPr="00583695" w14:paraId="73E38924" w14:textId="77777777" w:rsidTr="00AE5F7D">
        <w:trPr>
          <w:cantSplit/>
          <w:trHeight w:val="20"/>
        </w:trPr>
        <w:tc>
          <w:tcPr>
            <w:tcW w:w="2830" w:type="dxa"/>
          </w:tcPr>
          <w:p w14:paraId="2AA125D8" w14:textId="0106A761" w:rsidR="00093335" w:rsidRPr="00583695" w:rsidRDefault="00093335" w:rsidP="00093335">
            <w:r w:rsidRPr="00583695">
              <w:t xml:space="preserve">   </w:t>
            </w:r>
            <w:r w:rsidRPr="00583695">
              <w:rPr>
                <w:lang w:eastAsia="ja-JP"/>
              </w:rPr>
              <w:t xml:space="preserve">  </w:t>
            </w:r>
            <w:r w:rsidRPr="00583695">
              <w:t>S-band</w:t>
            </w:r>
          </w:p>
        </w:tc>
        <w:tc>
          <w:tcPr>
            <w:tcW w:w="3119" w:type="dxa"/>
          </w:tcPr>
          <w:p w14:paraId="03359754" w14:textId="79E07AB4" w:rsidR="00093335" w:rsidRPr="00583695" w:rsidRDefault="00093335" w:rsidP="00093335">
            <w:pPr>
              <w:rPr>
                <w:lang w:eastAsia="ja-JP"/>
              </w:rPr>
            </w:pPr>
            <w:r w:rsidRPr="00583695">
              <w:t>20</w:t>
            </w:r>
            <w:r w:rsidRPr="00583695">
              <w:rPr>
                <w:lang w:eastAsia="ja-JP"/>
              </w:rPr>
              <w:t>2</w:t>
            </w:r>
            <w:r w:rsidRPr="00583695">
              <w:t>0 MHz</w:t>
            </w:r>
          </w:p>
        </w:tc>
        <w:tc>
          <w:tcPr>
            <w:tcW w:w="3267" w:type="dxa"/>
          </w:tcPr>
          <w:p w14:paraId="39FB2C69" w14:textId="77777777" w:rsidR="00093335" w:rsidRPr="00583695" w:rsidRDefault="00093335" w:rsidP="00093335"/>
        </w:tc>
      </w:tr>
      <w:tr w:rsidR="00093335" w:rsidRPr="00583695" w14:paraId="7F0513E6" w14:textId="77777777" w:rsidTr="00AE5F7D">
        <w:trPr>
          <w:cantSplit/>
          <w:trHeight w:val="20"/>
        </w:trPr>
        <w:tc>
          <w:tcPr>
            <w:tcW w:w="2830" w:type="dxa"/>
          </w:tcPr>
          <w:p w14:paraId="7B11287B" w14:textId="3926466C" w:rsidR="00093335" w:rsidRPr="00583695" w:rsidRDefault="00093335" w:rsidP="00093335">
            <w:r w:rsidRPr="00583695">
              <w:t xml:space="preserve">     </w:t>
            </w:r>
            <w:r w:rsidRPr="00583695">
              <w:rPr>
                <w:lang w:eastAsia="ja-JP"/>
              </w:rPr>
              <w:t>C</w:t>
            </w:r>
            <w:r w:rsidRPr="00583695">
              <w:t>-band</w:t>
            </w:r>
          </w:p>
        </w:tc>
        <w:tc>
          <w:tcPr>
            <w:tcW w:w="3119" w:type="dxa"/>
          </w:tcPr>
          <w:p w14:paraId="5C4AE101" w14:textId="0A370D8D" w:rsidR="00093335" w:rsidRPr="00583695" w:rsidRDefault="00093335" w:rsidP="00093335">
            <w:pPr>
              <w:rPr>
                <w:lang w:eastAsia="ja-JP"/>
              </w:rPr>
            </w:pPr>
            <w:r w:rsidRPr="00583695">
              <w:rPr>
                <w:lang w:eastAsia="ja-JP"/>
              </w:rPr>
              <w:t>4600 MHz or 6400 MHz</w:t>
            </w:r>
          </w:p>
        </w:tc>
        <w:tc>
          <w:tcPr>
            <w:tcW w:w="3267" w:type="dxa"/>
          </w:tcPr>
          <w:p w14:paraId="3FA6D9FA" w14:textId="77777777" w:rsidR="00093335" w:rsidRPr="00583695" w:rsidRDefault="00093335" w:rsidP="00093335"/>
        </w:tc>
      </w:tr>
      <w:tr w:rsidR="00093335" w:rsidRPr="00583695" w14:paraId="6ABBECAE" w14:textId="77777777" w:rsidTr="00AE5F7D">
        <w:trPr>
          <w:cantSplit/>
          <w:trHeight w:val="20"/>
        </w:trPr>
        <w:tc>
          <w:tcPr>
            <w:tcW w:w="2830" w:type="dxa"/>
          </w:tcPr>
          <w:p w14:paraId="548439C0" w14:textId="77777777" w:rsidR="00093335" w:rsidRPr="00583695" w:rsidRDefault="00093335" w:rsidP="00093335">
            <w:pPr>
              <w:rPr>
                <w:lang w:eastAsia="ja-JP"/>
              </w:rPr>
            </w:pPr>
            <w:r w:rsidRPr="00583695">
              <w:t xml:space="preserve">     X-band</w:t>
            </w:r>
          </w:p>
        </w:tc>
        <w:tc>
          <w:tcPr>
            <w:tcW w:w="3119" w:type="dxa"/>
          </w:tcPr>
          <w:p w14:paraId="6FA85735" w14:textId="77777777" w:rsidR="00093335" w:rsidRPr="00583695" w:rsidRDefault="00093335" w:rsidP="00093335">
            <w:r w:rsidRPr="00583695">
              <w:rPr>
                <w:lang w:eastAsia="ja-JP"/>
              </w:rPr>
              <w:t>808</w:t>
            </w:r>
            <w:r w:rsidRPr="00583695">
              <w:t>0 MHz</w:t>
            </w:r>
          </w:p>
        </w:tc>
        <w:tc>
          <w:tcPr>
            <w:tcW w:w="3267" w:type="dxa"/>
          </w:tcPr>
          <w:p w14:paraId="28269201" w14:textId="77777777" w:rsidR="00093335" w:rsidRPr="00583695" w:rsidRDefault="00093335" w:rsidP="00093335"/>
        </w:tc>
      </w:tr>
      <w:tr w:rsidR="00093335" w:rsidRPr="00583695" w14:paraId="2B9B0E33" w14:textId="77777777" w:rsidTr="00AE5F7D">
        <w:trPr>
          <w:cantSplit/>
          <w:trHeight w:val="20"/>
        </w:trPr>
        <w:tc>
          <w:tcPr>
            <w:tcW w:w="9216" w:type="dxa"/>
            <w:gridSpan w:val="3"/>
          </w:tcPr>
          <w:p w14:paraId="04E04A9D" w14:textId="77777777" w:rsidR="00093335" w:rsidRPr="00583695" w:rsidRDefault="00093335" w:rsidP="00093335">
            <w:pPr>
              <w:rPr>
                <w:b/>
              </w:rPr>
            </w:pPr>
            <w:r>
              <w:rPr>
                <w:b/>
                <w:lang w:eastAsia="ja-JP"/>
              </w:rPr>
              <w:t>Digital backend system (ADS-3000+)</w:t>
            </w:r>
          </w:p>
        </w:tc>
      </w:tr>
      <w:tr w:rsidR="00093335" w:rsidRPr="00583695" w14:paraId="4A545AE9" w14:textId="77777777" w:rsidTr="00AE5F7D">
        <w:trPr>
          <w:cantSplit/>
          <w:trHeight w:val="20"/>
        </w:trPr>
        <w:tc>
          <w:tcPr>
            <w:tcW w:w="2830" w:type="dxa"/>
          </w:tcPr>
          <w:p w14:paraId="767C97F6" w14:textId="77777777" w:rsidR="00093335" w:rsidRPr="00583695" w:rsidRDefault="00093335" w:rsidP="00093335">
            <w:r w:rsidRPr="00583695">
              <w:t>Analog IF input range</w:t>
            </w:r>
          </w:p>
        </w:tc>
        <w:tc>
          <w:tcPr>
            <w:tcW w:w="3119" w:type="dxa"/>
          </w:tcPr>
          <w:p w14:paraId="24DEA59D" w14:textId="77777777" w:rsidR="00093335" w:rsidRPr="00583695" w:rsidRDefault="00093335" w:rsidP="00093335">
            <w:pPr>
              <w:rPr>
                <w:lang w:eastAsia="ja-JP"/>
              </w:rPr>
            </w:pPr>
            <w:r w:rsidRPr="00583695">
              <w:rPr>
                <w:lang w:eastAsia="ja-JP"/>
              </w:rPr>
              <w:t>0</w:t>
            </w:r>
            <w:r>
              <w:rPr>
                <w:lang w:eastAsia="ja-JP"/>
              </w:rPr>
              <w:t>–</w:t>
            </w:r>
            <w:r w:rsidRPr="00583695">
              <w:rPr>
                <w:lang w:eastAsia="ja-JP"/>
              </w:rPr>
              <w:t>1.7GHz</w:t>
            </w:r>
          </w:p>
        </w:tc>
        <w:tc>
          <w:tcPr>
            <w:tcW w:w="3267" w:type="dxa"/>
          </w:tcPr>
          <w:p w14:paraId="0C844B95" w14:textId="77777777" w:rsidR="00093335" w:rsidRPr="00583695" w:rsidRDefault="00093335" w:rsidP="00093335">
            <w:pPr>
              <w:rPr>
                <w:lang w:eastAsia="ja-JP"/>
              </w:rPr>
            </w:pPr>
            <w:r w:rsidRPr="00583695">
              <w:rPr>
                <w:lang w:eastAsia="ja-JP"/>
              </w:rPr>
              <w:t>3dB suppression level. Maximum number of IF input signals is 4.</w:t>
            </w:r>
          </w:p>
        </w:tc>
      </w:tr>
      <w:tr w:rsidR="00093335" w:rsidRPr="00583695" w14:paraId="64AE4D3D" w14:textId="77777777" w:rsidTr="00AE5F7D">
        <w:trPr>
          <w:cantSplit/>
          <w:trHeight w:val="20"/>
        </w:trPr>
        <w:tc>
          <w:tcPr>
            <w:tcW w:w="2830" w:type="dxa"/>
          </w:tcPr>
          <w:p w14:paraId="213076EF" w14:textId="77777777" w:rsidR="00093335" w:rsidRPr="00583695" w:rsidRDefault="00093335" w:rsidP="00093335">
            <w:r w:rsidRPr="00583695">
              <w:t>Minimum time between recording intervals (scans)</w:t>
            </w:r>
          </w:p>
        </w:tc>
        <w:tc>
          <w:tcPr>
            <w:tcW w:w="3119" w:type="dxa"/>
          </w:tcPr>
          <w:p w14:paraId="5B4F83F1" w14:textId="77777777" w:rsidR="00093335" w:rsidRPr="00583695" w:rsidRDefault="00093335" w:rsidP="00093335">
            <w:pPr>
              <w:rPr>
                <w:lang w:eastAsia="ja-JP"/>
              </w:rPr>
            </w:pPr>
            <w:r w:rsidRPr="00583695">
              <w:rPr>
                <w:lang w:eastAsia="ja-JP"/>
              </w:rPr>
              <w:t>0</w:t>
            </w:r>
            <w:r w:rsidRPr="00583695">
              <w:t xml:space="preserve"> second</w:t>
            </w:r>
          </w:p>
        </w:tc>
        <w:tc>
          <w:tcPr>
            <w:tcW w:w="3267" w:type="dxa"/>
          </w:tcPr>
          <w:p w14:paraId="14859B95" w14:textId="77777777" w:rsidR="00093335" w:rsidRPr="00583695" w:rsidRDefault="00093335" w:rsidP="00093335">
            <w:pPr>
              <w:rPr>
                <w:lang w:eastAsia="ja-JP"/>
              </w:rPr>
            </w:pPr>
            <w:r w:rsidRPr="00583695">
              <w:rPr>
                <w:lang w:eastAsia="ja-JP"/>
              </w:rPr>
              <w:t xml:space="preserve">System settings can be changed every </w:t>
            </w:r>
            <w:proofErr w:type="gramStart"/>
            <w:r w:rsidRPr="00583695">
              <w:rPr>
                <w:lang w:eastAsia="ja-JP"/>
              </w:rPr>
              <w:t>seconds</w:t>
            </w:r>
            <w:proofErr w:type="gramEnd"/>
            <w:r w:rsidRPr="00583695">
              <w:rPr>
                <w:lang w:eastAsia="ja-JP"/>
              </w:rPr>
              <w:t xml:space="preserve"> synchronized with 1pps signal</w:t>
            </w:r>
          </w:p>
        </w:tc>
      </w:tr>
      <w:tr w:rsidR="00093335" w:rsidRPr="00583695" w14:paraId="63D8371D" w14:textId="77777777" w:rsidTr="00AE5F7D">
        <w:trPr>
          <w:cantSplit/>
          <w:trHeight w:val="20"/>
        </w:trPr>
        <w:tc>
          <w:tcPr>
            <w:tcW w:w="2830" w:type="dxa"/>
          </w:tcPr>
          <w:p w14:paraId="0DD5FA26" w14:textId="77777777" w:rsidR="00093335" w:rsidRPr="00583695" w:rsidRDefault="00093335" w:rsidP="00093335">
            <w:pPr>
              <w:rPr>
                <w:lang w:eastAsia="ja-JP"/>
              </w:rPr>
            </w:pPr>
            <w:r>
              <w:rPr>
                <w:rFonts w:hint="eastAsia"/>
                <w:lang w:eastAsia="ja-JP"/>
              </w:rPr>
              <w:t>Output ports</w:t>
            </w:r>
          </w:p>
        </w:tc>
        <w:tc>
          <w:tcPr>
            <w:tcW w:w="3119" w:type="dxa"/>
          </w:tcPr>
          <w:p w14:paraId="64EA473D" w14:textId="77777777" w:rsidR="00093335" w:rsidRPr="00583695" w:rsidRDefault="00093335" w:rsidP="00093335">
            <w:pPr>
              <w:rPr>
                <w:lang w:eastAsia="ja-JP"/>
              </w:rPr>
            </w:pPr>
            <w:r>
              <w:rPr>
                <w:lang w:eastAsia="ja-JP"/>
              </w:rPr>
              <w:t>F</w:t>
            </w:r>
            <w:r>
              <w:rPr>
                <w:rFonts w:hint="eastAsia"/>
                <w:lang w:eastAsia="ja-JP"/>
              </w:rPr>
              <w:t xml:space="preserve">our </w:t>
            </w:r>
            <w:r>
              <w:rPr>
                <w:lang w:eastAsia="ja-JP"/>
              </w:rPr>
              <w:t>VSI-H ports and two 10GbE ports</w:t>
            </w:r>
          </w:p>
        </w:tc>
        <w:tc>
          <w:tcPr>
            <w:tcW w:w="3267" w:type="dxa"/>
          </w:tcPr>
          <w:p w14:paraId="0ABBDB49" w14:textId="77777777" w:rsidR="00093335" w:rsidRPr="00583695" w:rsidRDefault="00093335" w:rsidP="00093335">
            <w:pPr>
              <w:rPr>
                <w:lang w:eastAsia="ja-JP"/>
              </w:rPr>
            </w:pPr>
            <w:r>
              <w:rPr>
                <w:rFonts w:hint="eastAsia"/>
                <w:lang w:eastAsia="ja-JP"/>
              </w:rPr>
              <w:t xml:space="preserve">Maximum output rate: </w:t>
            </w:r>
            <w:r>
              <w:rPr>
                <w:lang w:eastAsia="ja-JP"/>
              </w:rPr>
              <w:br/>
              <w:t xml:space="preserve">- </w:t>
            </w:r>
            <w:r>
              <w:rPr>
                <w:rFonts w:hint="eastAsia"/>
                <w:lang w:eastAsia="ja-JP"/>
              </w:rPr>
              <w:t>4Gbps/port</w:t>
            </w:r>
            <w:r>
              <w:rPr>
                <w:lang w:eastAsia="ja-JP"/>
              </w:rPr>
              <w:t xml:space="preserve"> (10GbE ports) </w:t>
            </w:r>
            <w:r>
              <w:rPr>
                <w:lang w:eastAsia="ja-JP"/>
              </w:rPr>
              <w:br/>
              <w:t>- 2Gbps/port (VSI-H ports)</w:t>
            </w:r>
          </w:p>
        </w:tc>
      </w:tr>
      <w:tr w:rsidR="00093335" w:rsidRPr="00583695" w14:paraId="62CFADBB" w14:textId="77777777" w:rsidTr="00AE5F7D">
        <w:trPr>
          <w:cantSplit/>
          <w:trHeight w:val="20"/>
        </w:trPr>
        <w:tc>
          <w:tcPr>
            <w:tcW w:w="5949" w:type="dxa"/>
            <w:gridSpan w:val="2"/>
          </w:tcPr>
          <w:p w14:paraId="78C74B31" w14:textId="77777777" w:rsidR="00093335" w:rsidRPr="00583695" w:rsidRDefault="00093335" w:rsidP="00093335">
            <w:r w:rsidRPr="00583695">
              <w:rPr>
                <w:b/>
              </w:rPr>
              <w:t>Subchannels (i.e.</w:t>
            </w:r>
            <w:r>
              <w:rPr>
                <w:b/>
              </w:rPr>
              <w:t>,</w:t>
            </w:r>
            <w:r w:rsidRPr="00583695">
              <w:rPr>
                <w:b/>
              </w:rPr>
              <w:t xml:space="preserve"> recordable channels)</w:t>
            </w:r>
          </w:p>
        </w:tc>
        <w:tc>
          <w:tcPr>
            <w:tcW w:w="3267" w:type="dxa"/>
          </w:tcPr>
          <w:p w14:paraId="109C9A14" w14:textId="77777777" w:rsidR="00093335" w:rsidRPr="00583695" w:rsidRDefault="00093335" w:rsidP="00093335"/>
        </w:tc>
      </w:tr>
      <w:tr w:rsidR="00093335" w:rsidRPr="00583695" w14:paraId="39473418" w14:textId="77777777" w:rsidTr="00AE5F7D">
        <w:trPr>
          <w:cantSplit/>
          <w:trHeight w:val="20"/>
        </w:trPr>
        <w:tc>
          <w:tcPr>
            <w:tcW w:w="2830" w:type="dxa"/>
          </w:tcPr>
          <w:p w14:paraId="5448CF2D" w14:textId="77777777" w:rsidR="00093335" w:rsidRPr="00583695" w:rsidRDefault="00093335" w:rsidP="00093335">
            <w:pPr>
              <w:rPr>
                <w:lang w:eastAsia="ja-JP"/>
              </w:rPr>
            </w:pPr>
            <w:r w:rsidRPr="00583695">
              <w:t xml:space="preserve">    </w:t>
            </w:r>
            <w:r w:rsidRPr="00583695">
              <w:rPr>
                <w:lang w:eastAsia="ja-JP"/>
              </w:rPr>
              <w:t>Digital down conversion mode</w:t>
            </w:r>
          </w:p>
        </w:tc>
        <w:tc>
          <w:tcPr>
            <w:tcW w:w="3119" w:type="dxa"/>
          </w:tcPr>
          <w:p w14:paraId="0840CEF0" w14:textId="55C785B5" w:rsidR="00093335" w:rsidRPr="00583695" w:rsidRDefault="00093335" w:rsidP="00093335">
            <w:pPr>
              <w:rPr>
                <w:lang w:eastAsia="ja-JP"/>
              </w:rPr>
            </w:pPr>
            <w:r>
              <w:rPr>
                <w:lang w:eastAsia="ja-JP"/>
              </w:rPr>
              <w:t>Output bandwidth, max resolution, and max number of channels:</w:t>
            </w:r>
            <w:r>
              <w:rPr>
                <w:lang w:eastAsia="ja-JP"/>
              </w:rPr>
              <w:br/>
              <w:t xml:space="preserve">- </w:t>
            </w:r>
            <w:r w:rsidRPr="00583695">
              <w:rPr>
                <w:lang w:eastAsia="ja-JP"/>
              </w:rPr>
              <w:t xml:space="preserve">32,16,8,4MHz, </w:t>
            </w:r>
            <w:r>
              <w:rPr>
                <w:lang w:eastAsia="ja-JP"/>
              </w:rPr>
              <w:t>4</w:t>
            </w:r>
            <w:r w:rsidRPr="00583695">
              <w:rPr>
                <w:lang w:eastAsia="ja-JP"/>
              </w:rPr>
              <w:t>bit, 16ch</w:t>
            </w:r>
            <w:r w:rsidRPr="00583695">
              <w:rPr>
                <w:lang w:eastAsia="ja-JP"/>
              </w:rPr>
              <w:br/>
            </w:r>
            <w:r>
              <w:rPr>
                <w:lang w:eastAsia="ja-JP"/>
              </w:rPr>
              <w:t xml:space="preserve">- </w:t>
            </w:r>
            <w:r w:rsidRPr="00583695">
              <w:rPr>
                <w:lang w:eastAsia="ja-JP"/>
              </w:rPr>
              <w:t xml:space="preserve">32,16,8,4MHz, </w:t>
            </w:r>
            <w:r>
              <w:rPr>
                <w:lang w:eastAsia="ja-JP"/>
              </w:rPr>
              <w:t>8</w:t>
            </w:r>
            <w:r w:rsidRPr="00583695">
              <w:rPr>
                <w:lang w:eastAsia="ja-JP"/>
              </w:rPr>
              <w:t>bit, 8ch</w:t>
            </w:r>
            <w:r w:rsidRPr="00583695">
              <w:rPr>
                <w:lang w:eastAsia="ja-JP"/>
              </w:rPr>
              <w:br/>
            </w:r>
          </w:p>
        </w:tc>
        <w:tc>
          <w:tcPr>
            <w:tcW w:w="3267" w:type="dxa"/>
          </w:tcPr>
          <w:p w14:paraId="394F7BA5" w14:textId="77777777" w:rsidR="00093335" w:rsidRPr="00583695" w:rsidRDefault="00093335" w:rsidP="00093335">
            <w:pPr>
              <w:rPr>
                <w:lang w:eastAsia="ja-JP"/>
              </w:rPr>
            </w:pPr>
            <w:r w:rsidRPr="00583695">
              <w:rPr>
                <w:lang w:eastAsia="ja-JP"/>
              </w:rPr>
              <w:t>Each of four IF analog inputs can be selected for the input of each down conversion channel. Input IF signal shall be band-limited to 0</w:t>
            </w:r>
            <w:r>
              <w:rPr>
                <w:lang w:eastAsia="ja-JP"/>
              </w:rPr>
              <w:t>–</w:t>
            </w:r>
            <w:r w:rsidRPr="00583695">
              <w:rPr>
                <w:lang w:eastAsia="ja-JP"/>
              </w:rPr>
              <w:t>512MHz, 512</w:t>
            </w:r>
            <w:r>
              <w:rPr>
                <w:lang w:eastAsia="ja-JP"/>
              </w:rPr>
              <w:t>–</w:t>
            </w:r>
            <w:r w:rsidRPr="00583695">
              <w:rPr>
                <w:lang w:eastAsia="ja-JP"/>
              </w:rPr>
              <w:t>1024MHz, or 1024</w:t>
            </w:r>
            <w:r>
              <w:rPr>
                <w:lang w:eastAsia="ja-JP"/>
              </w:rPr>
              <w:t>–</w:t>
            </w:r>
            <w:r w:rsidRPr="00583695">
              <w:rPr>
                <w:lang w:eastAsia="ja-JP"/>
              </w:rPr>
              <w:t>1536 MHz in this mode.</w:t>
            </w:r>
          </w:p>
        </w:tc>
      </w:tr>
      <w:tr w:rsidR="00093335" w:rsidRPr="00583695" w14:paraId="793E4786" w14:textId="77777777" w:rsidTr="00AE5F7D">
        <w:trPr>
          <w:cantSplit/>
          <w:trHeight w:val="20"/>
        </w:trPr>
        <w:tc>
          <w:tcPr>
            <w:tcW w:w="2830" w:type="dxa"/>
          </w:tcPr>
          <w:p w14:paraId="7BA65DAC" w14:textId="77777777" w:rsidR="00093335" w:rsidRPr="00583695" w:rsidRDefault="00093335" w:rsidP="00093335">
            <w:pPr>
              <w:rPr>
                <w:lang w:eastAsia="ja-JP"/>
              </w:rPr>
            </w:pPr>
            <w:r w:rsidRPr="00583695">
              <w:t xml:space="preserve">   </w:t>
            </w:r>
            <w:r w:rsidRPr="00583695">
              <w:rPr>
                <w:lang w:eastAsia="ja-JP"/>
              </w:rPr>
              <w:t xml:space="preserve"> Frequency resolution </w:t>
            </w:r>
          </w:p>
        </w:tc>
        <w:tc>
          <w:tcPr>
            <w:tcW w:w="3119" w:type="dxa"/>
          </w:tcPr>
          <w:p w14:paraId="38649156" w14:textId="77777777" w:rsidR="00093335" w:rsidRPr="00583695" w:rsidRDefault="00093335" w:rsidP="00093335">
            <w:pPr>
              <w:rPr>
                <w:lang w:eastAsia="ja-JP"/>
              </w:rPr>
            </w:pPr>
            <w:r w:rsidRPr="00583695">
              <w:rPr>
                <w:lang w:eastAsia="ja-JP"/>
              </w:rPr>
              <w:t xml:space="preserve">1 </w:t>
            </w:r>
            <w:r w:rsidRPr="00583695">
              <w:t>Hz resolution</w:t>
            </w:r>
            <w:r w:rsidRPr="00583695">
              <w:rPr>
                <w:lang w:eastAsia="ja-JP"/>
              </w:rPr>
              <w:t xml:space="preserve"> (in the case of fixed frequency)</w:t>
            </w:r>
          </w:p>
        </w:tc>
        <w:tc>
          <w:tcPr>
            <w:tcW w:w="3267" w:type="dxa"/>
          </w:tcPr>
          <w:p w14:paraId="052861D8" w14:textId="77777777" w:rsidR="00093335" w:rsidRPr="00583695" w:rsidRDefault="00093335" w:rsidP="00093335">
            <w:r w:rsidRPr="00583695">
              <w:t>Fixed frequency or tuned to Doppler predicts</w:t>
            </w:r>
          </w:p>
        </w:tc>
      </w:tr>
      <w:tr w:rsidR="00093335" w:rsidRPr="00583695" w14:paraId="134940A2" w14:textId="77777777" w:rsidTr="00AE5F7D">
        <w:trPr>
          <w:cantSplit/>
          <w:trHeight w:val="20"/>
        </w:trPr>
        <w:tc>
          <w:tcPr>
            <w:tcW w:w="2830" w:type="dxa"/>
          </w:tcPr>
          <w:p w14:paraId="654AD863" w14:textId="77777777" w:rsidR="00093335" w:rsidRPr="00583695" w:rsidRDefault="00093335" w:rsidP="00093335">
            <w:r w:rsidRPr="00583695">
              <w:t xml:space="preserve">     Sample format</w:t>
            </w:r>
          </w:p>
        </w:tc>
        <w:tc>
          <w:tcPr>
            <w:tcW w:w="3119" w:type="dxa"/>
          </w:tcPr>
          <w:p w14:paraId="035C3FC9" w14:textId="77777777" w:rsidR="00093335" w:rsidRPr="00583695" w:rsidRDefault="00093335" w:rsidP="00093335">
            <w:pPr>
              <w:rPr>
                <w:lang w:eastAsia="ja-JP"/>
              </w:rPr>
            </w:pPr>
            <w:r w:rsidRPr="00583695">
              <w:t>In-phase and Quadrature-phase (I/Q)</w:t>
            </w:r>
            <w:r w:rsidRPr="00583695">
              <w:rPr>
                <w:lang w:eastAsia="ja-JP"/>
              </w:rPr>
              <w:t xml:space="preserve"> or Real sampling</w:t>
            </w:r>
            <w:r>
              <w:rPr>
                <w:lang w:eastAsia="ja-JP"/>
              </w:rPr>
              <w:t xml:space="preserve"> </w:t>
            </w:r>
            <w:r w:rsidRPr="00583695">
              <w:rPr>
                <w:lang w:eastAsia="ja-JP"/>
              </w:rPr>
              <w:t>(USB/LSB)</w:t>
            </w:r>
          </w:p>
        </w:tc>
        <w:tc>
          <w:tcPr>
            <w:tcW w:w="3267" w:type="dxa"/>
          </w:tcPr>
          <w:p w14:paraId="0507B221" w14:textId="77777777" w:rsidR="00093335" w:rsidRPr="00583695" w:rsidRDefault="00093335" w:rsidP="00093335"/>
        </w:tc>
      </w:tr>
      <w:tr w:rsidR="00093335" w:rsidRPr="00583695" w14:paraId="37A97476" w14:textId="77777777" w:rsidTr="00AE5F7D">
        <w:trPr>
          <w:cantSplit/>
          <w:trHeight w:val="20"/>
        </w:trPr>
        <w:tc>
          <w:tcPr>
            <w:tcW w:w="2830" w:type="dxa"/>
          </w:tcPr>
          <w:p w14:paraId="7C413381" w14:textId="77777777" w:rsidR="00093335" w:rsidRPr="00583695" w:rsidRDefault="00093335" w:rsidP="00093335">
            <w:pPr>
              <w:rPr>
                <w:lang w:eastAsia="ja-JP"/>
              </w:rPr>
            </w:pPr>
            <w:r w:rsidRPr="00583695">
              <w:t xml:space="preserve">    </w:t>
            </w:r>
            <w:r w:rsidRPr="00583695">
              <w:rPr>
                <w:lang w:eastAsia="ja-JP"/>
              </w:rPr>
              <w:t>Wide bandwidth output mode</w:t>
            </w:r>
            <w:r w:rsidRPr="00583695">
              <w:rPr>
                <w:lang w:eastAsia="ja-JP"/>
              </w:rPr>
              <w:br/>
            </w:r>
          </w:p>
        </w:tc>
        <w:tc>
          <w:tcPr>
            <w:tcW w:w="3119" w:type="dxa"/>
          </w:tcPr>
          <w:p w14:paraId="6C61E5F4" w14:textId="77777777" w:rsidR="00093335" w:rsidRDefault="00093335" w:rsidP="00093335">
            <w:pPr>
              <w:rPr>
                <w:lang w:eastAsia="ja-JP"/>
              </w:rPr>
            </w:pPr>
            <w:r>
              <w:rPr>
                <w:lang w:eastAsia="ja-JP"/>
              </w:rPr>
              <w:t>Output bandwidth, resolution, and number of channels:</w:t>
            </w:r>
          </w:p>
          <w:p w14:paraId="02BFB8DB" w14:textId="77777777" w:rsidR="00093335" w:rsidRPr="00583695" w:rsidRDefault="00093335" w:rsidP="00093335">
            <w:pPr>
              <w:rPr>
                <w:lang w:eastAsia="ja-JP"/>
              </w:rPr>
            </w:pPr>
            <w:r>
              <w:rPr>
                <w:lang w:eastAsia="ja-JP"/>
              </w:rPr>
              <w:t xml:space="preserve">- </w:t>
            </w:r>
            <w:r w:rsidRPr="00583695">
              <w:rPr>
                <w:lang w:eastAsia="ja-JP"/>
              </w:rPr>
              <w:t xml:space="preserve">2048MHz, </w:t>
            </w:r>
            <w:r>
              <w:t>2</w:t>
            </w:r>
            <w:r w:rsidRPr="00583695">
              <w:t>bit</w:t>
            </w:r>
            <w:r w:rsidRPr="00583695">
              <w:rPr>
                <w:lang w:eastAsia="ja-JP"/>
              </w:rPr>
              <w:t xml:space="preserve">, </w:t>
            </w:r>
            <w:r>
              <w:t>2</w:t>
            </w:r>
            <w:r w:rsidRPr="00583695">
              <w:rPr>
                <w:lang w:eastAsia="ja-JP"/>
              </w:rPr>
              <w:t>ch</w:t>
            </w:r>
            <w:r w:rsidRPr="00583695">
              <w:rPr>
                <w:lang w:eastAsia="ja-JP"/>
              </w:rPr>
              <w:br/>
            </w:r>
            <w:r>
              <w:rPr>
                <w:lang w:eastAsia="ja-JP"/>
              </w:rPr>
              <w:t xml:space="preserve">- </w:t>
            </w:r>
            <w:r w:rsidRPr="00583695">
              <w:rPr>
                <w:lang w:eastAsia="ja-JP"/>
              </w:rPr>
              <w:t>1024MHz</w:t>
            </w:r>
            <w:r w:rsidRPr="00583695">
              <w:t>,</w:t>
            </w:r>
            <w:r w:rsidRPr="00583695">
              <w:rPr>
                <w:lang w:eastAsia="ja-JP"/>
              </w:rPr>
              <w:t xml:space="preserve"> </w:t>
            </w:r>
            <w:r>
              <w:t>4</w:t>
            </w:r>
            <w:r w:rsidRPr="00583695">
              <w:t>bit</w:t>
            </w:r>
            <w:r w:rsidRPr="00583695">
              <w:rPr>
                <w:lang w:eastAsia="ja-JP"/>
              </w:rPr>
              <w:t xml:space="preserve">, </w:t>
            </w:r>
            <w:r w:rsidRPr="00583695">
              <w:t>2</w:t>
            </w:r>
            <w:r w:rsidRPr="00583695">
              <w:rPr>
                <w:lang w:eastAsia="ja-JP"/>
              </w:rPr>
              <w:t>ch</w:t>
            </w:r>
            <w:r w:rsidRPr="00583695">
              <w:rPr>
                <w:lang w:eastAsia="ja-JP"/>
              </w:rPr>
              <w:br/>
            </w:r>
            <w:r>
              <w:rPr>
                <w:lang w:eastAsia="ja-JP"/>
              </w:rPr>
              <w:t xml:space="preserve">- </w:t>
            </w:r>
            <w:r w:rsidRPr="00583695">
              <w:rPr>
                <w:lang w:eastAsia="ja-JP"/>
              </w:rPr>
              <w:t xml:space="preserve">512MHz, </w:t>
            </w:r>
            <w:r>
              <w:rPr>
                <w:lang w:eastAsia="ja-JP"/>
              </w:rPr>
              <w:t>8</w:t>
            </w:r>
            <w:r w:rsidRPr="00583695">
              <w:rPr>
                <w:lang w:eastAsia="ja-JP"/>
              </w:rPr>
              <w:t>bit, 2ch</w:t>
            </w:r>
            <w:r w:rsidRPr="00583695">
              <w:rPr>
                <w:lang w:eastAsia="ja-JP"/>
              </w:rPr>
              <w:br/>
            </w:r>
            <w:r>
              <w:rPr>
                <w:lang w:eastAsia="ja-JP"/>
              </w:rPr>
              <w:t xml:space="preserve">- </w:t>
            </w:r>
            <w:r w:rsidRPr="00583695">
              <w:rPr>
                <w:lang w:eastAsia="ja-JP"/>
              </w:rPr>
              <w:t xml:space="preserve">256MHz, </w:t>
            </w:r>
            <w:r>
              <w:rPr>
                <w:lang w:eastAsia="ja-JP"/>
              </w:rPr>
              <w:t>8</w:t>
            </w:r>
            <w:r w:rsidRPr="00583695">
              <w:rPr>
                <w:lang w:eastAsia="ja-JP"/>
              </w:rPr>
              <w:t>bit, 2ch</w:t>
            </w:r>
            <w:r w:rsidRPr="00583695">
              <w:rPr>
                <w:lang w:eastAsia="ja-JP"/>
              </w:rPr>
              <w:br/>
            </w:r>
            <w:r>
              <w:rPr>
                <w:lang w:eastAsia="ja-JP"/>
              </w:rPr>
              <w:t xml:space="preserve">- </w:t>
            </w:r>
            <w:r w:rsidRPr="00583695">
              <w:rPr>
                <w:lang w:eastAsia="ja-JP"/>
              </w:rPr>
              <w:t>128MHz, 8bit, 2ch</w:t>
            </w:r>
          </w:p>
        </w:tc>
        <w:tc>
          <w:tcPr>
            <w:tcW w:w="3267" w:type="dxa"/>
          </w:tcPr>
          <w:p w14:paraId="10235CBD" w14:textId="77777777" w:rsidR="00093335" w:rsidRPr="00583695" w:rsidRDefault="00093335" w:rsidP="00093335">
            <w:pPr>
              <w:rPr>
                <w:lang w:eastAsia="ja-JP"/>
              </w:rPr>
            </w:pPr>
            <w:r w:rsidRPr="00583695">
              <w:rPr>
                <w:lang w:eastAsia="ja-JP"/>
              </w:rPr>
              <w:t xml:space="preserve">No frequency tuning can be performed in this mode. Down-conversion is realized by bandpass filtering and decimation. </w:t>
            </w:r>
            <w:r>
              <w:rPr>
                <w:lang w:eastAsia="ja-JP"/>
              </w:rPr>
              <w:t>Maximum number of IF analog inputs is limited to two in this mode.</w:t>
            </w:r>
          </w:p>
        </w:tc>
      </w:tr>
      <w:tr w:rsidR="00093335" w:rsidRPr="00583695" w14:paraId="1E77B4D5" w14:textId="77777777" w:rsidTr="00AE5F7D">
        <w:trPr>
          <w:cantSplit/>
          <w:trHeight w:val="20"/>
        </w:trPr>
        <w:tc>
          <w:tcPr>
            <w:tcW w:w="2830" w:type="dxa"/>
          </w:tcPr>
          <w:p w14:paraId="7AE5AD61" w14:textId="77777777" w:rsidR="00093335" w:rsidRPr="00583695" w:rsidRDefault="00093335" w:rsidP="00093335">
            <w:r w:rsidRPr="00583695">
              <w:t xml:space="preserve">Maximum allowed </w:t>
            </w:r>
            <w:r>
              <w:t>output</w:t>
            </w:r>
            <w:r w:rsidRPr="00583695">
              <w:t xml:space="preserve"> rate</w:t>
            </w:r>
          </w:p>
        </w:tc>
        <w:tc>
          <w:tcPr>
            <w:tcW w:w="3119" w:type="dxa"/>
          </w:tcPr>
          <w:p w14:paraId="58394C43" w14:textId="77777777" w:rsidR="00093335" w:rsidRPr="00583695" w:rsidRDefault="00093335" w:rsidP="00093335">
            <w:r>
              <w:rPr>
                <w:lang w:eastAsia="ja-JP"/>
              </w:rPr>
              <w:t>8192</w:t>
            </w:r>
            <w:r w:rsidRPr="00583695">
              <w:t xml:space="preserve"> </w:t>
            </w:r>
            <w:proofErr w:type="spellStart"/>
            <w:r w:rsidRPr="00583695">
              <w:t>Mbits</w:t>
            </w:r>
            <w:proofErr w:type="spellEnd"/>
            <w:r w:rsidRPr="00583695">
              <w:t>/s</w:t>
            </w:r>
          </w:p>
        </w:tc>
        <w:tc>
          <w:tcPr>
            <w:tcW w:w="3267" w:type="dxa"/>
          </w:tcPr>
          <w:p w14:paraId="292F8114" w14:textId="77777777" w:rsidR="00093335" w:rsidRPr="00583695" w:rsidRDefault="00093335" w:rsidP="00093335">
            <w:r w:rsidRPr="00583695">
              <w:t>Number of subchannels, bandwidth, and resolution must be chosen to not violate this constraint</w:t>
            </w:r>
          </w:p>
        </w:tc>
      </w:tr>
    </w:tbl>
    <w:p w14:paraId="02BC5770" w14:textId="77777777" w:rsidR="0045554D" w:rsidRPr="00583695" w:rsidRDefault="0045554D" w:rsidP="00CB0094">
      <w:pPr>
        <w:rPr>
          <w:lang w:eastAsia="ja-JP"/>
        </w:rPr>
      </w:pPr>
    </w:p>
    <w:p w14:paraId="1FECA607" w14:textId="20C5824A" w:rsidR="00DC61F5" w:rsidRDefault="0045554D" w:rsidP="00DC61F5">
      <w:pPr>
        <w:pStyle w:val="FigureTitleWrap"/>
        <w:keepNext/>
        <w:ind w:left="0" w:firstLine="0"/>
      </w:pPr>
      <w:r>
        <w:rPr>
          <w:noProof/>
          <w:lang w:eastAsia="ja-JP"/>
        </w:rPr>
        <w:lastRenderedPageBreak/>
        <w:drawing>
          <wp:inline distT="0" distB="0" distL="0" distR="0" wp14:anchorId="14876691" wp14:editId="44258A96">
            <wp:extent cx="5734050" cy="1639949"/>
            <wp:effectExtent l="0" t="0" r="0" b="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52907" cy="1645342"/>
                    </a:xfrm>
                    <a:prstGeom prst="rect">
                      <a:avLst/>
                    </a:prstGeom>
                    <a:noFill/>
                    <a:ln>
                      <a:noFill/>
                    </a:ln>
                  </pic:spPr>
                </pic:pic>
              </a:graphicData>
            </a:graphic>
          </wp:inline>
        </w:drawing>
      </w:r>
      <w:bookmarkStart w:id="272" w:name="_Ref8208315"/>
    </w:p>
    <w:p w14:paraId="79587A33" w14:textId="20A221B8" w:rsidR="00CB0094" w:rsidRPr="00DC61F5" w:rsidRDefault="00DC61F5" w:rsidP="00DC61F5">
      <w:pPr>
        <w:pStyle w:val="Caption"/>
        <w:rPr>
          <w:sz w:val="24"/>
        </w:rPr>
      </w:pPr>
      <w:bookmarkStart w:id="273" w:name="_Ref8242075"/>
      <w:bookmarkStart w:id="274" w:name="_Toc8242658"/>
      <w:bookmarkStart w:id="275" w:name="_Toc8295667"/>
      <w:r w:rsidRPr="00DC61F5">
        <w:rPr>
          <w:sz w:val="24"/>
        </w:rPr>
        <w:t xml:space="preserve">Figure </w:t>
      </w:r>
      <w:r w:rsidR="00E80B68">
        <w:rPr>
          <w:sz w:val="24"/>
        </w:rPr>
        <w:fldChar w:fldCharType="begin"/>
      </w:r>
      <w:r w:rsidR="00E80B68">
        <w:rPr>
          <w:sz w:val="24"/>
        </w:rPr>
        <w:instrText xml:space="preserve"> STYLEREF 1 \s </w:instrText>
      </w:r>
      <w:r w:rsidR="00E80B68">
        <w:rPr>
          <w:sz w:val="24"/>
        </w:rPr>
        <w:fldChar w:fldCharType="separate"/>
      </w:r>
      <w:r w:rsidR="00547A88">
        <w:rPr>
          <w:noProof/>
          <w:sz w:val="24"/>
        </w:rPr>
        <w:t>6</w:t>
      </w:r>
      <w:r w:rsidR="00E80B68">
        <w:rPr>
          <w:sz w:val="24"/>
        </w:rPr>
        <w:fldChar w:fldCharType="end"/>
      </w:r>
      <w:r w:rsidR="00E80B68">
        <w:rPr>
          <w:sz w:val="24"/>
        </w:rPr>
        <w:noBreakHyphen/>
      </w:r>
      <w:r w:rsidR="00E80B68">
        <w:rPr>
          <w:sz w:val="24"/>
        </w:rPr>
        <w:fldChar w:fldCharType="begin"/>
      </w:r>
      <w:r w:rsidR="00E80B68">
        <w:rPr>
          <w:sz w:val="24"/>
        </w:rPr>
        <w:instrText xml:space="preserve"> SEQ Figure \* ARABIC \s 1 </w:instrText>
      </w:r>
      <w:r w:rsidR="00E80B68">
        <w:rPr>
          <w:sz w:val="24"/>
        </w:rPr>
        <w:fldChar w:fldCharType="separate"/>
      </w:r>
      <w:r w:rsidR="00547A88">
        <w:rPr>
          <w:noProof/>
          <w:sz w:val="24"/>
        </w:rPr>
        <w:t>3</w:t>
      </w:r>
      <w:r w:rsidR="00E80B68">
        <w:rPr>
          <w:sz w:val="24"/>
        </w:rPr>
        <w:fldChar w:fldCharType="end"/>
      </w:r>
      <w:bookmarkEnd w:id="273"/>
      <w:r w:rsidR="00973D88">
        <w:rPr>
          <w:snapToGrid w:val="0"/>
        </w:rPr>
        <w:fldChar w:fldCharType="begin"/>
      </w:r>
      <w:r w:rsidR="00973D88">
        <w:rPr>
          <w:snapToGrid w:val="0"/>
        </w:rPr>
        <w:instrText xml:space="preserve"> TC \f G "</w:instrText>
      </w:r>
      <w:r w:rsidR="00973D88">
        <w:rPr>
          <w:snapToGrid w:val="0"/>
        </w:rPr>
        <w:fldChar w:fldCharType="begin"/>
      </w:r>
      <w:r w:rsidR="00973D88">
        <w:rPr>
          <w:snapToGrid w:val="0"/>
        </w:rPr>
        <w:instrText xml:space="preserve"> STYLEREF "Heading 1"\l \n \t \* MERGEFORMAT </w:instrText>
      </w:r>
      <w:r w:rsidR="00973D88">
        <w:rPr>
          <w:snapToGrid w:val="0"/>
        </w:rPr>
        <w:fldChar w:fldCharType="separate"/>
      </w:r>
      <w:bookmarkStart w:id="276" w:name="_Toc8303772"/>
      <w:r w:rsidR="00547A88">
        <w:rPr>
          <w:noProof/>
          <w:snapToGrid w:val="0"/>
        </w:rPr>
        <w:instrText>6</w:instrText>
      </w:r>
      <w:r w:rsidR="00973D88">
        <w:rPr>
          <w:snapToGrid w:val="0"/>
        </w:rPr>
        <w:fldChar w:fldCharType="end"/>
      </w:r>
      <w:r w:rsidR="00973D88">
        <w:rPr>
          <w:snapToGrid w:val="0"/>
        </w:rPr>
        <w:instrText>-</w:instrText>
      </w:r>
      <w:r w:rsidR="00973D88">
        <w:rPr>
          <w:snapToGrid w:val="0"/>
        </w:rPr>
        <w:fldChar w:fldCharType="begin"/>
      </w:r>
      <w:r w:rsidR="00973D88">
        <w:rPr>
          <w:snapToGrid w:val="0"/>
        </w:rPr>
        <w:instrText xml:space="preserve"> SEQ Figure_TOC \s 1 \* MERGEFORMAT </w:instrText>
      </w:r>
      <w:r w:rsidR="00973D88">
        <w:rPr>
          <w:snapToGrid w:val="0"/>
        </w:rPr>
        <w:fldChar w:fldCharType="separate"/>
      </w:r>
      <w:r w:rsidR="00547A88">
        <w:rPr>
          <w:noProof/>
          <w:snapToGrid w:val="0"/>
        </w:rPr>
        <w:instrText>3</w:instrText>
      </w:r>
      <w:r w:rsidR="00973D88">
        <w:rPr>
          <w:snapToGrid w:val="0"/>
        </w:rPr>
        <w:fldChar w:fldCharType="end"/>
      </w:r>
      <w:r w:rsidR="00973D88">
        <w:rPr>
          <w:snapToGrid w:val="0"/>
        </w:rPr>
        <w:tab/>
      </w:r>
      <w:r w:rsidR="00973D88" w:rsidRPr="00DC61F5">
        <w:rPr>
          <w:sz w:val="24"/>
        </w:rPr>
        <w:instrText>Simplified Block Diagram of Delta-DOR Back-End System in the JAXA Stations</w:instrText>
      </w:r>
      <w:bookmarkEnd w:id="276"/>
      <w:r w:rsidR="00973D88">
        <w:rPr>
          <w:snapToGrid w:val="0"/>
        </w:rPr>
        <w:instrText>"</w:instrText>
      </w:r>
      <w:r w:rsidR="00973D88">
        <w:rPr>
          <w:snapToGrid w:val="0"/>
        </w:rPr>
        <w:fldChar w:fldCharType="end"/>
      </w:r>
      <w:r w:rsidRPr="00DC61F5">
        <w:rPr>
          <w:sz w:val="24"/>
        </w:rPr>
        <w:t>: Simplified Block Diagram of Delta-DOR Back-End System in the JAXA Stations</w:t>
      </w:r>
      <w:bookmarkEnd w:id="272"/>
      <w:bookmarkEnd w:id="274"/>
      <w:bookmarkEnd w:id="275"/>
    </w:p>
    <w:p w14:paraId="5254F156" w14:textId="77777777" w:rsidR="00CB0094" w:rsidRPr="00583695" w:rsidRDefault="00CB0094" w:rsidP="00CB0094">
      <w:pPr>
        <w:sectPr w:rsidR="00CB0094" w:rsidRPr="00583695" w:rsidSect="00DB3B97">
          <w:footnotePr>
            <w:numFmt w:val="chicago"/>
            <w:numRestart w:val="eachSect"/>
          </w:footnotePr>
          <w:type w:val="continuous"/>
          <w:pgSz w:w="12240" w:h="15840"/>
          <w:pgMar w:top="1440" w:right="1440" w:bottom="1440" w:left="1440" w:header="547" w:footer="547" w:gutter="360"/>
          <w:pgNumType w:start="1" w:chapStyle="1"/>
          <w:cols w:space="720"/>
          <w:docGrid w:linePitch="360"/>
        </w:sectPr>
      </w:pPr>
    </w:p>
    <w:p w14:paraId="1FBB3EFE" w14:textId="22B6BA1D" w:rsidR="00CB0094" w:rsidRPr="00583695" w:rsidRDefault="004D22AB" w:rsidP="008B03C9">
      <w:pPr>
        <w:pStyle w:val="Heading8"/>
      </w:pPr>
      <w:bookmarkStart w:id="277" w:name="_Ref347305661"/>
      <w:r>
        <w:lastRenderedPageBreak/>
        <w:br/>
      </w:r>
      <w:r>
        <w:br/>
      </w:r>
      <w:bookmarkStart w:id="278" w:name="_Toc8303758"/>
      <w:r w:rsidRPr="00583695">
        <w:t>A</w:t>
      </w:r>
      <w:r w:rsidR="00CA724B">
        <w:t>bbreviations</w:t>
      </w:r>
      <w:r w:rsidRPr="00583695">
        <w:t xml:space="preserve"> </w:t>
      </w:r>
      <w:r w:rsidR="00CA724B">
        <w:t>and</w:t>
      </w:r>
      <w:r w:rsidRPr="00583695">
        <w:t xml:space="preserve"> </w:t>
      </w:r>
      <w:bookmarkEnd w:id="278"/>
      <w:r w:rsidR="00CA724B">
        <w:t>Acronyms</w:t>
      </w:r>
    </w:p>
    <w:bookmarkEnd w:id="277"/>
    <w:p w14:paraId="6D6C6C70" w14:textId="77777777" w:rsidR="00577752" w:rsidRDefault="00577752" w:rsidP="00577752">
      <w:pPr>
        <w:tabs>
          <w:tab w:val="left" w:pos="1440"/>
        </w:tabs>
        <w:spacing w:before="480"/>
        <w:rPr>
          <w:rFonts w:eastAsia="MS Mincho"/>
          <w:lang w:eastAsia="ja-JP"/>
        </w:rPr>
      </w:pPr>
      <w:r w:rsidRPr="00583695">
        <w:t>∆DOR</w:t>
      </w:r>
      <w:r>
        <w:tab/>
      </w:r>
      <w:r w:rsidRPr="00583695">
        <w:rPr>
          <w:rFonts w:eastAsia="MS Mincho"/>
          <w:lang w:eastAsia="ja-JP"/>
        </w:rPr>
        <w:t>Delta Differential One-</w:t>
      </w:r>
      <w:r w:rsidR="00E632A6">
        <w:rPr>
          <w:rFonts w:eastAsia="MS Mincho"/>
          <w:lang w:eastAsia="ja-JP"/>
        </w:rPr>
        <w:t>w</w:t>
      </w:r>
      <w:r w:rsidRPr="00583695">
        <w:rPr>
          <w:rFonts w:eastAsia="MS Mincho"/>
          <w:lang w:eastAsia="ja-JP"/>
        </w:rPr>
        <w:t>ay Ranging</w:t>
      </w:r>
    </w:p>
    <w:p w14:paraId="617AAEDA" w14:textId="2B8849A6" w:rsidR="006B3782" w:rsidRDefault="006B3782" w:rsidP="00577752">
      <w:pPr>
        <w:tabs>
          <w:tab w:val="left" w:pos="1440"/>
        </w:tabs>
        <w:spacing w:before="120"/>
      </w:pPr>
      <w:r>
        <w:t>AWVR</w:t>
      </w:r>
      <w:r>
        <w:tab/>
        <w:t>Advanced Water Vapor Radiometer</w:t>
      </w:r>
    </w:p>
    <w:p w14:paraId="7389008B" w14:textId="77777777" w:rsidR="00577752" w:rsidRDefault="00577752" w:rsidP="00577752">
      <w:pPr>
        <w:tabs>
          <w:tab w:val="left" w:pos="1440"/>
        </w:tabs>
        <w:spacing w:before="120"/>
      </w:pPr>
      <w:r w:rsidRPr="00583695">
        <w:t>DC</w:t>
      </w:r>
      <w:r>
        <w:tab/>
      </w:r>
      <w:proofErr w:type="spellStart"/>
      <w:r w:rsidR="008C7AE0">
        <w:t>d</w:t>
      </w:r>
      <w:r w:rsidR="008C7AE0" w:rsidRPr="00583695">
        <w:t>own</w:t>
      </w:r>
      <w:r w:rsidR="008C7AE0">
        <w:t>c</w:t>
      </w:r>
      <w:r w:rsidR="008C7AE0" w:rsidRPr="00583695">
        <w:t>onversion</w:t>
      </w:r>
      <w:proofErr w:type="spellEnd"/>
    </w:p>
    <w:p w14:paraId="69E6B813" w14:textId="77777777" w:rsidR="00577752" w:rsidRPr="00583695" w:rsidRDefault="00577752" w:rsidP="00577752">
      <w:pPr>
        <w:tabs>
          <w:tab w:val="left" w:pos="1440"/>
        </w:tabs>
        <w:spacing w:before="120"/>
        <w:rPr>
          <w:rFonts w:eastAsia="MS Mincho"/>
          <w:sz w:val="20"/>
          <w:lang w:eastAsia="ja-JP"/>
        </w:rPr>
      </w:pPr>
      <w:r w:rsidRPr="00583695">
        <w:t>Delta-DOR</w:t>
      </w:r>
      <w:r w:rsidRPr="00583695">
        <w:tab/>
      </w:r>
      <w:r w:rsidRPr="00583695">
        <w:rPr>
          <w:rFonts w:eastAsia="MS Mincho"/>
          <w:lang w:eastAsia="ja-JP"/>
        </w:rPr>
        <w:t>Delta Differential One-</w:t>
      </w:r>
      <w:r w:rsidR="00E632A6">
        <w:rPr>
          <w:rFonts w:eastAsia="MS Mincho"/>
          <w:lang w:eastAsia="ja-JP"/>
        </w:rPr>
        <w:t>w</w:t>
      </w:r>
      <w:r w:rsidRPr="00583695">
        <w:rPr>
          <w:rFonts w:eastAsia="MS Mincho"/>
          <w:lang w:eastAsia="ja-JP"/>
        </w:rPr>
        <w:t>ay Ranging</w:t>
      </w:r>
    </w:p>
    <w:p w14:paraId="53309A2D" w14:textId="77777777" w:rsidR="00577752" w:rsidRPr="00583695" w:rsidRDefault="00577752" w:rsidP="00577752">
      <w:pPr>
        <w:tabs>
          <w:tab w:val="left" w:pos="1440"/>
        </w:tabs>
        <w:spacing w:before="120"/>
        <w:rPr>
          <w:rFonts w:eastAsia="MS Mincho"/>
          <w:lang w:eastAsia="ja-JP"/>
        </w:rPr>
      </w:pPr>
      <w:r w:rsidRPr="00583695">
        <w:t>DOR</w:t>
      </w:r>
      <w:r>
        <w:tab/>
      </w:r>
      <w:r w:rsidR="008C7AE0" w:rsidRPr="00583695">
        <w:rPr>
          <w:rFonts w:eastAsia="MS Mincho"/>
          <w:lang w:eastAsia="ja-JP"/>
        </w:rPr>
        <w:t>differential one-</w:t>
      </w:r>
      <w:r w:rsidR="008C7AE0">
        <w:rPr>
          <w:rFonts w:eastAsia="MS Mincho"/>
          <w:lang w:eastAsia="ja-JP"/>
        </w:rPr>
        <w:t>w</w:t>
      </w:r>
      <w:r w:rsidR="008C7AE0" w:rsidRPr="00583695">
        <w:rPr>
          <w:rFonts w:eastAsia="MS Mincho"/>
          <w:lang w:eastAsia="ja-JP"/>
        </w:rPr>
        <w:t>ay ranging</w:t>
      </w:r>
    </w:p>
    <w:p w14:paraId="0A97920F" w14:textId="77777777" w:rsidR="00577752" w:rsidRDefault="00577752" w:rsidP="00577752">
      <w:pPr>
        <w:tabs>
          <w:tab w:val="left" w:pos="1440"/>
        </w:tabs>
        <w:spacing w:before="120"/>
      </w:pPr>
      <w:r>
        <w:t>DSN</w:t>
      </w:r>
      <w:r>
        <w:tab/>
      </w:r>
      <w:r w:rsidRPr="00583695">
        <w:t>Deep Space Network</w:t>
      </w:r>
    </w:p>
    <w:p w14:paraId="73CAF787" w14:textId="77777777" w:rsidR="00577752" w:rsidRDefault="00577752" w:rsidP="00577752">
      <w:pPr>
        <w:tabs>
          <w:tab w:val="left" w:pos="1440"/>
        </w:tabs>
        <w:spacing w:before="120"/>
      </w:pPr>
      <w:r w:rsidRPr="00583695">
        <w:t>ESOC</w:t>
      </w:r>
      <w:r>
        <w:tab/>
      </w:r>
      <w:r w:rsidRPr="002E3787">
        <w:t>European Space Operations Centre</w:t>
      </w:r>
    </w:p>
    <w:p w14:paraId="4C86EB15" w14:textId="77777777" w:rsidR="00577752" w:rsidRDefault="00577752" w:rsidP="00577752">
      <w:pPr>
        <w:tabs>
          <w:tab w:val="left" w:pos="1440"/>
        </w:tabs>
        <w:spacing w:before="120"/>
      </w:pPr>
      <w:r>
        <w:t>ESU</w:t>
      </w:r>
      <w:r>
        <w:tab/>
      </w:r>
      <w:r w:rsidR="008C7AE0" w:rsidRPr="00583695">
        <w:t>external storage unit</w:t>
      </w:r>
    </w:p>
    <w:p w14:paraId="71F95B4D" w14:textId="77777777" w:rsidR="006B3782" w:rsidRPr="006B3782" w:rsidRDefault="006B3782" w:rsidP="000673F1">
      <w:pPr>
        <w:tabs>
          <w:tab w:val="left" w:pos="1440"/>
        </w:tabs>
        <w:spacing w:before="120"/>
      </w:pPr>
      <w:r>
        <w:t>GNSS</w:t>
      </w:r>
      <w:r>
        <w:tab/>
      </w:r>
      <w:r w:rsidRPr="000673F1">
        <w:t>Global Navigation Satellite System</w:t>
      </w:r>
    </w:p>
    <w:p w14:paraId="6EF553FA" w14:textId="77777777" w:rsidR="00577752" w:rsidRPr="00583695" w:rsidRDefault="00577752" w:rsidP="00577752">
      <w:pPr>
        <w:tabs>
          <w:tab w:val="left" w:pos="1440"/>
        </w:tabs>
        <w:spacing w:before="120"/>
        <w:rPr>
          <w:rFonts w:eastAsia="MS Mincho"/>
          <w:lang w:eastAsia="ja-JP"/>
        </w:rPr>
      </w:pPr>
      <w:r w:rsidRPr="00583695">
        <w:rPr>
          <w:rFonts w:eastAsia="MS Mincho"/>
          <w:lang w:eastAsia="ja-JP"/>
        </w:rPr>
        <w:t>GPS</w:t>
      </w:r>
      <w:r>
        <w:rPr>
          <w:rFonts w:eastAsia="MS Mincho"/>
          <w:lang w:eastAsia="ja-JP"/>
        </w:rPr>
        <w:tab/>
      </w:r>
      <w:r w:rsidRPr="00583695">
        <w:rPr>
          <w:rFonts w:eastAsia="MS Mincho"/>
          <w:lang w:eastAsia="ja-JP"/>
        </w:rPr>
        <w:t>Global Positioning System</w:t>
      </w:r>
    </w:p>
    <w:p w14:paraId="54A3855F" w14:textId="77777777" w:rsidR="00577752" w:rsidRDefault="00577752" w:rsidP="00577752">
      <w:pPr>
        <w:tabs>
          <w:tab w:val="left" w:pos="1440"/>
        </w:tabs>
        <w:spacing w:before="120"/>
      </w:pPr>
      <w:r>
        <w:t>IF</w:t>
      </w:r>
      <w:r>
        <w:tab/>
      </w:r>
      <w:r w:rsidR="008C7AE0" w:rsidRPr="00583695">
        <w:t>intermediate frequency</w:t>
      </w:r>
    </w:p>
    <w:p w14:paraId="2040688D" w14:textId="77777777" w:rsidR="00577752" w:rsidRDefault="00577752" w:rsidP="00577752">
      <w:pPr>
        <w:tabs>
          <w:tab w:val="left" w:pos="1440"/>
        </w:tabs>
        <w:spacing w:before="120"/>
      </w:pPr>
      <w:r w:rsidRPr="00583695">
        <w:t>IFMS</w:t>
      </w:r>
      <w:r>
        <w:tab/>
      </w:r>
      <w:r w:rsidR="008C7AE0" w:rsidRPr="00583695">
        <w:t>intermediate frequency modem system</w:t>
      </w:r>
    </w:p>
    <w:p w14:paraId="61F7B74C" w14:textId="77777777" w:rsidR="00577752" w:rsidRDefault="00577752" w:rsidP="00577752">
      <w:pPr>
        <w:tabs>
          <w:tab w:val="left" w:pos="1440"/>
        </w:tabs>
        <w:spacing w:before="120"/>
        <w:rPr>
          <w:rStyle w:val="Emphasis"/>
          <w:i w:val="0"/>
        </w:rPr>
      </w:pPr>
      <w:r w:rsidRPr="00583695">
        <w:t>LCP</w:t>
      </w:r>
      <w:r>
        <w:tab/>
      </w:r>
      <w:r w:rsidR="008C7AE0">
        <w:rPr>
          <w:rStyle w:val="st"/>
        </w:rPr>
        <w:t xml:space="preserve">left-hand circular </w:t>
      </w:r>
      <w:r w:rsidR="008C7AE0" w:rsidRPr="002E3787">
        <w:rPr>
          <w:rStyle w:val="Emphasis"/>
          <w:i w:val="0"/>
        </w:rPr>
        <w:t>polarization</w:t>
      </w:r>
    </w:p>
    <w:p w14:paraId="59E9D65D" w14:textId="7AD1970E" w:rsidR="00446872" w:rsidRDefault="00446872" w:rsidP="00577752">
      <w:pPr>
        <w:tabs>
          <w:tab w:val="left" w:pos="1440"/>
        </w:tabs>
        <w:spacing w:before="120"/>
      </w:pPr>
      <w:r>
        <w:rPr>
          <w:rStyle w:val="Emphasis"/>
          <w:i w:val="0"/>
        </w:rPr>
        <w:t>LFSR</w:t>
      </w:r>
      <w:r>
        <w:rPr>
          <w:rStyle w:val="Emphasis"/>
          <w:i w:val="0"/>
        </w:rPr>
        <w:tab/>
        <w:t>linear feedback shift register</w:t>
      </w:r>
    </w:p>
    <w:p w14:paraId="773FC2C9" w14:textId="77777777" w:rsidR="00577752" w:rsidRDefault="00577752" w:rsidP="00577752">
      <w:pPr>
        <w:tabs>
          <w:tab w:val="left" w:pos="1440"/>
        </w:tabs>
        <w:spacing w:before="120"/>
      </w:pPr>
      <w:r>
        <w:t>LNA</w:t>
      </w:r>
      <w:r>
        <w:tab/>
      </w:r>
      <w:r w:rsidR="008C7AE0" w:rsidRPr="00583695">
        <w:t>low noise amplifier</w:t>
      </w:r>
    </w:p>
    <w:p w14:paraId="6420939A" w14:textId="77777777" w:rsidR="00577752" w:rsidRDefault="00577752" w:rsidP="00577752">
      <w:pPr>
        <w:tabs>
          <w:tab w:val="left" w:pos="1440"/>
        </w:tabs>
        <w:spacing w:before="120"/>
      </w:pPr>
      <w:r>
        <w:t>LO</w:t>
      </w:r>
      <w:r>
        <w:tab/>
      </w:r>
      <w:r w:rsidR="008C7AE0" w:rsidRPr="00583695">
        <w:t>local oscillator</w:t>
      </w:r>
    </w:p>
    <w:p w14:paraId="50CB5B14" w14:textId="77777777" w:rsidR="00577752" w:rsidRDefault="00577752" w:rsidP="00577752">
      <w:pPr>
        <w:tabs>
          <w:tab w:val="left" w:pos="1440"/>
        </w:tabs>
        <w:spacing w:before="120"/>
        <w:rPr>
          <w:bCs/>
        </w:rPr>
      </w:pPr>
      <w:r w:rsidRPr="00583695">
        <w:t>LSB</w:t>
      </w:r>
      <w:r>
        <w:tab/>
      </w:r>
      <w:r w:rsidR="008C7AE0">
        <w:rPr>
          <w:bCs/>
        </w:rPr>
        <w:t>l</w:t>
      </w:r>
      <w:r w:rsidR="008C7AE0" w:rsidRPr="00BB7D63">
        <w:rPr>
          <w:bCs/>
        </w:rPr>
        <w:t xml:space="preserve">ower </w:t>
      </w:r>
      <w:r w:rsidR="008C7AE0">
        <w:rPr>
          <w:bCs/>
        </w:rPr>
        <w:t>s</w:t>
      </w:r>
      <w:r w:rsidR="008C7AE0" w:rsidRPr="00BB7D63">
        <w:rPr>
          <w:bCs/>
        </w:rPr>
        <w:t>ideband</w:t>
      </w:r>
    </w:p>
    <w:p w14:paraId="3A729D11" w14:textId="0B02EC34" w:rsidR="00AC771B" w:rsidRDefault="00AC771B" w:rsidP="00577752">
      <w:pPr>
        <w:tabs>
          <w:tab w:val="left" w:pos="1440"/>
        </w:tabs>
        <w:spacing w:before="120"/>
        <w:rPr>
          <w:bCs/>
        </w:rPr>
      </w:pPr>
      <w:r>
        <w:rPr>
          <w:bCs/>
        </w:rPr>
        <w:t>OLR</w:t>
      </w:r>
      <w:r>
        <w:rPr>
          <w:bCs/>
        </w:rPr>
        <w:tab/>
        <w:t>NASA DSN Open Loop Receiver</w:t>
      </w:r>
    </w:p>
    <w:p w14:paraId="53D8D313" w14:textId="030BC0D6" w:rsidR="00E86A3C" w:rsidRPr="00583695" w:rsidRDefault="00E86A3C" w:rsidP="00577752">
      <w:pPr>
        <w:tabs>
          <w:tab w:val="left" w:pos="1440"/>
        </w:tabs>
        <w:spacing w:before="120"/>
      </w:pPr>
      <w:r>
        <w:rPr>
          <w:bCs/>
        </w:rPr>
        <w:t>PN</w:t>
      </w:r>
      <w:r>
        <w:rPr>
          <w:bCs/>
        </w:rPr>
        <w:tab/>
        <w:t>pseudo noise</w:t>
      </w:r>
    </w:p>
    <w:p w14:paraId="2471E9D4" w14:textId="77777777" w:rsidR="00577752" w:rsidRDefault="00577752" w:rsidP="00577752">
      <w:pPr>
        <w:tabs>
          <w:tab w:val="left" w:pos="1440"/>
        </w:tabs>
        <w:spacing w:before="120"/>
      </w:pPr>
      <w:r w:rsidRPr="00583695">
        <w:t>RCP</w:t>
      </w:r>
      <w:r>
        <w:tab/>
      </w:r>
      <w:r w:rsidR="008C7AE0">
        <w:rPr>
          <w:rStyle w:val="st"/>
        </w:rPr>
        <w:t xml:space="preserve">right-hand circular </w:t>
      </w:r>
      <w:r w:rsidR="008C7AE0" w:rsidRPr="002E3787">
        <w:rPr>
          <w:rStyle w:val="Emphasis"/>
          <w:i w:val="0"/>
        </w:rPr>
        <w:t>polarization</w:t>
      </w:r>
    </w:p>
    <w:p w14:paraId="41244282" w14:textId="77777777" w:rsidR="00577752" w:rsidRDefault="00577752" w:rsidP="00577752">
      <w:pPr>
        <w:tabs>
          <w:tab w:val="left" w:pos="1440"/>
        </w:tabs>
        <w:spacing w:before="120"/>
      </w:pPr>
      <w:r>
        <w:t>RF</w:t>
      </w:r>
      <w:r>
        <w:tab/>
      </w:r>
      <w:r w:rsidR="008C7AE0" w:rsidRPr="00583695">
        <w:t>radio frequency</w:t>
      </w:r>
    </w:p>
    <w:p w14:paraId="27183C8F" w14:textId="77777777" w:rsidR="00577752" w:rsidRDefault="00577752" w:rsidP="00577752">
      <w:pPr>
        <w:tabs>
          <w:tab w:val="left" w:pos="1440"/>
        </w:tabs>
        <w:spacing w:before="120"/>
      </w:pPr>
      <w:r>
        <w:t>RSS</w:t>
      </w:r>
      <w:r>
        <w:tab/>
      </w:r>
      <w:r w:rsidR="008C7AE0">
        <w:t>r</w:t>
      </w:r>
      <w:r w:rsidR="008C7AE0" w:rsidRPr="00583695">
        <w:t>oot</w:t>
      </w:r>
      <w:r w:rsidR="008C7AE0">
        <w:t xml:space="preserve"> s</w:t>
      </w:r>
      <w:r w:rsidR="008C7AE0" w:rsidRPr="00AB230C">
        <w:t>um</w:t>
      </w:r>
      <w:r w:rsidR="008C7AE0">
        <w:t xml:space="preserve"> s</w:t>
      </w:r>
      <w:r w:rsidR="008C7AE0" w:rsidRPr="00583695">
        <w:t>quare</w:t>
      </w:r>
    </w:p>
    <w:p w14:paraId="67D810CA" w14:textId="77777777" w:rsidR="00577752" w:rsidRPr="00583695" w:rsidRDefault="00577752" w:rsidP="00577752">
      <w:pPr>
        <w:tabs>
          <w:tab w:val="left" w:pos="1440"/>
        </w:tabs>
        <w:spacing w:before="120"/>
        <w:rPr>
          <w:rFonts w:eastAsia="MS Mincho"/>
          <w:lang w:eastAsia="ja-JP"/>
        </w:rPr>
      </w:pPr>
      <w:r w:rsidRPr="00583695">
        <w:rPr>
          <w:rFonts w:eastAsia="MS Mincho"/>
          <w:lang w:eastAsia="ja-JP"/>
        </w:rPr>
        <w:t>SEA</w:t>
      </w:r>
      <w:r>
        <w:rPr>
          <w:rFonts w:eastAsia="MS Mincho"/>
          <w:lang w:eastAsia="ja-JP"/>
        </w:rPr>
        <w:tab/>
      </w:r>
      <w:r w:rsidRPr="00583695">
        <w:rPr>
          <w:rFonts w:eastAsia="MS Mincho"/>
          <w:lang w:eastAsia="ja-JP"/>
        </w:rPr>
        <w:t>Systems Engineering Area</w:t>
      </w:r>
    </w:p>
    <w:p w14:paraId="6709033A" w14:textId="77777777" w:rsidR="00577752" w:rsidRDefault="00577752" w:rsidP="00577752">
      <w:pPr>
        <w:tabs>
          <w:tab w:val="left" w:pos="1440"/>
        </w:tabs>
        <w:spacing w:before="120"/>
        <w:rPr>
          <w:spacing w:val="-2"/>
        </w:rPr>
      </w:pPr>
      <w:r w:rsidRPr="005B7405">
        <w:rPr>
          <w:spacing w:val="-2"/>
        </w:rPr>
        <w:t>SEP</w:t>
      </w:r>
      <w:r>
        <w:rPr>
          <w:spacing w:val="-2"/>
        </w:rPr>
        <w:tab/>
      </w:r>
      <w:r w:rsidRPr="00583695">
        <w:rPr>
          <w:spacing w:val="-2"/>
        </w:rPr>
        <w:t>Sun-Earth-</w:t>
      </w:r>
      <w:r w:rsidR="008C7AE0">
        <w:rPr>
          <w:spacing w:val="-2"/>
        </w:rPr>
        <w:t>probe</w:t>
      </w:r>
    </w:p>
    <w:p w14:paraId="5FCDACD9" w14:textId="77777777" w:rsidR="00577752" w:rsidRPr="00583695" w:rsidRDefault="00577752" w:rsidP="00577752">
      <w:pPr>
        <w:tabs>
          <w:tab w:val="left" w:pos="1440"/>
        </w:tabs>
        <w:spacing w:before="120"/>
      </w:pPr>
      <w:r w:rsidRPr="00583695">
        <w:rPr>
          <w:rFonts w:eastAsia="MS Mincho"/>
          <w:lang w:eastAsia="ja-JP"/>
        </w:rPr>
        <w:t>SFCG</w:t>
      </w:r>
      <w:r>
        <w:rPr>
          <w:rFonts w:eastAsia="MS Mincho"/>
          <w:lang w:eastAsia="ja-JP"/>
        </w:rPr>
        <w:tab/>
      </w:r>
      <w:r w:rsidRPr="00583695">
        <w:rPr>
          <w:rFonts w:eastAsia="MS Mincho"/>
          <w:lang w:eastAsia="ja-JP"/>
        </w:rPr>
        <w:t>Space Frequency Coordination Group</w:t>
      </w:r>
    </w:p>
    <w:p w14:paraId="706CE66F" w14:textId="77777777" w:rsidR="00577752" w:rsidRDefault="00577752" w:rsidP="00577752">
      <w:pPr>
        <w:tabs>
          <w:tab w:val="left" w:pos="1440"/>
        </w:tabs>
        <w:spacing w:before="120"/>
      </w:pPr>
      <w:r w:rsidRPr="00583695">
        <w:t>SNR</w:t>
      </w:r>
      <w:r>
        <w:tab/>
      </w:r>
      <w:r w:rsidR="008C7AE0" w:rsidRPr="00583695">
        <w:t>signal-to-noise ratio</w:t>
      </w:r>
    </w:p>
    <w:p w14:paraId="1CD115DB" w14:textId="77777777" w:rsidR="008C7AE0" w:rsidRDefault="008C7AE0" w:rsidP="00577752">
      <w:pPr>
        <w:tabs>
          <w:tab w:val="left" w:pos="1440"/>
        </w:tabs>
        <w:spacing w:before="120"/>
      </w:pPr>
      <w:r w:rsidRPr="002E3787">
        <w:rPr>
          <w:bCs/>
        </w:rPr>
        <w:t>USB</w:t>
      </w:r>
      <w:r w:rsidRPr="002E3787">
        <w:rPr>
          <w:bCs/>
        </w:rPr>
        <w:tab/>
        <w:t xml:space="preserve">upper </w:t>
      </w:r>
      <w:r>
        <w:rPr>
          <w:bCs/>
        </w:rPr>
        <w:t>s</w:t>
      </w:r>
      <w:r w:rsidRPr="002E3787">
        <w:rPr>
          <w:bCs/>
        </w:rPr>
        <w:t>ide</w:t>
      </w:r>
      <w:r>
        <w:rPr>
          <w:bCs/>
        </w:rPr>
        <w:t>b</w:t>
      </w:r>
      <w:r w:rsidRPr="002E3787">
        <w:rPr>
          <w:bCs/>
        </w:rPr>
        <w:t>and</w:t>
      </w:r>
    </w:p>
    <w:p w14:paraId="1C402AD5" w14:textId="77777777" w:rsidR="00577752" w:rsidRPr="00583695" w:rsidRDefault="00577752" w:rsidP="00577752">
      <w:pPr>
        <w:tabs>
          <w:tab w:val="left" w:pos="1440"/>
        </w:tabs>
        <w:spacing w:before="120"/>
        <w:rPr>
          <w:rFonts w:eastAsia="MS Mincho"/>
          <w:sz w:val="20"/>
          <w:lang w:eastAsia="ja-JP"/>
        </w:rPr>
      </w:pPr>
      <w:r w:rsidRPr="00583695">
        <w:rPr>
          <w:rFonts w:eastAsia="MS Mincho"/>
          <w:lang w:eastAsia="ja-JP"/>
        </w:rPr>
        <w:t>UT1</w:t>
      </w:r>
      <w:r>
        <w:rPr>
          <w:rFonts w:eastAsia="MS Mincho"/>
          <w:lang w:eastAsia="ja-JP"/>
        </w:rPr>
        <w:tab/>
      </w:r>
      <w:r w:rsidR="008C7AE0" w:rsidRPr="00583695">
        <w:rPr>
          <w:rFonts w:eastAsia="MS Mincho"/>
          <w:lang w:eastAsia="ja-JP"/>
        </w:rPr>
        <w:t xml:space="preserve">universal time </w:t>
      </w:r>
      <w:r w:rsidR="00DD588B">
        <w:rPr>
          <w:rFonts w:eastAsia="MS Mincho"/>
          <w:lang w:eastAsia="ja-JP"/>
        </w:rPr>
        <w:t>n</w:t>
      </w:r>
      <w:r w:rsidRPr="00583695">
        <w:rPr>
          <w:rFonts w:eastAsia="MS Mincho"/>
          <w:lang w:eastAsia="ja-JP"/>
        </w:rPr>
        <w:t>umber 1</w:t>
      </w:r>
    </w:p>
    <w:p w14:paraId="64B7F0AA" w14:textId="77777777" w:rsidR="00577752" w:rsidRPr="00583695" w:rsidRDefault="00577752" w:rsidP="00577752">
      <w:pPr>
        <w:tabs>
          <w:tab w:val="left" w:pos="1440"/>
        </w:tabs>
        <w:spacing w:before="120"/>
        <w:rPr>
          <w:rFonts w:eastAsia="MS Mincho"/>
          <w:lang w:eastAsia="ja-JP"/>
        </w:rPr>
      </w:pPr>
      <w:r w:rsidRPr="00583695">
        <w:rPr>
          <w:rFonts w:eastAsia="MS Mincho"/>
          <w:lang w:eastAsia="ja-JP"/>
        </w:rPr>
        <w:t>UTC</w:t>
      </w:r>
      <w:r>
        <w:rPr>
          <w:rFonts w:eastAsia="MS Mincho"/>
          <w:lang w:eastAsia="ja-JP"/>
        </w:rPr>
        <w:tab/>
      </w:r>
      <w:r w:rsidRPr="00583695">
        <w:rPr>
          <w:rFonts w:eastAsia="MS Mincho"/>
          <w:lang w:eastAsia="ja-JP"/>
        </w:rPr>
        <w:t>Universal Time Coordinated</w:t>
      </w:r>
    </w:p>
    <w:p w14:paraId="7F9887F0" w14:textId="77777777" w:rsidR="00577752" w:rsidRDefault="00577752" w:rsidP="00577752">
      <w:pPr>
        <w:tabs>
          <w:tab w:val="left" w:pos="1440"/>
        </w:tabs>
        <w:spacing w:before="120"/>
        <w:rPr>
          <w:rFonts w:eastAsia="MS Mincho"/>
          <w:lang w:eastAsia="ja-JP"/>
        </w:rPr>
      </w:pPr>
      <w:r w:rsidRPr="00583695">
        <w:lastRenderedPageBreak/>
        <w:t>VLBI</w:t>
      </w:r>
      <w:r>
        <w:tab/>
      </w:r>
      <w:r w:rsidR="008C7AE0" w:rsidRPr="00583695">
        <w:rPr>
          <w:rFonts w:eastAsia="MS Mincho"/>
          <w:lang w:eastAsia="ja-JP"/>
        </w:rPr>
        <w:t>very long baseline interferometry</w:t>
      </w:r>
    </w:p>
    <w:p w14:paraId="19A40EC1" w14:textId="77777777" w:rsidR="00577752" w:rsidRDefault="00577752" w:rsidP="00577752">
      <w:pPr>
        <w:tabs>
          <w:tab w:val="left" w:pos="1440"/>
        </w:tabs>
        <w:spacing w:before="120"/>
        <w:rPr>
          <w:lang w:eastAsia="ja-JP"/>
        </w:rPr>
      </w:pPr>
      <w:r>
        <w:rPr>
          <w:lang w:eastAsia="ja-JP"/>
        </w:rPr>
        <w:t>VSI</w:t>
      </w:r>
      <w:r>
        <w:rPr>
          <w:lang w:eastAsia="ja-JP"/>
        </w:rPr>
        <w:tab/>
      </w:r>
      <w:r w:rsidRPr="00583695">
        <w:rPr>
          <w:lang w:eastAsia="ja-JP"/>
        </w:rPr>
        <w:t xml:space="preserve">VLBI </w:t>
      </w:r>
      <w:r w:rsidR="008C7AE0" w:rsidRPr="00583695">
        <w:rPr>
          <w:lang w:eastAsia="ja-JP"/>
        </w:rPr>
        <w:t>standard interface</w:t>
      </w:r>
    </w:p>
    <w:p w14:paraId="45D6D2A9" w14:textId="77777777" w:rsidR="00577752" w:rsidRDefault="00577752" w:rsidP="00577752">
      <w:pPr>
        <w:tabs>
          <w:tab w:val="left" w:pos="1440"/>
        </w:tabs>
        <w:spacing w:before="120"/>
      </w:pPr>
      <w:r w:rsidRPr="00583695">
        <w:t>VSR</w:t>
      </w:r>
      <w:r>
        <w:tab/>
      </w:r>
      <w:r w:rsidRPr="00583695">
        <w:t xml:space="preserve">VLBI </w:t>
      </w:r>
      <w:r w:rsidR="008C7AE0" w:rsidRPr="00583695">
        <w:t>science receiver</w:t>
      </w:r>
    </w:p>
    <w:p w14:paraId="5D5C8159" w14:textId="77777777" w:rsidR="00577752" w:rsidRPr="00583695" w:rsidRDefault="00577752" w:rsidP="004D22AB">
      <w:pPr>
        <w:tabs>
          <w:tab w:val="left" w:pos="1440"/>
        </w:tabs>
        <w:spacing w:before="120"/>
        <w:rPr>
          <w:rFonts w:eastAsia="MS Mincho"/>
          <w:lang w:eastAsia="ja-JP"/>
        </w:rPr>
      </w:pPr>
      <w:r>
        <w:t>WVSR</w:t>
      </w:r>
      <w:r>
        <w:tab/>
      </w:r>
      <w:r w:rsidR="008C7AE0" w:rsidRPr="00583695">
        <w:t xml:space="preserve">wideband </w:t>
      </w:r>
      <w:r w:rsidRPr="00583695">
        <w:t xml:space="preserve">VLBI </w:t>
      </w:r>
      <w:r w:rsidR="008C7AE0" w:rsidRPr="00583695">
        <w:t>science receiver</w:t>
      </w:r>
    </w:p>
    <w:p w14:paraId="0E6F44B0" w14:textId="77777777" w:rsidR="00A34BC9" w:rsidRPr="00583695" w:rsidRDefault="00A34BC9">
      <w:pPr>
        <w:tabs>
          <w:tab w:val="left" w:pos="1440"/>
        </w:tabs>
        <w:spacing w:before="120"/>
        <w:rPr>
          <w:rFonts w:eastAsia="MS Mincho"/>
          <w:lang w:eastAsia="ja-JP"/>
        </w:rPr>
      </w:pPr>
    </w:p>
    <w:sectPr w:rsidR="00A34BC9" w:rsidRPr="00583695" w:rsidSect="00DB3B97">
      <w:footnotePr>
        <w:numFmt w:val="chicago"/>
        <w:numRestart w:val="eachSect"/>
      </w:footnotePr>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69D40" w14:textId="77777777" w:rsidR="00312AC8" w:rsidRDefault="00312AC8" w:rsidP="00CB0094">
      <w:r>
        <w:separator/>
      </w:r>
    </w:p>
  </w:endnote>
  <w:endnote w:type="continuationSeparator" w:id="0">
    <w:p w14:paraId="3D3DE707" w14:textId="77777777" w:rsidR="00312AC8" w:rsidRDefault="00312AC8" w:rsidP="00CB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 Condensed">
    <w:altName w:val="Arial"/>
    <w:panose1 w:val="020B0604020202020204"/>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Mincho">
    <w:panose1 w:val="02020600040205080304"/>
    <w:charset w:val="80"/>
    <w:family w:val="roman"/>
    <w:pitch w:val="variable"/>
    <w:sig w:usb0="E00002FF" w:usb1="6AC7FDFB" w:usb2="08000012" w:usb3="00000000" w:csb0="0002009F" w:csb1="00000000"/>
  </w:font>
  <w:font w:name="Monaco">
    <w:panose1 w:val="02000500000000000000"/>
    <w:charset w:val="4D"/>
    <w:family w:val="auto"/>
    <w:pitch w:val="variable"/>
    <w:sig w:usb0="A00002FF" w:usb1="500039FB" w:usb2="00000000" w:usb3="00000000" w:csb0="00000197"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C4AA6" w14:textId="5548CC73" w:rsidR="00A34BC9" w:rsidRDefault="00312AC8">
    <w:pPr>
      <w:pStyle w:val="Footer"/>
    </w:pPr>
    <w:r>
      <w:fldChar w:fldCharType="begin"/>
    </w:r>
    <w:r>
      <w:instrText xml:space="preserve"> DOCPROPERTY  "Document number"  \* MERGEFORMAT </w:instrText>
    </w:r>
    <w:r>
      <w:fldChar w:fldCharType="separate"/>
    </w:r>
    <w:r w:rsidR="00A34BC9">
      <w:t>CCSDS 500.1-G-</w:t>
    </w:r>
    <w:r w:rsidR="00BE6522">
      <w:t>2</w:t>
    </w:r>
    <w:r>
      <w:fldChar w:fldCharType="end"/>
    </w:r>
    <w:r w:rsidR="00A34BC9">
      <w:tab/>
      <w:t xml:space="preserve">Page </w:t>
    </w:r>
    <w:r w:rsidR="00A34BC9">
      <w:fldChar w:fldCharType="begin"/>
    </w:r>
    <w:r w:rsidR="00A34BC9">
      <w:instrText xml:space="preserve"> PAGE   \* MERGEFORMAT </w:instrText>
    </w:r>
    <w:r w:rsidR="00A34BC9">
      <w:fldChar w:fldCharType="separate"/>
    </w:r>
    <w:r w:rsidR="00A34BC9">
      <w:rPr>
        <w:noProof/>
      </w:rPr>
      <w:t>6-6</w:t>
    </w:r>
    <w:r w:rsidR="00A34BC9">
      <w:fldChar w:fldCharType="end"/>
    </w:r>
    <w:r w:rsidR="00A34BC9">
      <w:tab/>
      <w:t>May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5F6E0" w14:textId="77777777" w:rsidR="00312AC8" w:rsidRDefault="00312AC8" w:rsidP="00CB0094">
      <w:r>
        <w:separator/>
      </w:r>
    </w:p>
  </w:footnote>
  <w:footnote w:type="continuationSeparator" w:id="0">
    <w:p w14:paraId="70AE98C0" w14:textId="77777777" w:rsidR="00312AC8" w:rsidRDefault="00312AC8" w:rsidP="00CB0094">
      <w:r>
        <w:continuationSeparator/>
      </w:r>
    </w:p>
  </w:footnote>
  <w:footnote w:id="1">
    <w:p w14:paraId="16FADC15" w14:textId="77777777" w:rsidR="00A34BC9" w:rsidRDefault="00A34BC9" w:rsidP="00E40D6A">
      <w:pPr>
        <w:pStyle w:val="FootnoteText"/>
      </w:pPr>
      <w:r>
        <w:rPr>
          <w:rStyle w:val="FootnoteReference"/>
        </w:rPr>
        <w:footnoteRef/>
      </w:r>
      <w:r>
        <w:t xml:space="preserve"> This parameter is system dependent and may vary from implementation to implementation.</w:t>
      </w:r>
    </w:p>
  </w:footnote>
  <w:footnote w:id="2">
    <w:p w14:paraId="5C0CF723" w14:textId="4448BC5D" w:rsidR="00A34BC9" w:rsidRDefault="00A34BC9">
      <w:pPr>
        <w:pStyle w:val="FootnoteText"/>
      </w:pPr>
      <w:r>
        <w:rPr>
          <w:rStyle w:val="FootnoteReference"/>
        </w:rPr>
        <w:footnoteRef/>
      </w:r>
      <w:r>
        <w:t xml:space="preserve"> The dispersive phase error estimate given here is for sinusoidal DOR tones.  See Sections 5.3 and 5.4 for revised error estimates for spread spectrum DOR signals.</w:t>
      </w:r>
    </w:p>
  </w:footnote>
  <w:footnote w:id="3">
    <w:p w14:paraId="31F475A6" w14:textId="1A852F67" w:rsidR="00A34BC9" w:rsidRDefault="00A34BC9">
      <w:pPr>
        <w:pStyle w:val="FootnoteText"/>
      </w:pPr>
      <w:r>
        <w:rPr>
          <w:rStyle w:val="FootnoteReference"/>
        </w:rPr>
        <w:footnoteRef/>
      </w:r>
      <w:r>
        <w:t xml:space="preserve"> Assuming sinusoidal DOR tone</w:t>
      </w:r>
    </w:p>
  </w:footnote>
  <w:footnote w:id="4">
    <w:p w14:paraId="30D9C4CE" w14:textId="2FFB7D29" w:rsidR="00A34BC9" w:rsidRDefault="00A34BC9" w:rsidP="00E40D6A">
      <w:pPr>
        <w:pStyle w:val="FootnoteText"/>
      </w:pPr>
      <w:r>
        <w:rPr>
          <w:rStyle w:val="FootnoteReference"/>
        </w:rPr>
        <w:footnoteRef/>
      </w:r>
      <w:r>
        <w:t xml:space="preserve"> The use of a modulated subcarrier for generation of DOR signals is not presently covered in </w:t>
      </w:r>
      <w:r w:rsidR="008938AA">
        <w:t>R</w:t>
      </w:r>
      <w:r w:rsidRPr="00BD5538">
        <w:t xml:space="preserve">eference </w:t>
      </w:r>
      <w:r>
        <w:fldChar w:fldCharType="begin"/>
      </w:r>
      <w:r>
        <w:instrText xml:space="preserve"> REF R05_401x0b22RFModPart1EarthStationsandSp \h </w:instrText>
      </w:r>
      <w:r>
        <w:fldChar w:fldCharType="separate"/>
      </w:r>
      <w:r w:rsidRPr="00583695">
        <w:t>[</w:t>
      </w:r>
      <w:r>
        <w:rPr>
          <w:noProof/>
        </w:rPr>
        <w:t>5</w:t>
      </w:r>
      <w:r w:rsidRPr="00583695">
        <w:t>]</w:t>
      </w:r>
      <w:r>
        <w:fldChar w:fldCharType="end"/>
      </w:r>
      <w:r w:rsidRPr="00BD5538">
        <w:t>.</w:t>
      </w:r>
    </w:p>
  </w:footnote>
  <w:footnote w:id="5">
    <w:p w14:paraId="2D5FEF00" w14:textId="088FDF56" w:rsidR="00A34BC9" w:rsidRDefault="00A34BC9" w:rsidP="00E40D6A">
      <w:pPr>
        <w:pStyle w:val="FootnoteText"/>
      </w:pPr>
      <w:r>
        <w:rPr>
          <w:rStyle w:val="FootnoteReference"/>
        </w:rPr>
        <w:footnoteRef/>
      </w:r>
      <w:r>
        <w:t xml:space="preserve"> This reference currently describes the predecessor to the OLR, which is the Wideband VLBI Science Receiver (WVSR).  The reference will be updated to describe the OLR.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B19D2" w14:textId="77777777" w:rsidR="00A34BC9" w:rsidRDefault="00A34BC9">
    <w:pPr>
      <w:pStyle w:val="Header"/>
    </w:pPr>
    <w:r>
      <w:rPr>
        <w:spacing w:val="-4"/>
      </w:rPr>
      <w:t>CCSDS REPORT CONCERNING DELTA-DOR—</w:t>
    </w:r>
    <w:r>
      <w:rPr>
        <w:spacing w:val="-4"/>
      </w:rPr>
      <w:br/>
    </w:r>
    <w:r w:rsidRPr="009A1DBB">
      <w:rPr>
        <w:spacing w:val="-4"/>
        <w:szCs w:val="22"/>
      </w:rPr>
      <w:t>TECHNICAL CHARACTERISTICS</w:t>
    </w:r>
    <w:r>
      <w:rPr>
        <w:spacing w:val="-4"/>
        <w:szCs w:val="22"/>
      </w:rPr>
      <w:t xml:space="preserve"> AND PERFORMANCE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A1631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7458BE"/>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94B683C6"/>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0338B496"/>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AF2E0C2"/>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12B28E12"/>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A3C9E5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12AB2D4"/>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66636BE"/>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7A0D59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384D84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72127CB"/>
    <w:multiLevelType w:val="hybridMultilevel"/>
    <w:tmpl w:val="C8305522"/>
    <w:lvl w:ilvl="0" w:tplc="41BE83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401C4A"/>
    <w:multiLevelType w:val="singleLevel"/>
    <w:tmpl w:val="891A3A7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CBD2F6A"/>
    <w:multiLevelType w:val="singleLevel"/>
    <w:tmpl w:val="5C7A296A"/>
    <w:lvl w:ilvl="0">
      <w:start w:val="1"/>
      <w:numFmt w:val="lowerLetter"/>
      <w:lvlText w:val="%1)"/>
      <w:lvlJc w:val="left"/>
      <w:pPr>
        <w:tabs>
          <w:tab w:val="num" w:pos="360"/>
        </w:tabs>
        <w:ind w:left="360" w:hanging="360"/>
      </w:pPr>
    </w:lvl>
  </w:abstractNum>
  <w:abstractNum w:abstractNumId="14" w15:restartNumberingAfterBreak="0">
    <w:nsid w:val="1D0875CE"/>
    <w:multiLevelType w:val="singleLevel"/>
    <w:tmpl w:val="B2641C18"/>
    <w:lvl w:ilvl="0">
      <w:start w:val="1"/>
      <w:numFmt w:val="lowerLetter"/>
      <w:lvlText w:val="%1)"/>
      <w:lvlJc w:val="left"/>
      <w:pPr>
        <w:tabs>
          <w:tab w:val="num" w:pos="360"/>
        </w:tabs>
        <w:ind w:left="360" w:hanging="360"/>
      </w:pPr>
    </w:lvl>
  </w:abstractNum>
  <w:abstractNum w:abstractNumId="15" w15:restartNumberingAfterBreak="0">
    <w:nsid w:val="1E3E730B"/>
    <w:multiLevelType w:val="multilevel"/>
    <w:tmpl w:val="C4A448B8"/>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6" w15:restartNumberingAfterBreak="0">
    <w:nsid w:val="1F2805BA"/>
    <w:multiLevelType w:val="multilevel"/>
    <w:tmpl w:val="31201548"/>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7" w15:restartNumberingAfterBreak="0">
    <w:nsid w:val="22392E64"/>
    <w:multiLevelType w:val="multilevel"/>
    <w:tmpl w:val="674EA4A8"/>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5B84900"/>
    <w:multiLevelType w:val="singleLevel"/>
    <w:tmpl w:val="71A083EA"/>
    <w:lvl w:ilvl="0">
      <w:start w:val="1"/>
      <w:numFmt w:val="lowerLetter"/>
      <w:lvlText w:val="%1)"/>
      <w:lvlJc w:val="left"/>
      <w:pPr>
        <w:tabs>
          <w:tab w:val="num" w:pos="360"/>
        </w:tabs>
        <w:ind w:left="360" w:hanging="360"/>
      </w:pPr>
    </w:lvl>
  </w:abstractNum>
  <w:abstractNum w:abstractNumId="19" w15:restartNumberingAfterBreak="0">
    <w:nsid w:val="28AF71E6"/>
    <w:multiLevelType w:val="singleLevel"/>
    <w:tmpl w:val="D2CA2F3A"/>
    <w:lvl w:ilvl="0">
      <w:start w:val="1"/>
      <w:numFmt w:val="lowerLetter"/>
      <w:lvlText w:val="%1)"/>
      <w:lvlJc w:val="left"/>
      <w:pPr>
        <w:tabs>
          <w:tab w:val="num" w:pos="360"/>
        </w:tabs>
        <w:ind w:left="360" w:hanging="360"/>
      </w:pPr>
    </w:lvl>
  </w:abstractNum>
  <w:abstractNum w:abstractNumId="20" w15:restartNumberingAfterBreak="0">
    <w:nsid w:val="30A555F5"/>
    <w:multiLevelType w:val="singleLevel"/>
    <w:tmpl w:val="DF64C13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34E86091"/>
    <w:multiLevelType w:val="multilevel"/>
    <w:tmpl w:val="C4A448B8"/>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23" w15:restartNumberingAfterBreak="0">
    <w:nsid w:val="4D945D91"/>
    <w:multiLevelType w:val="singleLevel"/>
    <w:tmpl w:val="E3189D2E"/>
    <w:lvl w:ilvl="0">
      <w:start w:val="1"/>
      <w:numFmt w:val="lowerLetter"/>
      <w:lvlText w:val="%1)"/>
      <w:lvlJc w:val="left"/>
      <w:pPr>
        <w:tabs>
          <w:tab w:val="num" w:pos="360"/>
        </w:tabs>
        <w:ind w:left="360" w:hanging="360"/>
      </w:pPr>
    </w:lvl>
  </w:abstractNum>
  <w:abstractNum w:abstractNumId="24" w15:restartNumberingAfterBreak="0">
    <w:nsid w:val="64776E45"/>
    <w:multiLevelType w:val="multilevel"/>
    <w:tmpl w:val="7F905FC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92C7E6B"/>
    <w:multiLevelType w:val="singleLevel"/>
    <w:tmpl w:val="142E7736"/>
    <w:name w:val="HeadingNumbers2"/>
    <w:lvl w:ilvl="0">
      <w:start w:val="1"/>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75DE1B51"/>
    <w:multiLevelType w:val="singleLevel"/>
    <w:tmpl w:val="1D7EDDC2"/>
    <w:lvl w:ilvl="0">
      <w:start w:val="1"/>
      <w:numFmt w:val="lowerLetter"/>
      <w:lvlText w:val="%1)"/>
      <w:lvlJc w:val="left"/>
      <w:pPr>
        <w:tabs>
          <w:tab w:val="num" w:pos="360"/>
        </w:tabs>
        <w:ind w:left="360" w:hanging="360"/>
      </w:pPr>
    </w:lvl>
  </w:abstractNum>
  <w:abstractNum w:abstractNumId="28" w15:restartNumberingAfterBreak="0">
    <w:nsid w:val="76D346FE"/>
    <w:multiLevelType w:val="singleLevel"/>
    <w:tmpl w:val="6DE0CA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7A3A56BA"/>
    <w:multiLevelType w:val="singleLevel"/>
    <w:tmpl w:val="648E083A"/>
    <w:lvl w:ilvl="0">
      <w:start w:val="1"/>
      <w:numFmt w:val="lowerLetter"/>
      <w:lvlText w:val="%1)"/>
      <w:lvlJc w:val="left"/>
      <w:pPr>
        <w:tabs>
          <w:tab w:val="num" w:pos="360"/>
        </w:tabs>
        <w:ind w:left="360" w:hanging="360"/>
      </w:pPr>
    </w:lvl>
  </w:abstractNum>
  <w:abstractNum w:abstractNumId="30" w15:restartNumberingAfterBreak="0">
    <w:nsid w:val="7FF06034"/>
    <w:multiLevelType w:val="multilevel"/>
    <w:tmpl w:val="0E5880D6"/>
    <w:name w:val="Annex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num w:numId="1">
    <w:abstractNumId w:val="15"/>
  </w:num>
  <w:num w:numId="2">
    <w:abstractNumId w:val="16"/>
  </w:num>
  <w:num w:numId="3">
    <w:abstractNumId w:val="20"/>
  </w:num>
  <w:num w:numId="4">
    <w:abstractNumId w:val="17"/>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24"/>
  </w:num>
  <w:num w:numId="16">
    <w:abstractNumId w:val="30"/>
  </w:num>
  <w:num w:numId="17">
    <w:abstractNumId w:val="19"/>
  </w:num>
  <w:num w:numId="18">
    <w:abstractNumId w:val="29"/>
  </w:num>
  <w:num w:numId="19">
    <w:abstractNumId w:val="14"/>
  </w:num>
  <w:num w:numId="20">
    <w:abstractNumId w:val="27"/>
  </w:num>
  <w:num w:numId="21">
    <w:abstractNumId w:val="13"/>
  </w:num>
  <w:num w:numId="22">
    <w:abstractNumId w:val="23"/>
  </w:num>
  <w:num w:numId="23">
    <w:abstractNumId w:val="18"/>
  </w:num>
  <w:num w:numId="24">
    <w:abstractNumId w:val="21"/>
  </w:num>
  <w:num w:numId="25">
    <w:abstractNumId w:val="26"/>
  </w:num>
  <w:num w:numId="26">
    <w:abstractNumId w:val="28"/>
  </w:num>
  <w:num w:numId="27">
    <w:abstractNumId w:val="12"/>
  </w:num>
  <w:num w:numId="28">
    <w:abstractNumId w:val="0"/>
  </w:num>
  <w:num w:numId="29">
    <w:abstractNumId w:val="22"/>
  </w:num>
  <w:num w:numId="30">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mirrorMargins/>
  <w:proofState w:spelling="clean" w:grammar="clean"/>
  <w:defaultTabStop w:val="14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94"/>
    <w:rsid w:val="00000689"/>
    <w:rsid w:val="00001450"/>
    <w:rsid w:val="00004FCF"/>
    <w:rsid w:val="00014110"/>
    <w:rsid w:val="00014592"/>
    <w:rsid w:val="00016B3F"/>
    <w:rsid w:val="000264CD"/>
    <w:rsid w:val="0003119D"/>
    <w:rsid w:val="00032DCD"/>
    <w:rsid w:val="00033B2C"/>
    <w:rsid w:val="00033DCF"/>
    <w:rsid w:val="00034341"/>
    <w:rsid w:val="00034657"/>
    <w:rsid w:val="0003518C"/>
    <w:rsid w:val="0003572C"/>
    <w:rsid w:val="000420D0"/>
    <w:rsid w:val="00042763"/>
    <w:rsid w:val="000510A5"/>
    <w:rsid w:val="00052189"/>
    <w:rsid w:val="00052357"/>
    <w:rsid w:val="00053ED8"/>
    <w:rsid w:val="00057B60"/>
    <w:rsid w:val="00057BB0"/>
    <w:rsid w:val="000613C0"/>
    <w:rsid w:val="000618AE"/>
    <w:rsid w:val="000673F1"/>
    <w:rsid w:val="00070879"/>
    <w:rsid w:val="00074726"/>
    <w:rsid w:val="00075F83"/>
    <w:rsid w:val="0007760F"/>
    <w:rsid w:val="0008269C"/>
    <w:rsid w:val="00082E75"/>
    <w:rsid w:val="00084CCA"/>
    <w:rsid w:val="000918C6"/>
    <w:rsid w:val="000928F5"/>
    <w:rsid w:val="00093335"/>
    <w:rsid w:val="00096FB6"/>
    <w:rsid w:val="000A5F7F"/>
    <w:rsid w:val="000B043A"/>
    <w:rsid w:val="000B0B37"/>
    <w:rsid w:val="000B6E65"/>
    <w:rsid w:val="000C1C0B"/>
    <w:rsid w:val="000C23DF"/>
    <w:rsid w:val="000C4C67"/>
    <w:rsid w:val="000D0666"/>
    <w:rsid w:val="000D1AED"/>
    <w:rsid w:val="000D2D57"/>
    <w:rsid w:val="000D6ADC"/>
    <w:rsid w:val="000D7CF4"/>
    <w:rsid w:val="000E3E6D"/>
    <w:rsid w:val="000E6388"/>
    <w:rsid w:val="000F212A"/>
    <w:rsid w:val="000F3C3C"/>
    <w:rsid w:val="000F4BD9"/>
    <w:rsid w:val="000F6BFA"/>
    <w:rsid w:val="00100896"/>
    <w:rsid w:val="001022F5"/>
    <w:rsid w:val="00105FF2"/>
    <w:rsid w:val="001161C5"/>
    <w:rsid w:val="00121CFE"/>
    <w:rsid w:val="00122E0A"/>
    <w:rsid w:val="00122E44"/>
    <w:rsid w:val="00123986"/>
    <w:rsid w:val="001243D6"/>
    <w:rsid w:val="0012612C"/>
    <w:rsid w:val="00126524"/>
    <w:rsid w:val="0013555B"/>
    <w:rsid w:val="00141DCE"/>
    <w:rsid w:val="001441DE"/>
    <w:rsid w:val="001446FD"/>
    <w:rsid w:val="00152FC2"/>
    <w:rsid w:val="00156687"/>
    <w:rsid w:val="00156742"/>
    <w:rsid w:val="00160DB0"/>
    <w:rsid w:val="0017287C"/>
    <w:rsid w:val="0017566B"/>
    <w:rsid w:val="00180154"/>
    <w:rsid w:val="00182ADB"/>
    <w:rsid w:val="00184692"/>
    <w:rsid w:val="00184991"/>
    <w:rsid w:val="00187A0A"/>
    <w:rsid w:val="001921BF"/>
    <w:rsid w:val="00193CB6"/>
    <w:rsid w:val="00193E97"/>
    <w:rsid w:val="00194155"/>
    <w:rsid w:val="0019492A"/>
    <w:rsid w:val="00194C95"/>
    <w:rsid w:val="00195D68"/>
    <w:rsid w:val="001B26EF"/>
    <w:rsid w:val="001C0466"/>
    <w:rsid w:val="001C3764"/>
    <w:rsid w:val="001C416E"/>
    <w:rsid w:val="001D2D65"/>
    <w:rsid w:val="001D55D4"/>
    <w:rsid w:val="001D7991"/>
    <w:rsid w:val="001D7A41"/>
    <w:rsid w:val="001D7C7A"/>
    <w:rsid w:val="001E08A2"/>
    <w:rsid w:val="001E36D4"/>
    <w:rsid w:val="001E3DA8"/>
    <w:rsid w:val="001E68FE"/>
    <w:rsid w:val="001F092D"/>
    <w:rsid w:val="001F10B1"/>
    <w:rsid w:val="001F1228"/>
    <w:rsid w:val="001F3A05"/>
    <w:rsid w:val="001F3CFE"/>
    <w:rsid w:val="001F6AB2"/>
    <w:rsid w:val="001F7964"/>
    <w:rsid w:val="0020087B"/>
    <w:rsid w:val="002028A8"/>
    <w:rsid w:val="00202CC4"/>
    <w:rsid w:val="00210B3C"/>
    <w:rsid w:val="00230786"/>
    <w:rsid w:val="00230880"/>
    <w:rsid w:val="00235A2C"/>
    <w:rsid w:val="002360F6"/>
    <w:rsid w:val="002361C5"/>
    <w:rsid w:val="002411A3"/>
    <w:rsid w:val="002430D3"/>
    <w:rsid w:val="00250BDD"/>
    <w:rsid w:val="00251A39"/>
    <w:rsid w:val="002604DB"/>
    <w:rsid w:val="00264EF6"/>
    <w:rsid w:val="0026530A"/>
    <w:rsid w:val="0027018D"/>
    <w:rsid w:val="0027196A"/>
    <w:rsid w:val="00274632"/>
    <w:rsid w:val="002820B7"/>
    <w:rsid w:val="00283402"/>
    <w:rsid w:val="00292FEE"/>
    <w:rsid w:val="00293C46"/>
    <w:rsid w:val="002977ED"/>
    <w:rsid w:val="002A1F58"/>
    <w:rsid w:val="002A3B47"/>
    <w:rsid w:val="002A50BA"/>
    <w:rsid w:val="002A5345"/>
    <w:rsid w:val="002A5EAD"/>
    <w:rsid w:val="002A63EA"/>
    <w:rsid w:val="002B534D"/>
    <w:rsid w:val="002B62A9"/>
    <w:rsid w:val="002B6F8F"/>
    <w:rsid w:val="002C11DC"/>
    <w:rsid w:val="002C49B0"/>
    <w:rsid w:val="002C4D6F"/>
    <w:rsid w:val="002C51EA"/>
    <w:rsid w:val="002D3626"/>
    <w:rsid w:val="002D3B00"/>
    <w:rsid w:val="002D4B4D"/>
    <w:rsid w:val="002D698E"/>
    <w:rsid w:val="002E290B"/>
    <w:rsid w:val="002E669E"/>
    <w:rsid w:val="002E7058"/>
    <w:rsid w:val="002E78CB"/>
    <w:rsid w:val="002F02BC"/>
    <w:rsid w:val="002F383C"/>
    <w:rsid w:val="002F4244"/>
    <w:rsid w:val="002F6777"/>
    <w:rsid w:val="00307A9F"/>
    <w:rsid w:val="003102F7"/>
    <w:rsid w:val="00312AC8"/>
    <w:rsid w:val="0032091E"/>
    <w:rsid w:val="00321BBA"/>
    <w:rsid w:val="00324E99"/>
    <w:rsid w:val="00331010"/>
    <w:rsid w:val="00335327"/>
    <w:rsid w:val="003355BE"/>
    <w:rsid w:val="003361ED"/>
    <w:rsid w:val="003409D6"/>
    <w:rsid w:val="00343A0E"/>
    <w:rsid w:val="0034555A"/>
    <w:rsid w:val="00345AE3"/>
    <w:rsid w:val="00347721"/>
    <w:rsid w:val="00353C21"/>
    <w:rsid w:val="00353C55"/>
    <w:rsid w:val="00360BAA"/>
    <w:rsid w:val="00363107"/>
    <w:rsid w:val="00367F83"/>
    <w:rsid w:val="00372F92"/>
    <w:rsid w:val="00375860"/>
    <w:rsid w:val="0038591B"/>
    <w:rsid w:val="00385C47"/>
    <w:rsid w:val="003958E0"/>
    <w:rsid w:val="00396699"/>
    <w:rsid w:val="00396D52"/>
    <w:rsid w:val="00397114"/>
    <w:rsid w:val="003A118A"/>
    <w:rsid w:val="003A3490"/>
    <w:rsid w:val="003A567E"/>
    <w:rsid w:val="003B1151"/>
    <w:rsid w:val="003B22AB"/>
    <w:rsid w:val="003B6C01"/>
    <w:rsid w:val="003B711B"/>
    <w:rsid w:val="003C663C"/>
    <w:rsid w:val="003C7E41"/>
    <w:rsid w:val="003D0488"/>
    <w:rsid w:val="003D3E8F"/>
    <w:rsid w:val="003D62BB"/>
    <w:rsid w:val="003E0DBE"/>
    <w:rsid w:val="003F0B0C"/>
    <w:rsid w:val="003F3C9A"/>
    <w:rsid w:val="004019DC"/>
    <w:rsid w:val="00402E8C"/>
    <w:rsid w:val="00403B48"/>
    <w:rsid w:val="00404A59"/>
    <w:rsid w:val="004063CF"/>
    <w:rsid w:val="00410F1F"/>
    <w:rsid w:val="00412C1D"/>
    <w:rsid w:val="00413E2D"/>
    <w:rsid w:val="00414F2F"/>
    <w:rsid w:val="00420841"/>
    <w:rsid w:val="00422509"/>
    <w:rsid w:val="00422608"/>
    <w:rsid w:val="004239B3"/>
    <w:rsid w:val="00425FFA"/>
    <w:rsid w:val="00431B6E"/>
    <w:rsid w:val="004333B2"/>
    <w:rsid w:val="00435162"/>
    <w:rsid w:val="0043541D"/>
    <w:rsid w:val="00443322"/>
    <w:rsid w:val="00443421"/>
    <w:rsid w:val="00446872"/>
    <w:rsid w:val="004468FC"/>
    <w:rsid w:val="00446C89"/>
    <w:rsid w:val="00451008"/>
    <w:rsid w:val="00452CFB"/>
    <w:rsid w:val="004532FD"/>
    <w:rsid w:val="0045554D"/>
    <w:rsid w:val="004561B9"/>
    <w:rsid w:val="00461D1C"/>
    <w:rsid w:val="004630DF"/>
    <w:rsid w:val="0046714E"/>
    <w:rsid w:val="0047012E"/>
    <w:rsid w:val="004709C8"/>
    <w:rsid w:val="00473125"/>
    <w:rsid w:val="00473F44"/>
    <w:rsid w:val="00476426"/>
    <w:rsid w:val="00480C56"/>
    <w:rsid w:val="0048136F"/>
    <w:rsid w:val="004853BB"/>
    <w:rsid w:val="00492488"/>
    <w:rsid w:val="00493EA5"/>
    <w:rsid w:val="004A591F"/>
    <w:rsid w:val="004B2E7A"/>
    <w:rsid w:val="004B48F1"/>
    <w:rsid w:val="004B52EF"/>
    <w:rsid w:val="004B78ED"/>
    <w:rsid w:val="004C0F43"/>
    <w:rsid w:val="004C1AD5"/>
    <w:rsid w:val="004C3758"/>
    <w:rsid w:val="004C5CCB"/>
    <w:rsid w:val="004C5FFB"/>
    <w:rsid w:val="004D22AB"/>
    <w:rsid w:val="004D3150"/>
    <w:rsid w:val="004D79A5"/>
    <w:rsid w:val="004E4073"/>
    <w:rsid w:val="004E7DFE"/>
    <w:rsid w:val="004F3C8B"/>
    <w:rsid w:val="004F61D1"/>
    <w:rsid w:val="0050399A"/>
    <w:rsid w:val="005073FC"/>
    <w:rsid w:val="00507989"/>
    <w:rsid w:val="0051260B"/>
    <w:rsid w:val="00512BDF"/>
    <w:rsid w:val="005152BE"/>
    <w:rsid w:val="00515BC0"/>
    <w:rsid w:val="00515F05"/>
    <w:rsid w:val="00516BC0"/>
    <w:rsid w:val="00521ABA"/>
    <w:rsid w:val="00521E68"/>
    <w:rsid w:val="005222F2"/>
    <w:rsid w:val="005247E5"/>
    <w:rsid w:val="00526D09"/>
    <w:rsid w:val="00535CAB"/>
    <w:rsid w:val="00536929"/>
    <w:rsid w:val="00536DDB"/>
    <w:rsid w:val="00540DB9"/>
    <w:rsid w:val="00547164"/>
    <w:rsid w:val="00547A88"/>
    <w:rsid w:val="00550608"/>
    <w:rsid w:val="00554DA1"/>
    <w:rsid w:val="00557995"/>
    <w:rsid w:val="00564E23"/>
    <w:rsid w:val="005651F6"/>
    <w:rsid w:val="00565200"/>
    <w:rsid w:val="0056564D"/>
    <w:rsid w:val="00566C58"/>
    <w:rsid w:val="005729F0"/>
    <w:rsid w:val="00573780"/>
    <w:rsid w:val="00577752"/>
    <w:rsid w:val="00580896"/>
    <w:rsid w:val="0058252E"/>
    <w:rsid w:val="00583695"/>
    <w:rsid w:val="00584ACE"/>
    <w:rsid w:val="00585353"/>
    <w:rsid w:val="00590189"/>
    <w:rsid w:val="00594622"/>
    <w:rsid w:val="005959A5"/>
    <w:rsid w:val="005A46B2"/>
    <w:rsid w:val="005B32D4"/>
    <w:rsid w:val="005B63AB"/>
    <w:rsid w:val="005B6486"/>
    <w:rsid w:val="005B7405"/>
    <w:rsid w:val="005C0B8C"/>
    <w:rsid w:val="005C0EDB"/>
    <w:rsid w:val="005C3EB1"/>
    <w:rsid w:val="005C6503"/>
    <w:rsid w:val="005D26F8"/>
    <w:rsid w:val="005D6315"/>
    <w:rsid w:val="005D7BAF"/>
    <w:rsid w:val="005E11B5"/>
    <w:rsid w:val="005E37AE"/>
    <w:rsid w:val="005F2C57"/>
    <w:rsid w:val="005F5A6B"/>
    <w:rsid w:val="005F7BC1"/>
    <w:rsid w:val="00602ACD"/>
    <w:rsid w:val="00606054"/>
    <w:rsid w:val="00606C35"/>
    <w:rsid w:val="006076A8"/>
    <w:rsid w:val="00611FAA"/>
    <w:rsid w:val="00612636"/>
    <w:rsid w:val="00620894"/>
    <w:rsid w:val="00623316"/>
    <w:rsid w:val="006249CF"/>
    <w:rsid w:val="006268E5"/>
    <w:rsid w:val="00626B1E"/>
    <w:rsid w:val="00626DAB"/>
    <w:rsid w:val="00627781"/>
    <w:rsid w:val="00632EFD"/>
    <w:rsid w:val="00644383"/>
    <w:rsid w:val="00644935"/>
    <w:rsid w:val="00646979"/>
    <w:rsid w:val="006512FC"/>
    <w:rsid w:val="00657BA9"/>
    <w:rsid w:val="00657F01"/>
    <w:rsid w:val="006613B9"/>
    <w:rsid w:val="0066425F"/>
    <w:rsid w:val="00664AD0"/>
    <w:rsid w:val="00665E70"/>
    <w:rsid w:val="00671573"/>
    <w:rsid w:val="006754C4"/>
    <w:rsid w:val="006761EB"/>
    <w:rsid w:val="00676684"/>
    <w:rsid w:val="006808FB"/>
    <w:rsid w:val="006810AC"/>
    <w:rsid w:val="006862A2"/>
    <w:rsid w:val="00687DA5"/>
    <w:rsid w:val="0069195D"/>
    <w:rsid w:val="00694B27"/>
    <w:rsid w:val="00694EC0"/>
    <w:rsid w:val="00694EC1"/>
    <w:rsid w:val="006950EB"/>
    <w:rsid w:val="006A0A65"/>
    <w:rsid w:val="006A33A3"/>
    <w:rsid w:val="006A50AB"/>
    <w:rsid w:val="006A749C"/>
    <w:rsid w:val="006B0FCD"/>
    <w:rsid w:val="006B3782"/>
    <w:rsid w:val="006B4506"/>
    <w:rsid w:val="006C29DF"/>
    <w:rsid w:val="006C4D17"/>
    <w:rsid w:val="006C7DA5"/>
    <w:rsid w:val="006D1BD3"/>
    <w:rsid w:val="006E3680"/>
    <w:rsid w:val="006E53D2"/>
    <w:rsid w:val="006E6EDF"/>
    <w:rsid w:val="006E7DA8"/>
    <w:rsid w:val="006F280F"/>
    <w:rsid w:val="0070038D"/>
    <w:rsid w:val="00700867"/>
    <w:rsid w:val="00700BD8"/>
    <w:rsid w:val="007026FD"/>
    <w:rsid w:val="00704C6F"/>
    <w:rsid w:val="00711305"/>
    <w:rsid w:val="00713BC9"/>
    <w:rsid w:val="00721791"/>
    <w:rsid w:val="0073045F"/>
    <w:rsid w:val="00731990"/>
    <w:rsid w:val="00743AD8"/>
    <w:rsid w:val="00746156"/>
    <w:rsid w:val="00750837"/>
    <w:rsid w:val="0075606D"/>
    <w:rsid w:val="00756110"/>
    <w:rsid w:val="00757362"/>
    <w:rsid w:val="007604C1"/>
    <w:rsid w:val="0076311F"/>
    <w:rsid w:val="00771941"/>
    <w:rsid w:val="00774D93"/>
    <w:rsid w:val="00776692"/>
    <w:rsid w:val="007772B6"/>
    <w:rsid w:val="00783272"/>
    <w:rsid w:val="0078588D"/>
    <w:rsid w:val="00786DD4"/>
    <w:rsid w:val="00787880"/>
    <w:rsid w:val="0079321A"/>
    <w:rsid w:val="0079431D"/>
    <w:rsid w:val="0079450F"/>
    <w:rsid w:val="007946F6"/>
    <w:rsid w:val="007958A4"/>
    <w:rsid w:val="00797B70"/>
    <w:rsid w:val="007A3CE6"/>
    <w:rsid w:val="007A47C9"/>
    <w:rsid w:val="007A7A11"/>
    <w:rsid w:val="007B154D"/>
    <w:rsid w:val="007B408E"/>
    <w:rsid w:val="007B64A5"/>
    <w:rsid w:val="007B71BD"/>
    <w:rsid w:val="007C44B4"/>
    <w:rsid w:val="007D2D2A"/>
    <w:rsid w:val="007D53AB"/>
    <w:rsid w:val="007D6F5C"/>
    <w:rsid w:val="007E0880"/>
    <w:rsid w:val="007F2B27"/>
    <w:rsid w:val="007F2C5B"/>
    <w:rsid w:val="007F2DEC"/>
    <w:rsid w:val="007F3542"/>
    <w:rsid w:val="007F4159"/>
    <w:rsid w:val="007F43F8"/>
    <w:rsid w:val="007F70A9"/>
    <w:rsid w:val="00800C40"/>
    <w:rsid w:val="008034A6"/>
    <w:rsid w:val="00806571"/>
    <w:rsid w:val="00812ACD"/>
    <w:rsid w:val="00814764"/>
    <w:rsid w:val="00816966"/>
    <w:rsid w:val="008209B5"/>
    <w:rsid w:val="008215C6"/>
    <w:rsid w:val="008223FD"/>
    <w:rsid w:val="00827894"/>
    <w:rsid w:val="00830E3C"/>
    <w:rsid w:val="00831EE3"/>
    <w:rsid w:val="00832172"/>
    <w:rsid w:val="008329DC"/>
    <w:rsid w:val="008337F1"/>
    <w:rsid w:val="00834369"/>
    <w:rsid w:val="008351A6"/>
    <w:rsid w:val="00835972"/>
    <w:rsid w:val="00835B87"/>
    <w:rsid w:val="00836035"/>
    <w:rsid w:val="008367EA"/>
    <w:rsid w:val="008425AD"/>
    <w:rsid w:val="00843C34"/>
    <w:rsid w:val="008458EA"/>
    <w:rsid w:val="0085252F"/>
    <w:rsid w:val="00852D24"/>
    <w:rsid w:val="00856432"/>
    <w:rsid w:val="00857715"/>
    <w:rsid w:val="00860652"/>
    <w:rsid w:val="008631CC"/>
    <w:rsid w:val="00866F3E"/>
    <w:rsid w:val="00871F7B"/>
    <w:rsid w:val="0087248F"/>
    <w:rsid w:val="008737E7"/>
    <w:rsid w:val="00883BCF"/>
    <w:rsid w:val="008841A8"/>
    <w:rsid w:val="008938AA"/>
    <w:rsid w:val="008941DB"/>
    <w:rsid w:val="008A0D4F"/>
    <w:rsid w:val="008A5C91"/>
    <w:rsid w:val="008A6E31"/>
    <w:rsid w:val="008B03C9"/>
    <w:rsid w:val="008B1D13"/>
    <w:rsid w:val="008B576D"/>
    <w:rsid w:val="008C3742"/>
    <w:rsid w:val="008C4C59"/>
    <w:rsid w:val="008C68A9"/>
    <w:rsid w:val="008C6C52"/>
    <w:rsid w:val="008C6D25"/>
    <w:rsid w:val="008C7AE0"/>
    <w:rsid w:val="008D2864"/>
    <w:rsid w:val="008D2901"/>
    <w:rsid w:val="008D3008"/>
    <w:rsid w:val="008D34C6"/>
    <w:rsid w:val="008D40E0"/>
    <w:rsid w:val="008D7FC5"/>
    <w:rsid w:val="008E2E2E"/>
    <w:rsid w:val="008E51DC"/>
    <w:rsid w:val="008E52CB"/>
    <w:rsid w:val="008E5C5B"/>
    <w:rsid w:val="008E63E3"/>
    <w:rsid w:val="008E70FD"/>
    <w:rsid w:val="008F3B1C"/>
    <w:rsid w:val="008F44FD"/>
    <w:rsid w:val="008F6BBB"/>
    <w:rsid w:val="008F7CF1"/>
    <w:rsid w:val="0090133F"/>
    <w:rsid w:val="009027C3"/>
    <w:rsid w:val="00902894"/>
    <w:rsid w:val="00903CEF"/>
    <w:rsid w:val="009102C4"/>
    <w:rsid w:val="009109E7"/>
    <w:rsid w:val="0091412E"/>
    <w:rsid w:val="00916B10"/>
    <w:rsid w:val="009306DD"/>
    <w:rsid w:val="00932CBA"/>
    <w:rsid w:val="00932E64"/>
    <w:rsid w:val="0093479E"/>
    <w:rsid w:val="00940A14"/>
    <w:rsid w:val="009461F7"/>
    <w:rsid w:val="009569F5"/>
    <w:rsid w:val="009608D6"/>
    <w:rsid w:val="009619E8"/>
    <w:rsid w:val="00963A21"/>
    <w:rsid w:val="00970813"/>
    <w:rsid w:val="00973D88"/>
    <w:rsid w:val="00980DEC"/>
    <w:rsid w:val="00981EA1"/>
    <w:rsid w:val="00983EAB"/>
    <w:rsid w:val="00987055"/>
    <w:rsid w:val="00990C79"/>
    <w:rsid w:val="00992F05"/>
    <w:rsid w:val="00995A1F"/>
    <w:rsid w:val="009979CB"/>
    <w:rsid w:val="009A0955"/>
    <w:rsid w:val="009A2E26"/>
    <w:rsid w:val="009A301C"/>
    <w:rsid w:val="009A3CBE"/>
    <w:rsid w:val="009B09F1"/>
    <w:rsid w:val="009B5751"/>
    <w:rsid w:val="009C0696"/>
    <w:rsid w:val="009C346D"/>
    <w:rsid w:val="009C3970"/>
    <w:rsid w:val="009C7BF6"/>
    <w:rsid w:val="009D01F2"/>
    <w:rsid w:val="009D2E02"/>
    <w:rsid w:val="009D334A"/>
    <w:rsid w:val="009D7FD3"/>
    <w:rsid w:val="009E3304"/>
    <w:rsid w:val="009F2767"/>
    <w:rsid w:val="009F5BA7"/>
    <w:rsid w:val="009F68DB"/>
    <w:rsid w:val="009F7D03"/>
    <w:rsid w:val="009F7EE8"/>
    <w:rsid w:val="00A06320"/>
    <w:rsid w:val="00A06379"/>
    <w:rsid w:val="00A12EA7"/>
    <w:rsid w:val="00A17813"/>
    <w:rsid w:val="00A20097"/>
    <w:rsid w:val="00A30DD0"/>
    <w:rsid w:val="00A31DC9"/>
    <w:rsid w:val="00A3228D"/>
    <w:rsid w:val="00A32992"/>
    <w:rsid w:val="00A34BC9"/>
    <w:rsid w:val="00A40FDD"/>
    <w:rsid w:val="00A41FE4"/>
    <w:rsid w:val="00A43618"/>
    <w:rsid w:val="00A46CE2"/>
    <w:rsid w:val="00A5009B"/>
    <w:rsid w:val="00A523A7"/>
    <w:rsid w:val="00A53A50"/>
    <w:rsid w:val="00A5673F"/>
    <w:rsid w:val="00A60ACD"/>
    <w:rsid w:val="00A6512A"/>
    <w:rsid w:val="00A71C28"/>
    <w:rsid w:val="00A7387C"/>
    <w:rsid w:val="00A74FD5"/>
    <w:rsid w:val="00A7548D"/>
    <w:rsid w:val="00A81217"/>
    <w:rsid w:val="00A85439"/>
    <w:rsid w:val="00AA1BA5"/>
    <w:rsid w:val="00AA1EF8"/>
    <w:rsid w:val="00AA1FF0"/>
    <w:rsid w:val="00AA4987"/>
    <w:rsid w:val="00AB03EA"/>
    <w:rsid w:val="00AB230C"/>
    <w:rsid w:val="00AB5060"/>
    <w:rsid w:val="00AC6242"/>
    <w:rsid w:val="00AC771B"/>
    <w:rsid w:val="00AD1099"/>
    <w:rsid w:val="00AD153B"/>
    <w:rsid w:val="00AE03E1"/>
    <w:rsid w:val="00AE0585"/>
    <w:rsid w:val="00AE4C9E"/>
    <w:rsid w:val="00AE5069"/>
    <w:rsid w:val="00AE5F7D"/>
    <w:rsid w:val="00AF11C9"/>
    <w:rsid w:val="00AF66BF"/>
    <w:rsid w:val="00AF6CAA"/>
    <w:rsid w:val="00AF7C13"/>
    <w:rsid w:val="00AF7CCB"/>
    <w:rsid w:val="00B008C0"/>
    <w:rsid w:val="00B00BAE"/>
    <w:rsid w:val="00B05E56"/>
    <w:rsid w:val="00B10053"/>
    <w:rsid w:val="00B10A72"/>
    <w:rsid w:val="00B17B3D"/>
    <w:rsid w:val="00B22968"/>
    <w:rsid w:val="00B25644"/>
    <w:rsid w:val="00B272A4"/>
    <w:rsid w:val="00B319D6"/>
    <w:rsid w:val="00B31E42"/>
    <w:rsid w:val="00B36226"/>
    <w:rsid w:val="00B448DA"/>
    <w:rsid w:val="00B477B7"/>
    <w:rsid w:val="00B5033D"/>
    <w:rsid w:val="00B54767"/>
    <w:rsid w:val="00B5599E"/>
    <w:rsid w:val="00B5672F"/>
    <w:rsid w:val="00B609F5"/>
    <w:rsid w:val="00B60A92"/>
    <w:rsid w:val="00B61B84"/>
    <w:rsid w:val="00B621CD"/>
    <w:rsid w:val="00B623DF"/>
    <w:rsid w:val="00B62994"/>
    <w:rsid w:val="00B6503E"/>
    <w:rsid w:val="00B6799A"/>
    <w:rsid w:val="00B70F93"/>
    <w:rsid w:val="00B7322F"/>
    <w:rsid w:val="00B7436C"/>
    <w:rsid w:val="00B77CAA"/>
    <w:rsid w:val="00B83B60"/>
    <w:rsid w:val="00B855E5"/>
    <w:rsid w:val="00B91442"/>
    <w:rsid w:val="00B92978"/>
    <w:rsid w:val="00B94878"/>
    <w:rsid w:val="00B94C61"/>
    <w:rsid w:val="00B950C0"/>
    <w:rsid w:val="00B95AC8"/>
    <w:rsid w:val="00B9797B"/>
    <w:rsid w:val="00BA03E5"/>
    <w:rsid w:val="00BA078D"/>
    <w:rsid w:val="00BA2013"/>
    <w:rsid w:val="00BA303C"/>
    <w:rsid w:val="00BA7F4E"/>
    <w:rsid w:val="00BB046C"/>
    <w:rsid w:val="00BB184E"/>
    <w:rsid w:val="00BB33C3"/>
    <w:rsid w:val="00BB5245"/>
    <w:rsid w:val="00BB5C54"/>
    <w:rsid w:val="00BB71F9"/>
    <w:rsid w:val="00BB73AA"/>
    <w:rsid w:val="00BC36F4"/>
    <w:rsid w:val="00BE0312"/>
    <w:rsid w:val="00BE1DF3"/>
    <w:rsid w:val="00BE2BC6"/>
    <w:rsid w:val="00BE57A1"/>
    <w:rsid w:val="00BE6522"/>
    <w:rsid w:val="00BE7090"/>
    <w:rsid w:val="00BE7DC9"/>
    <w:rsid w:val="00BF1969"/>
    <w:rsid w:val="00BF3EC8"/>
    <w:rsid w:val="00BF4424"/>
    <w:rsid w:val="00BF5437"/>
    <w:rsid w:val="00C0018C"/>
    <w:rsid w:val="00C002F8"/>
    <w:rsid w:val="00C013AE"/>
    <w:rsid w:val="00C05E94"/>
    <w:rsid w:val="00C16508"/>
    <w:rsid w:val="00C16D1B"/>
    <w:rsid w:val="00C20C7E"/>
    <w:rsid w:val="00C2562B"/>
    <w:rsid w:val="00C312CA"/>
    <w:rsid w:val="00C3224E"/>
    <w:rsid w:val="00C3539B"/>
    <w:rsid w:val="00C45013"/>
    <w:rsid w:val="00C456DA"/>
    <w:rsid w:val="00C4598E"/>
    <w:rsid w:val="00C520ED"/>
    <w:rsid w:val="00C6094F"/>
    <w:rsid w:val="00C63C23"/>
    <w:rsid w:val="00C70A7E"/>
    <w:rsid w:val="00C70F72"/>
    <w:rsid w:val="00C7284F"/>
    <w:rsid w:val="00C743EA"/>
    <w:rsid w:val="00C74E9D"/>
    <w:rsid w:val="00C831FD"/>
    <w:rsid w:val="00C84356"/>
    <w:rsid w:val="00C916E1"/>
    <w:rsid w:val="00C96667"/>
    <w:rsid w:val="00CA566B"/>
    <w:rsid w:val="00CA724B"/>
    <w:rsid w:val="00CB0094"/>
    <w:rsid w:val="00CB0CCD"/>
    <w:rsid w:val="00CB288A"/>
    <w:rsid w:val="00CB4F5B"/>
    <w:rsid w:val="00CC454B"/>
    <w:rsid w:val="00CC4699"/>
    <w:rsid w:val="00CC7AA4"/>
    <w:rsid w:val="00CD04C3"/>
    <w:rsid w:val="00CD1736"/>
    <w:rsid w:val="00CD1CA2"/>
    <w:rsid w:val="00CD1EEB"/>
    <w:rsid w:val="00CD663D"/>
    <w:rsid w:val="00CE209F"/>
    <w:rsid w:val="00CE2A31"/>
    <w:rsid w:val="00CE32ED"/>
    <w:rsid w:val="00CE5655"/>
    <w:rsid w:val="00CE6919"/>
    <w:rsid w:val="00CE6EA7"/>
    <w:rsid w:val="00CF6114"/>
    <w:rsid w:val="00D007F0"/>
    <w:rsid w:val="00D01026"/>
    <w:rsid w:val="00D04F05"/>
    <w:rsid w:val="00D06A4A"/>
    <w:rsid w:val="00D17042"/>
    <w:rsid w:val="00D21F95"/>
    <w:rsid w:val="00D26D17"/>
    <w:rsid w:val="00D30A41"/>
    <w:rsid w:val="00D3554D"/>
    <w:rsid w:val="00D35881"/>
    <w:rsid w:val="00D361E1"/>
    <w:rsid w:val="00D372FB"/>
    <w:rsid w:val="00D44ABC"/>
    <w:rsid w:val="00D46CAE"/>
    <w:rsid w:val="00D502E1"/>
    <w:rsid w:val="00D5253B"/>
    <w:rsid w:val="00D53064"/>
    <w:rsid w:val="00D54D51"/>
    <w:rsid w:val="00D56926"/>
    <w:rsid w:val="00D57573"/>
    <w:rsid w:val="00D65EDD"/>
    <w:rsid w:val="00D66BB6"/>
    <w:rsid w:val="00D71351"/>
    <w:rsid w:val="00D738A2"/>
    <w:rsid w:val="00D74BD2"/>
    <w:rsid w:val="00D75CF3"/>
    <w:rsid w:val="00D76D0D"/>
    <w:rsid w:val="00D77022"/>
    <w:rsid w:val="00D8071E"/>
    <w:rsid w:val="00D8647F"/>
    <w:rsid w:val="00D878EB"/>
    <w:rsid w:val="00D87B61"/>
    <w:rsid w:val="00D87FA9"/>
    <w:rsid w:val="00DA0DAC"/>
    <w:rsid w:val="00DA3336"/>
    <w:rsid w:val="00DB111E"/>
    <w:rsid w:val="00DB3B97"/>
    <w:rsid w:val="00DB411C"/>
    <w:rsid w:val="00DC1512"/>
    <w:rsid w:val="00DC2666"/>
    <w:rsid w:val="00DC61F5"/>
    <w:rsid w:val="00DD1611"/>
    <w:rsid w:val="00DD50E2"/>
    <w:rsid w:val="00DD588B"/>
    <w:rsid w:val="00DD59FD"/>
    <w:rsid w:val="00DD5F0C"/>
    <w:rsid w:val="00DE41C2"/>
    <w:rsid w:val="00DE45A8"/>
    <w:rsid w:val="00DE51C5"/>
    <w:rsid w:val="00DF095F"/>
    <w:rsid w:val="00DF3E5A"/>
    <w:rsid w:val="00DF4437"/>
    <w:rsid w:val="00DF449D"/>
    <w:rsid w:val="00DF55F4"/>
    <w:rsid w:val="00DF60DF"/>
    <w:rsid w:val="00E00431"/>
    <w:rsid w:val="00E01131"/>
    <w:rsid w:val="00E0475C"/>
    <w:rsid w:val="00E12FD1"/>
    <w:rsid w:val="00E13463"/>
    <w:rsid w:val="00E215C9"/>
    <w:rsid w:val="00E3317D"/>
    <w:rsid w:val="00E40D6A"/>
    <w:rsid w:val="00E476C2"/>
    <w:rsid w:val="00E5605D"/>
    <w:rsid w:val="00E62231"/>
    <w:rsid w:val="00E632A6"/>
    <w:rsid w:val="00E67944"/>
    <w:rsid w:val="00E72FE9"/>
    <w:rsid w:val="00E80B68"/>
    <w:rsid w:val="00E8523D"/>
    <w:rsid w:val="00E86172"/>
    <w:rsid w:val="00E86689"/>
    <w:rsid w:val="00E86A3C"/>
    <w:rsid w:val="00E86CAE"/>
    <w:rsid w:val="00E90175"/>
    <w:rsid w:val="00E907DF"/>
    <w:rsid w:val="00E91086"/>
    <w:rsid w:val="00E96B1D"/>
    <w:rsid w:val="00EA1AE1"/>
    <w:rsid w:val="00EA238D"/>
    <w:rsid w:val="00EA29AA"/>
    <w:rsid w:val="00EA322F"/>
    <w:rsid w:val="00EA3248"/>
    <w:rsid w:val="00EA50C0"/>
    <w:rsid w:val="00EA7F0C"/>
    <w:rsid w:val="00EB08CE"/>
    <w:rsid w:val="00EB6020"/>
    <w:rsid w:val="00EB6781"/>
    <w:rsid w:val="00EB6EF0"/>
    <w:rsid w:val="00EC067D"/>
    <w:rsid w:val="00EC5241"/>
    <w:rsid w:val="00EC7114"/>
    <w:rsid w:val="00ED02AB"/>
    <w:rsid w:val="00ED6DB7"/>
    <w:rsid w:val="00EE479F"/>
    <w:rsid w:val="00EE6E86"/>
    <w:rsid w:val="00EE7F1F"/>
    <w:rsid w:val="00EF223B"/>
    <w:rsid w:val="00EF44FB"/>
    <w:rsid w:val="00EF6752"/>
    <w:rsid w:val="00EF798D"/>
    <w:rsid w:val="00F17D25"/>
    <w:rsid w:val="00F227EB"/>
    <w:rsid w:val="00F243DB"/>
    <w:rsid w:val="00F26844"/>
    <w:rsid w:val="00F27EE1"/>
    <w:rsid w:val="00F32591"/>
    <w:rsid w:val="00F3758A"/>
    <w:rsid w:val="00F37D1D"/>
    <w:rsid w:val="00F436F1"/>
    <w:rsid w:val="00F43F61"/>
    <w:rsid w:val="00F44705"/>
    <w:rsid w:val="00F45178"/>
    <w:rsid w:val="00F50D48"/>
    <w:rsid w:val="00F515D9"/>
    <w:rsid w:val="00F55934"/>
    <w:rsid w:val="00F57058"/>
    <w:rsid w:val="00F60FB7"/>
    <w:rsid w:val="00F615B2"/>
    <w:rsid w:val="00F61616"/>
    <w:rsid w:val="00F62B2C"/>
    <w:rsid w:val="00F663E7"/>
    <w:rsid w:val="00F66BC6"/>
    <w:rsid w:val="00F67981"/>
    <w:rsid w:val="00F700C3"/>
    <w:rsid w:val="00F75013"/>
    <w:rsid w:val="00F8059E"/>
    <w:rsid w:val="00F806B1"/>
    <w:rsid w:val="00F909B9"/>
    <w:rsid w:val="00F90CDD"/>
    <w:rsid w:val="00F960F8"/>
    <w:rsid w:val="00FA1903"/>
    <w:rsid w:val="00FA1EB9"/>
    <w:rsid w:val="00FA25BA"/>
    <w:rsid w:val="00FA2AE4"/>
    <w:rsid w:val="00FA32D5"/>
    <w:rsid w:val="00FA66DF"/>
    <w:rsid w:val="00FB08F1"/>
    <w:rsid w:val="00FB115A"/>
    <w:rsid w:val="00FB11B9"/>
    <w:rsid w:val="00FB211B"/>
    <w:rsid w:val="00FB336A"/>
    <w:rsid w:val="00FB6088"/>
    <w:rsid w:val="00FB6125"/>
    <w:rsid w:val="00FC1912"/>
    <w:rsid w:val="00FC1F30"/>
    <w:rsid w:val="00FD12B2"/>
    <w:rsid w:val="00FD25BA"/>
    <w:rsid w:val="00FD6924"/>
    <w:rsid w:val="00FD6EB8"/>
    <w:rsid w:val="00FD7DC7"/>
    <w:rsid w:val="00FE264C"/>
    <w:rsid w:val="00FE42C8"/>
    <w:rsid w:val="00FE527A"/>
    <w:rsid w:val="00FF06B1"/>
    <w:rsid w:val="00FF28CE"/>
    <w:rsid w:val="00FF4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228A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E6EA7"/>
    <w:rPr>
      <w:rFonts w:ascii="Times New Roman" w:hAnsi="Times New Roman"/>
      <w:sz w:val="24"/>
      <w:szCs w:val="24"/>
    </w:rPr>
  </w:style>
  <w:style w:type="paragraph" w:styleId="Heading1">
    <w:name w:val="heading 1"/>
    <w:basedOn w:val="Normal"/>
    <w:next w:val="Normal"/>
    <w:link w:val="Heading1Char"/>
    <w:qFormat/>
    <w:rsid w:val="0007760F"/>
    <w:pPr>
      <w:keepNext/>
      <w:keepLines/>
      <w:pageBreakBefore/>
      <w:numPr>
        <w:numId w:val="1"/>
      </w:numPr>
      <w:ind w:left="432" w:hanging="432"/>
      <w:outlineLvl w:val="0"/>
    </w:pPr>
    <w:rPr>
      <w:b/>
      <w:caps/>
      <w:sz w:val="28"/>
    </w:rPr>
  </w:style>
  <w:style w:type="paragraph" w:styleId="Heading2">
    <w:name w:val="heading 2"/>
    <w:basedOn w:val="Normal"/>
    <w:next w:val="Normal"/>
    <w:link w:val="Heading2Char"/>
    <w:qFormat/>
    <w:rsid w:val="0007760F"/>
    <w:pPr>
      <w:keepNext/>
      <w:keepLines/>
      <w:numPr>
        <w:ilvl w:val="1"/>
        <w:numId w:val="1"/>
      </w:numPr>
      <w:ind w:left="576" w:hanging="576"/>
      <w:outlineLvl w:val="1"/>
    </w:pPr>
    <w:rPr>
      <w:b/>
      <w:caps/>
    </w:rPr>
  </w:style>
  <w:style w:type="paragraph" w:styleId="Heading3">
    <w:name w:val="heading 3"/>
    <w:basedOn w:val="Normal"/>
    <w:next w:val="Normal"/>
    <w:link w:val="Heading3Char"/>
    <w:qFormat/>
    <w:rsid w:val="0007760F"/>
    <w:pPr>
      <w:keepNext/>
      <w:keepLines/>
      <w:numPr>
        <w:ilvl w:val="2"/>
        <w:numId w:val="1"/>
      </w:numPr>
      <w:ind w:left="720" w:hanging="720"/>
      <w:outlineLvl w:val="2"/>
    </w:pPr>
    <w:rPr>
      <w:b/>
      <w:caps/>
    </w:rPr>
  </w:style>
  <w:style w:type="paragraph" w:styleId="Heading4">
    <w:name w:val="heading 4"/>
    <w:basedOn w:val="Normal"/>
    <w:next w:val="Normal"/>
    <w:link w:val="Heading4Char"/>
    <w:qFormat/>
    <w:rsid w:val="0007760F"/>
    <w:pPr>
      <w:keepNext/>
      <w:keepLines/>
      <w:numPr>
        <w:ilvl w:val="3"/>
        <w:numId w:val="1"/>
      </w:numPr>
      <w:ind w:left="900" w:hanging="900"/>
      <w:outlineLvl w:val="3"/>
    </w:pPr>
    <w:rPr>
      <w:b/>
    </w:rPr>
  </w:style>
  <w:style w:type="paragraph" w:styleId="Heading5">
    <w:name w:val="heading 5"/>
    <w:basedOn w:val="Normal"/>
    <w:next w:val="Normal"/>
    <w:link w:val="Heading5Char"/>
    <w:qFormat/>
    <w:rsid w:val="0007760F"/>
    <w:pPr>
      <w:keepNext/>
      <w:keepLines/>
      <w:numPr>
        <w:ilvl w:val="4"/>
        <w:numId w:val="1"/>
      </w:numPr>
      <w:ind w:left="1080" w:hanging="1080"/>
      <w:outlineLvl w:val="4"/>
    </w:pPr>
    <w:rPr>
      <w:b/>
    </w:rPr>
  </w:style>
  <w:style w:type="paragraph" w:styleId="Heading6">
    <w:name w:val="heading 6"/>
    <w:basedOn w:val="Normal"/>
    <w:next w:val="Normal"/>
    <w:link w:val="Heading6Char"/>
    <w:qFormat/>
    <w:rsid w:val="0007760F"/>
    <w:pPr>
      <w:keepNext/>
      <w:keepLines/>
      <w:numPr>
        <w:ilvl w:val="5"/>
        <w:numId w:val="1"/>
      </w:numPr>
      <w:ind w:left="1260" w:hanging="1260"/>
      <w:outlineLvl w:val="5"/>
    </w:pPr>
    <w:rPr>
      <w:b/>
      <w:bCs/>
    </w:rPr>
  </w:style>
  <w:style w:type="paragraph" w:styleId="Heading7">
    <w:name w:val="heading 7"/>
    <w:basedOn w:val="Normal"/>
    <w:next w:val="Normal"/>
    <w:link w:val="Heading7Char"/>
    <w:qFormat/>
    <w:rsid w:val="0007760F"/>
    <w:pPr>
      <w:keepNext/>
      <w:keepLines/>
      <w:numPr>
        <w:ilvl w:val="6"/>
        <w:numId w:val="1"/>
      </w:numPr>
      <w:ind w:left="1440" w:hanging="1440"/>
      <w:outlineLvl w:val="6"/>
    </w:pPr>
    <w:rPr>
      <w:b/>
    </w:rPr>
  </w:style>
  <w:style w:type="paragraph" w:styleId="Heading8">
    <w:name w:val="heading 8"/>
    <w:aliases w:val="Annex Heading 1"/>
    <w:basedOn w:val="Normal"/>
    <w:next w:val="Normal"/>
    <w:link w:val="Heading8Char"/>
    <w:qFormat/>
    <w:rsid w:val="0007760F"/>
    <w:pPr>
      <w:pageBreakBefore/>
      <w:numPr>
        <w:numId w:val="2"/>
      </w:numPr>
      <w:jc w:val="center"/>
      <w:outlineLvl w:val="7"/>
    </w:pPr>
    <w:rPr>
      <w:b/>
      <w:iCs/>
      <w:caps/>
      <w:sz w:val="28"/>
    </w:rPr>
  </w:style>
  <w:style w:type="paragraph" w:styleId="Heading9">
    <w:name w:val="heading 9"/>
    <w:aliases w:val="Index Heading 1"/>
    <w:basedOn w:val="Normal"/>
    <w:next w:val="Normal"/>
    <w:link w:val="Heading9Char"/>
    <w:qFormat/>
    <w:rsid w:val="0007760F"/>
    <w:pPr>
      <w:keepNext/>
      <w:pageBreakBefore/>
      <w:numPr>
        <w:ilvl w:val="8"/>
        <w:numId w:val="1"/>
      </w:numPr>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CB0094"/>
    <w:pPr>
      <w:tabs>
        <w:tab w:val="right" w:leader="dot" w:pos="9000"/>
      </w:tabs>
      <w:suppressAutoHyphens/>
      <w:ind w:left="360" w:hanging="360"/>
    </w:pPr>
    <w:rPr>
      <w:b/>
      <w:caps/>
    </w:rPr>
  </w:style>
  <w:style w:type="paragraph" w:styleId="TOC2">
    <w:name w:val="toc 2"/>
    <w:basedOn w:val="Normal"/>
    <w:next w:val="Normal"/>
    <w:autoRedefine/>
    <w:uiPriority w:val="39"/>
    <w:unhideWhenUsed/>
    <w:rsid w:val="00CB0094"/>
    <w:pPr>
      <w:tabs>
        <w:tab w:val="right" w:leader="dot" w:pos="9000"/>
      </w:tabs>
      <w:ind w:left="907" w:hanging="547"/>
    </w:pPr>
    <w:rPr>
      <w:caps/>
    </w:rPr>
  </w:style>
  <w:style w:type="paragraph" w:styleId="TOC3">
    <w:name w:val="toc 3"/>
    <w:basedOn w:val="Normal"/>
    <w:next w:val="Normal"/>
    <w:autoRedefine/>
    <w:uiPriority w:val="39"/>
    <w:unhideWhenUsed/>
    <w:rsid w:val="00CB0094"/>
    <w:pPr>
      <w:tabs>
        <w:tab w:val="right" w:leader="dot" w:pos="9000"/>
      </w:tabs>
      <w:ind w:left="1627" w:hanging="720"/>
    </w:pPr>
    <w:rPr>
      <w:caps/>
    </w:rPr>
  </w:style>
  <w:style w:type="paragraph" w:styleId="TOC8">
    <w:name w:val="toc 8"/>
    <w:basedOn w:val="Normal"/>
    <w:next w:val="Normal"/>
    <w:autoRedefine/>
    <w:uiPriority w:val="39"/>
    <w:unhideWhenUsed/>
    <w:rsid w:val="00CB0094"/>
    <w:pPr>
      <w:tabs>
        <w:tab w:val="right" w:leader="dot" w:pos="9000"/>
      </w:tabs>
      <w:ind w:left="1267" w:hanging="1267"/>
    </w:pPr>
    <w:rPr>
      <w:b/>
      <w:caps/>
    </w:rPr>
  </w:style>
  <w:style w:type="paragraph" w:styleId="TOC9">
    <w:name w:val="toc 9"/>
    <w:basedOn w:val="Normal"/>
    <w:next w:val="Normal"/>
    <w:autoRedefine/>
    <w:semiHidden/>
    <w:unhideWhenUsed/>
    <w:rsid w:val="00CB0094"/>
    <w:pPr>
      <w:ind w:left="1920"/>
    </w:pPr>
  </w:style>
  <w:style w:type="paragraph" w:customStyle="1" w:styleId="CenteredHeading">
    <w:name w:val="Centered Heading"/>
    <w:basedOn w:val="Normal"/>
    <w:next w:val="Normal"/>
    <w:link w:val="CenteredHeadingChar"/>
    <w:rsid w:val="00CB0094"/>
    <w:pPr>
      <w:pageBreakBefore/>
      <w:jc w:val="center"/>
    </w:pPr>
    <w:rPr>
      <w:b/>
      <w:caps/>
      <w:sz w:val="28"/>
    </w:rPr>
  </w:style>
  <w:style w:type="character" w:customStyle="1" w:styleId="CenteredHeadingChar">
    <w:name w:val="Centered Heading Char"/>
    <w:link w:val="CenteredHeading"/>
    <w:rsid w:val="00CB0094"/>
    <w:rPr>
      <w:rFonts w:ascii="Times New Roman" w:hAnsi="Times New Roman"/>
      <w:b/>
      <w:caps/>
      <w:sz w:val="28"/>
    </w:rPr>
  </w:style>
  <w:style w:type="paragraph" w:customStyle="1" w:styleId="toccolumnheadings">
    <w:name w:val="toc column headings"/>
    <w:basedOn w:val="Normal"/>
    <w:next w:val="Normal"/>
    <w:link w:val="toccolumnheadingsChar"/>
    <w:rsid w:val="00CB0094"/>
    <w:pPr>
      <w:keepNext/>
      <w:tabs>
        <w:tab w:val="right" w:pos="9000"/>
      </w:tabs>
      <w:spacing w:after="240"/>
    </w:pPr>
    <w:rPr>
      <w:u w:val="words"/>
    </w:rPr>
  </w:style>
  <w:style w:type="character" w:customStyle="1" w:styleId="toccolumnheadingsChar">
    <w:name w:val="toc column headings Char"/>
    <w:link w:val="toccolumnheadings"/>
    <w:rsid w:val="00CB0094"/>
    <w:rPr>
      <w:rFonts w:ascii="Times New Roman" w:hAnsi="Times New Roman"/>
      <w:sz w:val="24"/>
      <w:u w:val="words"/>
    </w:rPr>
  </w:style>
  <w:style w:type="paragraph" w:customStyle="1" w:styleId="TOCF">
    <w:name w:val="TOC F"/>
    <w:basedOn w:val="TOC1"/>
    <w:link w:val="TOCFChar"/>
    <w:rsid w:val="00CB0094"/>
    <w:pPr>
      <w:suppressAutoHyphens w:val="0"/>
      <w:ind w:left="547" w:hanging="547"/>
    </w:pPr>
    <w:rPr>
      <w:b w:val="0"/>
      <w:caps w:val="0"/>
    </w:rPr>
  </w:style>
  <w:style w:type="character" w:customStyle="1" w:styleId="TOCFChar">
    <w:name w:val="TOC F Char"/>
    <w:link w:val="TOCF"/>
    <w:rsid w:val="00CB0094"/>
    <w:rPr>
      <w:rFonts w:ascii="Times New Roman" w:hAnsi="Times New Roman"/>
      <w:sz w:val="24"/>
    </w:rPr>
  </w:style>
  <w:style w:type="paragraph" w:customStyle="1" w:styleId="References">
    <w:name w:val="References"/>
    <w:basedOn w:val="Normal"/>
    <w:link w:val="ReferencesChar"/>
    <w:rsid w:val="00CB0094"/>
    <w:pPr>
      <w:keepLines/>
      <w:ind w:left="547" w:hanging="547"/>
    </w:pPr>
  </w:style>
  <w:style w:type="character" w:customStyle="1" w:styleId="ReferencesChar">
    <w:name w:val="References Char"/>
    <w:link w:val="References"/>
    <w:rsid w:val="00CB0094"/>
    <w:rPr>
      <w:rFonts w:ascii="Times New Roman" w:hAnsi="Times New Roman"/>
      <w:sz w:val="24"/>
    </w:rPr>
  </w:style>
  <w:style w:type="paragraph" w:styleId="Header">
    <w:name w:val="header"/>
    <w:basedOn w:val="Normal"/>
    <w:link w:val="HeaderChar"/>
    <w:unhideWhenUsed/>
    <w:rsid w:val="00CB0094"/>
    <w:pPr>
      <w:jc w:val="center"/>
    </w:pPr>
    <w:rPr>
      <w:sz w:val="22"/>
    </w:rPr>
  </w:style>
  <w:style w:type="character" w:customStyle="1" w:styleId="HeaderChar">
    <w:name w:val="Header Char"/>
    <w:link w:val="Header"/>
    <w:rsid w:val="00CB0094"/>
    <w:rPr>
      <w:rFonts w:ascii="Times New Roman" w:hAnsi="Times New Roman"/>
      <w:sz w:val="22"/>
    </w:rPr>
  </w:style>
  <w:style w:type="paragraph" w:styleId="Footer">
    <w:name w:val="footer"/>
    <w:basedOn w:val="Normal"/>
    <w:link w:val="FooterChar"/>
    <w:unhideWhenUsed/>
    <w:rsid w:val="00CB0094"/>
    <w:pPr>
      <w:tabs>
        <w:tab w:val="center" w:pos="4507"/>
        <w:tab w:val="right" w:pos="9000"/>
      </w:tabs>
    </w:pPr>
    <w:rPr>
      <w:sz w:val="22"/>
    </w:rPr>
  </w:style>
  <w:style w:type="character" w:customStyle="1" w:styleId="FooterChar">
    <w:name w:val="Footer Char"/>
    <w:link w:val="Footer"/>
    <w:rsid w:val="00CB0094"/>
    <w:rPr>
      <w:rFonts w:ascii="Times New Roman" w:hAnsi="Times New Roman"/>
      <w:sz w:val="22"/>
    </w:rPr>
  </w:style>
  <w:style w:type="paragraph" w:customStyle="1" w:styleId="Paragraph2">
    <w:name w:val="Paragraph 2"/>
    <w:basedOn w:val="Heading2"/>
    <w:link w:val="Paragraph2Char"/>
    <w:rsid w:val="00CB0094"/>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CB0094"/>
    <w:rPr>
      <w:rFonts w:ascii="Times New Roman" w:hAnsi="Times New Roman"/>
      <w:sz w:val="24"/>
    </w:rPr>
  </w:style>
  <w:style w:type="paragraph" w:customStyle="1" w:styleId="Paragraph3">
    <w:name w:val="Paragraph 3"/>
    <w:basedOn w:val="Heading3"/>
    <w:link w:val="Paragraph3Char"/>
    <w:rsid w:val="00CB0094"/>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CB0094"/>
    <w:rPr>
      <w:rFonts w:ascii="Times New Roman" w:hAnsi="Times New Roman"/>
      <w:sz w:val="24"/>
    </w:rPr>
  </w:style>
  <w:style w:type="paragraph" w:customStyle="1" w:styleId="Paragraph4">
    <w:name w:val="Paragraph 4"/>
    <w:basedOn w:val="Heading4"/>
    <w:link w:val="Paragraph4Char"/>
    <w:rsid w:val="00CB0094"/>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CB0094"/>
    <w:rPr>
      <w:rFonts w:ascii="Times New Roman" w:hAnsi="Times New Roman"/>
      <w:sz w:val="24"/>
    </w:rPr>
  </w:style>
  <w:style w:type="paragraph" w:customStyle="1" w:styleId="Paragraph5">
    <w:name w:val="Paragraph 5"/>
    <w:basedOn w:val="Heading5"/>
    <w:link w:val="Paragraph5Char"/>
    <w:rsid w:val="00CB0094"/>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CB0094"/>
    <w:rPr>
      <w:rFonts w:ascii="Times New Roman" w:hAnsi="Times New Roman"/>
      <w:sz w:val="24"/>
    </w:rPr>
  </w:style>
  <w:style w:type="paragraph" w:customStyle="1" w:styleId="Paragraph6">
    <w:name w:val="Paragraph 6"/>
    <w:basedOn w:val="Heading6"/>
    <w:link w:val="Paragraph6Char"/>
    <w:rsid w:val="00CB0094"/>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CB0094"/>
    <w:rPr>
      <w:rFonts w:ascii="Times New Roman" w:hAnsi="Times New Roman"/>
      <w:bCs/>
      <w:sz w:val="24"/>
    </w:rPr>
  </w:style>
  <w:style w:type="paragraph" w:customStyle="1" w:styleId="Paragraph7">
    <w:name w:val="Paragraph 7"/>
    <w:basedOn w:val="Heading7"/>
    <w:link w:val="Paragraph7Char"/>
    <w:rsid w:val="00CB0094"/>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CB0094"/>
    <w:rPr>
      <w:rFonts w:ascii="Times New Roman" w:hAnsi="Times New Roman"/>
      <w:sz w:val="24"/>
      <w:szCs w:val="24"/>
    </w:rPr>
  </w:style>
  <w:style w:type="paragraph" w:customStyle="1" w:styleId="NoteLevel11">
    <w:name w:val="Note Level 11"/>
    <w:basedOn w:val="Normal"/>
    <w:next w:val="Normal"/>
    <w:link w:val="Notelevel1Char"/>
    <w:rsid w:val="00CB0094"/>
    <w:pPr>
      <w:keepLines/>
      <w:tabs>
        <w:tab w:val="left" w:pos="806"/>
      </w:tabs>
      <w:ind w:left="1138" w:hanging="1138"/>
    </w:pPr>
  </w:style>
  <w:style w:type="character" w:customStyle="1" w:styleId="Notelevel1Char">
    <w:name w:val="Note level 1 Char"/>
    <w:link w:val="NoteLevel11"/>
    <w:rsid w:val="00CB0094"/>
    <w:rPr>
      <w:rFonts w:ascii="Times New Roman" w:hAnsi="Times New Roman"/>
      <w:sz w:val="24"/>
    </w:rPr>
  </w:style>
  <w:style w:type="paragraph" w:customStyle="1" w:styleId="NoteLevel21">
    <w:name w:val="Note Level 21"/>
    <w:basedOn w:val="Normal"/>
    <w:next w:val="Normal"/>
    <w:link w:val="Notelevel2Char"/>
    <w:rsid w:val="00CB0094"/>
    <w:pPr>
      <w:keepLines/>
      <w:tabs>
        <w:tab w:val="left" w:pos="1166"/>
      </w:tabs>
      <w:ind w:left="1498" w:hanging="1138"/>
    </w:pPr>
  </w:style>
  <w:style w:type="character" w:customStyle="1" w:styleId="Notelevel2Char">
    <w:name w:val="Note level 2 Char"/>
    <w:link w:val="NoteLevel21"/>
    <w:rsid w:val="00CB0094"/>
    <w:rPr>
      <w:rFonts w:ascii="Times New Roman" w:hAnsi="Times New Roman"/>
      <w:sz w:val="24"/>
    </w:rPr>
  </w:style>
  <w:style w:type="paragraph" w:customStyle="1" w:styleId="NoteLevel31">
    <w:name w:val="Note Level 31"/>
    <w:basedOn w:val="Normal"/>
    <w:next w:val="Normal"/>
    <w:link w:val="Notelevel3Char"/>
    <w:rsid w:val="00CB0094"/>
    <w:pPr>
      <w:keepLines/>
      <w:tabs>
        <w:tab w:val="left" w:pos="1526"/>
      </w:tabs>
      <w:ind w:left="1858" w:hanging="1138"/>
    </w:pPr>
  </w:style>
  <w:style w:type="character" w:customStyle="1" w:styleId="Notelevel3Char">
    <w:name w:val="Note level 3 Char"/>
    <w:link w:val="NoteLevel31"/>
    <w:rsid w:val="00CB0094"/>
    <w:rPr>
      <w:rFonts w:ascii="Times New Roman" w:hAnsi="Times New Roman"/>
      <w:sz w:val="24"/>
    </w:rPr>
  </w:style>
  <w:style w:type="paragraph" w:customStyle="1" w:styleId="NoteLevel41">
    <w:name w:val="Note Level 41"/>
    <w:basedOn w:val="Normal"/>
    <w:next w:val="Normal"/>
    <w:link w:val="Notelevel4Char"/>
    <w:rsid w:val="00CB0094"/>
    <w:pPr>
      <w:keepLines/>
      <w:tabs>
        <w:tab w:val="left" w:pos="1886"/>
      </w:tabs>
      <w:ind w:left="2218" w:hanging="1138"/>
    </w:pPr>
  </w:style>
  <w:style w:type="character" w:customStyle="1" w:styleId="Notelevel4Char">
    <w:name w:val="Note level 4 Char"/>
    <w:link w:val="NoteLevel41"/>
    <w:rsid w:val="00CB0094"/>
    <w:rPr>
      <w:rFonts w:ascii="Times New Roman" w:hAnsi="Times New Roman"/>
      <w:sz w:val="24"/>
    </w:rPr>
  </w:style>
  <w:style w:type="paragraph" w:customStyle="1" w:styleId="Noteslevel1">
    <w:name w:val="Notes level 1"/>
    <w:basedOn w:val="Normal"/>
    <w:link w:val="Noteslevel1Char"/>
    <w:rsid w:val="00CB0094"/>
    <w:pPr>
      <w:ind w:left="720" w:hanging="720"/>
    </w:pPr>
  </w:style>
  <w:style w:type="character" w:customStyle="1" w:styleId="Noteslevel1Char">
    <w:name w:val="Notes level 1 Char"/>
    <w:link w:val="Noteslevel1"/>
    <w:rsid w:val="00CB0094"/>
    <w:rPr>
      <w:rFonts w:ascii="Times New Roman" w:hAnsi="Times New Roman"/>
      <w:sz w:val="24"/>
    </w:rPr>
  </w:style>
  <w:style w:type="paragraph" w:customStyle="1" w:styleId="Noteslevel2">
    <w:name w:val="Notes level 2"/>
    <w:basedOn w:val="Normal"/>
    <w:link w:val="Noteslevel2Char"/>
    <w:rsid w:val="00CB0094"/>
    <w:pPr>
      <w:ind w:left="1080" w:hanging="720"/>
    </w:pPr>
  </w:style>
  <w:style w:type="character" w:customStyle="1" w:styleId="Noteslevel2Char">
    <w:name w:val="Notes level 2 Char"/>
    <w:link w:val="Noteslevel2"/>
    <w:rsid w:val="00CB0094"/>
    <w:rPr>
      <w:rFonts w:ascii="Times New Roman" w:hAnsi="Times New Roman"/>
      <w:sz w:val="24"/>
    </w:rPr>
  </w:style>
  <w:style w:type="paragraph" w:customStyle="1" w:styleId="Noteslevel3">
    <w:name w:val="Notes level 3"/>
    <w:basedOn w:val="Normal"/>
    <w:link w:val="Noteslevel3Char"/>
    <w:rsid w:val="00CB0094"/>
    <w:pPr>
      <w:ind w:left="1440" w:hanging="720"/>
    </w:pPr>
  </w:style>
  <w:style w:type="character" w:customStyle="1" w:styleId="Noteslevel3Char">
    <w:name w:val="Notes level 3 Char"/>
    <w:link w:val="Noteslevel3"/>
    <w:rsid w:val="00CB0094"/>
    <w:rPr>
      <w:rFonts w:ascii="Times New Roman" w:hAnsi="Times New Roman"/>
      <w:sz w:val="24"/>
    </w:rPr>
  </w:style>
  <w:style w:type="paragraph" w:customStyle="1" w:styleId="Noteslevel4">
    <w:name w:val="Notes level 4"/>
    <w:basedOn w:val="Normal"/>
    <w:link w:val="Noteslevel4Char"/>
    <w:rsid w:val="00CB0094"/>
    <w:pPr>
      <w:ind w:left="1800" w:hanging="720"/>
    </w:pPr>
  </w:style>
  <w:style w:type="character" w:customStyle="1" w:styleId="Noteslevel4Char">
    <w:name w:val="Notes level 4 Char"/>
    <w:link w:val="Noteslevel4"/>
    <w:rsid w:val="00CB0094"/>
    <w:rPr>
      <w:rFonts w:ascii="Times New Roman" w:hAnsi="Times New Roman"/>
      <w:sz w:val="24"/>
    </w:rPr>
  </w:style>
  <w:style w:type="paragraph" w:customStyle="1" w:styleId="numberednotelevel1">
    <w:name w:val="numbered note level 1"/>
    <w:basedOn w:val="Normal"/>
    <w:link w:val="numberednotelevel1Char"/>
    <w:rsid w:val="00CB0094"/>
    <w:pPr>
      <w:tabs>
        <w:tab w:val="right" w:pos="1051"/>
      </w:tabs>
      <w:ind w:left="1166" w:hanging="1166"/>
    </w:pPr>
  </w:style>
  <w:style w:type="character" w:customStyle="1" w:styleId="numberednotelevel1Char">
    <w:name w:val="numbered note level 1 Char"/>
    <w:link w:val="numberednotelevel1"/>
    <w:rsid w:val="00CB0094"/>
    <w:rPr>
      <w:rFonts w:ascii="Times New Roman" w:hAnsi="Times New Roman"/>
      <w:sz w:val="24"/>
    </w:rPr>
  </w:style>
  <w:style w:type="paragraph" w:customStyle="1" w:styleId="numberednotelevel2">
    <w:name w:val="numbered note level 2"/>
    <w:basedOn w:val="Normal"/>
    <w:link w:val="numberednotelevel2Char"/>
    <w:rsid w:val="00CB0094"/>
    <w:pPr>
      <w:tabs>
        <w:tab w:val="right" w:pos="1411"/>
      </w:tabs>
      <w:ind w:left="1526" w:hanging="1166"/>
    </w:pPr>
  </w:style>
  <w:style w:type="character" w:customStyle="1" w:styleId="numberednotelevel2Char">
    <w:name w:val="numbered note level 2 Char"/>
    <w:link w:val="numberednotelevel2"/>
    <w:rsid w:val="00CB0094"/>
    <w:rPr>
      <w:rFonts w:ascii="Times New Roman" w:hAnsi="Times New Roman"/>
      <w:sz w:val="24"/>
    </w:rPr>
  </w:style>
  <w:style w:type="paragraph" w:customStyle="1" w:styleId="numberednotelevel3">
    <w:name w:val="numbered note level 3"/>
    <w:basedOn w:val="Normal"/>
    <w:link w:val="numberednotelevel3Char"/>
    <w:rsid w:val="00CB0094"/>
    <w:pPr>
      <w:tabs>
        <w:tab w:val="left" w:pos="1800"/>
      </w:tabs>
      <w:ind w:left="1440" w:hanging="720"/>
    </w:pPr>
  </w:style>
  <w:style w:type="character" w:customStyle="1" w:styleId="numberednotelevel3Char">
    <w:name w:val="numbered note level 3 Char"/>
    <w:link w:val="numberednotelevel3"/>
    <w:rsid w:val="00CB0094"/>
    <w:rPr>
      <w:rFonts w:ascii="Times New Roman" w:hAnsi="Times New Roman"/>
      <w:sz w:val="24"/>
    </w:rPr>
  </w:style>
  <w:style w:type="paragraph" w:customStyle="1" w:styleId="numberednotelevel4">
    <w:name w:val="numbered note level 4"/>
    <w:basedOn w:val="Normal"/>
    <w:link w:val="numberednotelevel4Char"/>
    <w:rsid w:val="00CB0094"/>
    <w:pPr>
      <w:tabs>
        <w:tab w:val="right" w:pos="2131"/>
      </w:tabs>
      <w:ind w:left="2246" w:hanging="1166"/>
    </w:pPr>
  </w:style>
  <w:style w:type="character" w:customStyle="1" w:styleId="numberednotelevel4Char">
    <w:name w:val="numbered note level 4 Char"/>
    <w:link w:val="numberednotelevel4"/>
    <w:rsid w:val="00CB0094"/>
    <w:rPr>
      <w:rFonts w:ascii="Times New Roman" w:hAnsi="Times New Roman"/>
      <w:sz w:val="24"/>
    </w:rPr>
  </w:style>
  <w:style w:type="paragraph" w:customStyle="1" w:styleId="Annex2">
    <w:name w:val="Annex 2"/>
    <w:basedOn w:val="Heading8"/>
    <w:next w:val="Normal"/>
    <w:link w:val="Annex2Char"/>
    <w:rsid w:val="00CB0094"/>
    <w:pPr>
      <w:keepNext/>
      <w:pageBreakBefore w:val="0"/>
      <w:numPr>
        <w:ilvl w:val="1"/>
      </w:numPr>
      <w:spacing w:before="240"/>
      <w:jc w:val="left"/>
      <w:outlineLvl w:val="9"/>
    </w:pPr>
    <w:rPr>
      <w:sz w:val="24"/>
    </w:rPr>
  </w:style>
  <w:style w:type="character" w:customStyle="1" w:styleId="Annex2Char">
    <w:name w:val="Annex 2 Char"/>
    <w:link w:val="Annex2"/>
    <w:rsid w:val="00CB0094"/>
    <w:rPr>
      <w:rFonts w:ascii="Times New Roman" w:hAnsi="Times New Roman"/>
      <w:b/>
      <w:iCs/>
      <w:caps/>
      <w:sz w:val="24"/>
      <w:szCs w:val="24"/>
    </w:rPr>
  </w:style>
  <w:style w:type="paragraph" w:customStyle="1" w:styleId="Annex3">
    <w:name w:val="Annex 3"/>
    <w:basedOn w:val="Normal"/>
    <w:next w:val="Normal"/>
    <w:link w:val="Annex3Char"/>
    <w:rsid w:val="00CB0094"/>
    <w:pPr>
      <w:keepNext/>
      <w:numPr>
        <w:ilvl w:val="2"/>
        <w:numId w:val="2"/>
      </w:numPr>
    </w:pPr>
    <w:rPr>
      <w:b/>
      <w:caps/>
    </w:rPr>
  </w:style>
  <w:style w:type="character" w:customStyle="1" w:styleId="Annex3Char">
    <w:name w:val="Annex 3 Char"/>
    <w:link w:val="Annex3"/>
    <w:rsid w:val="00CB0094"/>
    <w:rPr>
      <w:rFonts w:ascii="Times New Roman" w:hAnsi="Times New Roman"/>
      <w:b/>
      <w:caps/>
      <w:sz w:val="24"/>
    </w:rPr>
  </w:style>
  <w:style w:type="paragraph" w:customStyle="1" w:styleId="Annex4">
    <w:name w:val="Annex 4"/>
    <w:basedOn w:val="Normal"/>
    <w:next w:val="Normal"/>
    <w:link w:val="Annex4Char"/>
    <w:rsid w:val="00CB0094"/>
    <w:pPr>
      <w:keepNext/>
      <w:numPr>
        <w:ilvl w:val="3"/>
        <w:numId w:val="2"/>
      </w:numPr>
    </w:pPr>
    <w:rPr>
      <w:b/>
    </w:rPr>
  </w:style>
  <w:style w:type="character" w:customStyle="1" w:styleId="Annex4Char">
    <w:name w:val="Annex 4 Char"/>
    <w:link w:val="Annex4"/>
    <w:rsid w:val="00CB0094"/>
    <w:rPr>
      <w:rFonts w:ascii="Times New Roman" w:hAnsi="Times New Roman"/>
      <w:b/>
      <w:sz w:val="24"/>
    </w:rPr>
  </w:style>
  <w:style w:type="paragraph" w:customStyle="1" w:styleId="Annex5">
    <w:name w:val="Annex 5"/>
    <w:basedOn w:val="Normal"/>
    <w:next w:val="Normal"/>
    <w:link w:val="Annex5Char"/>
    <w:rsid w:val="00CB0094"/>
    <w:pPr>
      <w:keepNext/>
      <w:numPr>
        <w:ilvl w:val="4"/>
        <w:numId w:val="2"/>
      </w:numPr>
    </w:pPr>
    <w:rPr>
      <w:b/>
    </w:rPr>
  </w:style>
  <w:style w:type="character" w:customStyle="1" w:styleId="Annex5Char">
    <w:name w:val="Annex 5 Char"/>
    <w:link w:val="Annex5"/>
    <w:rsid w:val="00CB0094"/>
    <w:rPr>
      <w:rFonts w:ascii="Times New Roman" w:hAnsi="Times New Roman"/>
      <w:b/>
      <w:sz w:val="24"/>
    </w:rPr>
  </w:style>
  <w:style w:type="paragraph" w:customStyle="1" w:styleId="Annex6">
    <w:name w:val="Annex 6"/>
    <w:basedOn w:val="Normal"/>
    <w:next w:val="Normal"/>
    <w:link w:val="Annex6Char"/>
    <w:rsid w:val="00CB0094"/>
    <w:pPr>
      <w:keepNext/>
      <w:numPr>
        <w:ilvl w:val="5"/>
        <w:numId w:val="2"/>
      </w:numPr>
    </w:pPr>
    <w:rPr>
      <w:b/>
    </w:rPr>
  </w:style>
  <w:style w:type="character" w:customStyle="1" w:styleId="Annex6Char">
    <w:name w:val="Annex 6 Char"/>
    <w:link w:val="Annex6"/>
    <w:rsid w:val="00CB0094"/>
    <w:rPr>
      <w:rFonts w:ascii="Times New Roman" w:hAnsi="Times New Roman"/>
      <w:b/>
      <w:sz w:val="24"/>
    </w:rPr>
  </w:style>
  <w:style w:type="paragraph" w:customStyle="1" w:styleId="Annex7">
    <w:name w:val="Annex 7"/>
    <w:basedOn w:val="Normal"/>
    <w:next w:val="Normal"/>
    <w:link w:val="Annex7Char"/>
    <w:rsid w:val="00CB0094"/>
    <w:pPr>
      <w:keepNext/>
      <w:numPr>
        <w:ilvl w:val="6"/>
        <w:numId w:val="2"/>
      </w:numPr>
    </w:pPr>
    <w:rPr>
      <w:b/>
    </w:rPr>
  </w:style>
  <w:style w:type="character" w:customStyle="1" w:styleId="Annex7Char">
    <w:name w:val="Annex 7 Char"/>
    <w:link w:val="Annex7"/>
    <w:rsid w:val="00CB0094"/>
    <w:rPr>
      <w:rFonts w:ascii="Times New Roman" w:hAnsi="Times New Roman"/>
      <w:b/>
      <w:sz w:val="24"/>
    </w:rPr>
  </w:style>
  <w:style w:type="paragraph" w:customStyle="1" w:styleId="Annex8">
    <w:name w:val="Annex 8"/>
    <w:basedOn w:val="Normal"/>
    <w:next w:val="Normal"/>
    <w:link w:val="Annex8Char"/>
    <w:rsid w:val="00CB0094"/>
    <w:pPr>
      <w:keepNext/>
      <w:numPr>
        <w:ilvl w:val="7"/>
        <w:numId w:val="2"/>
      </w:numPr>
    </w:pPr>
    <w:rPr>
      <w:b/>
    </w:rPr>
  </w:style>
  <w:style w:type="character" w:customStyle="1" w:styleId="Annex8Char">
    <w:name w:val="Annex 8 Char"/>
    <w:link w:val="Annex8"/>
    <w:rsid w:val="00CB0094"/>
    <w:rPr>
      <w:rFonts w:ascii="Times New Roman" w:hAnsi="Times New Roman"/>
      <w:b/>
      <w:sz w:val="24"/>
    </w:rPr>
  </w:style>
  <w:style w:type="paragraph" w:customStyle="1" w:styleId="Annex9">
    <w:name w:val="Annex 9"/>
    <w:basedOn w:val="Normal"/>
    <w:next w:val="Normal"/>
    <w:link w:val="Annex9Char"/>
    <w:rsid w:val="00CB0094"/>
    <w:pPr>
      <w:keepNext/>
      <w:numPr>
        <w:ilvl w:val="8"/>
        <w:numId w:val="2"/>
      </w:numPr>
    </w:pPr>
    <w:rPr>
      <w:b/>
    </w:rPr>
  </w:style>
  <w:style w:type="character" w:customStyle="1" w:styleId="Annex9Char">
    <w:name w:val="Annex 9 Char"/>
    <w:link w:val="Annex9"/>
    <w:rsid w:val="00CB0094"/>
    <w:rPr>
      <w:rFonts w:ascii="Times New Roman" w:hAnsi="Times New Roman"/>
      <w:b/>
      <w:sz w:val="24"/>
    </w:rPr>
  </w:style>
  <w:style w:type="paragraph" w:customStyle="1" w:styleId="XParagraph2">
    <w:name w:val="XParagraph 2"/>
    <w:basedOn w:val="Annex2"/>
    <w:next w:val="Normal"/>
    <w:link w:val="XParagraph2Char"/>
    <w:rsid w:val="00CB0094"/>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CB0094"/>
    <w:rPr>
      <w:rFonts w:ascii="Times New Roman" w:hAnsi="Times New Roman"/>
      <w:iCs/>
      <w:sz w:val="24"/>
      <w:szCs w:val="24"/>
    </w:rPr>
  </w:style>
  <w:style w:type="paragraph" w:customStyle="1" w:styleId="XParagraph3">
    <w:name w:val="XParagraph 3"/>
    <w:basedOn w:val="Annex3"/>
    <w:next w:val="Normal"/>
    <w:link w:val="XParagraph3Char"/>
    <w:rsid w:val="00CB0094"/>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CB0094"/>
    <w:rPr>
      <w:rFonts w:ascii="Times New Roman" w:hAnsi="Times New Roman"/>
      <w:sz w:val="24"/>
    </w:rPr>
  </w:style>
  <w:style w:type="paragraph" w:customStyle="1" w:styleId="XParagraph4">
    <w:name w:val="XParagraph 4"/>
    <w:basedOn w:val="Annex4"/>
    <w:next w:val="Normal"/>
    <w:link w:val="XParagraph4Char"/>
    <w:rsid w:val="00CB0094"/>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CB0094"/>
    <w:rPr>
      <w:rFonts w:ascii="Times New Roman" w:hAnsi="Times New Roman"/>
      <w:sz w:val="24"/>
    </w:rPr>
  </w:style>
  <w:style w:type="paragraph" w:customStyle="1" w:styleId="XParagraph5">
    <w:name w:val="XParagraph 5"/>
    <w:basedOn w:val="Annex5"/>
    <w:next w:val="Normal"/>
    <w:link w:val="XParagraph5Char"/>
    <w:rsid w:val="00CB0094"/>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CB0094"/>
    <w:rPr>
      <w:rFonts w:ascii="Times New Roman" w:hAnsi="Times New Roman"/>
      <w:sz w:val="24"/>
    </w:rPr>
  </w:style>
  <w:style w:type="paragraph" w:customStyle="1" w:styleId="XParagraph6">
    <w:name w:val="XParagraph 6"/>
    <w:basedOn w:val="Annex6"/>
    <w:next w:val="Normal"/>
    <w:link w:val="XParagraph6Char"/>
    <w:rsid w:val="00CB0094"/>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CB0094"/>
    <w:rPr>
      <w:rFonts w:ascii="Times New Roman" w:hAnsi="Times New Roman"/>
      <w:sz w:val="24"/>
    </w:rPr>
  </w:style>
  <w:style w:type="paragraph" w:customStyle="1" w:styleId="XParagraph7">
    <w:name w:val="XParagraph 7"/>
    <w:basedOn w:val="Annex7"/>
    <w:next w:val="Normal"/>
    <w:link w:val="XParagraph7Char"/>
    <w:rsid w:val="00CB0094"/>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CB0094"/>
    <w:rPr>
      <w:rFonts w:ascii="Times New Roman" w:hAnsi="Times New Roman"/>
      <w:sz w:val="24"/>
    </w:rPr>
  </w:style>
  <w:style w:type="paragraph" w:customStyle="1" w:styleId="XParagraph8">
    <w:name w:val="XParagraph 8"/>
    <w:basedOn w:val="Annex8"/>
    <w:next w:val="Normal"/>
    <w:link w:val="XParagraph8Char"/>
    <w:rsid w:val="00CB0094"/>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CB0094"/>
    <w:rPr>
      <w:rFonts w:ascii="Times New Roman" w:hAnsi="Times New Roman"/>
      <w:sz w:val="24"/>
    </w:rPr>
  </w:style>
  <w:style w:type="paragraph" w:customStyle="1" w:styleId="XParagraph9">
    <w:name w:val="XParagraph 9"/>
    <w:basedOn w:val="Annex9"/>
    <w:next w:val="Normal"/>
    <w:link w:val="XParagraph9Char"/>
    <w:rsid w:val="00CB0094"/>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CB0094"/>
    <w:rPr>
      <w:rFonts w:ascii="Times New Roman" w:hAnsi="Times New Roman"/>
      <w:sz w:val="24"/>
    </w:rPr>
  </w:style>
  <w:style w:type="character" w:styleId="Hyperlink">
    <w:name w:val="Hyperlink"/>
    <w:uiPriority w:val="99"/>
    <w:rsid w:val="00CB0094"/>
    <w:rPr>
      <w:color w:val="0000FF"/>
      <w:u w:val="single"/>
    </w:rPr>
  </w:style>
  <w:style w:type="paragraph" w:customStyle="1" w:styleId="FigureTitle">
    <w:name w:val="_Figure_Title"/>
    <w:basedOn w:val="Normal"/>
    <w:next w:val="Normal"/>
    <w:rsid w:val="00CB0094"/>
    <w:pPr>
      <w:keepLines/>
      <w:suppressAutoHyphens/>
      <w:jc w:val="center"/>
    </w:pPr>
    <w:rPr>
      <w:b/>
    </w:rPr>
  </w:style>
  <w:style w:type="paragraph" w:styleId="ListParagraph">
    <w:name w:val="List Paragraph"/>
    <w:basedOn w:val="Normal"/>
    <w:uiPriority w:val="34"/>
    <w:qFormat/>
    <w:rsid w:val="00CB0094"/>
    <w:pPr>
      <w:ind w:left="720"/>
      <w:contextualSpacing/>
    </w:pPr>
  </w:style>
  <w:style w:type="character" w:styleId="FollowedHyperlink">
    <w:name w:val="FollowedHyperlink"/>
    <w:uiPriority w:val="99"/>
    <w:semiHidden/>
    <w:unhideWhenUsed/>
    <w:rsid w:val="00902894"/>
    <w:rPr>
      <w:color w:val="800080"/>
      <w:u w:val="single"/>
    </w:rPr>
  </w:style>
  <w:style w:type="character" w:customStyle="1" w:styleId="st">
    <w:name w:val="st"/>
    <w:rsid w:val="00577752"/>
  </w:style>
  <w:style w:type="character" w:styleId="Emphasis">
    <w:name w:val="Emphasis"/>
    <w:uiPriority w:val="20"/>
    <w:qFormat/>
    <w:rsid w:val="00577752"/>
    <w:rPr>
      <w:i/>
      <w:iCs/>
    </w:rPr>
  </w:style>
  <w:style w:type="paragraph" w:styleId="Caption">
    <w:name w:val="caption"/>
    <w:aliases w:val="##SRD,topic,Figure No,Légende italique,Beschriftung Bild,3559Caption,c,ASSET_caption,Label,Label1,ASSET_caption1,topic1,c1,Label2,ASSET_caption2,topic2,c2,Label11,ASSET_caption11,topic11,c11,Didascalia Carattere Carattere,kuvateksti,c3,topic3"/>
    <w:basedOn w:val="Normal"/>
    <w:next w:val="Normal"/>
    <w:link w:val="CaptionChar"/>
    <w:uiPriority w:val="35"/>
    <w:qFormat/>
    <w:rsid w:val="00CB0094"/>
    <w:pPr>
      <w:spacing w:before="120" w:after="120"/>
      <w:jc w:val="center"/>
    </w:pPr>
    <w:rPr>
      <w:b/>
      <w:sz w:val="18"/>
    </w:rPr>
  </w:style>
  <w:style w:type="paragraph" w:customStyle="1" w:styleId="CvrSeries">
    <w:name w:val="CvrSeries"/>
    <w:rsid w:val="000B6E65"/>
    <w:pPr>
      <w:spacing w:before="1400" w:after="1400" w:line="380" w:lineRule="exact"/>
      <w:jc w:val="center"/>
    </w:pPr>
    <w:rPr>
      <w:rFonts w:ascii="Arial" w:hAnsi="Arial" w:cs="Arial"/>
      <w:b/>
      <w:sz w:val="37"/>
      <w:szCs w:val="37"/>
    </w:rPr>
  </w:style>
  <w:style w:type="paragraph" w:customStyle="1" w:styleId="CvrDocNo">
    <w:name w:val="CvrDocNo"/>
    <w:rsid w:val="000B6E65"/>
    <w:pPr>
      <w:spacing w:before="480"/>
      <w:jc w:val="center"/>
    </w:pPr>
    <w:rPr>
      <w:rFonts w:ascii="Arial" w:hAnsi="Arial" w:cs="Arial"/>
      <w:b/>
      <w:sz w:val="40"/>
      <w:szCs w:val="40"/>
    </w:rPr>
  </w:style>
  <w:style w:type="paragraph" w:customStyle="1" w:styleId="CvrColor">
    <w:name w:val="CvrColor"/>
    <w:rsid w:val="000B6E65"/>
    <w:pPr>
      <w:spacing w:before="2000"/>
      <w:jc w:val="center"/>
    </w:pPr>
    <w:rPr>
      <w:rFonts w:ascii="Arial" w:hAnsi="Arial" w:cs="Arial"/>
      <w:b/>
      <w:caps/>
      <w:sz w:val="44"/>
      <w:szCs w:val="44"/>
    </w:rPr>
  </w:style>
  <w:style w:type="paragraph" w:customStyle="1" w:styleId="CvrDate">
    <w:name w:val="CvrDate"/>
    <w:rsid w:val="000B6E65"/>
    <w:pPr>
      <w:jc w:val="center"/>
    </w:pPr>
    <w:rPr>
      <w:rFonts w:ascii="Arial" w:hAnsi="Arial" w:cs="Arial"/>
      <w:b/>
      <w:sz w:val="36"/>
      <w:szCs w:val="36"/>
    </w:rPr>
  </w:style>
  <w:style w:type="paragraph" w:customStyle="1" w:styleId="CvrTitle">
    <w:name w:val="CvrTitle"/>
    <w:rsid w:val="000B6E65"/>
    <w:pPr>
      <w:spacing w:before="480" w:line="960" w:lineRule="atLeast"/>
      <w:jc w:val="center"/>
    </w:pPr>
    <w:rPr>
      <w:rFonts w:ascii="Helvetica" w:hAnsi="Helvetica"/>
      <w:b/>
      <w:caps/>
      <w:sz w:val="72"/>
      <w:szCs w:val="72"/>
    </w:rPr>
  </w:style>
  <w:style w:type="character" w:customStyle="1" w:styleId="ListChar">
    <w:name w:val="List Char"/>
    <w:link w:val="List"/>
    <w:rsid w:val="006A33A3"/>
    <w:rPr>
      <w:rFonts w:ascii="Times New Roman" w:hAnsi="Times New Roman"/>
      <w:sz w:val="24"/>
    </w:rPr>
  </w:style>
  <w:style w:type="paragraph" w:styleId="ListBullet">
    <w:name w:val="List Bullet"/>
    <w:basedOn w:val="Normal"/>
    <w:autoRedefine/>
    <w:rsid w:val="00CB0094"/>
    <w:pPr>
      <w:numPr>
        <w:numId w:val="5"/>
      </w:numPr>
    </w:pPr>
  </w:style>
  <w:style w:type="paragraph" w:styleId="ListBullet2">
    <w:name w:val="List Bullet 2"/>
    <w:basedOn w:val="Normal"/>
    <w:autoRedefine/>
    <w:rsid w:val="00CB0094"/>
    <w:pPr>
      <w:numPr>
        <w:numId w:val="6"/>
      </w:numPr>
    </w:pPr>
  </w:style>
  <w:style w:type="paragraph" w:styleId="ListBullet3">
    <w:name w:val="List Bullet 3"/>
    <w:basedOn w:val="Normal"/>
    <w:autoRedefine/>
    <w:rsid w:val="00CB0094"/>
    <w:pPr>
      <w:numPr>
        <w:numId w:val="7"/>
      </w:numPr>
    </w:pPr>
  </w:style>
  <w:style w:type="paragraph" w:styleId="ListBullet4">
    <w:name w:val="List Bullet 4"/>
    <w:basedOn w:val="Normal"/>
    <w:autoRedefine/>
    <w:rsid w:val="00CB0094"/>
    <w:pPr>
      <w:numPr>
        <w:numId w:val="8"/>
      </w:numPr>
    </w:pPr>
  </w:style>
  <w:style w:type="paragraph" w:styleId="ListBullet5">
    <w:name w:val="List Bullet 5"/>
    <w:basedOn w:val="Normal"/>
    <w:autoRedefine/>
    <w:rsid w:val="00CB0094"/>
    <w:pPr>
      <w:numPr>
        <w:numId w:val="9"/>
      </w:numPr>
    </w:pPr>
  </w:style>
  <w:style w:type="paragraph" w:styleId="ListNumber">
    <w:name w:val="List Number"/>
    <w:basedOn w:val="Normal"/>
    <w:rsid w:val="00CB0094"/>
    <w:pPr>
      <w:numPr>
        <w:numId w:val="10"/>
      </w:numPr>
    </w:pPr>
  </w:style>
  <w:style w:type="paragraph" w:styleId="ListNumber2">
    <w:name w:val="List Number 2"/>
    <w:basedOn w:val="Normal"/>
    <w:rsid w:val="00CB0094"/>
    <w:pPr>
      <w:numPr>
        <w:numId w:val="11"/>
      </w:numPr>
    </w:pPr>
  </w:style>
  <w:style w:type="paragraph" w:styleId="ListNumber3">
    <w:name w:val="List Number 3"/>
    <w:basedOn w:val="Normal"/>
    <w:rsid w:val="00CB0094"/>
    <w:pPr>
      <w:numPr>
        <w:numId w:val="12"/>
      </w:numPr>
    </w:pPr>
  </w:style>
  <w:style w:type="paragraph" w:styleId="ListNumber4">
    <w:name w:val="List Number 4"/>
    <w:basedOn w:val="Normal"/>
    <w:rsid w:val="00CB0094"/>
    <w:pPr>
      <w:numPr>
        <w:numId w:val="13"/>
      </w:numPr>
    </w:pPr>
  </w:style>
  <w:style w:type="paragraph" w:styleId="ListNumber5">
    <w:name w:val="List Number 5"/>
    <w:basedOn w:val="Normal"/>
    <w:rsid w:val="00CB0094"/>
    <w:pPr>
      <w:numPr>
        <w:numId w:val="14"/>
      </w:numPr>
    </w:pPr>
  </w:style>
  <w:style w:type="character" w:styleId="PageNumber">
    <w:name w:val="page number"/>
    <w:rsid w:val="00CB0094"/>
  </w:style>
  <w:style w:type="paragraph" w:styleId="BodyText">
    <w:name w:val="Body Text"/>
    <w:basedOn w:val="Normal"/>
    <w:link w:val="BodyTextChar"/>
    <w:rsid w:val="00CB0094"/>
    <w:pPr>
      <w:spacing w:after="120"/>
    </w:pPr>
  </w:style>
  <w:style w:type="character" w:customStyle="1" w:styleId="BodyTextChar">
    <w:name w:val="Body Text Char"/>
    <w:link w:val="BodyText"/>
    <w:rsid w:val="00CB0094"/>
    <w:rPr>
      <w:rFonts w:ascii="Times New Roman" w:hAnsi="Times New Roman"/>
      <w:sz w:val="24"/>
    </w:rPr>
  </w:style>
  <w:style w:type="paragraph" w:styleId="BodyTextIndent2">
    <w:name w:val="Body Text Indent 2"/>
    <w:basedOn w:val="Normal"/>
    <w:link w:val="BodyTextIndent2Char"/>
    <w:rsid w:val="00CB0094"/>
    <w:pPr>
      <w:widowControl w:val="0"/>
      <w:ind w:left="18"/>
    </w:pPr>
    <w:rPr>
      <w:color w:val="FF0000"/>
      <w:lang w:val="en-GB"/>
    </w:rPr>
  </w:style>
  <w:style w:type="character" w:customStyle="1" w:styleId="BodyTextIndent2Char">
    <w:name w:val="Body Text Indent 2 Char"/>
    <w:link w:val="BodyTextIndent2"/>
    <w:rsid w:val="00CB0094"/>
    <w:rPr>
      <w:rFonts w:ascii="Times New Roman" w:hAnsi="Times New Roman"/>
      <w:color w:val="FF0000"/>
      <w:sz w:val="24"/>
      <w:lang w:val="en-GB"/>
    </w:rPr>
  </w:style>
  <w:style w:type="paragraph" w:styleId="BlockText">
    <w:name w:val="Block Text"/>
    <w:basedOn w:val="Normal"/>
    <w:rsid w:val="00CB0094"/>
    <w:pPr>
      <w:spacing w:after="120"/>
      <w:ind w:left="1440" w:right="1440"/>
    </w:pPr>
  </w:style>
  <w:style w:type="paragraph" w:styleId="BodyText2">
    <w:name w:val="Body Text 2"/>
    <w:basedOn w:val="Normal"/>
    <w:link w:val="BodyText2Char"/>
    <w:rsid w:val="00CB0094"/>
    <w:pPr>
      <w:spacing w:after="120" w:line="480" w:lineRule="auto"/>
    </w:pPr>
  </w:style>
  <w:style w:type="character" w:customStyle="1" w:styleId="BodyText2Char">
    <w:name w:val="Body Text 2 Char"/>
    <w:link w:val="BodyText2"/>
    <w:rsid w:val="00CB0094"/>
    <w:rPr>
      <w:rFonts w:ascii="Times New Roman" w:hAnsi="Times New Roman"/>
      <w:sz w:val="24"/>
    </w:rPr>
  </w:style>
  <w:style w:type="paragraph" w:styleId="BodyText3">
    <w:name w:val="Body Text 3"/>
    <w:basedOn w:val="Normal"/>
    <w:link w:val="BodyText3Char"/>
    <w:rsid w:val="00CB0094"/>
    <w:pPr>
      <w:spacing w:after="120"/>
    </w:pPr>
    <w:rPr>
      <w:sz w:val="16"/>
      <w:szCs w:val="16"/>
    </w:rPr>
  </w:style>
  <w:style w:type="character" w:customStyle="1" w:styleId="BodyText3Char">
    <w:name w:val="Body Text 3 Char"/>
    <w:link w:val="BodyText3"/>
    <w:rsid w:val="00CB0094"/>
    <w:rPr>
      <w:rFonts w:ascii="Times New Roman" w:hAnsi="Times New Roman"/>
      <w:sz w:val="16"/>
      <w:szCs w:val="16"/>
    </w:rPr>
  </w:style>
  <w:style w:type="paragraph" w:styleId="BodyTextFirstIndent">
    <w:name w:val="Body Text First Indent"/>
    <w:basedOn w:val="BodyText"/>
    <w:link w:val="BodyTextFirstIndentChar"/>
    <w:rsid w:val="00CB0094"/>
    <w:pPr>
      <w:spacing w:before="240"/>
      <w:ind w:firstLine="210"/>
    </w:pPr>
  </w:style>
  <w:style w:type="character" w:customStyle="1" w:styleId="BodyTextFirstIndentChar">
    <w:name w:val="Body Text First Indent Char"/>
    <w:basedOn w:val="BodyTextChar"/>
    <w:link w:val="BodyTextFirstIndent"/>
    <w:rsid w:val="00CB0094"/>
    <w:rPr>
      <w:rFonts w:ascii="Times New Roman" w:hAnsi="Times New Roman"/>
      <w:sz w:val="24"/>
    </w:rPr>
  </w:style>
  <w:style w:type="paragraph" w:styleId="BodyTextIndent">
    <w:name w:val="Body Text Indent"/>
    <w:basedOn w:val="Normal"/>
    <w:link w:val="BodyTextIndentChar"/>
    <w:rsid w:val="00CB0094"/>
    <w:pPr>
      <w:spacing w:after="120"/>
      <w:ind w:left="360"/>
    </w:pPr>
  </w:style>
  <w:style w:type="character" w:customStyle="1" w:styleId="BodyTextIndentChar">
    <w:name w:val="Body Text Indent Char"/>
    <w:link w:val="BodyTextIndent"/>
    <w:rsid w:val="00CB0094"/>
    <w:rPr>
      <w:rFonts w:ascii="Times New Roman" w:hAnsi="Times New Roman"/>
      <w:sz w:val="24"/>
    </w:rPr>
  </w:style>
  <w:style w:type="paragraph" w:styleId="BodyTextFirstIndent2">
    <w:name w:val="Body Text First Indent 2"/>
    <w:basedOn w:val="BodyTextIndent"/>
    <w:link w:val="BodyTextFirstIndent2Char"/>
    <w:rsid w:val="00CB0094"/>
    <w:pPr>
      <w:ind w:firstLine="210"/>
    </w:pPr>
  </w:style>
  <w:style w:type="character" w:customStyle="1" w:styleId="BodyTextFirstIndent2Char">
    <w:name w:val="Body Text First Indent 2 Char"/>
    <w:basedOn w:val="BodyTextIndentChar"/>
    <w:link w:val="BodyTextFirstIndent2"/>
    <w:rsid w:val="00CB0094"/>
    <w:rPr>
      <w:rFonts w:ascii="Times New Roman" w:hAnsi="Times New Roman"/>
      <w:sz w:val="24"/>
    </w:rPr>
  </w:style>
  <w:style w:type="paragraph" w:styleId="BodyTextIndent3">
    <w:name w:val="Body Text Indent 3"/>
    <w:basedOn w:val="Normal"/>
    <w:link w:val="BodyTextIndent3Char"/>
    <w:rsid w:val="00CB0094"/>
    <w:pPr>
      <w:spacing w:after="120"/>
      <w:ind w:left="360"/>
    </w:pPr>
    <w:rPr>
      <w:sz w:val="16"/>
      <w:szCs w:val="16"/>
    </w:rPr>
  </w:style>
  <w:style w:type="character" w:customStyle="1" w:styleId="BodyTextIndent3Char">
    <w:name w:val="Body Text Indent 3 Char"/>
    <w:link w:val="BodyTextIndent3"/>
    <w:rsid w:val="00CB0094"/>
    <w:rPr>
      <w:rFonts w:ascii="Times New Roman" w:hAnsi="Times New Roman"/>
      <w:sz w:val="16"/>
      <w:szCs w:val="16"/>
    </w:rPr>
  </w:style>
  <w:style w:type="paragraph" w:styleId="Closing">
    <w:name w:val="Closing"/>
    <w:basedOn w:val="Normal"/>
    <w:link w:val="ClosingChar"/>
    <w:rsid w:val="00CB0094"/>
    <w:pPr>
      <w:ind w:left="4320"/>
    </w:pPr>
  </w:style>
  <w:style w:type="character" w:customStyle="1" w:styleId="ClosingChar">
    <w:name w:val="Closing Char"/>
    <w:link w:val="Closing"/>
    <w:rsid w:val="00CB0094"/>
    <w:rPr>
      <w:rFonts w:ascii="Times New Roman" w:hAnsi="Times New Roman"/>
      <w:sz w:val="24"/>
    </w:rPr>
  </w:style>
  <w:style w:type="paragraph" w:styleId="CommentText">
    <w:name w:val="annotation text"/>
    <w:basedOn w:val="Normal"/>
    <w:link w:val="CommentTextChar"/>
    <w:semiHidden/>
    <w:rsid w:val="00CB0094"/>
    <w:rPr>
      <w:sz w:val="20"/>
    </w:rPr>
  </w:style>
  <w:style w:type="character" w:customStyle="1" w:styleId="CommentTextChar">
    <w:name w:val="Comment Text Char"/>
    <w:link w:val="CommentText"/>
    <w:semiHidden/>
    <w:rsid w:val="00CB0094"/>
    <w:rPr>
      <w:rFonts w:ascii="Times New Roman" w:hAnsi="Times New Roman"/>
    </w:rPr>
  </w:style>
  <w:style w:type="paragraph" w:styleId="Date">
    <w:name w:val="Date"/>
    <w:basedOn w:val="Normal"/>
    <w:next w:val="Normal"/>
    <w:link w:val="DateChar"/>
    <w:rsid w:val="00CB0094"/>
  </w:style>
  <w:style w:type="character" w:customStyle="1" w:styleId="DateChar">
    <w:name w:val="Date Char"/>
    <w:link w:val="Date"/>
    <w:rsid w:val="00CB0094"/>
    <w:rPr>
      <w:rFonts w:ascii="Times New Roman" w:hAnsi="Times New Roman"/>
      <w:sz w:val="24"/>
    </w:rPr>
  </w:style>
  <w:style w:type="paragraph" w:styleId="DocumentMap">
    <w:name w:val="Document Map"/>
    <w:basedOn w:val="Normal"/>
    <w:link w:val="DocumentMapChar"/>
    <w:semiHidden/>
    <w:rsid w:val="00CB0094"/>
    <w:pPr>
      <w:shd w:val="clear" w:color="auto" w:fill="000080"/>
    </w:pPr>
    <w:rPr>
      <w:rFonts w:ascii="Tahoma" w:hAnsi="Tahoma" w:cs="Tahoma"/>
    </w:rPr>
  </w:style>
  <w:style w:type="character" w:customStyle="1" w:styleId="DocumentMapChar">
    <w:name w:val="Document Map Char"/>
    <w:link w:val="DocumentMap"/>
    <w:semiHidden/>
    <w:rsid w:val="00CB0094"/>
    <w:rPr>
      <w:rFonts w:ascii="Tahoma" w:hAnsi="Tahoma" w:cs="Tahoma"/>
      <w:sz w:val="24"/>
      <w:shd w:val="clear" w:color="auto" w:fill="000080"/>
    </w:rPr>
  </w:style>
  <w:style w:type="paragraph" w:styleId="E-mailSignature">
    <w:name w:val="E-mail Signature"/>
    <w:basedOn w:val="Normal"/>
    <w:link w:val="E-mailSignatureChar"/>
    <w:rsid w:val="00CB0094"/>
  </w:style>
  <w:style w:type="character" w:customStyle="1" w:styleId="E-mailSignatureChar">
    <w:name w:val="E-mail Signature Char"/>
    <w:link w:val="E-mailSignature"/>
    <w:rsid w:val="00CB0094"/>
    <w:rPr>
      <w:rFonts w:ascii="Times New Roman" w:hAnsi="Times New Roman"/>
      <w:sz w:val="24"/>
    </w:rPr>
  </w:style>
  <w:style w:type="paragraph" w:styleId="EndnoteText">
    <w:name w:val="endnote text"/>
    <w:basedOn w:val="Normal"/>
    <w:link w:val="EndnoteTextChar"/>
    <w:semiHidden/>
    <w:rsid w:val="00CB0094"/>
    <w:rPr>
      <w:sz w:val="20"/>
    </w:rPr>
  </w:style>
  <w:style w:type="character" w:customStyle="1" w:styleId="EndnoteTextChar">
    <w:name w:val="Endnote Text Char"/>
    <w:link w:val="EndnoteText"/>
    <w:semiHidden/>
    <w:rsid w:val="00CB0094"/>
    <w:rPr>
      <w:rFonts w:ascii="Times New Roman" w:hAnsi="Times New Roman"/>
    </w:rPr>
  </w:style>
  <w:style w:type="paragraph" w:styleId="EnvelopeAddress">
    <w:name w:val="envelope address"/>
    <w:basedOn w:val="Normal"/>
    <w:rsid w:val="00CB009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B0094"/>
    <w:rPr>
      <w:rFonts w:ascii="Arial" w:hAnsi="Arial" w:cs="Arial"/>
      <w:sz w:val="20"/>
    </w:rPr>
  </w:style>
  <w:style w:type="paragraph" w:styleId="FootnoteText">
    <w:name w:val="footnote text"/>
    <w:basedOn w:val="Normal"/>
    <w:link w:val="FootnoteTextChar"/>
    <w:rsid w:val="00CB0094"/>
    <w:rPr>
      <w:sz w:val="20"/>
    </w:rPr>
  </w:style>
  <w:style w:type="character" w:customStyle="1" w:styleId="FootnoteTextChar">
    <w:name w:val="Footnote Text Char"/>
    <w:link w:val="FootnoteText"/>
    <w:rsid w:val="00CB0094"/>
    <w:rPr>
      <w:rFonts w:ascii="Times New Roman" w:hAnsi="Times New Roman"/>
    </w:rPr>
  </w:style>
  <w:style w:type="paragraph" w:styleId="HTMLAddress">
    <w:name w:val="HTML Address"/>
    <w:basedOn w:val="Normal"/>
    <w:link w:val="HTMLAddressChar"/>
    <w:rsid w:val="00CB0094"/>
    <w:rPr>
      <w:i/>
      <w:iCs/>
    </w:rPr>
  </w:style>
  <w:style w:type="character" w:customStyle="1" w:styleId="HTMLAddressChar">
    <w:name w:val="HTML Address Char"/>
    <w:link w:val="HTMLAddress"/>
    <w:rsid w:val="00CB0094"/>
    <w:rPr>
      <w:rFonts w:ascii="Times New Roman" w:hAnsi="Times New Roman"/>
      <w:i/>
      <w:iCs/>
      <w:sz w:val="24"/>
    </w:rPr>
  </w:style>
  <w:style w:type="paragraph" w:styleId="HTMLPreformatted">
    <w:name w:val="HTML Preformatted"/>
    <w:basedOn w:val="Normal"/>
    <w:link w:val="HTMLPreformattedChar"/>
    <w:rsid w:val="00CB0094"/>
    <w:rPr>
      <w:rFonts w:ascii="Courier New" w:hAnsi="Courier New" w:cs="Courier New"/>
      <w:sz w:val="20"/>
    </w:rPr>
  </w:style>
  <w:style w:type="character" w:customStyle="1" w:styleId="HTMLPreformattedChar">
    <w:name w:val="HTML Preformatted Char"/>
    <w:link w:val="HTMLPreformatted"/>
    <w:rsid w:val="00CB0094"/>
    <w:rPr>
      <w:rFonts w:ascii="Courier New" w:hAnsi="Courier New" w:cs="Courier New"/>
    </w:rPr>
  </w:style>
  <w:style w:type="paragraph" w:styleId="Index1">
    <w:name w:val="index 1"/>
    <w:basedOn w:val="Normal"/>
    <w:next w:val="Normal"/>
    <w:autoRedefine/>
    <w:semiHidden/>
    <w:rsid w:val="00CB0094"/>
    <w:pPr>
      <w:ind w:left="240" w:hanging="240"/>
    </w:pPr>
  </w:style>
  <w:style w:type="paragraph" w:styleId="Index2">
    <w:name w:val="index 2"/>
    <w:basedOn w:val="Normal"/>
    <w:next w:val="Normal"/>
    <w:autoRedefine/>
    <w:semiHidden/>
    <w:rsid w:val="00CB0094"/>
    <w:pPr>
      <w:ind w:left="480" w:hanging="240"/>
    </w:pPr>
  </w:style>
  <w:style w:type="paragraph" w:styleId="Index3">
    <w:name w:val="index 3"/>
    <w:basedOn w:val="Normal"/>
    <w:next w:val="Normal"/>
    <w:autoRedefine/>
    <w:semiHidden/>
    <w:rsid w:val="00CB0094"/>
    <w:pPr>
      <w:ind w:left="720" w:hanging="240"/>
    </w:pPr>
  </w:style>
  <w:style w:type="paragraph" w:styleId="Index4">
    <w:name w:val="index 4"/>
    <w:basedOn w:val="Normal"/>
    <w:next w:val="Normal"/>
    <w:autoRedefine/>
    <w:semiHidden/>
    <w:rsid w:val="00CB0094"/>
    <w:pPr>
      <w:ind w:left="960" w:hanging="240"/>
    </w:pPr>
  </w:style>
  <w:style w:type="paragraph" w:styleId="Index5">
    <w:name w:val="index 5"/>
    <w:basedOn w:val="Normal"/>
    <w:next w:val="Normal"/>
    <w:autoRedefine/>
    <w:semiHidden/>
    <w:rsid w:val="00CB0094"/>
    <w:pPr>
      <w:ind w:left="1200" w:hanging="240"/>
    </w:pPr>
  </w:style>
  <w:style w:type="paragraph" w:styleId="Index6">
    <w:name w:val="index 6"/>
    <w:basedOn w:val="Normal"/>
    <w:next w:val="Normal"/>
    <w:autoRedefine/>
    <w:semiHidden/>
    <w:rsid w:val="00CB0094"/>
    <w:pPr>
      <w:ind w:left="1440" w:hanging="240"/>
    </w:pPr>
  </w:style>
  <w:style w:type="paragraph" w:styleId="Index7">
    <w:name w:val="index 7"/>
    <w:basedOn w:val="Normal"/>
    <w:next w:val="Normal"/>
    <w:autoRedefine/>
    <w:semiHidden/>
    <w:rsid w:val="00CB0094"/>
    <w:pPr>
      <w:ind w:left="1680" w:hanging="240"/>
    </w:pPr>
  </w:style>
  <w:style w:type="paragraph" w:styleId="Index8">
    <w:name w:val="index 8"/>
    <w:basedOn w:val="Normal"/>
    <w:next w:val="Normal"/>
    <w:autoRedefine/>
    <w:semiHidden/>
    <w:rsid w:val="00CB0094"/>
    <w:pPr>
      <w:ind w:left="1920" w:hanging="240"/>
    </w:pPr>
  </w:style>
  <w:style w:type="paragraph" w:styleId="Index9">
    <w:name w:val="index 9"/>
    <w:basedOn w:val="Normal"/>
    <w:next w:val="Normal"/>
    <w:autoRedefine/>
    <w:semiHidden/>
    <w:rsid w:val="00CB0094"/>
    <w:pPr>
      <w:ind w:left="2160" w:hanging="240"/>
    </w:pPr>
  </w:style>
  <w:style w:type="paragraph" w:styleId="IndexHeading">
    <w:name w:val="index heading"/>
    <w:basedOn w:val="Normal"/>
    <w:next w:val="Index1"/>
    <w:semiHidden/>
    <w:rsid w:val="00CB0094"/>
    <w:rPr>
      <w:rFonts w:ascii="Arial" w:hAnsi="Arial" w:cs="Arial"/>
      <w:b/>
      <w:bCs/>
    </w:rPr>
  </w:style>
  <w:style w:type="paragraph" w:styleId="ListContinue">
    <w:name w:val="List Continue"/>
    <w:basedOn w:val="Normal"/>
    <w:rsid w:val="00CB0094"/>
    <w:pPr>
      <w:spacing w:after="120"/>
      <w:ind w:left="360"/>
    </w:pPr>
  </w:style>
  <w:style w:type="paragraph" w:styleId="ListContinue2">
    <w:name w:val="List Continue 2"/>
    <w:basedOn w:val="Normal"/>
    <w:rsid w:val="00CB0094"/>
    <w:pPr>
      <w:spacing w:after="120"/>
      <w:ind w:left="720"/>
    </w:pPr>
  </w:style>
  <w:style w:type="paragraph" w:styleId="ListContinue3">
    <w:name w:val="List Continue 3"/>
    <w:basedOn w:val="Normal"/>
    <w:rsid w:val="00CB0094"/>
    <w:pPr>
      <w:spacing w:after="120"/>
      <w:ind w:left="1080"/>
    </w:pPr>
  </w:style>
  <w:style w:type="paragraph" w:styleId="ListContinue4">
    <w:name w:val="List Continue 4"/>
    <w:basedOn w:val="Normal"/>
    <w:rsid w:val="00CB0094"/>
    <w:pPr>
      <w:spacing w:after="120"/>
      <w:ind w:left="1440"/>
    </w:pPr>
  </w:style>
  <w:style w:type="paragraph" w:styleId="ListContinue5">
    <w:name w:val="List Continue 5"/>
    <w:basedOn w:val="Normal"/>
    <w:rsid w:val="00CB0094"/>
    <w:pPr>
      <w:spacing w:after="120"/>
      <w:ind w:left="1800"/>
    </w:pPr>
  </w:style>
  <w:style w:type="paragraph" w:styleId="MacroText">
    <w:name w:val="macro"/>
    <w:link w:val="MacroTextChar"/>
    <w:semiHidden/>
    <w:rsid w:val="00CB0094"/>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urier New" w:hAnsi="Courier New" w:cs="Courier New"/>
    </w:rPr>
  </w:style>
  <w:style w:type="character" w:customStyle="1" w:styleId="MacroTextChar">
    <w:name w:val="Macro Text Char"/>
    <w:link w:val="MacroText"/>
    <w:semiHidden/>
    <w:rsid w:val="00CB0094"/>
    <w:rPr>
      <w:rFonts w:ascii="Courier New" w:hAnsi="Courier New" w:cs="Courier New"/>
    </w:rPr>
  </w:style>
  <w:style w:type="paragraph" w:styleId="MessageHeader">
    <w:name w:val="Message Header"/>
    <w:basedOn w:val="Normal"/>
    <w:link w:val="MessageHeaderChar"/>
    <w:rsid w:val="00CB009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CB0094"/>
    <w:rPr>
      <w:rFonts w:ascii="Arial" w:hAnsi="Arial" w:cs="Arial"/>
      <w:sz w:val="24"/>
      <w:szCs w:val="24"/>
      <w:shd w:val="pct20" w:color="auto" w:fill="auto"/>
    </w:rPr>
  </w:style>
  <w:style w:type="paragraph" w:styleId="NormalWeb">
    <w:name w:val="Normal (Web)"/>
    <w:basedOn w:val="Normal"/>
    <w:uiPriority w:val="99"/>
    <w:rsid w:val="00CB0094"/>
  </w:style>
  <w:style w:type="paragraph" w:styleId="NormalIndent">
    <w:name w:val="Normal Indent"/>
    <w:basedOn w:val="Normal"/>
    <w:rsid w:val="00CB0094"/>
    <w:pPr>
      <w:ind w:left="720"/>
    </w:pPr>
  </w:style>
  <w:style w:type="paragraph" w:styleId="NoteHeading">
    <w:name w:val="Note Heading"/>
    <w:basedOn w:val="Normal"/>
    <w:next w:val="Normal"/>
    <w:link w:val="NoteHeadingChar"/>
    <w:rsid w:val="00CB0094"/>
  </w:style>
  <w:style w:type="character" w:customStyle="1" w:styleId="NoteHeadingChar">
    <w:name w:val="Note Heading Char"/>
    <w:link w:val="NoteHeading"/>
    <w:rsid w:val="00CB0094"/>
    <w:rPr>
      <w:rFonts w:ascii="Times New Roman" w:hAnsi="Times New Roman"/>
      <w:sz w:val="24"/>
    </w:rPr>
  </w:style>
  <w:style w:type="paragraph" w:styleId="PlainText">
    <w:name w:val="Plain Text"/>
    <w:basedOn w:val="Normal"/>
    <w:link w:val="PlainTextChar"/>
    <w:rsid w:val="00CB0094"/>
    <w:rPr>
      <w:rFonts w:ascii="Courier New" w:hAnsi="Courier New" w:cs="Courier New"/>
      <w:sz w:val="20"/>
    </w:rPr>
  </w:style>
  <w:style w:type="character" w:customStyle="1" w:styleId="PlainTextChar">
    <w:name w:val="Plain Text Char"/>
    <w:link w:val="PlainText"/>
    <w:rsid w:val="00CB0094"/>
    <w:rPr>
      <w:rFonts w:ascii="Courier New" w:hAnsi="Courier New" w:cs="Courier New"/>
    </w:rPr>
  </w:style>
  <w:style w:type="paragraph" w:styleId="Salutation">
    <w:name w:val="Salutation"/>
    <w:basedOn w:val="Normal"/>
    <w:next w:val="Normal"/>
    <w:link w:val="SalutationChar"/>
    <w:rsid w:val="00CB0094"/>
  </w:style>
  <w:style w:type="character" w:customStyle="1" w:styleId="SalutationChar">
    <w:name w:val="Salutation Char"/>
    <w:link w:val="Salutation"/>
    <w:rsid w:val="00CB0094"/>
    <w:rPr>
      <w:rFonts w:ascii="Times New Roman" w:hAnsi="Times New Roman"/>
      <w:sz w:val="24"/>
    </w:rPr>
  </w:style>
  <w:style w:type="paragraph" w:styleId="Signature">
    <w:name w:val="Signature"/>
    <w:basedOn w:val="Normal"/>
    <w:link w:val="SignatureChar"/>
    <w:rsid w:val="00CB0094"/>
    <w:pPr>
      <w:ind w:left="4320"/>
    </w:pPr>
  </w:style>
  <w:style w:type="character" w:customStyle="1" w:styleId="SignatureChar">
    <w:name w:val="Signature Char"/>
    <w:link w:val="Signature"/>
    <w:rsid w:val="00CB0094"/>
    <w:rPr>
      <w:rFonts w:ascii="Times New Roman" w:hAnsi="Times New Roman"/>
      <w:sz w:val="24"/>
    </w:rPr>
  </w:style>
  <w:style w:type="paragraph" w:styleId="Subtitle">
    <w:name w:val="Subtitle"/>
    <w:basedOn w:val="Normal"/>
    <w:link w:val="SubtitleChar"/>
    <w:qFormat/>
    <w:rsid w:val="00CB0094"/>
    <w:pPr>
      <w:spacing w:after="60"/>
      <w:jc w:val="center"/>
      <w:outlineLvl w:val="1"/>
    </w:pPr>
    <w:rPr>
      <w:rFonts w:ascii="Arial" w:hAnsi="Arial" w:cs="Arial"/>
    </w:rPr>
  </w:style>
  <w:style w:type="character" w:customStyle="1" w:styleId="SubtitleChar">
    <w:name w:val="Subtitle Char"/>
    <w:link w:val="Subtitle"/>
    <w:rsid w:val="00CB0094"/>
    <w:rPr>
      <w:rFonts w:ascii="Arial" w:hAnsi="Arial" w:cs="Arial"/>
      <w:sz w:val="24"/>
      <w:szCs w:val="24"/>
    </w:rPr>
  </w:style>
  <w:style w:type="paragraph" w:styleId="TableofAuthorities">
    <w:name w:val="table of authorities"/>
    <w:basedOn w:val="Normal"/>
    <w:next w:val="Normal"/>
    <w:semiHidden/>
    <w:rsid w:val="00CB0094"/>
    <w:pPr>
      <w:ind w:left="240" w:hanging="240"/>
    </w:pPr>
  </w:style>
  <w:style w:type="paragraph" w:styleId="TableofFigures">
    <w:name w:val="table of figures"/>
    <w:basedOn w:val="Normal"/>
    <w:next w:val="Normal"/>
    <w:uiPriority w:val="99"/>
    <w:rsid w:val="00CB0094"/>
    <w:pPr>
      <w:ind w:left="480" w:hanging="480"/>
    </w:pPr>
  </w:style>
  <w:style w:type="paragraph" w:styleId="Title">
    <w:name w:val="Title"/>
    <w:basedOn w:val="Normal"/>
    <w:link w:val="TitleChar"/>
    <w:qFormat/>
    <w:rsid w:val="00CB0094"/>
    <w:pPr>
      <w:spacing w:after="60"/>
      <w:jc w:val="center"/>
      <w:outlineLvl w:val="0"/>
    </w:pPr>
    <w:rPr>
      <w:rFonts w:ascii="Arial" w:hAnsi="Arial" w:cs="Arial"/>
      <w:b/>
      <w:bCs/>
      <w:kern w:val="28"/>
      <w:sz w:val="32"/>
      <w:szCs w:val="32"/>
    </w:rPr>
  </w:style>
  <w:style w:type="character" w:customStyle="1" w:styleId="TitleChar">
    <w:name w:val="Title Char"/>
    <w:link w:val="Title"/>
    <w:rsid w:val="00CB0094"/>
    <w:rPr>
      <w:rFonts w:ascii="Arial" w:hAnsi="Arial" w:cs="Arial"/>
      <w:b/>
      <w:bCs/>
      <w:kern w:val="28"/>
      <w:sz w:val="32"/>
      <w:szCs w:val="32"/>
    </w:rPr>
  </w:style>
  <w:style w:type="paragraph" w:styleId="TOAHeading">
    <w:name w:val="toa heading"/>
    <w:basedOn w:val="Normal"/>
    <w:next w:val="Normal"/>
    <w:semiHidden/>
    <w:rsid w:val="00CB0094"/>
    <w:pPr>
      <w:spacing w:before="120"/>
    </w:pPr>
    <w:rPr>
      <w:rFonts w:ascii="Arial" w:hAnsi="Arial" w:cs="Arial"/>
      <w:b/>
      <w:bCs/>
    </w:rPr>
  </w:style>
  <w:style w:type="paragraph" w:styleId="TOC4">
    <w:name w:val="toc 4"/>
    <w:basedOn w:val="Normal"/>
    <w:next w:val="Normal"/>
    <w:autoRedefine/>
    <w:uiPriority w:val="39"/>
    <w:rsid w:val="00CB0094"/>
    <w:pPr>
      <w:ind w:left="720"/>
    </w:pPr>
    <w:rPr>
      <w:rFonts w:ascii="Cambria" w:hAnsi="Cambria"/>
      <w:sz w:val="20"/>
    </w:rPr>
  </w:style>
  <w:style w:type="paragraph" w:styleId="TOC5">
    <w:name w:val="toc 5"/>
    <w:basedOn w:val="Normal"/>
    <w:next w:val="Normal"/>
    <w:autoRedefine/>
    <w:semiHidden/>
    <w:rsid w:val="00CB0094"/>
    <w:pPr>
      <w:ind w:left="960"/>
    </w:pPr>
    <w:rPr>
      <w:rFonts w:ascii="Cambria" w:hAnsi="Cambria"/>
      <w:sz w:val="20"/>
    </w:rPr>
  </w:style>
  <w:style w:type="paragraph" w:styleId="TOC6">
    <w:name w:val="toc 6"/>
    <w:basedOn w:val="Normal"/>
    <w:next w:val="Normal"/>
    <w:autoRedefine/>
    <w:semiHidden/>
    <w:rsid w:val="00CB0094"/>
    <w:pPr>
      <w:ind w:left="1200"/>
    </w:pPr>
    <w:rPr>
      <w:rFonts w:ascii="Cambria" w:hAnsi="Cambria"/>
      <w:sz w:val="20"/>
    </w:rPr>
  </w:style>
  <w:style w:type="paragraph" w:styleId="TOC7">
    <w:name w:val="toc 7"/>
    <w:basedOn w:val="Normal"/>
    <w:next w:val="Normal"/>
    <w:autoRedefine/>
    <w:semiHidden/>
    <w:rsid w:val="00CB0094"/>
    <w:pPr>
      <w:ind w:left="1440"/>
    </w:pPr>
    <w:rPr>
      <w:rFonts w:ascii="Cambria" w:hAnsi="Cambria"/>
      <w:sz w:val="20"/>
    </w:rPr>
  </w:style>
  <w:style w:type="paragraph" w:customStyle="1" w:styleId="CvrDocType">
    <w:name w:val="CvrDocType"/>
    <w:rsid w:val="00CB0094"/>
    <w:pPr>
      <w:spacing w:before="1600"/>
      <w:jc w:val="center"/>
    </w:pPr>
    <w:rPr>
      <w:rFonts w:ascii="Arial" w:hAnsi="Arial" w:cs="Arial"/>
      <w:b/>
      <w:caps/>
      <w:sz w:val="40"/>
      <w:szCs w:val="40"/>
    </w:rPr>
  </w:style>
  <w:style w:type="paragraph" w:customStyle="1" w:styleId="CvrLogo">
    <w:name w:val="CvrLogo"/>
    <w:rsid w:val="00CB0094"/>
    <w:pPr>
      <w:pBdr>
        <w:bottom w:val="single" w:sz="4" w:space="12" w:color="auto"/>
      </w:pBdr>
    </w:pPr>
    <w:rPr>
      <w:rFonts w:ascii="Times New Roman" w:hAnsi="Times New Roman"/>
      <w:sz w:val="24"/>
      <w:szCs w:val="24"/>
    </w:rPr>
  </w:style>
  <w:style w:type="character" w:styleId="FootnoteReference">
    <w:name w:val="footnote reference"/>
    <w:rsid w:val="00CB0094"/>
    <w:rPr>
      <w:position w:val="6"/>
      <w:sz w:val="16"/>
    </w:rPr>
  </w:style>
  <w:style w:type="table" w:styleId="TableGrid">
    <w:name w:val="Table Grid"/>
    <w:basedOn w:val="TableNormal"/>
    <w:uiPriority w:val="59"/>
    <w:rsid w:val="00CB009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CB0094"/>
    <w:rPr>
      <w:rFonts w:ascii="Arial" w:hAnsi="Arial"/>
      <w:sz w:val="18"/>
      <w:szCs w:val="18"/>
    </w:rPr>
  </w:style>
  <w:style w:type="character" w:customStyle="1" w:styleId="BalloonTextChar">
    <w:name w:val="Balloon Text Char"/>
    <w:link w:val="BalloonText"/>
    <w:rsid w:val="00CB0094"/>
    <w:rPr>
      <w:rFonts w:ascii="Arial" w:hAnsi="Arial"/>
      <w:sz w:val="18"/>
      <w:szCs w:val="18"/>
    </w:rPr>
  </w:style>
  <w:style w:type="character" w:styleId="CommentReference">
    <w:name w:val="annotation reference"/>
    <w:rsid w:val="00CB0094"/>
    <w:rPr>
      <w:sz w:val="18"/>
      <w:szCs w:val="18"/>
    </w:rPr>
  </w:style>
  <w:style w:type="paragraph" w:styleId="CommentSubject">
    <w:name w:val="annotation subject"/>
    <w:basedOn w:val="CommentText"/>
    <w:next w:val="CommentText"/>
    <w:link w:val="CommentSubjectChar"/>
    <w:rsid w:val="00CB0094"/>
    <w:rPr>
      <w:b/>
      <w:bCs/>
    </w:rPr>
  </w:style>
  <w:style w:type="character" w:customStyle="1" w:styleId="CommentSubjectChar">
    <w:name w:val="Comment Subject Char"/>
    <w:link w:val="CommentSubject"/>
    <w:rsid w:val="00CB0094"/>
    <w:rPr>
      <w:rFonts w:ascii="Times New Roman" w:hAnsi="Times New Roman"/>
      <w:b/>
      <w:bCs/>
    </w:rPr>
  </w:style>
  <w:style w:type="paragraph" w:styleId="Revision">
    <w:name w:val="Revision"/>
    <w:hidden/>
    <w:uiPriority w:val="99"/>
    <w:semiHidden/>
    <w:rsid w:val="00CB0094"/>
    <w:rPr>
      <w:rFonts w:ascii="Times New Roman" w:hAnsi="Times New Roman"/>
      <w:sz w:val="24"/>
    </w:rPr>
  </w:style>
  <w:style w:type="numbering" w:styleId="111111">
    <w:name w:val="Outline List 2"/>
    <w:basedOn w:val="NoList"/>
    <w:rsid w:val="00CB0094"/>
    <w:pPr>
      <w:numPr>
        <w:numId w:val="15"/>
      </w:numPr>
    </w:pPr>
  </w:style>
  <w:style w:type="paragraph" w:styleId="TOCHeading">
    <w:name w:val="TOC Heading"/>
    <w:basedOn w:val="Heading1"/>
    <w:next w:val="Normal"/>
    <w:uiPriority w:val="39"/>
    <w:unhideWhenUsed/>
    <w:qFormat/>
    <w:rsid w:val="00CB0094"/>
    <w:pPr>
      <w:pageBreakBefore w:val="0"/>
      <w:numPr>
        <w:numId w:val="0"/>
      </w:numPr>
      <w:spacing w:before="480" w:line="276" w:lineRule="auto"/>
      <w:outlineLvl w:val="9"/>
    </w:pPr>
    <w:rPr>
      <w:rFonts w:ascii="Calibri" w:eastAsia="MS Gothic" w:hAnsi="Calibri"/>
      <w:bCs/>
      <w:caps w:val="0"/>
      <w:color w:val="365F91"/>
      <w:szCs w:val="28"/>
    </w:rPr>
  </w:style>
  <w:style w:type="paragraph" w:customStyle="1" w:styleId="TableTitle">
    <w:name w:val="_Table_Title"/>
    <w:basedOn w:val="Normal"/>
    <w:next w:val="Normal"/>
    <w:link w:val="TableTitleChar"/>
    <w:rsid w:val="00DF55F4"/>
    <w:pPr>
      <w:keepNext/>
      <w:keepLines/>
      <w:suppressAutoHyphens/>
      <w:spacing w:before="480" w:after="240"/>
      <w:jc w:val="center"/>
    </w:pPr>
    <w:rPr>
      <w:b/>
    </w:rPr>
  </w:style>
  <w:style w:type="character" w:customStyle="1" w:styleId="TableTitleChar">
    <w:name w:val="_Table_Title Char"/>
    <w:link w:val="TableTitle"/>
    <w:rsid w:val="00DF55F4"/>
    <w:rPr>
      <w:rFonts w:ascii="Times New Roman" w:hAnsi="Times New Roman"/>
      <w:b/>
      <w:sz w:val="24"/>
    </w:rPr>
  </w:style>
  <w:style w:type="paragraph" w:customStyle="1" w:styleId="TableTitleWrap">
    <w:name w:val="_Table_Title_Wrap"/>
    <w:basedOn w:val="Normal"/>
    <w:next w:val="Normal"/>
    <w:link w:val="TableTitleWrapChar"/>
    <w:rsid w:val="00DF55F4"/>
    <w:pPr>
      <w:keepNext/>
      <w:keepLines/>
      <w:suppressLineNumbers/>
      <w:suppressAutoHyphens/>
      <w:spacing w:before="480" w:after="240"/>
      <w:ind w:left="1454" w:hanging="1267"/>
    </w:pPr>
    <w:rPr>
      <w:b/>
    </w:rPr>
  </w:style>
  <w:style w:type="character" w:customStyle="1" w:styleId="TableTitleWrapChar">
    <w:name w:val="_Table_Title_Wrap Char"/>
    <w:link w:val="TableTitleWrap"/>
    <w:rsid w:val="00DF55F4"/>
    <w:rPr>
      <w:rFonts w:ascii="Times New Roman" w:hAnsi="Times New Roman"/>
      <w:b/>
      <w:sz w:val="24"/>
    </w:rPr>
  </w:style>
  <w:style w:type="paragraph" w:customStyle="1" w:styleId="FigureTitleWrap">
    <w:name w:val="_Figure_Title_Wrap"/>
    <w:basedOn w:val="Normal"/>
    <w:link w:val="FigureTitleWrapChar"/>
    <w:rsid w:val="00DF55F4"/>
    <w:pPr>
      <w:keepLines/>
      <w:suppressLineNumbers/>
      <w:suppressAutoHyphens/>
      <w:ind w:left="1454" w:hanging="1267"/>
    </w:pPr>
    <w:rPr>
      <w:b/>
    </w:rPr>
  </w:style>
  <w:style w:type="character" w:customStyle="1" w:styleId="FigureTitleWrapChar">
    <w:name w:val="_Figure_Title_Wrap Char"/>
    <w:link w:val="FigureTitleWrap"/>
    <w:rsid w:val="00DF55F4"/>
    <w:rPr>
      <w:rFonts w:ascii="Times New Roman" w:hAnsi="Times New Roman"/>
      <w:b/>
      <w:sz w:val="24"/>
    </w:rPr>
  </w:style>
  <w:style w:type="character" w:styleId="PlaceholderText">
    <w:name w:val="Placeholder Text"/>
    <w:basedOn w:val="DefaultParagraphFont"/>
    <w:uiPriority w:val="67"/>
    <w:rsid w:val="00623316"/>
    <w:rPr>
      <w:color w:val="808080"/>
    </w:rPr>
  </w:style>
  <w:style w:type="paragraph" w:customStyle="1" w:styleId="bodytext0">
    <w:name w:val="bodytext"/>
    <w:rsid w:val="0032091E"/>
    <w:pPr>
      <w:spacing w:before="120" w:after="120" w:line="280" w:lineRule="exact"/>
      <w:ind w:firstLine="1440"/>
    </w:pPr>
    <w:rPr>
      <w:rFonts w:ascii="Times New Roman" w:hAnsi="Times New Roman"/>
      <w:noProof/>
      <w:sz w:val="22"/>
    </w:rPr>
  </w:style>
  <w:style w:type="character" w:customStyle="1" w:styleId="UnresolvedMention1">
    <w:name w:val="Unresolved Mention1"/>
    <w:basedOn w:val="DefaultParagraphFont"/>
    <w:rsid w:val="00CE6EA7"/>
    <w:rPr>
      <w:color w:val="605E5C"/>
      <w:shd w:val="clear" w:color="auto" w:fill="E1DFDD"/>
    </w:rPr>
  </w:style>
  <w:style w:type="paragraph" w:customStyle="1" w:styleId="Default">
    <w:name w:val="Default"/>
    <w:rsid w:val="00B61B84"/>
    <w:pPr>
      <w:autoSpaceDE w:val="0"/>
      <w:autoSpaceDN w:val="0"/>
      <w:adjustRightInd w:val="0"/>
    </w:pPr>
    <w:rPr>
      <w:rFonts w:ascii="HelveticaNeue Condensed" w:hAnsi="HelveticaNeue Condensed" w:cs="HelveticaNeue Condensed"/>
      <w:color w:val="000000"/>
      <w:sz w:val="24"/>
      <w:szCs w:val="24"/>
    </w:rPr>
  </w:style>
  <w:style w:type="character" w:customStyle="1" w:styleId="CaptionChar">
    <w:name w:val="Caption Char"/>
    <w:aliases w:val="##SRD Char,topic Char,Figure No Char,Légende italique Char,Beschriftung Bild Char,3559Caption Char,c Char,ASSET_caption Char,Label Char,Label1 Char,ASSET_caption1 Char,topic1 Char,c1 Char,Label2 Char,ASSET_caption2 Char,topic2 Char,c2 Char"/>
    <w:basedOn w:val="DefaultParagraphFont"/>
    <w:link w:val="Caption"/>
    <w:locked/>
    <w:rsid w:val="005F7BC1"/>
    <w:rPr>
      <w:rFonts w:ascii="Times New Roman" w:hAnsi="Times New Roman"/>
      <w:b/>
      <w:sz w:val="18"/>
    </w:rPr>
  </w:style>
  <w:style w:type="character" w:styleId="UnresolvedMention">
    <w:name w:val="Unresolved Mention"/>
    <w:basedOn w:val="DefaultParagraphFont"/>
    <w:uiPriority w:val="99"/>
    <w:semiHidden/>
    <w:unhideWhenUsed/>
    <w:rsid w:val="00CD1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71048">
      <w:bodyDiv w:val="1"/>
      <w:marLeft w:val="0"/>
      <w:marRight w:val="0"/>
      <w:marTop w:val="0"/>
      <w:marBottom w:val="0"/>
      <w:divBdr>
        <w:top w:val="none" w:sz="0" w:space="0" w:color="auto"/>
        <w:left w:val="none" w:sz="0" w:space="0" w:color="auto"/>
        <w:bottom w:val="none" w:sz="0" w:space="0" w:color="auto"/>
        <w:right w:val="none" w:sz="0" w:space="0" w:color="auto"/>
      </w:divBdr>
    </w:div>
    <w:div w:id="600145605">
      <w:bodyDiv w:val="1"/>
      <w:marLeft w:val="0"/>
      <w:marRight w:val="0"/>
      <w:marTop w:val="0"/>
      <w:marBottom w:val="0"/>
      <w:divBdr>
        <w:top w:val="none" w:sz="0" w:space="0" w:color="auto"/>
        <w:left w:val="none" w:sz="0" w:space="0" w:color="auto"/>
        <w:bottom w:val="none" w:sz="0" w:space="0" w:color="auto"/>
        <w:right w:val="none" w:sz="0" w:space="0" w:color="auto"/>
      </w:divBdr>
    </w:div>
    <w:div w:id="743727182">
      <w:bodyDiv w:val="1"/>
      <w:marLeft w:val="0"/>
      <w:marRight w:val="0"/>
      <w:marTop w:val="0"/>
      <w:marBottom w:val="0"/>
      <w:divBdr>
        <w:top w:val="none" w:sz="0" w:space="0" w:color="auto"/>
        <w:left w:val="none" w:sz="0" w:space="0" w:color="auto"/>
        <w:bottom w:val="none" w:sz="0" w:space="0" w:color="auto"/>
        <w:right w:val="none" w:sz="0" w:space="0" w:color="auto"/>
      </w:divBdr>
    </w:div>
    <w:div w:id="1018701566">
      <w:bodyDiv w:val="1"/>
      <w:marLeft w:val="0"/>
      <w:marRight w:val="0"/>
      <w:marTop w:val="0"/>
      <w:marBottom w:val="0"/>
      <w:divBdr>
        <w:top w:val="none" w:sz="0" w:space="0" w:color="auto"/>
        <w:left w:val="none" w:sz="0" w:space="0" w:color="auto"/>
        <w:bottom w:val="none" w:sz="0" w:space="0" w:color="auto"/>
        <w:right w:val="none" w:sz="0" w:space="0" w:color="auto"/>
      </w:divBdr>
    </w:div>
    <w:div w:id="1231305551">
      <w:bodyDiv w:val="1"/>
      <w:marLeft w:val="0"/>
      <w:marRight w:val="0"/>
      <w:marTop w:val="0"/>
      <w:marBottom w:val="0"/>
      <w:divBdr>
        <w:top w:val="none" w:sz="0" w:space="0" w:color="auto"/>
        <w:left w:val="none" w:sz="0" w:space="0" w:color="auto"/>
        <w:bottom w:val="none" w:sz="0" w:space="0" w:color="auto"/>
        <w:right w:val="none" w:sz="0" w:space="0" w:color="auto"/>
      </w:divBdr>
    </w:div>
    <w:div w:id="1435710989">
      <w:bodyDiv w:val="1"/>
      <w:marLeft w:val="0"/>
      <w:marRight w:val="0"/>
      <w:marTop w:val="0"/>
      <w:marBottom w:val="0"/>
      <w:divBdr>
        <w:top w:val="none" w:sz="0" w:space="0" w:color="auto"/>
        <w:left w:val="none" w:sz="0" w:space="0" w:color="auto"/>
        <w:bottom w:val="none" w:sz="0" w:space="0" w:color="auto"/>
        <w:right w:val="none" w:sz="0" w:space="0" w:color="auto"/>
      </w:divBdr>
    </w:div>
    <w:div w:id="1469126713">
      <w:bodyDiv w:val="1"/>
      <w:marLeft w:val="0"/>
      <w:marRight w:val="0"/>
      <w:marTop w:val="0"/>
      <w:marBottom w:val="0"/>
      <w:divBdr>
        <w:top w:val="none" w:sz="0" w:space="0" w:color="auto"/>
        <w:left w:val="none" w:sz="0" w:space="0" w:color="auto"/>
        <w:bottom w:val="none" w:sz="0" w:space="0" w:color="auto"/>
        <w:right w:val="none" w:sz="0" w:space="0" w:color="auto"/>
      </w:divBdr>
    </w:div>
    <w:div w:id="1622298628">
      <w:bodyDiv w:val="1"/>
      <w:marLeft w:val="0"/>
      <w:marRight w:val="0"/>
      <w:marTop w:val="0"/>
      <w:marBottom w:val="0"/>
      <w:divBdr>
        <w:top w:val="none" w:sz="0" w:space="0" w:color="auto"/>
        <w:left w:val="none" w:sz="0" w:space="0" w:color="auto"/>
        <w:bottom w:val="none" w:sz="0" w:space="0" w:color="auto"/>
        <w:right w:val="none" w:sz="0" w:space="0" w:color="auto"/>
      </w:divBdr>
    </w:div>
    <w:div w:id="1850411566">
      <w:bodyDiv w:val="1"/>
      <w:marLeft w:val="0"/>
      <w:marRight w:val="0"/>
      <w:marTop w:val="0"/>
      <w:marBottom w:val="0"/>
      <w:divBdr>
        <w:top w:val="none" w:sz="0" w:space="0" w:color="auto"/>
        <w:left w:val="none" w:sz="0" w:space="0" w:color="auto"/>
        <w:bottom w:val="none" w:sz="0" w:space="0" w:color="auto"/>
        <w:right w:val="none" w:sz="0" w:space="0" w:color="auto"/>
      </w:divBdr>
    </w:div>
    <w:div w:id="2012678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emf"/><Relationship Id="rId21" Type="http://schemas.openxmlformats.org/officeDocument/2006/relationships/image" Target="media/image4.emf"/><Relationship Id="rId42" Type="http://schemas.openxmlformats.org/officeDocument/2006/relationships/image" Target="media/image25.emf"/><Relationship Id="rId63" Type="http://schemas.openxmlformats.org/officeDocument/2006/relationships/image" Target="media/image41.emf"/><Relationship Id="rId84" Type="http://schemas.openxmlformats.org/officeDocument/2006/relationships/image" Target="media/image62.emf"/><Relationship Id="rId138" Type="http://schemas.openxmlformats.org/officeDocument/2006/relationships/image" Target="media/image116.emf"/><Relationship Id="rId159" Type="http://schemas.openxmlformats.org/officeDocument/2006/relationships/image" Target="media/image137.png"/><Relationship Id="rId170" Type="http://schemas.openxmlformats.org/officeDocument/2006/relationships/oleObject" Target="embeddings/oleObject6.bin"/><Relationship Id="rId191" Type="http://schemas.openxmlformats.org/officeDocument/2006/relationships/image" Target="media/image144.emf"/><Relationship Id="rId205" Type="http://schemas.openxmlformats.org/officeDocument/2006/relationships/image" Target="media/image158.emf"/><Relationship Id="rId107" Type="http://schemas.openxmlformats.org/officeDocument/2006/relationships/image" Target="media/image85.emf"/><Relationship Id="rId11" Type="http://schemas.openxmlformats.org/officeDocument/2006/relationships/hyperlink" Target="https://ui.adsabs.harvard.edu/" TargetMode="External"/><Relationship Id="rId32" Type="http://schemas.openxmlformats.org/officeDocument/2006/relationships/image" Target="media/image15.emf"/><Relationship Id="rId53" Type="http://schemas.openxmlformats.org/officeDocument/2006/relationships/image" Target="media/image36.png"/><Relationship Id="rId74" Type="http://schemas.openxmlformats.org/officeDocument/2006/relationships/image" Target="media/image52.emf"/><Relationship Id="rId128" Type="http://schemas.openxmlformats.org/officeDocument/2006/relationships/image" Target="media/image106.emf"/><Relationship Id="rId149" Type="http://schemas.openxmlformats.org/officeDocument/2006/relationships/image" Target="media/image127.emf"/><Relationship Id="rId5" Type="http://schemas.openxmlformats.org/officeDocument/2006/relationships/webSettings" Target="webSettings.xml"/><Relationship Id="rId95" Type="http://schemas.openxmlformats.org/officeDocument/2006/relationships/image" Target="media/image73.emf"/><Relationship Id="rId160" Type="http://schemas.openxmlformats.org/officeDocument/2006/relationships/image" Target="media/image138.emf"/><Relationship Id="rId181" Type="http://schemas.openxmlformats.org/officeDocument/2006/relationships/oleObject" Target="embeddings/oleObject17.bin"/><Relationship Id="rId22" Type="http://schemas.openxmlformats.org/officeDocument/2006/relationships/image" Target="media/image5.emf"/><Relationship Id="rId43" Type="http://schemas.openxmlformats.org/officeDocument/2006/relationships/image" Target="media/image26.emf"/><Relationship Id="rId64" Type="http://schemas.openxmlformats.org/officeDocument/2006/relationships/image" Target="media/image42.emf"/><Relationship Id="rId118" Type="http://schemas.openxmlformats.org/officeDocument/2006/relationships/image" Target="media/image96.emf"/><Relationship Id="rId139" Type="http://schemas.openxmlformats.org/officeDocument/2006/relationships/image" Target="media/image117.emf"/><Relationship Id="rId85" Type="http://schemas.openxmlformats.org/officeDocument/2006/relationships/image" Target="media/image63.emf"/><Relationship Id="rId150" Type="http://schemas.openxmlformats.org/officeDocument/2006/relationships/image" Target="media/image128.emf"/><Relationship Id="rId171" Type="http://schemas.openxmlformats.org/officeDocument/2006/relationships/oleObject" Target="embeddings/oleObject7.bin"/><Relationship Id="rId192" Type="http://schemas.openxmlformats.org/officeDocument/2006/relationships/image" Target="media/image145.emf"/><Relationship Id="rId206" Type="http://schemas.openxmlformats.org/officeDocument/2006/relationships/image" Target="media/image159.jpg"/><Relationship Id="rId12" Type="http://schemas.openxmlformats.org/officeDocument/2006/relationships/hyperlink" Target="http://public.ccsds.org/publications/archive/506x0m1.pdf" TargetMode="External"/><Relationship Id="rId33" Type="http://schemas.openxmlformats.org/officeDocument/2006/relationships/image" Target="media/image16.emf"/><Relationship Id="rId108" Type="http://schemas.openxmlformats.org/officeDocument/2006/relationships/image" Target="media/image86.emf"/><Relationship Id="rId129" Type="http://schemas.openxmlformats.org/officeDocument/2006/relationships/image" Target="media/image107.emf"/><Relationship Id="rId54" Type="http://schemas.openxmlformats.org/officeDocument/2006/relationships/image" Target="media/image37.png"/><Relationship Id="rId75" Type="http://schemas.openxmlformats.org/officeDocument/2006/relationships/image" Target="media/image53.emf"/><Relationship Id="rId96" Type="http://schemas.openxmlformats.org/officeDocument/2006/relationships/image" Target="media/image74.emf"/><Relationship Id="rId140" Type="http://schemas.openxmlformats.org/officeDocument/2006/relationships/image" Target="media/image118.emf"/><Relationship Id="rId161" Type="http://schemas.openxmlformats.org/officeDocument/2006/relationships/oleObject" Target="embeddings/oleObject1.bin"/><Relationship Id="rId182" Type="http://schemas.openxmlformats.org/officeDocument/2006/relationships/oleObject" Target="embeddings/oleObject18.bin"/><Relationship Id="rId6" Type="http://schemas.openxmlformats.org/officeDocument/2006/relationships/footnotes" Target="footnotes.xml"/><Relationship Id="rId23" Type="http://schemas.openxmlformats.org/officeDocument/2006/relationships/image" Target="media/image6.emf"/><Relationship Id="rId119" Type="http://schemas.openxmlformats.org/officeDocument/2006/relationships/image" Target="media/image97.emf"/><Relationship Id="rId44" Type="http://schemas.openxmlformats.org/officeDocument/2006/relationships/image" Target="media/image27.emf"/><Relationship Id="rId65" Type="http://schemas.openxmlformats.org/officeDocument/2006/relationships/image" Target="media/image43.emf"/><Relationship Id="rId86" Type="http://schemas.openxmlformats.org/officeDocument/2006/relationships/image" Target="media/image64.emf"/><Relationship Id="rId130" Type="http://schemas.openxmlformats.org/officeDocument/2006/relationships/image" Target="media/image108.emf"/><Relationship Id="rId151" Type="http://schemas.openxmlformats.org/officeDocument/2006/relationships/image" Target="media/image129.emf"/><Relationship Id="rId172" Type="http://schemas.openxmlformats.org/officeDocument/2006/relationships/oleObject" Target="embeddings/oleObject8.bin"/><Relationship Id="rId193" Type="http://schemas.openxmlformats.org/officeDocument/2006/relationships/image" Target="media/image146.emf"/><Relationship Id="rId207" Type="http://schemas.openxmlformats.org/officeDocument/2006/relationships/image" Target="media/image160.png"/><Relationship Id="rId13" Type="http://schemas.openxmlformats.org/officeDocument/2006/relationships/hyperlink" Target="https://deepspace.jpl.nasa.gov/dsndocs/810-005/210/210B.pdf" TargetMode="External"/><Relationship Id="rId109" Type="http://schemas.openxmlformats.org/officeDocument/2006/relationships/image" Target="media/image87.emf"/><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4.emf"/><Relationship Id="rId97" Type="http://schemas.openxmlformats.org/officeDocument/2006/relationships/image" Target="media/image75.emf"/><Relationship Id="rId120" Type="http://schemas.openxmlformats.org/officeDocument/2006/relationships/image" Target="media/image98.emf"/><Relationship Id="rId141" Type="http://schemas.openxmlformats.org/officeDocument/2006/relationships/image" Target="media/image119.emf"/><Relationship Id="rId7" Type="http://schemas.openxmlformats.org/officeDocument/2006/relationships/endnotes" Target="endnotes.xml"/><Relationship Id="rId162" Type="http://schemas.openxmlformats.org/officeDocument/2006/relationships/image" Target="media/image139.emf"/><Relationship Id="rId183" Type="http://schemas.openxmlformats.org/officeDocument/2006/relationships/oleObject" Target="embeddings/oleObject19.bin"/><Relationship Id="rId24" Type="http://schemas.openxmlformats.org/officeDocument/2006/relationships/image" Target="media/image7.emf"/><Relationship Id="rId45" Type="http://schemas.openxmlformats.org/officeDocument/2006/relationships/image" Target="media/image28.emf"/><Relationship Id="rId66" Type="http://schemas.openxmlformats.org/officeDocument/2006/relationships/image" Target="media/image44.emf"/><Relationship Id="rId87" Type="http://schemas.openxmlformats.org/officeDocument/2006/relationships/image" Target="media/image65.emf"/><Relationship Id="rId110" Type="http://schemas.openxmlformats.org/officeDocument/2006/relationships/image" Target="media/image88.emf"/><Relationship Id="rId131" Type="http://schemas.openxmlformats.org/officeDocument/2006/relationships/image" Target="media/image109.emf"/><Relationship Id="rId61" Type="http://schemas.openxmlformats.org/officeDocument/2006/relationships/image" Target="media/image39.emf"/><Relationship Id="rId82" Type="http://schemas.openxmlformats.org/officeDocument/2006/relationships/image" Target="media/image60.emf"/><Relationship Id="rId152" Type="http://schemas.openxmlformats.org/officeDocument/2006/relationships/image" Target="media/image130.emf"/><Relationship Id="rId173" Type="http://schemas.openxmlformats.org/officeDocument/2006/relationships/oleObject" Target="embeddings/oleObject9.bin"/><Relationship Id="rId194" Type="http://schemas.openxmlformats.org/officeDocument/2006/relationships/image" Target="media/image147.emf"/><Relationship Id="rId199" Type="http://schemas.openxmlformats.org/officeDocument/2006/relationships/image" Target="media/image152.emf"/><Relationship Id="rId203" Type="http://schemas.openxmlformats.org/officeDocument/2006/relationships/image" Target="media/image156.emf"/><Relationship Id="rId208" Type="http://schemas.openxmlformats.org/officeDocument/2006/relationships/image" Target="media/image166.png"/><Relationship Id="rId19" Type="http://schemas.openxmlformats.org/officeDocument/2006/relationships/image" Target="media/image2.emf"/><Relationship Id="rId14" Type="http://schemas.openxmlformats.org/officeDocument/2006/relationships/hyperlink" Target="http://public.ccsds.org/publications/archive/506x1b1.pdf" TargetMode="Externa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9.png"/><Relationship Id="rId77" Type="http://schemas.openxmlformats.org/officeDocument/2006/relationships/image" Target="media/image55.emf"/><Relationship Id="rId100" Type="http://schemas.openxmlformats.org/officeDocument/2006/relationships/image" Target="media/image78.emf"/><Relationship Id="rId105" Type="http://schemas.openxmlformats.org/officeDocument/2006/relationships/image" Target="media/image83.emf"/><Relationship Id="rId126" Type="http://schemas.openxmlformats.org/officeDocument/2006/relationships/image" Target="media/image104.emf"/><Relationship Id="rId147" Type="http://schemas.openxmlformats.org/officeDocument/2006/relationships/image" Target="media/image125.emf"/><Relationship Id="rId168" Type="http://schemas.openxmlformats.org/officeDocument/2006/relationships/image" Target="media/image142.emf"/><Relationship Id="rId8" Type="http://schemas.openxmlformats.org/officeDocument/2006/relationships/image" Target="media/image1.emf"/><Relationship Id="rId51" Type="http://schemas.openxmlformats.org/officeDocument/2006/relationships/image" Target="media/image34.png"/><Relationship Id="rId72" Type="http://schemas.openxmlformats.org/officeDocument/2006/relationships/image" Target="media/image50.emf"/><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image" Target="media/image99.emf"/><Relationship Id="rId142" Type="http://schemas.openxmlformats.org/officeDocument/2006/relationships/image" Target="media/image120.emf"/><Relationship Id="rId163" Type="http://schemas.openxmlformats.org/officeDocument/2006/relationships/oleObject" Target="embeddings/oleObject2.bin"/><Relationship Id="rId184" Type="http://schemas.openxmlformats.org/officeDocument/2006/relationships/oleObject" Target="embeddings/oleObject20.bin"/><Relationship Id="rId189" Type="http://schemas.openxmlformats.org/officeDocument/2006/relationships/oleObject" Target="embeddings/oleObject25.bin"/><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image" Target="media/image29.emf"/><Relationship Id="rId67" Type="http://schemas.openxmlformats.org/officeDocument/2006/relationships/image" Target="media/image45.emf"/><Relationship Id="rId116" Type="http://schemas.openxmlformats.org/officeDocument/2006/relationships/image" Target="media/image94.emf"/><Relationship Id="rId137" Type="http://schemas.openxmlformats.org/officeDocument/2006/relationships/image" Target="media/image115.emf"/><Relationship Id="rId158" Type="http://schemas.openxmlformats.org/officeDocument/2006/relationships/image" Target="media/image136.emf"/><Relationship Id="rId20" Type="http://schemas.openxmlformats.org/officeDocument/2006/relationships/image" Target="media/image3.emf"/><Relationship Id="rId41" Type="http://schemas.openxmlformats.org/officeDocument/2006/relationships/image" Target="media/image24.emf"/><Relationship Id="rId62" Type="http://schemas.openxmlformats.org/officeDocument/2006/relationships/image" Target="media/image40.emf"/><Relationship Id="rId83" Type="http://schemas.openxmlformats.org/officeDocument/2006/relationships/image" Target="media/image61.emf"/><Relationship Id="rId88" Type="http://schemas.openxmlformats.org/officeDocument/2006/relationships/image" Target="media/image66.emf"/><Relationship Id="rId111" Type="http://schemas.openxmlformats.org/officeDocument/2006/relationships/image" Target="media/image89.emf"/><Relationship Id="rId132" Type="http://schemas.openxmlformats.org/officeDocument/2006/relationships/image" Target="media/image110.emf"/><Relationship Id="rId153" Type="http://schemas.openxmlformats.org/officeDocument/2006/relationships/image" Target="media/image131.emf"/><Relationship Id="rId174" Type="http://schemas.openxmlformats.org/officeDocument/2006/relationships/oleObject" Target="embeddings/oleObject10.bin"/><Relationship Id="rId179" Type="http://schemas.openxmlformats.org/officeDocument/2006/relationships/oleObject" Target="embeddings/oleObject15.bin"/><Relationship Id="rId195" Type="http://schemas.openxmlformats.org/officeDocument/2006/relationships/image" Target="media/image148.emf"/><Relationship Id="rId209" Type="http://schemas.openxmlformats.org/officeDocument/2006/relationships/image" Target="media/image161.png"/><Relationship Id="rId190" Type="http://schemas.openxmlformats.org/officeDocument/2006/relationships/image" Target="media/image143.emf"/><Relationship Id="rId204" Type="http://schemas.openxmlformats.org/officeDocument/2006/relationships/image" Target="media/image157.emf"/><Relationship Id="rId15" Type="http://schemas.openxmlformats.org/officeDocument/2006/relationships/hyperlink" Target="https://ipnpr.jpl.nasa.gov/progress_report/42-193/193D.pdf" TargetMode="External"/><Relationship Id="rId36" Type="http://schemas.openxmlformats.org/officeDocument/2006/relationships/image" Target="media/image19.emf"/><Relationship Id="rId57" Type="http://schemas.openxmlformats.org/officeDocument/2006/relationships/image" Target="media/image40.png"/><Relationship Id="rId106" Type="http://schemas.openxmlformats.org/officeDocument/2006/relationships/image" Target="media/image84.emf"/><Relationship Id="rId127" Type="http://schemas.openxmlformats.org/officeDocument/2006/relationships/image" Target="media/image105.emf"/><Relationship Id="rId10" Type="http://schemas.openxmlformats.org/officeDocument/2006/relationships/footer" Target="footer1.xml"/><Relationship Id="rId31" Type="http://schemas.openxmlformats.org/officeDocument/2006/relationships/image" Target="media/image14.emf"/><Relationship Id="rId52" Type="http://schemas.openxmlformats.org/officeDocument/2006/relationships/image" Target="media/image35.png"/><Relationship Id="rId73" Type="http://schemas.openxmlformats.org/officeDocument/2006/relationships/image" Target="media/image51.emf"/><Relationship Id="rId78" Type="http://schemas.openxmlformats.org/officeDocument/2006/relationships/image" Target="media/image56.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image" Target="media/image100.emf"/><Relationship Id="rId143" Type="http://schemas.openxmlformats.org/officeDocument/2006/relationships/image" Target="media/image121.emf"/><Relationship Id="rId148" Type="http://schemas.openxmlformats.org/officeDocument/2006/relationships/image" Target="media/image126.emf"/><Relationship Id="rId164" Type="http://schemas.openxmlformats.org/officeDocument/2006/relationships/image" Target="media/image140.emf"/><Relationship Id="rId169" Type="http://schemas.openxmlformats.org/officeDocument/2006/relationships/oleObject" Target="embeddings/oleObject5.bin"/><Relationship Id="rId185" Type="http://schemas.openxmlformats.org/officeDocument/2006/relationships/oleObject" Target="embeddings/oleObject21.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16.bin"/><Relationship Id="rId210" Type="http://schemas.openxmlformats.org/officeDocument/2006/relationships/image" Target="media/image162.png"/><Relationship Id="rId26" Type="http://schemas.openxmlformats.org/officeDocument/2006/relationships/image" Target="media/image9.emf"/><Relationship Id="rId47" Type="http://schemas.openxmlformats.org/officeDocument/2006/relationships/image" Target="media/image30.emf"/><Relationship Id="rId68" Type="http://schemas.openxmlformats.org/officeDocument/2006/relationships/image" Target="media/image46.emf"/><Relationship Id="rId89" Type="http://schemas.openxmlformats.org/officeDocument/2006/relationships/image" Target="media/image67.emf"/><Relationship Id="rId112" Type="http://schemas.openxmlformats.org/officeDocument/2006/relationships/image" Target="media/image90.emf"/><Relationship Id="rId133" Type="http://schemas.openxmlformats.org/officeDocument/2006/relationships/image" Target="media/image111.emf"/><Relationship Id="rId154" Type="http://schemas.openxmlformats.org/officeDocument/2006/relationships/image" Target="media/image132.emf"/><Relationship Id="rId175" Type="http://schemas.openxmlformats.org/officeDocument/2006/relationships/oleObject" Target="embeddings/oleObject11.bin"/><Relationship Id="rId196" Type="http://schemas.openxmlformats.org/officeDocument/2006/relationships/image" Target="media/image149.emf"/><Relationship Id="rId200" Type="http://schemas.openxmlformats.org/officeDocument/2006/relationships/image" Target="media/image153.emf"/><Relationship Id="rId16" Type="http://schemas.openxmlformats.org/officeDocument/2006/relationships/hyperlink" Target="https://ipnpr.jpl.nasa.gov/progress_report/42-109/109C.PDF" TargetMode="External"/><Relationship Id="rId37" Type="http://schemas.openxmlformats.org/officeDocument/2006/relationships/image" Target="media/image20.emf"/><Relationship Id="rId58" Type="http://schemas.openxmlformats.org/officeDocument/2006/relationships/image" Target="media/image36.emf"/><Relationship Id="rId79" Type="http://schemas.openxmlformats.org/officeDocument/2006/relationships/image" Target="media/image57.emf"/><Relationship Id="rId102" Type="http://schemas.openxmlformats.org/officeDocument/2006/relationships/image" Target="media/image80.emf"/><Relationship Id="rId123" Type="http://schemas.openxmlformats.org/officeDocument/2006/relationships/image" Target="media/image101.emf"/><Relationship Id="rId144" Type="http://schemas.openxmlformats.org/officeDocument/2006/relationships/image" Target="media/image122.emf"/><Relationship Id="rId90" Type="http://schemas.openxmlformats.org/officeDocument/2006/relationships/image" Target="media/image68.emf"/><Relationship Id="rId165" Type="http://schemas.openxmlformats.org/officeDocument/2006/relationships/oleObject" Target="embeddings/oleObject3.bin"/><Relationship Id="rId186" Type="http://schemas.openxmlformats.org/officeDocument/2006/relationships/oleObject" Target="embeddings/oleObject22.bin"/><Relationship Id="rId211" Type="http://schemas.openxmlformats.org/officeDocument/2006/relationships/fontTable" Target="fontTable.xm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47.emf"/><Relationship Id="rId113" Type="http://schemas.openxmlformats.org/officeDocument/2006/relationships/image" Target="media/image91.emf"/><Relationship Id="rId134" Type="http://schemas.openxmlformats.org/officeDocument/2006/relationships/image" Target="media/image112.emf"/><Relationship Id="rId80" Type="http://schemas.openxmlformats.org/officeDocument/2006/relationships/image" Target="media/image58.emf"/><Relationship Id="rId155" Type="http://schemas.openxmlformats.org/officeDocument/2006/relationships/image" Target="media/image133.emf"/><Relationship Id="rId176" Type="http://schemas.openxmlformats.org/officeDocument/2006/relationships/oleObject" Target="embeddings/oleObject12.bin"/><Relationship Id="rId197" Type="http://schemas.openxmlformats.org/officeDocument/2006/relationships/image" Target="media/image150.emf"/><Relationship Id="rId201" Type="http://schemas.openxmlformats.org/officeDocument/2006/relationships/image" Target="media/image154.emf"/><Relationship Id="rId17" Type="http://schemas.openxmlformats.org/officeDocument/2006/relationships/hyperlink" Target="https://ipnpr.jpl.nasa.gov/progress_report/42-184/184B.pdf" TargetMode="External"/><Relationship Id="rId38" Type="http://schemas.openxmlformats.org/officeDocument/2006/relationships/image" Target="media/image21.emf"/><Relationship Id="rId59" Type="http://schemas.openxmlformats.org/officeDocument/2006/relationships/image" Target="media/image37.emf"/><Relationship Id="rId103" Type="http://schemas.openxmlformats.org/officeDocument/2006/relationships/image" Target="media/image81.emf"/><Relationship Id="rId124" Type="http://schemas.openxmlformats.org/officeDocument/2006/relationships/image" Target="media/image102.emf"/><Relationship Id="rId70" Type="http://schemas.openxmlformats.org/officeDocument/2006/relationships/image" Target="media/image48.emf"/><Relationship Id="rId91" Type="http://schemas.openxmlformats.org/officeDocument/2006/relationships/image" Target="media/image69.emf"/><Relationship Id="rId145" Type="http://schemas.openxmlformats.org/officeDocument/2006/relationships/image" Target="media/image123.emf"/><Relationship Id="rId166" Type="http://schemas.openxmlformats.org/officeDocument/2006/relationships/image" Target="media/image141.emf"/><Relationship Id="rId187" Type="http://schemas.openxmlformats.org/officeDocument/2006/relationships/oleObject" Target="embeddings/oleObject23.bin"/><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11.tiff"/><Relationship Id="rId49" Type="http://schemas.openxmlformats.org/officeDocument/2006/relationships/image" Target="media/image32.png"/><Relationship Id="rId114" Type="http://schemas.openxmlformats.org/officeDocument/2006/relationships/image" Target="media/image92.emf"/><Relationship Id="rId60" Type="http://schemas.openxmlformats.org/officeDocument/2006/relationships/image" Target="media/image38.emf"/><Relationship Id="rId81" Type="http://schemas.openxmlformats.org/officeDocument/2006/relationships/image" Target="media/image59.emf"/><Relationship Id="rId135" Type="http://schemas.openxmlformats.org/officeDocument/2006/relationships/image" Target="media/image113.emf"/><Relationship Id="rId156" Type="http://schemas.openxmlformats.org/officeDocument/2006/relationships/image" Target="media/image134.emf"/><Relationship Id="rId177" Type="http://schemas.openxmlformats.org/officeDocument/2006/relationships/oleObject" Target="embeddings/oleObject13.bin"/><Relationship Id="rId198" Type="http://schemas.openxmlformats.org/officeDocument/2006/relationships/image" Target="media/image151.emf"/><Relationship Id="rId202" Type="http://schemas.openxmlformats.org/officeDocument/2006/relationships/image" Target="media/image155.jpg"/><Relationship Id="rId18" Type="http://schemas.openxmlformats.org/officeDocument/2006/relationships/hyperlink" Target="http://old.esaconferencebureau.com/2016-events/16a05/proceedings" TargetMode="External"/><Relationship Id="rId39" Type="http://schemas.openxmlformats.org/officeDocument/2006/relationships/image" Target="media/image22.emf"/><Relationship Id="rId50" Type="http://schemas.openxmlformats.org/officeDocument/2006/relationships/image" Target="media/image33.png"/><Relationship Id="rId104" Type="http://schemas.openxmlformats.org/officeDocument/2006/relationships/image" Target="media/image82.emf"/><Relationship Id="rId125" Type="http://schemas.openxmlformats.org/officeDocument/2006/relationships/image" Target="media/image103.emf"/><Relationship Id="rId146" Type="http://schemas.openxmlformats.org/officeDocument/2006/relationships/image" Target="media/image124.emf"/><Relationship Id="rId167" Type="http://schemas.openxmlformats.org/officeDocument/2006/relationships/oleObject" Target="embeddings/oleObject4.bin"/><Relationship Id="rId188" Type="http://schemas.openxmlformats.org/officeDocument/2006/relationships/oleObject" Target="embeddings/oleObject24.bin"/><Relationship Id="rId71" Type="http://schemas.openxmlformats.org/officeDocument/2006/relationships/image" Target="media/image49.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12.emf"/><Relationship Id="rId40" Type="http://schemas.openxmlformats.org/officeDocument/2006/relationships/image" Target="media/image23.emf"/><Relationship Id="rId115" Type="http://schemas.openxmlformats.org/officeDocument/2006/relationships/image" Target="media/image93.emf"/><Relationship Id="rId136" Type="http://schemas.openxmlformats.org/officeDocument/2006/relationships/image" Target="media/image114.emf"/><Relationship Id="rId157" Type="http://schemas.openxmlformats.org/officeDocument/2006/relationships/image" Target="media/image135.emf"/><Relationship Id="rId178"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C9D63-EDD2-794E-9520-5A2198487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74</Pages>
  <Words>23823</Words>
  <Characters>135795</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Delta-DOR—Technical Characteristics and Performance</vt:lpstr>
    </vt:vector>
  </TitlesOfParts>
  <Company/>
  <LinksUpToDate>false</LinksUpToDate>
  <CharactersWithSpaces>159300</CharactersWithSpaces>
  <SharedDoc>false</SharedDoc>
  <HLinks>
    <vt:vector size="312" baseType="variant">
      <vt:variant>
        <vt:i4>1900553</vt:i4>
      </vt:variant>
      <vt:variant>
        <vt:i4>347</vt:i4>
      </vt:variant>
      <vt:variant>
        <vt:i4>0</vt:i4>
      </vt:variant>
      <vt:variant>
        <vt:i4>5</vt:i4>
      </vt:variant>
      <vt:variant>
        <vt:lpwstr/>
      </vt:variant>
      <vt:variant>
        <vt:lpwstr>_Toc348876603</vt:lpwstr>
      </vt:variant>
      <vt:variant>
        <vt:i4>1900552</vt:i4>
      </vt:variant>
      <vt:variant>
        <vt:i4>341</vt:i4>
      </vt:variant>
      <vt:variant>
        <vt:i4>0</vt:i4>
      </vt:variant>
      <vt:variant>
        <vt:i4>5</vt:i4>
      </vt:variant>
      <vt:variant>
        <vt:lpwstr/>
      </vt:variant>
      <vt:variant>
        <vt:lpwstr>_Toc348876602</vt:lpwstr>
      </vt:variant>
      <vt:variant>
        <vt:i4>1900555</vt:i4>
      </vt:variant>
      <vt:variant>
        <vt:i4>335</vt:i4>
      </vt:variant>
      <vt:variant>
        <vt:i4>0</vt:i4>
      </vt:variant>
      <vt:variant>
        <vt:i4>5</vt:i4>
      </vt:variant>
      <vt:variant>
        <vt:lpwstr/>
      </vt:variant>
      <vt:variant>
        <vt:lpwstr>_Toc348876601</vt:lpwstr>
      </vt:variant>
      <vt:variant>
        <vt:i4>1900554</vt:i4>
      </vt:variant>
      <vt:variant>
        <vt:i4>329</vt:i4>
      </vt:variant>
      <vt:variant>
        <vt:i4>0</vt:i4>
      </vt:variant>
      <vt:variant>
        <vt:i4>5</vt:i4>
      </vt:variant>
      <vt:variant>
        <vt:lpwstr/>
      </vt:variant>
      <vt:variant>
        <vt:lpwstr>_Toc348876600</vt:lpwstr>
      </vt:variant>
      <vt:variant>
        <vt:i4>1310720</vt:i4>
      </vt:variant>
      <vt:variant>
        <vt:i4>323</vt:i4>
      </vt:variant>
      <vt:variant>
        <vt:i4>0</vt:i4>
      </vt:variant>
      <vt:variant>
        <vt:i4>5</vt:i4>
      </vt:variant>
      <vt:variant>
        <vt:lpwstr/>
      </vt:variant>
      <vt:variant>
        <vt:lpwstr>_Toc348876599</vt:lpwstr>
      </vt:variant>
      <vt:variant>
        <vt:i4>1310721</vt:i4>
      </vt:variant>
      <vt:variant>
        <vt:i4>317</vt:i4>
      </vt:variant>
      <vt:variant>
        <vt:i4>0</vt:i4>
      </vt:variant>
      <vt:variant>
        <vt:i4>5</vt:i4>
      </vt:variant>
      <vt:variant>
        <vt:lpwstr/>
      </vt:variant>
      <vt:variant>
        <vt:lpwstr>_Toc348876598</vt:lpwstr>
      </vt:variant>
      <vt:variant>
        <vt:i4>1310734</vt:i4>
      </vt:variant>
      <vt:variant>
        <vt:i4>311</vt:i4>
      </vt:variant>
      <vt:variant>
        <vt:i4>0</vt:i4>
      </vt:variant>
      <vt:variant>
        <vt:i4>5</vt:i4>
      </vt:variant>
      <vt:variant>
        <vt:lpwstr/>
      </vt:variant>
      <vt:variant>
        <vt:lpwstr>_Toc348876597</vt:lpwstr>
      </vt:variant>
      <vt:variant>
        <vt:i4>1310735</vt:i4>
      </vt:variant>
      <vt:variant>
        <vt:i4>305</vt:i4>
      </vt:variant>
      <vt:variant>
        <vt:i4>0</vt:i4>
      </vt:variant>
      <vt:variant>
        <vt:i4>5</vt:i4>
      </vt:variant>
      <vt:variant>
        <vt:lpwstr/>
      </vt:variant>
      <vt:variant>
        <vt:lpwstr>_Toc348876596</vt:lpwstr>
      </vt:variant>
      <vt:variant>
        <vt:i4>1310732</vt:i4>
      </vt:variant>
      <vt:variant>
        <vt:i4>299</vt:i4>
      </vt:variant>
      <vt:variant>
        <vt:i4>0</vt:i4>
      </vt:variant>
      <vt:variant>
        <vt:i4>5</vt:i4>
      </vt:variant>
      <vt:variant>
        <vt:lpwstr/>
      </vt:variant>
      <vt:variant>
        <vt:lpwstr>_Toc348876595</vt:lpwstr>
      </vt:variant>
      <vt:variant>
        <vt:i4>1310733</vt:i4>
      </vt:variant>
      <vt:variant>
        <vt:i4>293</vt:i4>
      </vt:variant>
      <vt:variant>
        <vt:i4>0</vt:i4>
      </vt:variant>
      <vt:variant>
        <vt:i4>5</vt:i4>
      </vt:variant>
      <vt:variant>
        <vt:lpwstr/>
      </vt:variant>
      <vt:variant>
        <vt:lpwstr>_Toc348876594</vt:lpwstr>
      </vt:variant>
      <vt:variant>
        <vt:i4>1310730</vt:i4>
      </vt:variant>
      <vt:variant>
        <vt:i4>287</vt:i4>
      </vt:variant>
      <vt:variant>
        <vt:i4>0</vt:i4>
      </vt:variant>
      <vt:variant>
        <vt:i4>5</vt:i4>
      </vt:variant>
      <vt:variant>
        <vt:lpwstr/>
      </vt:variant>
      <vt:variant>
        <vt:lpwstr>_Toc348876593</vt:lpwstr>
      </vt:variant>
      <vt:variant>
        <vt:i4>1310731</vt:i4>
      </vt:variant>
      <vt:variant>
        <vt:i4>278</vt:i4>
      </vt:variant>
      <vt:variant>
        <vt:i4>0</vt:i4>
      </vt:variant>
      <vt:variant>
        <vt:i4>5</vt:i4>
      </vt:variant>
      <vt:variant>
        <vt:lpwstr/>
      </vt:variant>
      <vt:variant>
        <vt:lpwstr>_Toc348876592</vt:lpwstr>
      </vt:variant>
      <vt:variant>
        <vt:i4>1310728</vt:i4>
      </vt:variant>
      <vt:variant>
        <vt:i4>272</vt:i4>
      </vt:variant>
      <vt:variant>
        <vt:i4>0</vt:i4>
      </vt:variant>
      <vt:variant>
        <vt:i4>5</vt:i4>
      </vt:variant>
      <vt:variant>
        <vt:lpwstr/>
      </vt:variant>
      <vt:variant>
        <vt:lpwstr>_Toc348876591</vt:lpwstr>
      </vt:variant>
      <vt:variant>
        <vt:i4>1310729</vt:i4>
      </vt:variant>
      <vt:variant>
        <vt:i4>266</vt:i4>
      </vt:variant>
      <vt:variant>
        <vt:i4>0</vt:i4>
      </vt:variant>
      <vt:variant>
        <vt:i4>5</vt:i4>
      </vt:variant>
      <vt:variant>
        <vt:lpwstr/>
      </vt:variant>
      <vt:variant>
        <vt:lpwstr>_Toc348876590</vt:lpwstr>
      </vt:variant>
      <vt:variant>
        <vt:i4>1376256</vt:i4>
      </vt:variant>
      <vt:variant>
        <vt:i4>260</vt:i4>
      </vt:variant>
      <vt:variant>
        <vt:i4>0</vt:i4>
      </vt:variant>
      <vt:variant>
        <vt:i4>5</vt:i4>
      </vt:variant>
      <vt:variant>
        <vt:lpwstr/>
      </vt:variant>
      <vt:variant>
        <vt:lpwstr>_Toc348876589</vt:lpwstr>
      </vt:variant>
      <vt:variant>
        <vt:i4>1376257</vt:i4>
      </vt:variant>
      <vt:variant>
        <vt:i4>254</vt:i4>
      </vt:variant>
      <vt:variant>
        <vt:i4>0</vt:i4>
      </vt:variant>
      <vt:variant>
        <vt:i4>5</vt:i4>
      </vt:variant>
      <vt:variant>
        <vt:lpwstr/>
      </vt:variant>
      <vt:variant>
        <vt:lpwstr>_Toc348876588</vt:lpwstr>
      </vt:variant>
      <vt:variant>
        <vt:i4>1376270</vt:i4>
      </vt:variant>
      <vt:variant>
        <vt:i4>248</vt:i4>
      </vt:variant>
      <vt:variant>
        <vt:i4>0</vt:i4>
      </vt:variant>
      <vt:variant>
        <vt:i4>5</vt:i4>
      </vt:variant>
      <vt:variant>
        <vt:lpwstr/>
      </vt:variant>
      <vt:variant>
        <vt:lpwstr>_Toc348876587</vt:lpwstr>
      </vt:variant>
      <vt:variant>
        <vt:i4>1376271</vt:i4>
      </vt:variant>
      <vt:variant>
        <vt:i4>242</vt:i4>
      </vt:variant>
      <vt:variant>
        <vt:i4>0</vt:i4>
      </vt:variant>
      <vt:variant>
        <vt:i4>5</vt:i4>
      </vt:variant>
      <vt:variant>
        <vt:lpwstr/>
      </vt:variant>
      <vt:variant>
        <vt:lpwstr>_Toc348876586</vt:lpwstr>
      </vt:variant>
      <vt:variant>
        <vt:i4>1376268</vt:i4>
      </vt:variant>
      <vt:variant>
        <vt:i4>236</vt:i4>
      </vt:variant>
      <vt:variant>
        <vt:i4>0</vt:i4>
      </vt:variant>
      <vt:variant>
        <vt:i4>5</vt:i4>
      </vt:variant>
      <vt:variant>
        <vt:lpwstr/>
      </vt:variant>
      <vt:variant>
        <vt:lpwstr>_Toc348876585</vt:lpwstr>
      </vt:variant>
      <vt:variant>
        <vt:i4>1376269</vt:i4>
      </vt:variant>
      <vt:variant>
        <vt:i4>230</vt:i4>
      </vt:variant>
      <vt:variant>
        <vt:i4>0</vt:i4>
      </vt:variant>
      <vt:variant>
        <vt:i4>5</vt:i4>
      </vt:variant>
      <vt:variant>
        <vt:lpwstr/>
      </vt:variant>
      <vt:variant>
        <vt:lpwstr>_Toc348876584</vt:lpwstr>
      </vt:variant>
      <vt:variant>
        <vt:i4>1376266</vt:i4>
      </vt:variant>
      <vt:variant>
        <vt:i4>224</vt:i4>
      </vt:variant>
      <vt:variant>
        <vt:i4>0</vt:i4>
      </vt:variant>
      <vt:variant>
        <vt:i4>5</vt:i4>
      </vt:variant>
      <vt:variant>
        <vt:lpwstr/>
      </vt:variant>
      <vt:variant>
        <vt:lpwstr>_Toc348876583</vt:lpwstr>
      </vt:variant>
      <vt:variant>
        <vt:i4>1376267</vt:i4>
      </vt:variant>
      <vt:variant>
        <vt:i4>218</vt:i4>
      </vt:variant>
      <vt:variant>
        <vt:i4>0</vt:i4>
      </vt:variant>
      <vt:variant>
        <vt:i4>5</vt:i4>
      </vt:variant>
      <vt:variant>
        <vt:lpwstr/>
      </vt:variant>
      <vt:variant>
        <vt:lpwstr>_Toc348876582</vt:lpwstr>
      </vt:variant>
      <vt:variant>
        <vt:i4>1900556</vt:i4>
      </vt:variant>
      <vt:variant>
        <vt:i4>209</vt:i4>
      </vt:variant>
      <vt:variant>
        <vt:i4>0</vt:i4>
      </vt:variant>
      <vt:variant>
        <vt:i4>5</vt:i4>
      </vt:variant>
      <vt:variant>
        <vt:lpwstr/>
      </vt:variant>
      <vt:variant>
        <vt:lpwstr>_Toc348876606</vt:lpwstr>
      </vt:variant>
      <vt:variant>
        <vt:i4>1376265</vt:i4>
      </vt:variant>
      <vt:variant>
        <vt:i4>200</vt:i4>
      </vt:variant>
      <vt:variant>
        <vt:i4>0</vt:i4>
      </vt:variant>
      <vt:variant>
        <vt:i4>5</vt:i4>
      </vt:variant>
      <vt:variant>
        <vt:lpwstr/>
      </vt:variant>
      <vt:variant>
        <vt:lpwstr>_Toc348876580</vt:lpwstr>
      </vt:variant>
      <vt:variant>
        <vt:i4>1703936</vt:i4>
      </vt:variant>
      <vt:variant>
        <vt:i4>194</vt:i4>
      </vt:variant>
      <vt:variant>
        <vt:i4>0</vt:i4>
      </vt:variant>
      <vt:variant>
        <vt:i4>5</vt:i4>
      </vt:variant>
      <vt:variant>
        <vt:lpwstr/>
      </vt:variant>
      <vt:variant>
        <vt:lpwstr>_Toc348876579</vt:lpwstr>
      </vt:variant>
      <vt:variant>
        <vt:i4>1703937</vt:i4>
      </vt:variant>
      <vt:variant>
        <vt:i4>188</vt:i4>
      </vt:variant>
      <vt:variant>
        <vt:i4>0</vt:i4>
      </vt:variant>
      <vt:variant>
        <vt:i4>5</vt:i4>
      </vt:variant>
      <vt:variant>
        <vt:lpwstr/>
      </vt:variant>
      <vt:variant>
        <vt:lpwstr>_Toc348876578</vt:lpwstr>
      </vt:variant>
      <vt:variant>
        <vt:i4>1703950</vt:i4>
      </vt:variant>
      <vt:variant>
        <vt:i4>182</vt:i4>
      </vt:variant>
      <vt:variant>
        <vt:i4>0</vt:i4>
      </vt:variant>
      <vt:variant>
        <vt:i4>5</vt:i4>
      </vt:variant>
      <vt:variant>
        <vt:lpwstr/>
      </vt:variant>
      <vt:variant>
        <vt:lpwstr>_Toc348876577</vt:lpwstr>
      </vt:variant>
      <vt:variant>
        <vt:i4>1703951</vt:i4>
      </vt:variant>
      <vt:variant>
        <vt:i4>176</vt:i4>
      </vt:variant>
      <vt:variant>
        <vt:i4>0</vt:i4>
      </vt:variant>
      <vt:variant>
        <vt:i4>5</vt:i4>
      </vt:variant>
      <vt:variant>
        <vt:lpwstr/>
      </vt:variant>
      <vt:variant>
        <vt:lpwstr>_Toc348876576</vt:lpwstr>
      </vt:variant>
      <vt:variant>
        <vt:i4>1703948</vt:i4>
      </vt:variant>
      <vt:variant>
        <vt:i4>170</vt:i4>
      </vt:variant>
      <vt:variant>
        <vt:i4>0</vt:i4>
      </vt:variant>
      <vt:variant>
        <vt:i4>5</vt:i4>
      </vt:variant>
      <vt:variant>
        <vt:lpwstr/>
      </vt:variant>
      <vt:variant>
        <vt:lpwstr>_Toc348876575</vt:lpwstr>
      </vt:variant>
      <vt:variant>
        <vt:i4>1703949</vt:i4>
      </vt:variant>
      <vt:variant>
        <vt:i4>164</vt:i4>
      </vt:variant>
      <vt:variant>
        <vt:i4>0</vt:i4>
      </vt:variant>
      <vt:variant>
        <vt:i4>5</vt:i4>
      </vt:variant>
      <vt:variant>
        <vt:lpwstr/>
      </vt:variant>
      <vt:variant>
        <vt:lpwstr>_Toc348876574</vt:lpwstr>
      </vt:variant>
      <vt:variant>
        <vt:i4>1703946</vt:i4>
      </vt:variant>
      <vt:variant>
        <vt:i4>158</vt:i4>
      </vt:variant>
      <vt:variant>
        <vt:i4>0</vt:i4>
      </vt:variant>
      <vt:variant>
        <vt:i4>5</vt:i4>
      </vt:variant>
      <vt:variant>
        <vt:lpwstr/>
      </vt:variant>
      <vt:variant>
        <vt:lpwstr>_Toc348876573</vt:lpwstr>
      </vt:variant>
      <vt:variant>
        <vt:i4>1703947</vt:i4>
      </vt:variant>
      <vt:variant>
        <vt:i4>152</vt:i4>
      </vt:variant>
      <vt:variant>
        <vt:i4>0</vt:i4>
      </vt:variant>
      <vt:variant>
        <vt:i4>5</vt:i4>
      </vt:variant>
      <vt:variant>
        <vt:lpwstr/>
      </vt:variant>
      <vt:variant>
        <vt:lpwstr>_Toc348876572</vt:lpwstr>
      </vt:variant>
      <vt:variant>
        <vt:i4>1703944</vt:i4>
      </vt:variant>
      <vt:variant>
        <vt:i4>146</vt:i4>
      </vt:variant>
      <vt:variant>
        <vt:i4>0</vt:i4>
      </vt:variant>
      <vt:variant>
        <vt:i4>5</vt:i4>
      </vt:variant>
      <vt:variant>
        <vt:lpwstr/>
      </vt:variant>
      <vt:variant>
        <vt:lpwstr>_Toc348876571</vt:lpwstr>
      </vt:variant>
      <vt:variant>
        <vt:i4>1703945</vt:i4>
      </vt:variant>
      <vt:variant>
        <vt:i4>140</vt:i4>
      </vt:variant>
      <vt:variant>
        <vt:i4>0</vt:i4>
      </vt:variant>
      <vt:variant>
        <vt:i4>5</vt:i4>
      </vt:variant>
      <vt:variant>
        <vt:lpwstr/>
      </vt:variant>
      <vt:variant>
        <vt:lpwstr>_Toc348876570</vt:lpwstr>
      </vt:variant>
      <vt:variant>
        <vt:i4>1769472</vt:i4>
      </vt:variant>
      <vt:variant>
        <vt:i4>134</vt:i4>
      </vt:variant>
      <vt:variant>
        <vt:i4>0</vt:i4>
      </vt:variant>
      <vt:variant>
        <vt:i4>5</vt:i4>
      </vt:variant>
      <vt:variant>
        <vt:lpwstr/>
      </vt:variant>
      <vt:variant>
        <vt:lpwstr>_Toc348876569</vt:lpwstr>
      </vt:variant>
      <vt:variant>
        <vt:i4>1769473</vt:i4>
      </vt:variant>
      <vt:variant>
        <vt:i4>128</vt:i4>
      </vt:variant>
      <vt:variant>
        <vt:i4>0</vt:i4>
      </vt:variant>
      <vt:variant>
        <vt:i4>5</vt:i4>
      </vt:variant>
      <vt:variant>
        <vt:lpwstr/>
      </vt:variant>
      <vt:variant>
        <vt:lpwstr>_Toc348876568</vt:lpwstr>
      </vt:variant>
      <vt:variant>
        <vt:i4>1769486</vt:i4>
      </vt:variant>
      <vt:variant>
        <vt:i4>122</vt:i4>
      </vt:variant>
      <vt:variant>
        <vt:i4>0</vt:i4>
      </vt:variant>
      <vt:variant>
        <vt:i4>5</vt:i4>
      </vt:variant>
      <vt:variant>
        <vt:lpwstr/>
      </vt:variant>
      <vt:variant>
        <vt:lpwstr>_Toc348876567</vt:lpwstr>
      </vt:variant>
      <vt:variant>
        <vt:i4>1769487</vt:i4>
      </vt:variant>
      <vt:variant>
        <vt:i4>116</vt:i4>
      </vt:variant>
      <vt:variant>
        <vt:i4>0</vt:i4>
      </vt:variant>
      <vt:variant>
        <vt:i4>5</vt:i4>
      </vt:variant>
      <vt:variant>
        <vt:lpwstr/>
      </vt:variant>
      <vt:variant>
        <vt:lpwstr>_Toc348876566</vt:lpwstr>
      </vt:variant>
      <vt:variant>
        <vt:i4>1769484</vt:i4>
      </vt:variant>
      <vt:variant>
        <vt:i4>110</vt:i4>
      </vt:variant>
      <vt:variant>
        <vt:i4>0</vt:i4>
      </vt:variant>
      <vt:variant>
        <vt:i4>5</vt:i4>
      </vt:variant>
      <vt:variant>
        <vt:lpwstr/>
      </vt:variant>
      <vt:variant>
        <vt:lpwstr>_Toc348876565</vt:lpwstr>
      </vt:variant>
      <vt:variant>
        <vt:i4>1769485</vt:i4>
      </vt:variant>
      <vt:variant>
        <vt:i4>104</vt:i4>
      </vt:variant>
      <vt:variant>
        <vt:i4>0</vt:i4>
      </vt:variant>
      <vt:variant>
        <vt:i4>5</vt:i4>
      </vt:variant>
      <vt:variant>
        <vt:lpwstr/>
      </vt:variant>
      <vt:variant>
        <vt:lpwstr>_Toc348876564</vt:lpwstr>
      </vt:variant>
      <vt:variant>
        <vt:i4>1769482</vt:i4>
      </vt:variant>
      <vt:variant>
        <vt:i4>98</vt:i4>
      </vt:variant>
      <vt:variant>
        <vt:i4>0</vt:i4>
      </vt:variant>
      <vt:variant>
        <vt:i4>5</vt:i4>
      </vt:variant>
      <vt:variant>
        <vt:lpwstr/>
      </vt:variant>
      <vt:variant>
        <vt:lpwstr>_Toc348876563</vt:lpwstr>
      </vt:variant>
      <vt:variant>
        <vt:i4>1769483</vt:i4>
      </vt:variant>
      <vt:variant>
        <vt:i4>92</vt:i4>
      </vt:variant>
      <vt:variant>
        <vt:i4>0</vt:i4>
      </vt:variant>
      <vt:variant>
        <vt:i4>5</vt:i4>
      </vt:variant>
      <vt:variant>
        <vt:lpwstr/>
      </vt:variant>
      <vt:variant>
        <vt:lpwstr>_Toc348876562</vt:lpwstr>
      </vt:variant>
      <vt:variant>
        <vt:i4>1769480</vt:i4>
      </vt:variant>
      <vt:variant>
        <vt:i4>86</vt:i4>
      </vt:variant>
      <vt:variant>
        <vt:i4>0</vt:i4>
      </vt:variant>
      <vt:variant>
        <vt:i4>5</vt:i4>
      </vt:variant>
      <vt:variant>
        <vt:lpwstr/>
      </vt:variant>
      <vt:variant>
        <vt:lpwstr>_Toc348876561</vt:lpwstr>
      </vt:variant>
      <vt:variant>
        <vt:i4>1769481</vt:i4>
      </vt:variant>
      <vt:variant>
        <vt:i4>80</vt:i4>
      </vt:variant>
      <vt:variant>
        <vt:i4>0</vt:i4>
      </vt:variant>
      <vt:variant>
        <vt:i4>5</vt:i4>
      </vt:variant>
      <vt:variant>
        <vt:lpwstr/>
      </vt:variant>
      <vt:variant>
        <vt:lpwstr>_Toc348876560</vt:lpwstr>
      </vt:variant>
      <vt:variant>
        <vt:i4>1572864</vt:i4>
      </vt:variant>
      <vt:variant>
        <vt:i4>74</vt:i4>
      </vt:variant>
      <vt:variant>
        <vt:i4>0</vt:i4>
      </vt:variant>
      <vt:variant>
        <vt:i4>5</vt:i4>
      </vt:variant>
      <vt:variant>
        <vt:lpwstr/>
      </vt:variant>
      <vt:variant>
        <vt:lpwstr>_Toc348876559</vt:lpwstr>
      </vt:variant>
      <vt:variant>
        <vt:i4>1572865</vt:i4>
      </vt:variant>
      <vt:variant>
        <vt:i4>68</vt:i4>
      </vt:variant>
      <vt:variant>
        <vt:i4>0</vt:i4>
      </vt:variant>
      <vt:variant>
        <vt:i4>5</vt:i4>
      </vt:variant>
      <vt:variant>
        <vt:lpwstr/>
      </vt:variant>
      <vt:variant>
        <vt:lpwstr>_Toc348876558</vt:lpwstr>
      </vt:variant>
      <vt:variant>
        <vt:i4>1572878</vt:i4>
      </vt:variant>
      <vt:variant>
        <vt:i4>62</vt:i4>
      </vt:variant>
      <vt:variant>
        <vt:i4>0</vt:i4>
      </vt:variant>
      <vt:variant>
        <vt:i4>5</vt:i4>
      </vt:variant>
      <vt:variant>
        <vt:lpwstr/>
      </vt:variant>
      <vt:variant>
        <vt:lpwstr>_Toc348876557</vt:lpwstr>
      </vt:variant>
      <vt:variant>
        <vt:i4>1572879</vt:i4>
      </vt:variant>
      <vt:variant>
        <vt:i4>56</vt:i4>
      </vt:variant>
      <vt:variant>
        <vt:i4>0</vt:i4>
      </vt:variant>
      <vt:variant>
        <vt:i4>5</vt:i4>
      </vt:variant>
      <vt:variant>
        <vt:lpwstr/>
      </vt:variant>
      <vt:variant>
        <vt:lpwstr>_Toc348876556</vt:lpwstr>
      </vt:variant>
      <vt:variant>
        <vt:i4>1572876</vt:i4>
      </vt:variant>
      <vt:variant>
        <vt:i4>50</vt:i4>
      </vt:variant>
      <vt:variant>
        <vt:i4>0</vt:i4>
      </vt:variant>
      <vt:variant>
        <vt:i4>5</vt:i4>
      </vt:variant>
      <vt:variant>
        <vt:lpwstr/>
      </vt:variant>
      <vt:variant>
        <vt:lpwstr>_Toc348876555</vt:lpwstr>
      </vt:variant>
      <vt:variant>
        <vt:i4>6553606</vt:i4>
      </vt:variant>
      <vt:variant>
        <vt:i4>103450</vt:i4>
      </vt:variant>
      <vt:variant>
        <vt:i4>1160</vt:i4>
      </vt:variant>
      <vt:variant>
        <vt:i4>1</vt:i4>
      </vt:variant>
      <vt:variant>
        <vt:lpwstr>fig 3-4</vt:lpwstr>
      </vt:variant>
      <vt:variant>
        <vt:lpwstr/>
      </vt:variant>
      <vt:variant>
        <vt:i4>6553604</vt:i4>
      </vt:variant>
      <vt:variant>
        <vt:i4>134949</vt:i4>
      </vt:variant>
      <vt:variant>
        <vt:i4>1199</vt:i4>
      </vt:variant>
      <vt:variant>
        <vt:i4>1</vt:i4>
      </vt:variant>
      <vt:variant>
        <vt:lpwstr>fig 4-1</vt:lpwstr>
      </vt:variant>
      <vt:variant>
        <vt:lpwstr/>
      </vt:variant>
      <vt:variant>
        <vt:i4>6553607</vt:i4>
      </vt:variant>
      <vt:variant>
        <vt:i4>143902</vt:i4>
      </vt:variant>
      <vt:variant>
        <vt:i4>1203</vt:i4>
      </vt:variant>
      <vt:variant>
        <vt:i4>1</vt:i4>
      </vt:variant>
      <vt:variant>
        <vt:lpwstr>fig 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Delta-DOR—Technical Characteristics and Performance</dc:title>
  <dc:subject/>
  <dc:creator>CCSDS</dc:creator>
  <cp:keywords/>
  <cp:lastModifiedBy>Microsoft Office User</cp:lastModifiedBy>
  <cp:revision>8</cp:revision>
  <cp:lastPrinted>2019-05-09T21:13:00Z</cp:lastPrinted>
  <dcterms:created xsi:type="dcterms:W3CDTF">2019-05-16T23:28:00Z</dcterms:created>
  <dcterms:modified xsi:type="dcterms:W3CDTF">2019-05-21T17:56:00Z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500.1-G-1</vt:lpwstr>
  </property>
  <property fmtid="{D5CDD505-2E9C-101B-9397-08002B2CF9AE}" pid="3" name="Issue">
    <vt:lpwstr>Issue 1</vt:lpwstr>
  </property>
  <property fmtid="{D5CDD505-2E9C-101B-9397-08002B2CF9AE}" pid="4" name="Issue Date">
    <vt:lpwstr>May 2013</vt:lpwstr>
  </property>
  <property fmtid="{D5CDD505-2E9C-101B-9397-08002B2CF9AE}" pid="5" name="Document Type">
    <vt:lpwstr>Informational Report</vt:lpwstr>
  </property>
  <property fmtid="{D5CDD505-2E9C-101B-9397-08002B2CF9AE}" pid="6" name="Document Color">
    <vt:lpwstr>Green Book</vt:lpwstr>
  </property>
</Properties>
</file>