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94B02" w14:textId="04BF1DEB" w:rsidR="00E25B35" w:rsidRPr="00B73DFC" w:rsidRDefault="00E25B35" w:rsidP="00E25B3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73DFC">
        <w:rPr>
          <w:rFonts w:asciiTheme="majorHAnsi" w:hAnsiTheme="majorHAnsi"/>
          <w:b/>
          <w:sz w:val="32"/>
          <w:szCs w:val="32"/>
          <w:u w:val="single"/>
        </w:rPr>
        <w:t>CCSDS Polling System – Pre-Requir</w:t>
      </w:r>
      <w:r w:rsidR="00B4445F" w:rsidRPr="00B73DFC">
        <w:rPr>
          <w:rFonts w:asciiTheme="majorHAnsi" w:hAnsiTheme="majorHAnsi"/>
          <w:b/>
          <w:sz w:val="32"/>
          <w:szCs w:val="32"/>
          <w:u w:val="single"/>
        </w:rPr>
        <w:t>e</w:t>
      </w:r>
      <w:r w:rsidRPr="00B73DFC">
        <w:rPr>
          <w:rFonts w:asciiTheme="majorHAnsi" w:hAnsiTheme="majorHAnsi"/>
          <w:b/>
          <w:sz w:val="32"/>
          <w:szCs w:val="32"/>
          <w:u w:val="single"/>
        </w:rPr>
        <w:t>ments</w:t>
      </w:r>
    </w:p>
    <w:p w14:paraId="429F8064" w14:textId="77777777" w:rsidR="00E25B35" w:rsidRPr="00B73DFC" w:rsidRDefault="00E25B35" w:rsidP="00E25B35">
      <w:pPr>
        <w:rPr>
          <w:rFonts w:asciiTheme="majorHAnsi" w:hAnsiTheme="majorHAnsi"/>
          <w:b/>
        </w:rPr>
      </w:pPr>
    </w:p>
    <w:p w14:paraId="7C0D4F1F" w14:textId="77777777" w:rsidR="00E25B35" w:rsidRPr="00B73DFC" w:rsidRDefault="00E25B35" w:rsidP="00E25B35">
      <w:pPr>
        <w:rPr>
          <w:rFonts w:asciiTheme="majorHAnsi" w:hAnsiTheme="majorHAnsi"/>
          <w:b/>
          <w:sz w:val="24"/>
          <w:szCs w:val="24"/>
        </w:rPr>
      </w:pPr>
    </w:p>
    <w:p w14:paraId="25A14D74" w14:textId="77777777" w:rsidR="00E25B35" w:rsidRPr="00B73DFC" w:rsidRDefault="00E25B35" w:rsidP="00E25B35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Overview:</w:t>
      </w:r>
    </w:p>
    <w:p w14:paraId="382511EA" w14:textId="0614E83A" w:rsidR="00E25B35" w:rsidRPr="00B73DFC" w:rsidRDefault="00E25B35" w:rsidP="00E25B35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The following Requir</w:t>
      </w:r>
      <w:r w:rsidR="00487176" w:rsidRPr="00B73DFC">
        <w:rPr>
          <w:rFonts w:asciiTheme="majorHAnsi" w:hAnsiTheme="majorHAnsi"/>
          <w:sz w:val="28"/>
          <w:szCs w:val="28"/>
        </w:rPr>
        <w:t>e</w:t>
      </w:r>
      <w:r w:rsidRPr="00B73DFC">
        <w:rPr>
          <w:rFonts w:asciiTheme="majorHAnsi" w:hAnsiTheme="majorHAnsi"/>
          <w:sz w:val="28"/>
          <w:szCs w:val="28"/>
        </w:rPr>
        <w:t xml:space="preserve">ments below should be </w:t>
      </w:r>
      <w:r w:rsidR="00B73DFC" w:rsidRPr="00B73DFC">
        <w:rPr>
          <w:rFonts w:asciiTheme="majorHAnsi" w:hAnsiTheme="majorHAnsi"/>
          <w:sz w:val="28"/>
          <w:szCs w:val="28"/>
        </w:rPr>
        <w:t>qualified</w:t>
      </w:r>
      <w:r w:rsidRPr="00B73DFC">
        <w:rPr>
          <w:rFonts w:asciiTheme="majorHAnsi" w:hAnsiTheme="majorHAnsi"/>
          <w:sz w:val="28"/>
          <w:szCs w:val="28"/>
        </w:rPr>
        <w:t xml:space="preserve"> as “Pre-</w:t>
      </w:r>
      <w:r w:rsidR="00B73DFC" w:rsidRPr="00B73DFC">
        <w:rPr>
          <w:rFonts w:asciiTheme="majorHAnsi" w:hAnsiTheme="majorHAnsi"/>
          <w:sz w:val="28"/>
          <w:szCs w:val="28"/>
        </w:rPr>
        <w:t>Requirements</w:t>
      </w:r>
      <w:r w:rsidRPr="00B73DFC">
        <w:rPr>
          <w:rFonts w:asciiTheme="majorHAnsi" w:hAnsiTheme="majorHAnsi"/>
          <w:sz w:val="28"/>
          <w:szCs w:val="28"/>
        </w:rPr>
        <w:t>” or “</w:t>
      </w:r>
      <w:r w:rsidR="00B73DFC">
        <w:rPr>
          <w:rFonts w:asciiTheme="majorHAnsi" w:hAnsiTheme="majorHAnsi"/>
          <w:sz w:val="28"/>
          <w:szCs w:val="28"/>
        </w:rPr>
        <w:t>Wish L</w:t>
      </w:r>
      <w:r w:rsidR="00B73DFC" w:rsidRPr="00B73DFC">
        <w:rPr>
          <w:rFonts w:asciiTheme="majorHAnsi" w:hAnsiTheme="majorHAnsi"/>
          <w:sz w:val="28"/>
          <w:szCs w:val="28"/>
        </w:rPr>
        <w:t>ist</w:t>
      </w:r>
      <w:r w:rsidRPr="00B73DFC">
        <w:rPr>
          <w:rFonts w:asciiTheme="majorHAnsi" w:hAnsiTheme="majorHAnsi"/>
          <w:sz w:val="28"/>
          <w:szCs w:val="28"/>
        </w:rPr>
        <w:t xml:space="preserve"> Requir</w:t>
      </w:r>
      <w:r w:rsidR="00B4445F" w:rsidRPr="00B73DFC">
        <w:rPr>
          <w:rFonts w:asciiTheme="majorHAnsi" w:hAnsiTheme="majorHAnsi"/>
          <w:sz w:val="28"/>
          <w:szCs w:val="28"/>
        </w:rPr>
        <w:t>e</w:t>
      </w:r>
      <w:r w:rsidRPr="00B73DFC">
        <w:rPr>
          <w:rFonts w:asciiTheme="majorHAnsi" w:hAnsiTheme="majorHAnsi"/>
          <w:sz w:val="28"/>
          <w:szCs w:val="28"/>
        </w:rPr>
        <w:t xml:space="preserve">ments” that have been complied by </w:t>
      </w:r>
      <w:r w:rsidR="00B73DFC">
        <w:rPr>
          <w:rFonts w:asciiTheme="majorHAnsi" w:hAnsiTheme="majorHAnsi"/>
          <w:sz w:val="28"/>
          <w:szCs w:val="28"/>
        </w:rPr>
        <w:t>numerous</w:t>
      </w:r>
      <w:r w:rsidRPr="00B73DFC">
        <w:rPr>
          <w:rFonts w:asciiTheme="majorHAnsi" w:hAnsiTheme="majorHAnsi"/>
          <w:sz w:val="28"/>
          <w:szCs w:val="28"/>
        </w:rPr>
        <w:t xml:space="preserve"> CCSDS suggestions over the past several years.  It is assumed that both the CESG and CMC will formalize </w:t>
      </w:r>
      <w:r w:rsidR="000A2B4A" w:rsidRPr="00B73DFC">
        <w:rPr>
          <w:rFonts w:asciiTheme="majorHAnsi" w:hAnsiTheme="majorHAnsi"/>
          <w:sz w:val="28"/>
          <w:szCs w:val="28"/>
        </w:rPr>
        <w:t>which</w:t>
      </w:r>
      <w:r w:rsidR="006C7D58" w:rsidRPr="00B73DFC">
        <w:rPr>
          <w:rFonts w:asciiTheme="majorHAnsi" w:hAnsiTheme="majorHAnsi"/>
          <w:sz w:val="28"/>
          <w:szCs w:val="28"/>
        </w:rPr>
        <w:t xml:space="preserve"> requir</w:t>
      </w:r>
      <w:r w:rsidR="00B4445F" w:rsidRPr="00B73DFC">
        <w:rPr>
          <w:rFonts w:asciiTheme="majorHAnsi" w:hAnsiTheme="majorHAnsi"/>
          <w:sz w:val="28"/>
          <w:szCs w:val="28"/>
        </w:rPr>
        <w:t>e</w:t>
      </w:r>
      <w:r w:rsidR="006C7D58" w:rsidRPr="00B73DFC">
        <w:rPr>
          <w:rFonts w:asciiTheme="majorHAnsi" w:hAnsiTheme="majorHAnsi"/>
          <w:sz w:val="28"/>
          <w:szCs w:val="28"/>
        </w:rPr>
        <w:t xml:space="preserve">ments are </w:t>
      </w:r>
      <w:r w:rsidR="000A2B4A" w:rsidRPr="00B73DFC">
        <w:rPr>
          <w:rFonts w:asciiTheme="majorHAnsi" w:hAnsiTheme="majorHAnsi"/>
          <w:sz w:val="28"/>
          <w:szCs w:val="28"/>
        </w:rPr>
        <w:t xml:space="preserve">necessary </w:t>
      </w:r>
      <w:r w:rsidR="006C7D58" w:rsidRPr="00B73DFC">
        <w:rPr>
          <w:rFonts w:asciiTheme="majorHAnsi" w:hAnsiTheme="majorHAnsi"/>
          <w:sz w:val="28"/>
          <w:szCs w:val="28"/>
        </w:rPr>
        <w:t>in order to develop a</w:t>
      </w:r>
      <w:r w:rsidRPr="00B73DFC">
        <w:rPr>
          <w:rFonts w:asciiTheme="majorHAnsi" w:hAnsiTheme="majorHAnsi"/>
          <w:sz w:val="28"/>
          <w:szCs w:val="28"/>
        </w:rPr>
        <w:t xml:space="preserve"> new CCSDS </w:t>
      </w:r>
      <w:r w:rsidR="006C7D58" w:rsidRPr="00B73DFC">
        <w:rPr>
          <w:rFonts w:asciiTheme="majorHAnsi" w:hAnsiTheme="majorHAnsi"/>
          <w:sz w:val="28"/>
          <w:szCs w:val="28"/>
        </w:rPr>
        <w:t>Polling</w:t>
      </w:r>
      <w:r w:rsidRPr="00B73DFC">
        <w:rPr>
          <w:rFonts w:asciiTheme="majorHAnsi" w:hAnsiTheme="majorHAnsi"/>
          <w:sz w:val="28"/>
          <w:szCs w:val="28"/>
        </w:rPr>
        <w:t xml:space="preserve"> System.</w:t>
      </w:r>
    </w:p>
    <w:p w14:paraId="012D0F62" w14:textId="77777777" w:rsidR="00E25B35" w:rsidRPr="00B73DFC" w:rsidRDefault="00E25B35" w:rsidP="00E25B35">
      <w:pPr>
        <w:rPr>
          <w:rFonts w:asciiTheme="majorHAnsi" w:hAnsiTheme="majorHAnsi"/>
          <w:sz w:val="28"/>
          <w:szCs w:val="28"/>
        </w:rPr>
      </w:pPr>
    </w:p>
    <w:p w14:paraId="38B3E01E" w14:textId="77777777" w:rsidR="00E25B35" w:rsidRPr="00B73DFC" w:rsidRDefault="00E25B35" w:rsidP="00E25B35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Product Selection:</w:t>
      </w:r>
    </w:p>
    <w:p w14:paraId="67A9BD9B" w14:textId="77777777" w:rsidR="00E25B35" w:rsidRPr="00B73DFC" w:rsidRDefault="00E25B35" w:rsidP="00E25B35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The new CCSDS Polling System will be developed using the SharePoint 2013 Platform.</w:t>
      </w:r>
    </w:p>
    <w:p w14:paraId="75DBDF63" w14:textId="77777777" w:rsidR="009B21A3" w:rsidRPr="00B73DFC" w:rsidRDefault="009B21A3" w:rsidP="00E25B35">
      <w:pPr>
        <w:rPr>
          <w:rFonts w:asciiTheme="majorHAnsi" w:hAnsiTheme="majorHAnsi"/>
          <w:sz w:val="28"/>
          <w:szCs w:val="28"/>
        </w:rPr>
      </w:pPr>
    </w:p>
    <w:p w14:paraId="0F15D161" w14:textId="0F13769B" w:rsidR="009B21A3" w:rsidRPr="00B73DFC" w:rsidRDefault="009B21A3" w:rsidP="00E25B35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PRE-REQ-001:</w:t>
      </w:r>
      <w:r w:rsidR="00B73DFC">
        <w:rPr>
          <w:rFonts w:asciiTheme="majorHAnsi" w:hAnsiTheme="majorHAnsi"/>
          <w:b/>
          <w:sz w:val="28"/>
          <w:szCs w:val="28"/>
        </w:rPr>
        <w:t xml:space="preserve"> </w:t>
      </w:r>
      <w:r w:rsidRPr="00B73DFC">
        <w:rPr>
          <w:rFonts w:asciiTheme="majorHAnsi" w:hAnsiTheme="majorHAnsi"/>
          <w:b/>
          <w:sz w:val="28"/>
          <w:szCs w:val="28"/>
        </w:rPr>
        <w:t>Permissions</w:t>
      </w:r>
    </w:p>
    <w:p w14:paraId="530E25D1" w14:textId="612706DC" w:rsidR="009B21A3" w:rsidRPr="00B73DFC" w:rsidRDefault="009B21A3" w:rsidP="00E25B35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 xml:space="preserve">Both the CMC and CESG Polls </w:t>
      </w:r>
      <w:r w:rsidR="00B73DFC" w:rsidRPr="00B73DFC">
        <w:rPr>
          <w:rFonts w:asciiTheme="majorHAnsi" w:hAnsiTheme="majorHAnsi"/>
          <w:sz w:val="28"/>
          <w:szCs w:val="28"/>
        </w:rPr>
        <w:t>and their</w:t>
      </w:r>
      <w:r w:rsidR="006C7D58" w:rsidRPr="00B73DFC">
        <w:rPr>
          <w:rFonts w:asciiTheme="majorHAnsi" w:hAnsiTheme="majorHAnsi"/>
          <w:sz w:val="28"/>
          <w:szCs w:val="28"/>
        </w:rPr>
        <w:t xml:space="preserve"> </w:t>
      </w:r>
      <w:r w:rsidR="00B73DFC">
        <w:rPr>
          <w:rFonts w:asciiTheme="majorHAnsi" w:hAnsiTheme="majorHAnsi"/>
          <w:sz w:val="28"/>
          <w:szCs w:val="28"/>
        </w:rPr>
        <w:t>r</w:t>
      </w:r>
      <w:r w:rsidRPr="00B73DFC">
        <w:rPr>
          <w:rFonts w:asciiTheme="majorHAnsi" w:hAnsiTheme="majorHAnsi"/>
          <w:sz w:val="28"/>
          <w:szCs w:val="28"/>
        </w:rPr>
        <w:t xml:space="preserve">esults will be </w:t>
      </w:r>
      <w:r w:rsidR="00B73DFC" w:rsidRPr="00B73DFC">
        <w:rPr>
          <w:rFonts w:asciiTheme="majorHAnsi" w:hAnsiTheme="majorHAnsi"/>
          <w:sz w:val="28"/>
          <w:szCs w:val="28"/>
        </w:rPr>
        <w:t>visible</w:t>
      </w:r>
      <w:r w:rsidRPr="00B73DFC">
        <w:rPr>
          <w:rFonts w:asciiTheme="majorHAnsi" w:hAnsiTheme="majorHAnsi"/>
          <w:sz w:val="28"/>
          <w:szCs w:val="28"/>
        </w:rPr>
        <w:t xml:space="preserve"> to all CMC and CESG </w:t>
      </w:r>
      <w:r w:rsidR="00B73DFC" w:rsidRPr="00B73DFC">
        <w:rPr>
          <w:rFonts w:asciiTheme="majorHAnsi" w:hAnsiTheme="majorHAnsi"/>
          <w:sz w:val="28"/>
          <w:szCs w:val="28"/>
        </w:rPr>
        <w:t>members</w:t>
      </w:r>
      <w:r w:rsidRPr="00B73DFC">
        <w:rPr>
          <w:rFonts w:asciiTheme="majorHAnsi" w:hAnsiTheme="majorHAnsi"/>
          <w:sz w:val="28"/>
          <w:szCs w:val="28"/>
        </w:rPr>
        <w:t>.  EX: CESG can view CMC Polls &amp; CMC can view CESG Polls</w:t>
      </w:r>
    </w:p>
    <w:p w14:paraId="60CDA9E0" w14:textId="77777777" w:rsidR="009B21A3" w:rsidRPr="00B73DFC" w:rsidRDefault="009B21A3" w:rsidP="00E25B35">
      <w:pPr>
        <w:rPr>
          <w:rFonts w:asciiTheme="majorHAnsi" w:hAnsiTheme="majorHAnsi"/>
        </w:rPr>
      </w:pPr>
    </w:p>
    <w:p w14:paraId="4CFAE63E" w14:textId="375C79FA" w:rsidR="009B21A3" w:rsidRPr="00B73DFC" w:rsidRDefault="009B21A3" w:rsidP="009B21A3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PRE-REQ-002:</w:t>
      </w:r>
      <w:r w:rsidR="00B73DFC">
        <w:rPr>
          <w:rFonts w:asciiTheme="majorHAnsi" w:hAnsiTheme="majorHAnsi"/>
          <w:b/>
          <w:sz w:val="28"/>
          <w:szCs w:val="28"/>
        </w:rPr>
        <w:t xml:space="preserve"> </w:t>
      </w:r>
      <w:r w:rsidRPr="00B73DFC">
        <w:rPr>
          <w:rFonts w:asciiTheme="majorHAnsi" w:hAnsiTheme="majorHAnsi"/>
          <w:b/>
          <w:sz w:val="28"/>
          <w:szCs w:val="28"/>
        </w:rPr>
        <w:t xml:space="preserve">Dashboard Enhancements </w:t>
      </w:r>
    </w:p>
    <w:p w14:paraId="505FB9A1" w14:textId="6AF019DC" w:rsidR="009B21A3" w:rsidRPr="00B73DFC" w:rsidRDefault="009B21A3" w:rsidP="009B21A3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 xml:space="preserve">The following fields (see picture below) will be presented </w:t>
      </w:r>
      <w:r w:rsidR="004F6E7F">
        <w:rPr>
          <w:rFonts w:asciiTheme="majorHAnsi" w:hAnsiTheme="majorHAnsi"/>
          <w:sz w:val="28"/>
          <w:szCs w:val="28"/>
        </w:rPr>
        <w:t>on</w:t>
      </w:r>
      <w:r w:rsidR="004F6E7F" w:rsidRPr="00B73DFC">
        <w:rPr>
          <w:rFonts w:asciiTheme="majorHAnsi" w:hAnsiTheme="majorHAnsi"/>
          <w:sz w:val="28"/>
          <w:szCs w:val="28"/>
        </w:rPr>
        <w:t xml:space="preserve"> </w:t>
      </w:r>
      <w:r w:rsidRPr="00B73DFC">
        <w:rPr>
          <w:rFonts w:asciiTheme="majorHAnsi" w:hAnsiTheme="majorHAnsi"/>
          <w:sz w:val="28"/>
          <w:szCs w:val="28"/>
        </w:rPr>
        <w:t xml:space="preserve">the </w:t>
      </w:r>
      <w:r w:rsidR="00B73DFC" w:rsidRPr="00B73DFC">
        <w:rPr>
          <w:rFonts w:asciiTheme="majorHAnsi" w:hAnsiTheme="majorHAnsi"/>
          <w:sz w:val="28"/>
          <w:szCs w:val="28"/>
        </w:rPr>
        <w:t>Dashboard</w:t>
      </w:r>
      <w:r w:rsidRPr="00B73DFC">
        <w:rPr>
          <w:rFonts w:asciiTheme="majorHAnsi" w:hAnsiTheme="majorHAnsi"/>
          <w:sz w:val="28"/>
          <w:szCs w:val="28"/>
        </w:rPr>
        <w:t xml:space="preserve"> </w:t>
      </w:r>
      <w:r w:rsidR="004F6E7F" w:rsidRPr="00B73DFC">
        <w:rPr>
          <w:rFonts w:asciiTheme="majorHAnsi" w:hAnsiTheme="majorHAnsi"/>
          <w:sz w:val="28"/>
          <w:szCs w:val="28"/>
        </w:rPr>
        <w:t>o</w:t>
      </w:r>
      <w:r w:rsidR="004F6E7F">
        <w:rPr>
          <w:rFonts w:asciiTheme="majorHAnsi" w:hAnsiTheme="majorHAnsi"/>
          <w:sz w:val="28"/>
          <w:szCs w:val="28"/>
        </w:rPr>
        <w:t>f</w:t>
      </w:r>
      <w:r w:rsidR="004F6E7F" w:rsidRPr="00B73DFC">
        <w:rPr>
          <w:rFonts w:asciiTheme="majorHAnsi" w:hAnsiTheme="majorHAnsi"/>
          <w:sz w:val="28"/>
          <w:szCs w:val="28"/>
        </w:rPr>
        <w:t xml:space="preserve"> </w:t>
      </w:r>
      <w:r w:rsidRPr="00B73DFC">
        <w:rPr>
          <w:rFonts w:asciiTheme="majorHAnsi" w:hAnsiTheme="majorHAnsi"/>
          <w:sz w:val="28"/>
          <w:szCs w:val="28"/>
        </w:rPr>
        <w:t xml:space="preserve">both the CESG and CMC polling systems.  Automation should be </w:t>
      </w:r>
      <w:r w:rsidR="00B73DFC" w:rsidRPr="00B73DFC">
        <w:rPr>
          <w:rFonts w:asciiTheme="majorHAnsi" w:hAnsiTheme="majorHAnsi"/>
          <w:sz w:val="28"/>
          <w:szCs w:val="28"/>
        </w:rPr>
        <w:t>maximized</w:t>
      </w:r>
      <w:r w:rsidRPr="00B73DFC">
        <w:rPr>
          <w:rFonts w:asciiTheme="majorHAnsi" w:hAnsiTheme="majorHAnsi"/>
          <w:sz w:val="28"/>
          <w:szCs w:val="28"/>
        </w:rPr>
        <w:t xml:space="preserve"> to calculate such fields</w:t>
      </w:r>
      <w:r w:rsidR="00B73DFC">
        <w:rPr>
          <w:rFonts w:asciiTheme="majorHAnsi" w:hAnsiTheme="majorHAnsi"/>
          <w:sz w:val="28"/>
          <w:szCs w:val="28"/>
        </w:rPr>
        <w:t>,</w:t>
      </w:r>
      <w:r w:rsidRPr="00B73DFC">
        <w:rPr>
          <w:rFonts w:asciiTheme="majorHAnsi" w:hAnsiTheme="majorHAnsi"/>
          <w:sz w:val="28"/>
          <w:szCs w:val="28"/>
        </w:rPr>
        <w:t xml:space="preserve"> so that the </w:t>
      </w:r>
      <w:r w:rsidR="00B73DFC" w:rsidRPr="00B73DFC">
        <w:rPr>
          <w:rFonts w:asciiTheme="majorHAnsi" w:hAnsiTheme="majorHAnsi"/>
          <w:sz w:val="28"/>
          <w:szCs w:val="28"/>
        </w:rPr>
        <w:t>Secretariat</w:t>
      </w:r>
      <w:r w:rsidRPr="00B73DFC">
        <w:rPr>
          <w:rFonts w:asciiTheme="majorHAnsi" w:hAnsiTheme="majorHAnsi"/>
          <w:sz w:val="28"/>
          <w:szCs w:val="28"/>
        </w:rPr>
        <w:t xml:space="preserve"> can </w:t>
      </w:r>
      <w:r w:rsidR="00B73DFC" w:rsidRPr="00B73DFC">
        <w:rPr>
          <w:rFonts w:asciiTheme="majorHAnsi" w:hAnsiTheme="majorHAnsi"/>
          <w:sz w:val="28"/>
          <w:szCs w:val="28"/>
        </w:rPr>
        <w:t>minimize</w:t>
      </w:r>
      <w:r w:rsidRPr="00B73DFC">
        <w:rPr>
          <w:rFonts w:asciiTheme="majorHAnsi" w:hAnsiTheme="majorHAnsi"/>
          <w:sz w:val="28"/>
          <w:szCs w:val="28"/>
        </w:rPr>
        <w:t xml:space="preserve"> support efforts. </w:t>
      </w:r>
    </w:p>
    <w:p w14:paraId="03613EEB" w14:textId="77777777" w:rsidR="009B21A3" w:rsidRPr="00B73DFC" w:rsidRDefault="009B21A3" w:rsidP="009B21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 xml:space="preserve">Title </w:t>
      </w:r>
    </w:p>
    <w:p w14:paraId="44B7604A" w14:textId="6FE92A00" w:rsidR="009B21A3" w:rsidRPr="00B73DFC" w:rsidRDefault="009B21A3" w:rsidP="009B21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 xml:space="preserve">Poll Close </w:t>
      </w:r>
      <w:r w:rsidR="00D676D2" w:rsidRPr="00B73DFC">
        <w:rPr>
          <w:rFonts w:asciiTheme="majorHAnsi" w:hAnsiTheme="majorHAnsi"/>
          <w:sz w:val="28"/>
          <w:szCs w:val="28"/>
        </w:rPr>
        <w:t>Da</w:t>
      </w:r>
      <w:r w:rsidR="00D676D2">
        <w:rPr>
          <w:rFonts w:asciiTheme="majorHAnsi" w:hAnsiTheme="majorHAnsi"/>
          <w:sz w:val="28"/>
          <w:szCs w:val="28"/>
        </w:rPr>
        <w:t>t</w:t>
      </w:r>
      <w:r w:rsidR="00D676D2" w:rsidRPr="00B73DFC">
        <w:rPr>
          <w:rFonts w:asciiTheme="majorHAnsi" w:hAnsiTheme="majorHAnsi"/>
          <w:sz w:val="28"/>
          <w:szCs w:val="28"/>
        </w:rPr>
        <w:t>e</w:t>
      </w:r>
    </w:p>
    <w:p w14:paraId="49F5C316" w14:textId="77777777" w:rsidR="009B21A3" w:rsidRPr="00B73DFC" w:rsidRDefault="009B21A3" w:rsidP="009B21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Poll Closed?</w:t>
      </w:r>
    </w:p>
    <w:p w14:paraId="7449F26A" w14:textId="462F8116" w:rsidR="009B21A3" w:rsidRPr="00B73DFC" w:rsidRDefault="00B73DFC" w:rsidP="009B21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Provisions</w:t>
      </w:r>
      <w:r w:rsidR="009B21A3" w:rsidRPr="00B73DFC">
        <w:rPr>
          <w:rFonts w:asciiTheme="majorHAnsi" w:hAnsiTheme="majorHAnsi"/>
          <w:sz w:val="28"/>
          <w:szCs w:val="28"/>
        </w:rPr>
        <w:t xml:space="preserve"> Resolved?</w:t>
      </w:r>
    </w:p>
    <w:p w14:paraId="53E5BB07" w14:textId="77777777" w:rsidR="009B21A3" w:rsidRPr="00B73DFC" w:rsidRDefault="009B21A3" w:rsidP="009B21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Results</w:t>
      </w:r>
    </w:p>
    <w:p w14:paraId="2F44D263" w14:textId="77777777" w:rsidR="009B21A3" w:rsidRPr="00B73DFC" w:rsidRDefault="009B21A3" w:rsidP="009B21A3"/>
    <w:tbl>
      <w:tblPr>
        <w:tblW w:w="5099" w:type="pct"/>
        <w:tblCellSpacing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1236"/>
        <w:gridCol w:w="1140"/>
        <w:gridCol w:w="1140"/>
        <w:gridCol w:w="1324"/>
      </w:tblGrid>
      <w:tr w:rsidR="009B21A3" w:rsidRPr="00B73DFC" w14:paraId="72E3C8EA" w14:textId="77777777" w:rsidTr="009B21A3">
        <w:trPr>
          <w:trHeight w:val="213"/>
          <w:tblCellSpacing w:w="0" w:type="dxa"/>
        </w:trPr>
        <w:tc>
          <w:tcPr>
            <w:tcW w:w="2266" w:type="pct"/>
            <w:hideMark/>
          </w:tcPr>
          <w:p w14:paraId="7E47E771" w14:textId="77777777" w:rsidR="009B21A3" w:rsidRPr="00B73DFC" w:rsidRDefault="003513B5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6" w:tooltip="Sort by Title" w:history="1">
              <w:r w:rsidR="009B21A3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Title</w:t>
              </w:r>
            </w:hyperlink>
            <w:r w:rsidR="009B21A3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4D7DB4F1" wp14:editId="6A9361AE">
                  <wp:extent cx="10160" cy="10160"/>
                  <wp:effectExtent l="0" t="0" r="0" b="0"/>
                  <wp:docPr id="597" name="Picture 597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1A3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33175223" wp14:editId="20B6E135">
                  <wp:extent cx="10160" cy="10160"/>
                  <wp:effectExtent l="0" t="0" r="0" b="0"/>
                  <wp:docPr id="598" name="Picture 598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pct"/>
            <w:hideMark/>
          </w:tcPr>
          <w:p w14:paraId="2786E532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  <w:t>Poll Close date</w:t>
            </w:r>
          </w:p>
        </w:tc>
        <w:tc>
          <w:tcPr>
            <w:tcW w:w="644" w:type="pct"/>
            <w:hideMark/>
          </w:tcPr>
          <w:p w14:paraId="7D136E7A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  <w:t>Poll Closed?</w:t>
            </w:r>
          </w:p>
        </w:tc>
        <w:tc>
          <w:tcPr>
            <w:tcW w:w="644" w:type="pct"/>
            <w:hideMark/>
          </w:tcPr>
          <w:p w14:paraId="6D822AD0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  <w:t>Provisions Resolved?</w:t>
            </w:r>
          </w:p>
        </w:tc>
        <w:tc>
          <w:tcPr>
            <w:tcW w:w="748" w:type="pct"/>
          </w:tcPr>
          <w:p w14:paraId="35B16E5D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  <w:t>Results</w:t>
            </w:r>
          </w:p>
        </w:tc>
      </w:tr>
      <w:tr w:rsidR="009B21A3" w:rsidRPr="00B73DFC" w14:paraId="293180C3" w14:textId="77777777" w:rsidTr="009B21A3">
        <w:trPr>
          <w:trHeight w:val="672"/>
          <w:tblCellSpacing w:w="0" w:type="dxa"/>
        </w:trPr>
        <w:tc>
          <w:tcPr>
            <w:tcW w:w="2266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279F9EC3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CMC-P-2010-06-001 Authorization to publish CCSDS 520.1-M-1, Mission Operations Reference Model (Magenta Book, Issue 1)</w:t>
            </w:r>
          </w:p>
        </w:tc>
        <w:tc>
          <w:tcPr>
            <w:tcW w:w="69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319A6C18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7/9/2010</w:t>
            </w: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0C31929D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64D245DC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48" w:type="pct"/>
            <w:shd w:val="clear" w:color="auto" w:fill="FAF8DD"/>
          </w:tcPr>
          <w:p w14:paraId="71CEE4EE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Pending</w:t>
            </w:r>
          </w:p>
        </w:tc>
      </w:tr>
      <w:tr w:rsidR="009B21A3" w:rsidRPr="00B73DFC" w14:paraId="0105331F" w14:textId="77777777" w:rsidTr="009B21A3">
        <w:trPr>
          <w:trHeight w:val="672"/>
          <w:tblCellSpacing w:w="0" w:type="dxa"/>
        </w:trPr>
        <w:tc>
          <w:tcPr>
            <w:tcW w:w="2266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6B258DE2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CMC-P-2010-05-003 Authorization to publish CCSDS 644.0-B-3, The Data Description Language EAST Specification (CCSD0010) (Blue Book, Issue 3)</w:t>
            </w:r>
          </w:p>
        </w:tc>
        <w:tc>
          <w:tcPr>
            <w:tcW w:w="69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77D6B4A3" w14:textId="77777777" w:rsidTr="009B21A3">
              <w:trPr>
                <w:trHeight w:val="320"/>
                <w:tblCellSpacing w:w="0" w:type="dxa"/>
              </w:trPr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C0F72A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6/16/2010</w:t>
                  </w:r>
                </w:p>
              </w:tc>
            </w:tr>
          </w:tbl>
          <w:p w14:paraId="02DCBBC4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"/>
            </w:tblGrid>
            <w:tr w:rsidR="009B21A3" w:rsidRPr="00B73DFC" w14:paraId="742E2E3A" w14:textId="77777777" w:rsidTr="009B21A3">
              <w:trPr>
                <w:trHeight w:val="320"/>
                <w:tblCellSpacing w:w="0" w:type="dxa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1C0D11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</w:tr>
          </w:tbl>
          <w:p w14:paraId="2AB04AE0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48354B1E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48" w:type="pct"/>
            <w:shd w:val="clear" w:color="auto" w:fill="FAF8DD"/>
          </w:tcPr>
          <w:p w14:paraId="3F8F8C46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Pending</w:t>
            </w:r>
          </w:p>
        </w:tc>
      </w:tr>
      <w:tr w:rsidR="009B21A3" w:rsidRPr="00B73DFC" w14:paraId="095F785D" w14:textId="77777777" w:rsidTr="009B21A3">
        <w:trPr>
          <w:trHeight w:val="459"/>
          <w:tblCellSpacing w:w="0" w:type="dxa"/>
        </w:trPr>
        <w:tc>
          <w:tcPr>
            <w:tcW w:w="2266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3F86EFFF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CMC-P-2010-05-004 Reconfirmation of Producer-Archive Interface Methodology Abstract Standard</w:t>
            </w:r>
          </w:p>
        </w:tc>
        <w:tc>
          <w:tcPr>
            <w:tcW w:w="698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629B8F01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B1EB45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6/16/2010</w:t>
                  </w:r>
                </w:p>
              </w:tc>
            </w:tr>
          </w:tbl>
          <w:p w14:paraId="04CA0A82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9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"/>
            </w:tblGrid>
            <w:tr w:rsidR="009B21A3" w:rsidRPr="00B73DFC" w14:paraId="204888B3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01DB57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</w:tr>
          </w:tbl>
          <w:p w14:paraId="19B10AAE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37F36BE9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48" w:type="pct"/>
          </w:tcPr>
          <w:p w14:paraId="107F940D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Pending</w:t>
            </w:r>
          </w:p>
        </w:tc>
      </w:tr>
      <w:tr w:rsidR="009B21A3" w:rsidRPr="00B73DFC" w14:paraId="318E0ED6" w14:textId="77777777" w:rsidTr="009B21A3">
        <w:trPr>
          <w:trHeight w:val="690"/>
          <w:tblCellSpacing w:w="0" w:type="dxa"/>
        </w:trPr>
        <w:tc>
          <w:tcPr>
            <w:tcW w:w="2266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2E993FC2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CMC-P-2010-05-002 Authorization to approve the Beijing Institute of Tracking and Telecommunications Technology (BITTT) as a CCSDS Observer Agency</w:t>
            </w:r>
          </w:p>
        </w:tc>
        <w:tc>
          <w:tcPr>
            <w:tcW w:w="69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89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"/>
            </w:tblGrid>
            <w:tr w:rsidR="009B21A3" w:rsidRPr="00B73DFC" w14:paraId="6B625CEB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2FC341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6/4/2010</w:t>
                  </w:r>
                </w:p>
              </w:tc>
            </w:tr>
          </w:tbl>
          <w:p w14:paraId="37938813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8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</w:tblGrid>
            <w:tr w:rsidR="009B21A3" w:rsidRPr="00B73DFC" w14:paraId="3F9C4B0E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D81F8A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Yes</w:t>
                  </w:r>
                </w:p>
                <w:p w14:paraId="4B3EB46B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9F83E49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737A6D6E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48" w:type="pct"/>
            <w:shd w:val="clear" w:color="auto" w:fill="FAF8DD"/>
          </w:tcPr>
          <w:p w14:paraId="3AC4F8EA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Adopted</w:t>
            </w:r>
          </w:p>
        </w:tc>
      </w:tr>
      <w:tr w:rsidR="009B21A3" w:rsidRPr="00B73DFC" w14:paraId="093DF96C" w14:textId="77777777" w:rsidTr="009B21A3">
        <w:trPr>
          <w:trHeight w:val="459"/>
          <w:tblCellSpacing w:w="0" w:type="dxa"/>
        </w:trPr>
        <w:tc>
          <w:tcPr>
            <w:tcW w:w="2266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31DBFBD0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CMC-P-2010-05-001 Authorization to publish new issue of Navigation Data--Definitions and Conventions Green Book</w:t>
            </w:r>
          </w:p>
        </w:tc>
        <w:tc>
          <w:tcPr>
            <w:tcW w:w="698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54B9F248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582CC2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5/28/2010</w:t>
                  </w:r>
                </w:p>
              </w:tc>
            </w:tr>
          </w:tbl>
          <w:p w14:paraId="7C908BE5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45CF1A55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38B6B84D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5053C4EE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54C933A5" w14:textId="77777777" w:rsidR="009B21A3" w:rsidRPr="00B73DFC" w:rsidRDefault="009B21A3" w:rsidP="000B4C14"/>
              </w:tc>
            </w:tr>
          </w:tbl>
          <w:p w14:paraId="3531FD1B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5F4D0EB8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5F33204A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59C7C08F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476A97C4" w14:textId="77777777" w:rsidR="009B21A3" w:rsidRPr="00B73DFC" w:rsidRDefault="009B21A3" w:rsidP="000B4C14"/>
              </w:tc>
            </w:tr>
          </w:tbl>
          <w:p w14:paraId="2A3AA4DA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</w:tcPr>
          <w:p w14:paraId="26D30A46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Adopted</w:t>
            </w:r>
          </w:p>
        </w:tc>
      </w:tr>
      <w:tr w:rsidR="009B21A3" w:rsidRPr="00B73DFC" w14:paraId="1C1194BE" w14:textId="77777777" w:rsidTr="009B21A3">
        <w:trPr>
          <w:trHeight w:val="459"/>
          <w:tblCellSpacing w:w="0" w:type="dxa"/>
        </w:trPr>
        <w:tc>
          <w:tcPr>
            <w:tcW w:w="2266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29965D7B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CMC-P-2010-04-001 Authorization to publish 502.1-Y-1, Orbit Data Messages V2.0 Test Plan/Report (Yellow Book, Issue 1)</w:t>
            </w:r>
          </w:p>
        </w:tc>
        <w:tc>
          <w:tcPr>
            <w:tcW w:w="69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2598A25B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8D08D6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5/12/2010</w:t>
                  </w:r>
                </w:p>
              </w:tc>
            </w:tr>
          </w:tbl>
          <w:p w14:paraId="6B9941C4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3D106C49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606AF04B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717CEBB2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019144FE" w14:textId="77777777" w:rsidR="009B21A3" w:rsidRPr="00B73DFC" w:rsidRDefault="009B21A3" w:rsidP="000B4C14"/>
              </w:tc>
            </w:tr>
          </w:tbl>
          <w:p w14:paraId="3A170636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5589C417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21696F8B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205614D2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64E8E443" w14:textId="77777777" w:rsidR="009B21A3" w:rsidRPr="00B73DFC" w:rsidRDefault="009B21A3" w:rsidP="000B4C14"/>
              </w:tc>
            </w:tr>
          </w:tbl>
          <w:p w14:paraId="213499D2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FAF8DD"/>
          </w:tcPr>
          <w:p w14:paraId="79FDE39A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Rejected</w:t>
            </w:r>
          </w:p>
        </w:tc>
      </w:tr>
      <w:tr w:rsidR="009B21A3" w:rsidRPr="00B73DFC" w14:paraId="65A377F6" w14:textId="77777777" w:rsidTr="009B21A3">
        <w:trPr>
          <w:trHeight w:val="443"/>
          <w:tblCellSpacing w:w="0" w:type="dxa"/>
        </w:trPr>
        <w:tc>
          <w:tcPr>
            <w:tcW w:w="2266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6983F1FF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CMC-P-2010-03-001 Authorization to publish CCSDS 414.0-G-1, Pseudo-Noise (PN) Ranging Systems (Green Book, Issue 1)</w:t>
            </w:r>
          </w:p>
        </w:tc>
        <w:tc>
          <w:tcPr>
            <w:tcW w:w="698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23FB2730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E7AD97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3/30/2010</w:t>
                  </w:r>
                </w:p>
              </w:tc>
            </w:tr>
          </w:tbl>
          <w:p w14:paraId="751B3227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447A5442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101CD5B6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2F5FFA94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3D3F67B5" w14:textId="77777777" w:rsidR="009B21A3" w:rsidRPr="00B73DFC" w:rsidRDefault="009B21A3" w:rsidP="000B4C14"/>
              </w:tc>
            </w:tr>
          </w:tbl>
          <w:p w14:paraId="23FF4916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74C5BC1E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0573A65F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13A3940E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40C2305A" w14:textId="77777777" w:rsidR="009B21A3" w:rsidRPr="00B73DFC" w:rsidRDefault="009B21A3" w:rsidP="000B4C14"/>
              </w:tc>
            </w:tr>
          </w:tbl>
          <w:p w14:paraId="60CEB96A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</w:tcPr>
          <w:p w14:paraId="75AC14B6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Adopted</w:t>
            </w:r>
          </w:p>
        </w:tc>
      </w:tr>
      <w:tr w:rsidR="009B21A3" w:rsidRPr="00B73DFC" w14:paraId="537B08AB" w14:textId="77777777" w:rsidTr="009B21A3">
        <w:trPr>
          <w:trHeight w:val="690"/>
          <w:tblCellSpacing w:w="0" w:type="dxa"/>
        </w:trPr>
        <w:tc>
          <w:tcPr>
            <w:tcW w:w="2266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4B3DFD4C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CMC-P-2010-01-002 Authorization to release CCSDS 231.0-P-1.1, TC Synchronization and Channel Coding Pink Sheets for CCSDS Agency review</w:t>
            </w:r>
          </w:p>
        </w:tc>
        <w:tc>
          <w:tcPr>
            <w:tcW w:w="69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2489114F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2B19CA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2/23/2010</w:t>
                  </w:r>
                </w:p>
              </w:tc>
            </w:tr>
          </w:tbl>
          <w:p w14:paraId="3969BCA5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20535F73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73B8CA39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2876E195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1332D649" w14:textId="77777777" w:rsidR="009B21A3" w:rsidRPr="00B73DFC" w:rsidRDefault="009B21A3" w:rsidP="000B4C14"/>
              </w:tc>
            </w:tr>
          </w:tbl>
          <w:p w14:paraId="398189B5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43420F43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6567B6AF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398CB0CF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56D84E56" w14:textId="77777777" w:rsidR="009B21A3" w:rsidRPr="00B73DFC" w:rsidRDefault="009B21A3" w:rsidP="000B4C14"/>
              </w:tc>
            </w:tr>
          </w:tbl>
          <w:p w14:paraId="585044E5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FAF8DD"/>
          </w:tcPr>
          <w:p w14:paraId="1A6FF0F1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Adopted</w:t>
            </w:r>
          </w:p>
        </w:tc>
      </w:tr>
    </w:tbl>
    <w:p w14:paraId="32086E06" w14:textId="77777777" w:rsidR="009B21A3" w:rsidRPr="00B73DFC" w:rsidRDefault="009B21A3" w:rsidP="009B21A3"/>
    <w:p w14:paraId="0D8EAD6C" w14:textId="7571B929" w:rsidR="009B21A3" w:rsidRPr="00B73DFC" w:rsidRDefault="005E2A12" w:rsidP="00E25B35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PRE-REQ-003:</w:t>
      </w:r>
      <w:r w:rsidR="00B73DFC">
        <w:rPr>
          <w:rFonts w:asciiTheme="majorHAnsi" w:hAnsiTheme="majorHAnsi"/>
          <w:b/>
          <w:sz w:val="28"/>
          <w:szCs w:val="28"/>
        </w:rPr>
        <w:t xml:space="preserve"> </w:t>
      </w:r>
      <w:r w:rsidRPr="00B73DFC">
        <w:rPr>
          <w:rFonts w:asciiTheme="majorHAnsi" w:hAnsiTheme="majorHAnsi"/>
          <w:b/>
          <w:sz w:val="28"/>
          <w:szCs w:val="28"/>
        </w:rPr>
        <w:t>Not Yet Voted</w:t>
      </w:r>
    </w:p>
    <w:p w14:paraId="359FC60D" w14:textId="056AAC3A" w:rsidR="00F82800" w:rsidRPr="00B73DFC" w:rsidRDefault="005E2A12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Add a column</w:t>
      </w:r>
      <w:bookmarkStart w:id="0" w:name="_GoBack"/>
      <w:bookmarkEnd w:id="0"/>
      <w:r w:rsidR="004F6E7F">
        <w:rPr>
          <w:rFonts w:asciiTheme="majorHAnsi" w:hAnsiTheme="majorHAnsi"/>
          <w:sz w:val="28"/>
          <w:szCs w:val="28"/>
        </w:rPr>
        <w:t>,</w:t>
      </w:r>
      <w:r w:rsidRPr="00B73DFC">
        <w:rPr>
          <w:rFonts w:asciiTheme="majorHAnsi" w:hAnsiTheme="majorHAnsi"/>
          <w:sz w:val="28"/>
          <w:szCs w:val="28"/>
        </w:rPr>
        <w:t xml:space="preserve"> “Not Yet Voted</w:t>
      </w:r>
      <w:r w:rsidR="004F6E7F">
        <w:rPr>
          <w:rFonts w:asciiTheme="majorHAnsi" w:hAnsiTheme="majorHAnsi"/>
          <w:sz w:val="28"/>
          <w:szCs w:val="28"/>
        </w:rPr>
        <w:t>,</w:t>
      </w:r>
      <w:r w:rsidRPr="00B73DFC">
        <w:rPr>
          <w:rFonts w:asciiTheme="majorHAnsi" w:hAnsiTheme="majorHAnsi"/>
          <w:sz w:val="28"/>
          <w:szCs w:val="28"/>
        </w:rPr>
        <w:t xml:space="preserve">” to the Open Polls screen that </w:t>
      </w:r>
      <w:r w:rsidR="004F6E7F">
        <w:rPr>
          <w:rFonts w:asciiTheme="majorHAnsi" w:hAnsiTheme="majorHAnsi"/>
          <w:sz w:val="28"/>
          <w:szCs w:val="28"/>
        </w:rPr>
        <w:t>tells</w:t>
      </w:r>
      <w:r w:rsidR="004F6E7F" w:rsidRPr="00B73DFC">
        <w:rPr>
          <w:rFonts w:asciiTheme="majorHAnsi" w:hAnsiTheme="majorHAnsi"/>
          <w:sz w:val="28"/>
          <w:szCs w:val="28"/>
        </w:rPr>
        <w:t xml:space="preserve"> </w:t>
      </w:r>
      <w:r w:rsidRPr="00B73DFC">
        <w:rPr>
          <w:rFonts w:asciiTheme="majorHAnsi" w:hAnsiTheme="majorHAnsi"/>
          <w:sz w:val="28"/>
          <w:szCs w:val="28"/>
        </w:rPr>
        <w:t>user</w:t>
      </w:r>
      <w:r w:rsidR="00D676D2">
        <w:rPr>
          <w:rFonts w:asciiTheme="majorHAnsi" w:hAnsiTheme="majorHAnsi"/>
          <w:sz w:val="28"/>
          <w:szCs w:val="28"/>
        </w:rPr>
        <w:t>s</w:t>
      </w:r>
      <w:r w:rsidRPr="00B73DFC">
        <w:rPr>
          <w:rFonts w:asciiTheme="majorHAnsi" w:hAnsiTheme="majorHAnsi"/>
          <w:sz w:val="28"/>
          <w:szCs w:val="28"/>
        </w:rPr>
        <w:t xml:space="preserve"> at a glance what users haven’t yet voted on (and who else hasn’t yet voted).   </w:t>
      </w:r>
    </w:p>
    <w:p w14:paraId="6A0B0125" w14:textId="77777777" w:rsidR="005E2A12" w:rsidRPr="00B73DFC" w:rsidRDefault="005E2A12" w:rsidP="005E2A12"/>
    <w:tbl>
      <w:tblPr>
        <w:tblW w:w="5096" w:type="pct"/>
        <w:tblCellSpacing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1060"/>
        <w:gridCol w:w="943"/>
        <w:gridCol w:w="1033"/>
        <w:gridCol w:w="1040"/>
        <w:gridCol w:w="1290"/>
      </w:tblGrid>
      <w:tr w:rsidR="005E2A12" w:rsidRPr="00B73DFC" w14:paraId="0262B845" w14:textId="77777777" w:rsidTr="005E2A12">
        <w:trPr>
          <w:trHeight w:val="421"/>
          <w:tblCellSpacing w:w="0" w:type="dxa"/>
        </w:trPr>
        <w:tc>
          <w:tcPr>
            <w:tcW w:w="1967" w:type="pct"/>
            <w:hideMark/>
          </w:tcPr>
          <w:p w14:paraId="4337DCF4" w14:textId="77777777" w:rsidR="005E2A12" w:rsidRPr="00B73DFC" w:rsidRDefault="003513B5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8" w:tooltip="Sort by Title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Title</w:t>
              </w:r>
            </w:hyperlink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54D53096" wp14:editId="11B5CFA6">
                  <wp:extent cx="10160" cy="10160"/>
                  <wp:effectExtent l="0" t="0" r="0" b="0"/>
                  <wp:docPr id="393" name="Picture 393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06EBCF07" wp14:editId="1F71EA1B">
                  <wp:extent cx="10160" cy="10160"/>
                  <wp:effectExtent l="0" t="0" r="0" b="0"/>
                  <wp:docPr id="394" name="Picture 394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pct"/>
            <w:hideMark/>
          </w:tcPr>
          <w:p w14:paraId="512467CA" w14:textId="77777777" w:rsidR="005E2A12" w:rsidRPr="00B73DFC" w:rsidRDefault="003513B5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9" w:tooltip="Sort by Opens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Opens</w:t>
              </w:r>
            </w:hyperlink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702EC7E0" wp14:editId="4DB6D3CF">
                  <wp:extent cx="10160" cy="10160"/>
                  <wp:effectExtent l="0" t="0" r="0" b="0"/>
                  <wp:docPr id="395" name="Picture 395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79E89AB7" wp14:editId="6B845B9C">
                  <wp:extent cx="10160" cy="10160"/>
                  <wp:effectExtent l="0" t="0" r="0" b="0"/>
                  <wp:docPr id="396" name="Picture 396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hideMark/>
          </w:tcPr>
          <w:p w14:paraId="7CAE807A" w14:textId="77777777" w:rsidR="005E2A12" w:rsidRPr="00B73DFC" w:rsidRDefault="003513B5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10" w:tooltip="Sort by Closes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Closes</w:t>
              </w:r>
            </w:hyperlink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4FBB56B3" wp14:editId="60F9E193">
                  <wp:extent cx="10160" cy="10160"/>
                  <wp:effectExtent l="0" t="0" r="0" b="0"/>
                  <wp:docPr id="397" name="Picture 397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6D4FA85B" wp14:editId="23FA90BD">
                  <wp:extent cx="10160" cy="10160"/>
                  <wp:effectExtent l="0" t="0" r="0" b="0"/>
                  <wp:docPr id="398" name="Picture 398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hideMark/>
          </w:tcPr>
          <w:p w14:paraId="4D83CF31" w14:textId="77777777" w:rsidR="005E2A12" w:rsidRPr="00B73DFC" w:rsidRDefault="003513B5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11" w:tooltip="Sort by Vote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Vote</w:t>
              </w:r>
            </w:hyperlink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5E8F68DE" wp14:editId="3EB6EE0E">
                  <wp:extent cx="10160" cy="10160"/>
                  <wp:effectExtent l="0" t="0" r="0" b="0"/>
                  <wp:docPr id="399" name="Picture 399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pct"/>
            <w:hideMark/>
          </w:tcPr>
          <w:p w14:paraId="54B062D7" w14:textId="77777777" w:rsidR="005E2A12" w:rsidRPr="00B73DFC" w:rsidRDefault="003513B5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12" w:tooltip="Sort by Results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Results</w:t>
              </w:r>
            </w:hyperlink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0AD76E06" wp14:editId="05A494FB">
                  <wp:extent cx="10160" cy="10160"/>
                  <wp:effectExtent l="0" t="0" r="0" b="0"/>
                  <wp:docPr id="400" name="Picture 400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</w:tcPr>
          <w:p w14:paraId="0DCCBC5B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  <w:t>Not Yet Voted</w:t>
            </w:r>
          </w:p>
        </w:tc>
      </w:tr>
      <w:tr w:rsidR="005E2A12" w:rsidRPr="00B73DFC" w14:paraId="5FB4405A" w14:textId="77777777" w:rsidTr="005E2A12">
        <w:trPr>
          <w:trHeight w:val="864"/>
          <w:tblCellSpacing w:w="0" w:type="dxa"/>
        </w:trPr>
        <w:tc>
          <w:tcPr>
            <w:tcW w:w="1967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2043CDF0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CMC-P-2010-06-001 Authorization to publish CCSDS 520.1-M-1, Mission Operations Reference Model (Magenta Book, Issue 1)</w:t>
            </w:r>
          </w:p>
        </w:tc>
        <w:tc>
          <w:tcPr>
            <w:tcW w:w="599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9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"/>
            </w:tblGrid>
            <w:tr w:rsidR="005E2A12" w:rsidRPr="00B73DFC" w14:paraId="10736216" w14:textId="77777777" w:rsidTr="005E2A12">
              <w:trPr>
                <w:trHeight w:val="29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44043BC" w14:textId="77777777" w:rsidR="005E2A12" w:rsidRPr="00B73DFC" w:rsidRDefault="005E2A12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6/19/2010</w:t>
                  </w:r>
                </w:p>
              </w:tc>
            </w:tr>
          </w:tbl>
          <w:p w14:paraId="358690DA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86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"/>
            </w:tblGrid>
            <w:tr w:rsidR="005E2A12" w:rsidRPr="00B73DFC" w14:paraId="0AB712AB" w14:textId="77777777" w:rsidTr="005E2A12">
              <w:trPr>
                <w:trHeight w:val="29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6FD124" w14:textId="77777777" w:rsidR="005E2A12" w:rsidRPr="00B73DFC" w:rsidRDefault="005E2A12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7/9/2010</w:t>
                  </w:r>
                </w:p>
              </w:tc>
            </w:tr>
          </w:tbl>
          <w:p w14:paraId="2C53F3A1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2BB6223C" w14:textId="77777777" w:rsidR="005E2A12" w:rsidRPr="00B73DFC" w:rsidRDefault="003513B5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3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Click Here to Vote</w:t>
              </w:r>
            </w:hyperlink>
          </w:p>
        </w:tc>
        <w:tc>
          <w:tcPr>
            <w:tcW w:w="58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054C1ADD" w14:textId="77777777" w:rsidR="005E2A12" w:rsidRPr="00B73DFC" w:rsidRDefault="003513B5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4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 xml:space="preserve">Click Here for </w:t>
              </w:r>
              <w:r w:rsidR="005E2A12" w:rsidRPr="00B73DFC">
                <w:rPr>
                  <w:rFonts w:ascii="Verdana" w:eastAsia="Times New Roman" w:hAnsi="Verdana" w:cs="Times New Roman"/>
                  <w:b/>
                  <w:color w:val="D84E00"/>
                  <w:sz w:val="16"/>
                  <w:szCs w:val="16"/>
                </w:rPr>
                <w:t>Current</w:t>
              </w:r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 xml:space="preserve"> Results</w:t>
              </w:r>
            </w:hyperlink>
          </w:p>
        </w:tc>
        <w:tc>
          <w:tcPr>
            <w:tcW w:w="729" w:type="pct"/>
            <w:shd w:val="clear" w:color="auto" w:fill="FAF8DD"/>
          </w:tcPr>
          <w:p w14:paraId="53AF3333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CNSA</w:t>
            </w:r>
          </w:p>
          <w:p w14:paraId="034C1E19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</w:t>
            </w:r>
          </w:p>
          <w:p w14:paraId="1A2B4E25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NASA</w:t>
            </w:r>
          </w:p>
          <w:p w14:paraId="0A61A99A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RFSA</w:t>
            </w:r>
          </w:p>
        </w:tc>
      </w:tr>
    </w:tbl>
    <w:p w14:paraId="21159A82" w14:textId="77777777" w:rsidR="005E2A12" w:rsidRPr="00B73DFC" w:rsidRDefault="005E2A12" w:rsidP="005E2A12"/>
    <w:p w14:paraId="27FFB2F2" w14:textId="77777777" w:rsidR="000B4C14" w:rsidRPr="00B73DFC" w:rsidRDefault="000B4C14" w:rsidP="000B4C14">
      <w:pPr>
        <w:rPr>
          <w:rFonts w:asciiTheme="majorHAnsi" w:hAnsiTheme="majorHAnsi"/>
          <w:b/>
          <w:sz w:val="28"/>
          <w:szCs w:val="28"/>
        </w:rPr>
      </w:pPr>
    </w:p>
    <w:p w14:paraId="14F67627" w14:textId="21768E1D" w:rsidR="000B4C14" w:rsidRPr="00B73DFC" w:rsidRDefault="007F238F" w:rsidP="000B4C14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PRE-REQ-004:</w:t>
      </w:r>
      <w:r w:rsidR="00B73DFC">
        <w:rPr>
          <w:rFonts w:asciiTheme="majorHAnsi" w:hAnsiTheme="majorHAnsi"/>
          <w:b/>
          <w:sz w:val="28"/>
          <w:szCs w:val="28"/>
        </w:rPr>
        <w:t xml:space="preserve"> </w:t>
      </w:r>
      <w:r w:rsidRPr="00B73DFC">
        <w:rPr>
          <w:rFonts w:asciiTheme="majorHAnsi" w:hAnsiTheme="majorHAnsi"/>
          <w:b/>
          <w:sz w:val="28"/>
          <w:szCs w:val="28"/>
        </w:rPr>
        <w:t xml:space="preserve">Colors on </w:t>
      </w:r>
      <w:r w:rsidR="00B73DFC" w:rsidRPr="00B73DFC">
        <w:rPr>
          <w:rFonts w:asciiTheme="majorHAnsi" w:hAnsiTheme="majorHAnsi"/>
          <w:b/>
          <w:sz w:val="28"/>
          <w:szCs w:val="28"/>
        </w:rPr>
        <w:t>Dashboard</w:t>
      </w:r>
    </w:p>
    <w:p w14:paraId="50CCFC2C" w14:textId="77777777" w:rsidR="000B4C14" w:rsidRPr="00B73DFC" w:rsidRDefault="000B4C14" w:rsidP="000B4C14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Indicate on the Dashboard whether the poll is:</w:t>
      </w:r>
    </w:p>
    <w:p w14:paraId="60663549" w14:textId="0186B49B" w:rsidR="000B4C14" w:rsidRPr="00B73DFC" w:rsidRDefault="00B73DFC" w:rsidP="007F238F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Open</w:t>
      </w:r>
      <w:r w:rsidR="000B4C14" w:rsidRPr="00B73DFC">
        <w:rPr>
          <w:rFonts w:asciiTheme="majorHAnsi" w:hAnsiTheme="majorHAnsi"/>
          <w:sz w:val="28"/>
          <w:szCs w:val="28"/>
        </w:rPr>
        <w:t xml:space="preserve"> (orange)</w:t>
      </w:r>
    </w:p>
    <w:p w14:paraId="2BB38704" w14:textId="3CDF8B46" w:rsidR="000B4C14" w:rsidRPr="00B73DFC" w:rsidRDefault="00B73DFC" w:rsidP="007F238F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Pending</w:t>
      </w:r>
      <w:r w:rsidR="000B4C14" w:rsidRPr="00B73DFC">
        <w:rPr>
          <w:rFonts w:asciiTheme="majorHAnsi" w:hAnsiTheme="majorHAnsi"/>
          <w:sz w:val="28"/>
          <w:szCs w:val="28"/>
        </w:rPr>
        <w:t xml:space="preserve"> (yellow – closed but provisio</w:t>
      </w:r>
      <w:r w:rsidR="007F238F" w:rsidRPr="00B73DFC">
        <w:rPr>
          <w:rFonts w:asciiTheme="majorHAnsi" w:hAnsiTheme="majorHAnsi"/>
          <w:sz w:val="28"/>
          <w:szCs w:val="28"/>
        </w:rPr>
        <w:t>ns not met),</w:t>
      </w:r>
    </w:p>
    <w:p w14:paraId="4674BF5F" w14:textId="2E944F9B" w:rsidR="007F238F" w:rsidRPr="00B73DFC" w:rsidRDefault="007F238F" w:rsidP="007F238F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If Passed (</w:t>
      </w:r>
      <w:r w:rsidR="000B4C14" w:rsidRPr="00B73DFC">
        <w:rPr>
          <w:rFonts w:asciiTheme="majorHAnsi" w:hAnsiTheme="majorHAnsi"/>
          <w:sz w:val="28"/>
          <w:szCs w:val="28"/>
        </w:rPr>
        <w:t>green</w:t>
      </w:r>
      <w:r w:rsidRPr="00B73DFC">
        <w:rPr>
          <w:rFonts w:asciiTheme="majorHAnsi" w:hAnsiTheme="majorHAnsi"/>
          <w:sz w:val="28"/>
          <w:szCs w:val="28"/>
        </w:rPr>
        <w:t>)</w:t>
      </w:r>
    </w:p>
    <w:p w14:paraId="7016242C" w14:textId="71223358" w:rsidR="000B4C14" w:rsidRPr="00B73DFC" w:rsidRDefault="007F238F" w:rsidP="007F238F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If Failed (</w:t>
      </w:r>
      <w:r w:rsidR="00B73DFC">
        <w:rPr>
          <w:rFonts w:asciiTheme="majorHAnsi" w:hAnsiTheme="majorHAnsi"/>
          <w:sz w:val="28"/>
          <w:szCs w:val="28"/>
        </w:rPr>
        <w:t>red</w:t>
      </w:r>
      <w:r w:rsidRPr="00B73DFC">
        <w:rPr>
          <w:rFonts w:asciiTheme="majorHAnsi" w:hAnsiTheme="majorHAnsi"/>
          <w:sz w:val="28"/>
          <w:szCs w:val="28"/>
        </w:rPr>
        <w:t>)</w:t>
      </w:r>
    </w:p>
    <w:p w14:paraId="545C6E02" w14:textId="77777777" w:rsidR="000B4C14" w:rsidRPr="00B73DFC" w:rsidRDefault="000B4C14" w:rsidP="005E2A12">
      <w:pPr>
        <w:rPr>
          <w:rFonts w:asciiTheme="majorHAnsi" w:hAnsiTheme="majorHAnsi"/>
          <w:b/>
          <w:sz w:val="28"/>
          <w:szCs w:val="28"/>
        </w:rPr>
      </w:pPr>
    </w:p>
    <w:p w14:paraId="060E85DB" w14:textId="5C36A4C8" w:rsidR="005E2A12" w:rsidRPr="00B73DFC" w:rsidRDefault="007F238F" w:rsidP="005E2A12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PRE-REQ-005</w:t>
      </w:r>
      <w:r w:rsidR="005E2A12" w:rsidRPr="00B73DFC">
        <w:rPr>
          <w:rFonts w:asciiTheme="majorHAnsi" w:hAnsiTheme="majorHAnsi"/>
          <w:b/>
          <w:sz w:val="28"/>
          <w:szCs w:val="28"/>
        </w:rPr>
        <w:t>:</w:t>
      </w:r>
      <w:r w:rsidR="00B73DFC">
        <w:rPr>
          <w:rFonts w:asciiTheme="majorHAnsi" w:hAnsiTheme="majorHAnsi"/>
          <w:b/>
          <w:sz w:val="28"/>
          <w:szCs w:val="28"/>
        </w:rPr>
        <w:t xml:space="preserve"> </w:t>
      </w:r>
      <w:r w:rsidR="005E2A12" w:rsidRPr="00B73DFC">
        <w:rPr>
          <w:rFonts w:asciiTheme="majorHAnsi" w:hAnsiTheme="majorHAnsi"/>
          <w:b/>
          <w:sz w:val="28"/>
          <w:szCs w:val="28"/>
        </w:rPr>
        <w:t xml:space="preserve">Voting Screen Enhancements </w:t>
      </w:r>
    </w:p>
    <w:p w14:paraId="0E754F58" w14:textId="26D95F92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>a) Move the “Select agency” and “Save” functions down to the very bottom</w:t>
      </w:r>
      <w:r w:rsidR="00B73DFC">
        <w:rPr>
          <w:sz w:val="28"/>
          <w:szCs w:val="28"/>
        </w:rPr>
        <w:t xml:space="preserve"> of the screen</w:t>
      </w:r>
      <w:r w:rsidRPr="00B73DFC">
        <w:rPr>
          <w:sz w:val="28"/>
          <w:szCs w:val="28"/>
        </w:rPr>
        <w:t xml:space="preserve">, so voters don’t have to bounce around to the bottom and top of the page.  Make it sequential from the top to the bottom (see below).  </w:t>
      </w:r>
    </w:p>
    <w:p w14:paraId="45719BD7" w14:textId="77777777" w:rsidR="005E2A12" w:rsidRPr="00B73DFC" w:rsidRDefault="005E2A12" w:rsidP="005E2A12">
      <w:pPr>
        <w:rPr>
          <w:sz w:val="28"/>
          <w:szCs w:val="28"/>
        </w:rPr>
      </w:pPr>
    </w:p>
    <w:p w14:paraId="32745BC7" w14:textId="7CF31E09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>b) Change “ADOPT PROVISIONALLY (i.e., if stated condition is satisfied)” to:</w:t>
      </w:r>
    </w:p>
    <w:p w14:paraId="34F19E83" w14:textId="77777777" w:rsidR="005E2A12" w:rsidRPr="00B73DFC" w:rsidRDefault="005E2A12" w:rsidP="005E2A12">
      <w:pPr>
        <w:rPr>
          <w:sz w:val="28"/>
          <w:szCs w:val="28"/>
        </w:rPr>
      </w:pPr>
    </w:p>
    <w:p w14:paraId="345ACA6D" w14:textId="77777777" w:rsidR="005E2A12" w:rsidRPr="00B73DFC" w:rsidRDefault="005E2A12" w:rsidP="005E2A12">
      <w:pPr>
        <w:numPr>
          <w:ilvl w:val="0"/>
          <w:numId w:val="2"/>
        </w:numPr>
        <w:rPr>
          <w:sz w:val="28"/>
          <w:szCs w:val="28"/>
        </w:rPr>
      </w:pPr>
      <w:r w:rsidRPr="00B73DFC">
        <w:rPr>
          <w:sz w:val="28"/>
          <w:szCs w:val="28"/>
        </w:rPr>
        <w:t xml:space="preserve">ADOPT WITH PROVISIONS </w:t>
      </w:r>
    </w:p>
    <w:p w14:paraId="1A149257" w14:textId="77777777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lastRenderedPageBreak/>
        <w:t>Indicate provisions that must be met in order to ADOPT. Whenever possible include specific language for required changes (“from/to” language)</w:t>
      </w:r>
    </w:p>
    <w:p w14:paraId="223EC5CF" w14:textId="77777777" w:rsidR="005E2A12" w:rsidRPr="00B73DFC" w:rsidRDefault="005E2A12" w:rsidP="005E2A12">
      <w:pPr>
        <w:rPr>
          <w:sz w:val="28"/>
          <w:szCs w:val="28"/>
        </w:rPr>
      </w:pPr>
    </w:p>
    <w:p w14:paraId="5D37647F" w14:textId="15D42DCB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>c) Change “State Conditions” to “State Provisions or Comments”</w:t>
      </w:r>
    </w:p>
    <w:p w14:paraId="31175539" w14:textId="77777777" w:rsidR="005E2A12" w:rsidRPr="00B73DFC" w:rsidRDefault="005E2A12" w:rsidP="005E2A12">
      <w:pPr>
        <w:rPr>
          <w:sz w:val="28"/>
          <w:szCs w:val="28"/>
        </w:rPr>
      </w:pPr>
    </w:p>
    <w:p w14:paraId="672D3390" w14:textId="03522C64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 xml:space="preserve">d) Move “* indicates a required field” to top of screen.  </w:t>
      </w:r>
    </w:p>
    <w:p w14:paraId="4C1FFC92" w14:textId="77777777" w:rsidR="005E2A12" w:rsidRPr="00B73DFC" w:rsidRDefault="005E2A12" w:rsidP="005E2A12">
      <w:pPr>
        <w:rPr>
          <w:sz w:val="28"/>
          <w:szCs w:val="28"/>
        </w:rPr>
      </w:pPr>
    </w:p>
    <w:p w14:paraId="02293E0A" w14:textId="027DA2E4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>e) Delete the “</w:t>
      </w:r>
      <w:r w:rsidRPr="00B73DFC">
        <w:rPr>
          <w:b/>
          <w:bCs/>
          <w:sz w:val="28"/>
          <w:szCs w:val="28"/>
        </w:rPr>
        <w:t>Attach Review (RIDS)</w:t>
      </w:r>
      <w:r w:rsidRPr="00B73DFC">
        <w:rPr>
          <w:sz w:val="28"/>
          <w:szCs w:val="28"/>
        </w:rPr>
        <w:t xml:space="preserve">“ box from the page.  </w:t>
      </w:r>
    </w:p>
    <w:p w14:paraId="033DC6AD" w14:textId="77777777" w:rsidR="005E2A12" w:rsidRPr="00B73DFC" w:rsidRDefault="005E2A12" w:rsidP="005E2A12">
      <w:pPr>
        <w:rPr>
          <w:sz w:val="28"/>
          <w:szCs w:val="28"/>
        </w:rPr>
      </w:pPr>
    </w:p>
    <w:p w14:paraId="73FB816F" w14:textId="6783C1BE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>f) Add to the voting screen a section that tells the voter how the others have already voted.  See example below:</w:t>
      </w:r>
    </w:p>
    <w:p w14:paraId="4FB97D94" w14:textId="77777777" w:rsidR="005E2A12" w:rsidRPr="00B73DFC" w:rsidRDefault="005E2A12" w:rsidP="005E2A12">
      <w:r w:rsidRPr="00B73DFC">
        <w:rPr>
          <w:noProof/>
        </w:rPr>
        <w:drawing>
          <wp:inline distT="0" distB="0" distL="0" distR="0" wp14:anchorId="51167199" wp14:editId="112C8DFC">
            <wp:extent cx="5661341" cy="876300"/>
            <wp:effectExtent l="0" t="0" r="3175" b="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8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41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384FD" w14:textId="77777777" w:rsidR="005E2A12" w:rsidRPr="00B73DFC" w:rsidRDefault="005E2A12" w:rsidP="005E2A12">
      <w:r w:rsidRPr="00B73DFC">
        <w:rPr>
          <w:noProof/>
        </w:rPr>
        <w:drawing>
          <wp:inline distT="0" distB="0" distL="0" distR="0" wp14:anchorId="5144C9D2" wp14:editId="56FF59D3">
            <wp:extent cx="5194300" cy="200025"/>
            <wp:effectExtent l="19050" t="0" r="6350" b="0"/>
            <wp:docPr id="9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9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198CD" w14:textId="77777777" w:rsidR="005E2A12" w:rsidRPr="00B73DFC" w:rsidRDefault="005E2A12" w:rsidP="005E2A12">
      <w:r w:rsidRPr="00B73D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5DA02" wp14:editId="502936D9">
                <wp:simplePos x="0" y="0"/>
                <wp:positionH relativeFrom="column">
                  <wp:posOffset>171450</wp:posOffset>
                </wp:positionH>
                <wp:positionV relativeFrom="paragraph">
                  <wp:posOffset>1925955</wp:posOffset>
                </wp:positionV>
                <wp:extent cx="542925" cy="0"/>
                <wp:effectExtent l="19050" t="8255" r="22225" b="298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.5pt;margin-top:151.65pt;width:4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" strokecolor="red"/>
            </w:pict>
          </mc:Fallback>
        </mc:AlternateContent>
      </w:r>
      <w:r w:rsidRPr="00B73D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9FE8B" wp14:editId="5E1700EC">
                <wp:simplePos x="0" y="0"/>
                <wp:positionH relativeFrom="column">
                  <wp:posOffset>1104900</wp:posOffset>
                </wp:positionH>
                <wp:positionV relativeFrom="paragraph">
                  <wp:posOffset>1497330</wp:posOffset>
                </wp:positionV>
                <wp:extent cx="1724025" cy="0"/>
                <wp:effectExtent l="12700" t="11430" r="28575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7pt;margin-top:117.9pt;width:13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" strokecolor="red"/>
            </w:pict>
          </mc:Fallback>
        </mc:AlternateContent>
      </w:r>
      <w:r w:rsidRPr="00B73DFC">
        <w:rPr>
          <w:noProof/>
        </w:rPr>
        <w:drawing>
          <wp:inline distT="0" distB="0" distL="0" distR="0" wp14:anchorId="338B4330" wp14:editId="6F357756">
            <wp:extent cx="5575300" cy="2862973"/>
            <wp:effectExtent l="0" t="0" r="0" b="7620"/>
            <wp:docPr id="2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4790" b="16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8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FE7D5" w14:textId="77777777" w:rsidR="005E2A12" w:rsidRPr="00B73DFC" w:rsidRDefault="005E2A12" w:rsidP="005E2A12">
      <w:r w:rsidRPr="00B73DFC">
        <w:rPr>
          <w:noProof/>
        </w:rPr>
        <w:drawing>
          <wp:inline distT="0" distB="0" distL="0" distR="0" wp14:anchorId="3079D359" wp14:editId="4CADB8E7">
            <wp:extent cx="5193882" cy="125403"/>
            <wp:effectExtent l="19050" t="0" r="6768" b="0"/>
            <wp:docPr id="8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1588" b="7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82" cy="12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DBDDB" w14:textId="77777777" w:rsidR="005E2A12" w:rsidRPr="00B73DFC" w:rsidRDefault="005E2A12" w:rsidP="005E2A12">
      <w:r w:rsidRPr="00B73DFC">
        <w:rPr>
          <w:noProof/>
        </w:rPr>
        <w:drawing>
          <wp:inline distT="0" distB="0" distL="0" distR="0" wp14:anchorId="3F9B4468" wp14:editId="46FF24CC">
            <wp:extent cx="5461000" cy="219855"/>
            <wp:effectExtent l="0" t="0" r="0" b="8890"/>
            <wp:docPr id="6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7227" b="7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62" cy="22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94E7B" w14:textId="77777777" w:rsidR="005E2A12" w:rsidRPr="00B73DFC" w:rsidRDefault="005E2A12" w:rsidP="005E2A12">
      <w:r w:rsidRPr="00B73DFC">
        <w:t xml:space="preserve">     CURRENT RESULTS:   </w:t>
      </w:r>
    </w:p>
    <w:p w14:paraId="075488F2" w14:textId="77777777" w:rsidR="005E2A12" w:rsidRPr="00B73DFC" w:rsidRDefault="005E2A12" w:rsidP="005E2A12">
      <w:r w:rsidRPr="00B73DF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B94BD2" wp14:editId="549EAEB9">
                <wp:simplePos x="0" y="0"/>
                <wp:positionH relativeFrom="column">
                  <wp:posOffset>5410200</wp:posOffset>
                </wp:positionH>
                <wp:positionV relativeFrom="paragraph">
                  <wp:posOffset>126365</wp:posOffset>
                </wp:positionV>
                <wp:extent cx="419100" cy="723900"/>
                <wp:effectExtent l="0" t="0" r="25400" b="387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9100" cy="723900"/>
                        </a:xfrm>
                        <a:prstGeom prst="downArrow">
                          <a:avLst>
                            <a:gd name="adj1" fmla="val 50000"/>
                            <a:gd name="adj2" fmla="val 43182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426pt;margin-top:9.95pt;width:33pt;height:57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" fillcolor="#9bbb59 [3206]" stroked="f" strokecolor="#f2f2f2 [3041]" strokeweight="3pt">
                <v:shadow on="t" color="#4e6128 [1606]" opacity=".5" offset="1pt"/>
              </v:shape>
            </w:pict>
          </mc:Fallback>
        </mc:AlternateContent>
      </w:r>
      <w:r w:rsidRPr="00B73DFC">
        <w:rPr>
          <w:noProof/>
        </w:rPr>
        <w:drawing>
          <wp:inline distT="0" distB="0" distL="0" distR="0" wp14:anchorId="66A1DDB9" wp14:editId="4DDF1978">
            <wp:extent cx="5552460" cy="1308100"/>
            <wp:effectExtent l="0" t="0" r="10160" b="0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6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2FC3E" w14:textId="77777777" w:rsidR="005E2A12" w:rsidRPr="00B73DFC" w:rsidRDefault="005E2A12" w:rsidP="005E2A12"/>
    <w:p w14:paraId="7DE3483B" w14:textId="32EE6318" w:rsidR="000B4C14" w:rsidRPr="00B73DFC" w:rsidRDefault="007F238F" w:rsidP="000B4C14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PRE-REQ-006</w:t>
      </w:r>
      <w:r w:rsidR="006C7D58" w:rsidRPr="00B73DFC">
        <w:rPr>
          <w:rFonts w:asciiTheme="majorHAnsi" w:hAnsiTheme="majorHAnsi"/>
          <w:b/>
          <w:sz w:val="28"/>
          <w:szCs w:val="28"/>
        </w:rPr>
        <w:t>: Self</w:t>
      </w:r>
      <w:r w:rsidR="000B4C14" w:rsidRPr="00B73DFC">
        <w:rPr>
          <w:rFonts w:asciiTheme="majorHAnsi" w:hAnsiTheme="majorHAnsi"/>
          <w:b/>
          <w:sz w:val="28"/>
          <w:szCs w:val="28"/>
        </w:rPr>
        <w:t>-Service Creation</w:t>
      </w:r>
    </w:p>
    <w:p w14:paraId="1389AAAE" w14:textId="685DE843" w:rsidR="005E2A12" w:rsidRPr="00B73DFC" w:rsidRDefault="000B4C14">
      <w:pPr>
        <w:rPr>
          <w:sz w:val="28"/>
          <w:szCs w:val="28"/>
        </w:rPr>
      </w:pPr>
      <w:r w:rsidRPr="00B73DFC">
        <w:rPr>
          <w:sz w:val="28"/>
          <w:szCs w:val="28"/>
        </w:rPr>
        <w:t xml:space="preserve">Create an Area </w:t>
      </w:r>
      <w:r w:rsidR="00A10730">
        <w:rPr>
          <w:sz w:val="28"/>
          <w:szCs w:val="28"/>
        </w:rPr>
        <w:t>where</w:t>
      </w:r>
      <w:r w:rsidR="00A10730" w:rsidRPr="00B73DFC">
        <w:rPr>
          <w:sz w:val="28"/>
          <w:szCs w:val="28"/>
        </w:rPr>
        <w:t xml:space="preserve"> </w:t>
      </w:r>
      <w:r w:rsidRPr="00B73DFC">
        <w:rPr>
          <w:sz w:val="28"/>
          <w:szCs w:val="28"/>
        </w:rPr>
        <w:t xml:space="preserve">Secretariat Staff can create both CESG and CMC polls as an Automated Process.  The system will require / prompt for basic information of the Poll, and then the Poll will be created without post-process changes. </w:t>
      </w:r>
    </w:p>
    <w:p w14:paraId="5B532623" w14:textId="77777777" w:rsidR="006C7D58" w:rsidRPr="00B73DFC" w:rsidRDefault="006C7D58">
      <w:pPr>
        <w:rPr>
          <w:sz w:val="28"/>
          <w:szCs w:val="28"/>
        </w:rPr>
      </w:pPr>
    </w:p>
    <w:p w14:paraId="1FEB043A" w14:textId="77777777" w:rsidR="006C7D58" w:rsidRPr="00B73DFC" w:rsidRDefault="006C7D58"/>
    <w:p w14:paraId="30583512" w14:textId="75687F98" w:rsidR="006C7D58" w:rsidRPr="00B73DFC" w:rsidRDefault="006C7D58" w:rsidP="006C7D58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PRE-REQ-006: CESG Self-Service Resolution Creation</w:t>
      </w:r>
    </w:p>
    <w:p w14:paraId="07672524" w14:textId="3919D189" w:rsidR="006C7D58" w:rsidRPr="00B73DFC" w:rsidRDefault="006C7D58" w:rsidP="006C7D58">
      <w:pPr>
        <w:rPr>
          <w:sz w:val="28"/>
          <w:szCs w:val="28"/>
        </w:rPr>
      </w:pPr>
      <w:r w:rsidRPr="00B73DFC">
        <w:rPr>
          <w:sz w:val="28"/>
          <w:szCs w:val="28"/>
        </w:rPr>
        <w:t xml:space="preserve">Create an Area where the CESG (Ads and DADs) can create Resolutions using an Automated Process. The system will require / prompt for basic information of the Resolution, and then the Resolution will be created without post-process changes. </w:t>
      </w:r>
    </w:p>
    <w:p w14:paraId="3841DE4D" w14:textId="77777777" w:rsidR="006C7D58" w:rsidRPr="00B73DFC" w:rsidRDefault="006C7D58" w:rsidP="006C7D58">
      <w:pPr>
        <w:rPr>
          <w:sz w:val="28"/>
          <w:szCs w:val="28"/>
        </w:rPr>
      </w:pPr>
    </w:p>
    <w:p w14:paraId="1B2F3BA1" w14:textId="2C1B2233" w:rsidR="006C7D58" w:rsidRPr="00B73DFC" w:rsidRDefault="006C7D58" w:rsidP="006C7D58">
      <w:pPr>
        <w:rPr>
          <w:sz w:val="28"/>
          <w:szCs w:val="28"/>
        </w:rPr>
      </w:pPr>
      <w:r w:rsidRPr="00B73DFC">
        <w:rPr>
          <w:sz w:val="28"/>
          <w:szCs w:val="28"/>
        </w:rPr>
        <w:t>The back end will be a repository that 1) allows creation of resolutions by Area directors or their deputies (or Secretariat personnel) and 2) automatically notifies the CESG and Secretariat whenever a new resolution is created. That repository will consist of four fields: resolution number, date of receipt, resolution title, and resolution text.</w:t>
      </w:r>
    </w:p>
    <w:p w14:paraId="7E0F5D1C" w14:textId="77777777" w:rsidR="006C7D58" w:rsidRPr="00B73DFC" w:rsidRDefault="006C7D58" w:rsidP="006C7D58"/>
    <w:p w14:paraId="4668EC1D" w14:textId="743A9B5D" w:rsidR="005E2A12" w:rsidRPr="00B73DFC" w:rsidRDefault="005E2A12"/>
    <w:sectPr w:rsidR="005E2A12" w:rsidRPr="00B73DFC" w:rsidSect="005E0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C31"/>
    <w:multiLevelType w:val="hybridMultilevel"/>
    <w:tmpl w:val="40BC0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76F3"/>
    <w:multiLevelType w:val="hybridMultilevel"/>
    <w:tmpl w:val="1356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F1CE3"/>
    <w:multiLevelType w:val="hybridMultilevel"/>
    <w:tmpl w:val="3300FDD0"/>
    <w:lvl w:ilvl="0" w:tplc="C8924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A795D"/>
    <w:multiLevelType w:val="hybridMultilevel"/>
    <w:tmpl w:val="93165774"/>
    <w:lvl w:ilvl="0" w:tplc="C8924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35"/>
    <w:rsid w:val="000A2B4A"/>
    <w:rsid w:val="000B4C14"/>
    <w:rsid w:val="003513B5"/>
    <w:rsid w:val="00487176"/>
    <w:rsid w:val="004F6E7F"/>
    <w:rsid w:val="005E09D1"/>
    <w:rsid w:val="005E2A12"/>
    <w:rsid w:val="006C7D58"/>
    <w:rsid w:val="00786184"/>
    <w:rsid w:val="007F238F"/>
    <w:rsid w:val="009B21A3"/>
    <w:rsid w:val="00A008CB"/>
    <w:rsid w:val="00A10730"/>
    <w:rsid w:val="00B4445F"/>
    <w:rsid w:val="00B73DFC"/>
    <w:rsid w:val="00D676D2"/>
    <w:rsid w:val="00E25B35"/>
    <w:rsid w:val="00F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DD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35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A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35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A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3" Type="http://schemas.openxmlformats.org/officeDocument/2006/relationships/hyperlink" Target="http://public.ccsds.org/sites/cwe/cmc/polls/Lists/CMCP201006001/NewForm.aspx" TargetMode="External"/><Relationship Id="rId14" Type="http://schemas.openxmlformats.org/officeDocument/2006/relationships/hyperlink" Target="http://public.ccsds.org/sites/cwe/cmc/polls/Lists/CMCP201006001/All.aspx" TargetMode="Externa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" TargetMode="External"/><Relationship Id="rId7" Type="http://schemas.openxmlformats.org/officeDocument/2006/relationships/image" Target="media/image1.gif"/><Relationship Id="rId8" Type="http://schemas.openxmlformats.org/officeDocument/2006/relationships/hyperlink" Target="javascript:" TargetMode="External"/><Relationship Id="rId9" Type="http://schemas.openxmlformats.org/officeDocument/2006/relationships/hyperlink" Target="javascript:" TargetMode="External"/><Relationship Id="rId10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769</Words>
  <Characters>4387</Characters>
  <Application>Microsoft Macintosh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Oliver</dc:creator>
  <cp:keywords/>
  <dc:description/>
  <cp:lastModifiedBy>Brian Oliver</cp:lastModifiedBy>
  <cp:revision>15</cp:revision>
  <dcterms:created xsi:type="dcterms:W3CDTF">2016-06-21T00:53:00Z</dcterms:created>
  <dcterms:modified xsi:type="dcterms:W3CDTF">2016-06-21T14:45:00Z</dcterms:modified>
</cp:coreProperties>
</file>