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A4" w:rsidRPr="00A551A4" w:rsidRDefault="00A551A4" w:rsidP="00A551A4">
      <w:pPr>
        <w:autoSpaceDE w:val="0"/>
        <w:autoSpaceDN w:val="0"/>
        <w:adjustRightInd w:val="0"/>
        <w:spacing w:after="0" w:line="240" w:lineRule="auto"/>
        <w:jc w:val="center"/>
        <w:rPr>
          <w:rFonts w:ascii="TimesNewRomanPSMT" w:hAnsi="TimesNewRomanPSMT" w:cs="TimesNewRomanPSMT"/>
          <w:b/>
          <w:sz w:val="28"/>
          <w:szCs w:val="28"/>
        </w:rPr>
      </w:pPr>
      <w:r w:rsidRPr="00A551A4">
        <w:rPr>
          <w:rFonts w:ascii="TimesNewRomanPSMT" w:hAnsi="TimesNewRomanPSMT" w:cs="TimesNewRomanPSMT"/>
          <w:b/>
          <w:sz w:val="28"/>
          <w:szCs w:val="28"/>
        </w:rPr>
        <w:t xml:space="preserve">Detailed RID comments for </w:t>
      </w:r>
      <w:r w:rsidRPr="00A551A4">
        <w:rPr>
          <w:rFonts w:ascii="TimesNewRomanPSMT" w:hAnsi="TimesNewRomanPSMT" w:cs="TimesNewRomanPSMT"/>
          <w:b/>
          <w:sz w:val="28"/>
          <w:szCs w:val="28"/>
        </w:rPr>
        <w:t>CCSDS 734.2-R-3</w:t>
      </w:r>
    </w:p>
    <w:p w:rsidR="00A551A4" w:rsidRDefault="00A551A4" w:rsidP="00A551A4">
      <w:pPr>
        <w:autoSpaceDE w:val="0"/>
        <w:autoSpaceDN w:val="0"/>
        <w:adjustRightInd w:val="0"/>
        <w:spacing w:after="0" w:line="240" w:lineRule="auto"/>
        <w:rPr>
          <w:rFonts w:ascii="TimesNewRomanPSMT" w:hAnsi="TimesNewRomanPSMT" w:cs="TimesNewRomanPSMT"/>
          <w:sz w:val="24"/>
          <w:szCs w:val="24"/>
        </w:rPr>
      </w:pPr>
    </w:p>
    <w:p w:rsidR="00A551A4" w:rsidRPr="00A551A4" w:rsidRDefault="009637E4" w:rsidP="00A551A4">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9637E4">
        <w:rPr>
          <w:rFonts w:ascii="TimesNewRomanPSMT" w:hAnsi="TimesNewRomanPSMT" w:cs="TimesNewRomanPSMT"/>
          <w:sz w:val="24"/>
          <w:szCs w:val="24"/>
        </w:rPr>
        <w:t>RID</w:t>
      </w:r>
    </w:p>
    <w:p w:rsidR="009637E4" w:rsidRDefault="009637E4" w:rsidP="009637E4">
      <w:pPr>
        <w:autoSpaceDE w:val="0"/>
        <w:autoSpaceDN w:val="0"/>
        <w:adjustRightInd w:val="0"/>
        <w:spacing w:after="0" w:line="240" w:lineRule="auto"/>
        <w:ind w:firstLine="720"/>
        <w:rPr>
          <w:rFonts w:ascii="TimesNewRomanPSMT" w:hAnsi="TimesNewRomanPSMT" w:cs="TimesNewRomanPSMT"/>
          <w:sz w:val="24"/>
          <w:szCs w:val="24"/>
        </w:rPr>
      </w:pPr>
      <w:r w:rsidRPr="009637E4">
        <w:rPr>
          <w:rFonts w:ascii="TimesNewRomanPSMT" w:hAnsi="TimesNewRomanPSMT" w:cs="TimesNewRomanPSMT"/>
          <w:sz w:val="24"/>
          <w:szCs w:val="24"/>
        </w:rPr>
        <w:t>ESA-FF-01</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Change made in document</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bookmarkStart w:id="0" w:name="_GoBack"/>
      <w:bookmarkEnd w:id="0"/>
    </w:p>
    <w:p w:rsidR="009637E4" w:rsidRDefault="009637E4" w:rsidP="009637E4">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RID</w:t>
      </w:r>
    </w:p>
    <w:p w:rsidR="009637E4" w:rsidRDefault="009637E4" w:rsidP="009637E4">
      <w:pPr>
        <w:autoSpaceDE w:val="0"/>
        <w:autoSpaceDN w:val="0"/>
        <w:adjustRightInd w:val="0"/>
        <w:spacing w:after="0" w:line="240" w:lineRule="auto"/>
        <w:ind w:firstLine="720"/>
        <w:rPr>
          <w:rFonts w:ascii="TimesNewRomanPSMT" w:hAnsi="TimesNewRomanPSMT" w:cs="TimesNewRomanPSMT"/>
          <w:sz w:val="24"/>
          <w:szCs w:val="24"/>
        </w:rPr>
      </w:pPr>
      <w:r w:rsidRPr="009637E4">
        <w:rPr>
          <w:rFonts w:ascii="TimesNewRomanPSMT" w:hAnsi="TimesNewRomanPSMT" w:cs="TimesNewRomanPSMT"/>
          <w:sz w:val="24"/>
          <w:szCs w:val="24"/>
        </w:rPr>
        <w:t>ESA-FF-02</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Change made in spreadsheet</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9637E4">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RID</w:t>
      </w:r>
    </w:p>
    <w:p w:rsidR="009637E4" w:rsidRDefault="009637E4" w:rsidP="009637E4">
      <w:pPr>
        <w:autoSpaceDE w:val="0"/>
        <w:autoSpaceDN w:val="0"/>
        <w:adjustRightInd w:val="0"/>
        <w:spacing w:after="0" w:line="240" w:lineRule="auto"/>
        <w:ind w:firstLine="720"/>
        <w:rPr>
          <w:rFonts w:ascii="TimesNewRomanPSMT" w:hAnsi="TimesNewRomanPSMT" w:cs="TimesNewRomanPSMT"/>
          <w:sz w:val="24"/>
          <w:szCs w:val="24"/>
        </w:rPr>
      </w:pPr>
      <w:r w:rsidRPr="009637E4">
        <w:rPr>
          <w:rFonts w:ascii="TimesNewRomanPSMT" w:hAnsi="TimesNewRomanPSMT" w:cs="TimesNewRomanPSMT"/>
          <w:sz w:val="24"/>
          <w:szCs w:val="24"/>
        </w:rPr>
        <w:t>ESA-FF-0</w:t>
      </w:r>
      <w:r>
        <w:rPr>
          <w:rFonts w:ascii="TimesNewRomanPSMT" w:hAnsi="TimesNewRomanPSMT" w:cs="TimesNewRomanPSMT"/>
          <w:sz w:val="24"/>
          <w:szCs w:val="24"/>
        </w:rPr>
        <w:t>3</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w:t>
      </w:r>
      <w:r>
        <w:rPr>
          <w:rFonts w:ascii="TimesNewRomanPSMT" w:hAnsi="TimesNewRomanPSMT" w:cs="TimesNewRomanPSMT"/>
          <w:sz w:val="24"/>
          <w:szCs w:val="24"/>
        </w:rPr>
        <w:t>oncur but will not change, discussion</w:t>
      </w:r>
      <w:r>
        <w:rPr>
          <w:rFonts w:ascii="TimesNewRomanPSMT" w:hAnsi="TimesNewRomanPSMT" w:cs="TimesNewRomanPSMT"/>
          <w:sz w:val="24"/>
          <w:szCs w:val="24"/>
        </w:rPr>
        <w:t xml:space="preserve"> in spreadsheet</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9637E4">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RID</w:t>
      </w:r>
      <w:r>
        <w:rPr>
          <w:rFonts w:ascii="TimesNewRomanPSMT" w:hAnsi="TimesNewRomanPSMT" w:cs="TimesNewRomanPSMT"/>
          <w:sz w:val="24"/>
          <w:szCs w:val="24"/>
        </w:rPr>
        <w:t>s</w:t>
      </w:r>
    </w:p>
    <w:p w:rsidR="009637E4" w:rsidRDefault="009637E4" w:rsidP="009637E4">
      <w:pPr>
        <w:autoSpaceDE w:val="0"/>
        <w:autoSpaceDN w:val="0"/>
        <w:adjustRightInd w:val="0"/>
        <w:spacing w:after="0" w:line="240" w:lineRule="auto"/>
        <w:ind w:firstLine="720"/>
        <w:rPr>
          <w:rFonts w:ascii="TimesNewRomanPSMT" w:hAnsi="TimesNewRomanPSMT" w:cs="TimesNewRomanPSMT"/>
          <w:sz w:val="24"/>
          <w:szCs w:val="24"/>
        </w:rPr>
      </w:pPr>
      <w:r w:rsidRPr="00EB08E8">
        <w:rPr>
          <w:rFonts w:ascii="TimesNewRomanPSMT" w:hAnsi="TimesNewRomanPSMT" w:cs="TimesNewRomanPSMT"/>
          <w:sz w:val="24"/>
          <w:szCs w:val="24"/>
        </w:rPr>
        <w:t>ESA-GPC-01</w:t>
      </w:r>
    </w:p>
    <w:p w:rsidR="009637E4" w:rsidRDefault="009637E4" w:rsidP="009637E4">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ESA-GPC-02</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9637E4">
      <w:pPr>
        <w:autoSpaceDE w:val="0"/>
        <w:autoSpaceDN w:val="0"/>
        <w:adjustRightInd w:val="0"/>
        <w:spacing w:after="0" w:line="240" w:lineRule="auto"/>
        <w:rPr>
          <w:rFonts w:ascii="Times New Roman" w:hAnsi="Times New Roman" w:cs="Times New Roman"/>
          <w:iCs/>
          <w:color w:val="FF0000"/>
          <w:sz w:val="24"/>
          <w:szCs w:val="24"/>
        </w:rPr>
      </w:pPr>
      <w:r>
        <w:rPr>
          <w:rFonts w:ascii="Times New Roman" w:hAnsi="Times New Roman" w:cs="Times New Roman"/>
          <w:b/>
          <w:bCs/>
          <w:sz w:val="24"/>
          <w:szCs w:val="24"/>
        </w:rPr>
        <w:t xml:space="preserve">1.5 </w:t>
      </w:r>
      <w:proofErr w:type="gramStart"/>
      <w:r>
        <w:rPr>
          <w:rFonts w:ascii="Times New Roman" w:hAnsi="Times New Roman" w:cs="Times New Roman"/>
          <w:b/>
          <w:bCs/>
          <w:sz w:val="24"/>
          <w:szCs w:val="24"/>
        </w:rPr>
        <w:t>REFERENCES</w:t>
      </w:r>
      <w:r w:rsidRPr="008166E9">
        <w:rPr>
          <w:rFonts w:ascii="Times New Roman" w:hAnsi="Times New Roman" w:cs="Times New Roman"/>
          <w:b/>
          <w:bCs/>
          <w:sz w:val="24"/>
          <w:szCs w:val="24"/>
        </w:rPr>
        <w:t xml:space="preserve">  (</w:t>
      </w:r>
      <w:proofErr w:type="gramEnd"/>
      <w:r w:rsidRPr="008166E9">
        <w:rPr>
          <w:rFonts w:ascii="Times New Roman" w:hAnsi="Times New Roman" w:cs="Times New Roman"/>
          <w:b/>
          <w:bCs/>
          <w:sz w:val="24"/>
          <w:szCs w:val="24"/>
        </w:rPr>
        <w:t>page 1-6)</w:t>
      </w:r>
    </w:p>
    <w:p w:rsidR="009637E4" w:rsidRDefault="009637E4" w:rsidP="009637E4">
      <w:pPr>
        <w:autoSpaceDE w:val="0"/>
        <w:autoSpaceDN w:val="0"/>
        <w:adjustRightInd w:val="0"/>
        <w:spacing w:after="0" w:line="240" w:lineRule="auto"/>
        <w:rPr>
          <w:rFonts w:ascii="Times New Roman" w:hAnsi="Times New Roman" w:cs="Times New Roman"/>
          <w:iCs/>
          <w:color w:val="FF0000"/>
          <w:sz w:val="24"/>
          <w:szCs w:val="24"/>
        </w:rPr>
      </w:pPr>
    </w:p>
    <w:p w:rsidR="009637E4" w:rsidRPr="008166E9" w:rsidRDefault="009637E4" w:rsidP="009637E4">
      <w:pPr>
        <w:autoSpaceDE w:val="0"/>
        <w:autoSpaceDN w:val="0"/>
        <w:adjustRightInd w:val="0"/>
        <w:spacing w:after="0" w:line="240" w:lineRule="auto"/>
        <w:rPr>
          <w:rFonts w:ascii="TimesNewRomanPSMT" w:hAnsi="TimesNewRomanPSMT" w:cs="TimesNewRomanPSMT"/>
          <w:color w:val="FF0000"/>
          <w:sz w:val="24"/>
          <w:szCs w:val="24"/>
        </w:rPr>
      </w:pPr>
      <w:r>
        <w:rPr>
          <w:rFonts w:ascii="Times New Roman" w:hAnsi="Times New Roman" w:cs="Times New Roman"/>
          <w:iCs/>
          <w:color w:val="FF0000"/>
          <w:sz w:val="24"/>
          <w:szCs w:val="24"/>
        </w:rPr>
        <w:t xml:space="preserve">[11] </w:t>
      </w:r>
      <w:r w:rsidRPr="008166E9">
        <w:rPr>
          <w:rFonts w:ascii="Times New Roman" w:hAnsi="Times New Roman" w:cs="Times New Roman"/>
          <w:i/>
          <w:iCs/>
          <w:color w:val="FF0000"/>
          <w:sz w:val="24"/>
          <w:szCs w:val="24"/>
        </w:rPr>
        <w:t>Encapsulation Service</w:t>
      </w:r>
      <w:r w:rsidRPr="008166E9">
        <w:rPr>
          <w:rFonts w:ascii="TimesNewRomanPSMT" w:hAnsi="TimesNewRomanPSMT" w:cs="TimesNewRomanPSMT"/>
          <w:color w:val="FF0000"/>
          <w:sz w:val="24"/>
          <w:szCs w:val="24"/>
        </w:rPr>
        <w:t xml:space="preserve">. </w:t>
      </w:r>
      <w:proofErr w:type="gramStart"/>
      <w:r w:rsidRPr="008166E9">
        <w:rPr>
          <w:rFonts w:ascii="TimesNewRomanPSMT" w:hAnsi="TimesNewRomanPSMT" w:cs="TimesNewRomanPSMT"/>
          <w:color w:val="FF0000"/>
          <w:sz w:val="24"/>
          <w:szCs w:val="24"/>
        </w:rPr>
        <w:t>Issue 2.</w:t>
      </w:r>
      <w:proofErr w:type="gramEnd"/>
      <w:r w:rsidRPr="008166E9">
        <w:rPr>
          <w:rFonts w:ascii="TimesNewRomanPSMT" w:hAnsi="TimesNewRomanPSMT" w:cs="TimesNewRomanPSMT"/>
          <w:color w:val="FF0000"/>
          <w:sz w:val="24"/>
          <w:szCs w:val="24"/>
        </w:rPr>
        <w:t xml:space="preserve"> Recommendation for Space Data System Standards (Blue</w:t>
      </w:r>
    </w:p>
    <w:p w:rsidR="009637E4" w:rsidRPr="009637E4" w:rsidRDefault="009637E4" w:rsidP="009637E4">
      <w:pPr>
        <w:autoSpaceDE w:val="0"/>
        <w:autoSpaceDN w:val="0"/>
        <w:adjustRightInd w:val="0"/>
        <w:spacing w:after="0" w:line="240" w:lineRule="auto"/>
        <w:rPr>
          <w:rFonts w:ascii="TimesNewRomanPSMT" w:hAnsi="TimesNewRomanPSMT" w:cs="TimesNewRomanPSMT"/>
          <w:color w:val="FF0000"/>
          <w:sz w:val="24"/>
          <w:szCs w:val="24"/>
        </w:rPr>
      </w:pPr>
      <w:r w:rsidRPr="008166E9">
        <w:rPr>
          <w:rFonts w:ascii="TimesNewRomanPSMT" w:hAnsi="TimesNewRomanPSMT" w:cs="TimesNewRomanPSMT"/>
          <w:color w:val="FF0000"/>
          <w:sz w:val="24"/>
          <w:szCs w:val="24"/>
        </w:rPr>
        <w:t xml:space="preserve">        Book), CCSDS 133.1-B-2. Washington, D.C.: CCSDS, October 2009.</w:t>
      </w:r>
    </w:p>
    <w:p w:rsidR="009637E4" w:rsidRDefault="009637E4" w:rsidP="009637E4">
      <w:pPr>
        <w:autoSpaceDE w:val="0"/>
        <w:autoSpaceDN w:val="0"/>
        <w:adjustRightInd w:val="0"/>
        <w:spacing w:after="0" w:line="240" w:lineRule="auto"/>
        <w:ind w:firstLine="720"/>
        <w:rPr>
          <w:rFonts w:ascii="Times New Roman" w:hAnsi="Times New Roman" w:cs="Times New Roman"/>
          <w:b/>
          <w:bCs/>
          <w:sz w:val="28"/>
          <w:szCs w:val="28"/>
        </w:rPr>
      </w:pPr>
    </w:p>
    <w:p w:rsidR="009637E4" w:rsidRDefault="009637E4" w:rsidP="009637E4">
      <w:pPr>
        <w:autoSpaceDE w:val="0"/>
        <w:autoSpaceDN w:val="0"/>
        <w:adjustRightInd w:val="0"/>
        <w:spacing w:after="0" w:line="240" w:lineRule="auto"/>
        <w:rPr>
          <w:rFonts w:ascii="Times New Roman" w:hAnsi="Times New Roman" w:cs="Times New Roman"/>
          <w:b/>
          <w:bCs/>
          <w:sz w:val="28"/>
          <w:szCs w:val="28"/>
        </w:rPr>
      </w:pPr>
      <w:proofErr w:type="gramStart"/>
      <w:r>
        <w:rPr>
          <w:rFonts w:ascii="Times New Roman" w:hAnsi="Times New Roman" w:cs="Times New Roman"/>
          <w:b/>
          <w:bCs/>
          <w:sz w:val="28"/>
          <w:szCs w:val="28"/>
        </w:rPr>
        <w:t>2 OVERVIEW</w:t>
      </w:r>
      <w:proofErr w:type="gramEnd"/>
    </w:p>
    <w:p w:rsidR="009637E4" w:rsidRDefault="009637E4" w:rsidP="009637E4">
      <w:pPr>
        <w:autoSpaceDE w:val="0"/>
        <w:autoSpaceDN w:val="0"/>
        <w:adjustRightInd w:val="0"/>
        <w:spacing w:after="0" w:line="240" w:lineRule="auto"/>
        <w:rPr>
          <w:rFonts w:ascii="Times New Roman" w:hAnsi="Times New Roman" w:cs="Times New Roman"/>
          <w:b/>
          <w:bCs/>
          <w:sz w:val="28"/>
          <w:szCs w:val="28"/>
        </w:rPr>
      </w:pPr>
    </w:p>
    <w:p w:rsidR="009637E4" w:rsidRDefault="009637E4" w:rsidP="009637E4">
      <w:pPr>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4"/>
          <w:szCs w:val="24"/>
        </w:rPr>
        <w:t>2.1 GENERAL (page 2-1)</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Bundle Protocol uses the ‘native’ local protocols for communications within a given network. The interface between the Bundle Protocol and a specific lower-layer protocol suite is known as a convergence layer. Figure 2-1 shows an example configuration in which the Bundle Protocol and a convergence layer (CL A) running above a transport protocol (intended to be interpreted in the context of the Internet stack) on the left, and running directly over a Data Link Layer on the right. The ‘CL B’ on the right could, for example, be the interface to the </w:t>
      </w:r>
      <w:proofErr w:type="spellStart"/>
      <w:r>
        <w:rPr>
          <w:rFonts w:ascii="TimesNewRomanPSMT" w:hAnsi="TimesNewRomanPSMT" w:cs="TimesNewRomanPSMT"/>
          <w:sz w:val="24"/>
          <w:szCs w:val="24"/>
        </w:rPr>
        <w:t>Licklider</w:t>
      </w:r>
      <w:proofErr w:type="spellEnd"/>
      <w:r>
        <w:rPr>
          <w:rFonts w:ascii="TimesNewRomanPSMT" w:hAnsi="TimesNewRomanPSMT" w:cs="TimesNewRomanPSMT"/>
          <w:sz w:val="24"/>
          <w:szCs w:val="24"/>
        </w:rPr>
        <w:t xml:space="preserve"> Transmission Protocol with the ‘Link B1’ representing LTP, the CCSDS Encapsulation Service (reference [</w:t>
      </w:r>
      <w:r w:rsidRPr="006D5888">
        <w:rPr>
          <w:rFonts w:ascii="TimesNewRomanPSMT" w:hAnsi="TimesNewRomanPSMT" w:cs="TimesNewRomanPSMT"/>
          <w:b/>
          <w:strike/>
          <w:color w:val="FF0000"/>
          <w:sz w:val="24"/>
          <w:szCs w:val="24"/>
        </w:rPr>
        <w:t>H2</w:t>
      </w:r>
      <w:r w:rsidRPr="006D5888">
        <w:rPr>
          <w:rFonts w:ascii="TimesNewRomanPSMT" w:hAnsi="TimesNewRomanPSMT" w:cs="TimesNewRomanPSMT"/>
          <w:b/>
          <w:color w:val="FF0000"/>
          <w:sz w:val="24"/>
          <w:szCs w:val="24"/>
        </w:rPr>
        <w:t>11</w:t>
      </w:r>
      <w:r>
        <w:rPr>
          <w:rFonts w:ascii="TimesNewRomanPSMT" w:hAnsi="TimesNewRomanPSMT" w:cs="TimesNewRomanPSMT"/>
          <w:sz w:val="24"/>
          <w:szCs w:val="24"/>
        </w:rPr>
        <w:t xml:space="preserve">]) and underlying CCSDS Data Link Layer protocols.  Alternatively BP could be used to connect together two internets that may exist, such as an </w:t>
      </w:r>
      <w:proofErr w:type="spellStart"/>
      <w:r>
        <w:rPr>
          <w:rFonts w:ascii="TimesNewRomanPSMT" w:hAnsi="TimesNewRomanPSMT" w:cs="TimesNewRomanPSMT"/>
          <w:sz w:val="24"/>
          <w:szCs w:val="24"/>
        </w:rPr>
        <w:t>onorbit</w:t>
      </w:r>
      <w:proofErr w:type="spellEnd"/>
      <w:r>
        <w:rPr>
          <w:rFonts w:ascii="TimesNewRomanPSMT" w:hAnsi="TimesNewRomanPSMT" w:cs="TimesNewRomanPSMT"/>
          <w:sz w:val="24"/>
          <w:szCs w:val="24"/>
        </w:rPr>
        <w:t xml:space="preserve"> (or lunar) network and a ground network.</w:t>
      </w:r>
    </w:p>
    <w:p w:rsidR="009637E4" w:rsidRDefault="009637E4" w:rsidP="009637E4">
      <w:pPr>
        <w:autoSpaceDE w:val="0"/>
        <w:autoSpaceDN w:val="0"/>
        <w:adjustRightInd w:val="0"/>
        <w:spacing w:line="240" w:lineRule="auto"/>
        <w:rPr>
          <w:rFonts w:ascii="Times New Roman" w:hAnsi="Times New Roman" w:cs="Times New Roman"/>
          <w:b/>
          <w:bCs/>
          <w:sz w:val="28"/>
          <w:szCs w:val="28"/>
        </w:rPr>
      </w:pPr>
    </w:p>
    <w:p w:rsidR="009637E4" w:rsidRDefault="009637E4" w:rsidP="009637E4">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ANNEX B (page B-3)</w:t>
      </w:r>
    </w:p>
    <w:p w:rsidR="009637E4" w:rsidRDefault="009637E4" w:rsidP="009637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B5 CCSDS ENCAPSULATION SERVICE CONVERGENCE LAYER ADAPTER—</w:t>
      </w:r>
    </w:p>
    <w:p w:rsidR="009637E4" w:rsidRDefault="009637E4" w:rsidP="009637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ENCAPSULATION OF BUNDLES VIA THE CCSDS ENCAPSULATION</w:t>
      </w:r>
    </w:p>
    <w:p w:rsidR="009637E4" w:rsidRDefault="009637E4" w:rsidP="009637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SERVICE</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When sending/receiving bundles using the CCSDS Encapsulation Service (reference [</w:t>
      </w:r>
      <w:r w:rsidRPr="006D5888">
        <w:rPr>
          <w:rFonts w:ascii="TimesNewRomanPSMT" w:hAnsi="TimesNewRomanPSMT" w:cs="TimesNewRomanPSMT"/>
          <w:b/>
          <w:strike/>
          <w:color w:val="FF0000"/>
          <w:sz w:val="24"/>
          <w:szCs w:val="24"/>
        </w:rPr>
        <w:t>H2</w:t>
      </w:r>
      <w:r>
        <w:rPr>
          <w:rFonts w:ascii="TimesNewRomanPSMT" w:hAnsi="TimesNewRomanPSMT" w:cs="TimesNewRomanPSMT"/>
          <w:b/>
          <w:color w:val="FF0000"/>
          <w:sz w:val="24"/>
          <w:szCs w:val="24"/>
        </w:rPr>
        <w:t>11</w:t>
      </w:r>
      <w:r>
        <w:rPr>
          <w:rFonts w:ascii="TimesNewRomanPSMT" w:hAnsi="TimesNewRomanPSMT" w:cs="TimesNewRomanPSMT"/>
          <w:sz w:val="24"/>
          <w:szCs w:val="24"/>
        </w:rPr>
        <w:t xml:space="preserve">]) at the convergence layer, bundles shall be encapsulated via the Encapsulation Service </w:t>
      </w:r>
      <w:r>
        <w:rPr>
          <w:rFonts w:ascii="TimesNewRomanPSMT" w:hAnsi="TimesNewRomanPSMT" w:cs="TimesNewRomanPSMT"/>
          <w:color w:val="FF0000"/>
          <w:sz w:val="24"/>
          <w:szCs w:val="24"/>
        </w:rPr>
        <w:t xml:space="preserve">specified in the SANA </w:t>
      </w:r>
      <w:r w:rsidRPr="002B1FAF">
        <w:rPr>
          <w:rFonts w:ascii="TimesNewRomanPSMT" w:hAnsi="TimesNewRomanPSMT" w:cs="TimesNewRomanPSMT"/>
          <w:color w:val="FF0000"/>
          <w:sz w:val="24"/>
          <w:szCs w:val="24"/>
        </w:rPr>
        <w:t>Protocol Identifier for Encapsulation Service</w:t>
      </w:r>
      <w:r>
        <w:rPr>
          <w:rFonts w:ascii="TimesNewRomanPSMT" w:hAnsi="TimesNewRomanPSMT" w:cs="TimesNewRomanPSMT"/>
          <w:color w:val="FF0000"/>
          <w:sz w:val="24"/>
          <w:szCs w:val="24"/>
        </w:rPr>
        <w:t xml:space="preserve"> </w:t>
      </w:r>
      <w:r w:rsidRPr="002B1FAF">
        <w:rPr>
          <w:rFonts w:ascii="TimesNewRomanPSMT" w:hAnsi="TimesNewRomanPSMT" w:cs="TimesNewRomanPSMT"/>
          <w:color w:val="FF0000"/>
          <w:sz w:val="24"/>
          <w:szCs w:val="24"/>
        </w:rPr>
        <w:t>Registry (reference [5])</w:t>
      </w:r>
      <w:r>
        <w:rPr>
          <w:rFonts w:ascii="TimesNewRomanPSMT" w:hAnsi="TimesNewRomanPSMT" w:cs="TimesNewRomanPSMT"/>
          <w:color w:val="FF0000"/>
          <w:sz w:val="24"/>
          <w:szCs w:val="24"/>
        </w:rPr>
        <w:t xml:space="preserve"> </w:t>
      </w:r>
      <w:r>
        <w:rPr>
          <w:rFonts w:ascii="TimesNewRomanPSMT" w:hAnsi="TimesNewRomanPSMT" w:cs="TimesNewRomanPSMT"/>
          <w:sz w:val="24"/>
          <w:szCs w:val="24"/>
        </w:rPr>
        <w:t>as follows:</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Pr="006D5888"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9637E4">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ANNEX E (page E-1)</w:t>
      </w:r>
    </w:p>
    <w:p w:rsidR="009637E4" w:rsidRDefault="009637E4" w:rsidP="009637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E1.2 INTRODUCTION</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 core principle of the design of the Internet architecture is the ‘End to End Argument’ first articulated by </w:t>
      </w:r>
      <w:proofErr w:type="spellStart"/>
      <w:r>
        <w:rPr>
          <w:rFonts w:ascii="TimesNewRomanPSMT" w:hAnsi="TimesNewRomanPSMT" w:cs="TimesNewRomanPSMT"/>
          <w:sz w:val="24"/>
          <w:szCs w:val="24"/>
        </w:rPr>
        <w:t>Salzer</w:t>
      </w:r>
      <w:proofErr w:type="spellEnd"/>
      <w:r>
        <w:rPr>
          <w:rFonts w:ascii="TimesNewRomanPSMT" w:hAnsi="TimesNewRomanPSMT" w:cs="TimesNewRomanPSMT"/>
          <w:sz w:val="24"/>
          <w:szCs w:val="24"/>
        </w:rPr>
        <w:t>, Reed, and Clark in 1981 (reference [</w:t>
      </w:r>
      <w:r w:rsidRPr="008166E9">
        <w:rPr>
          <w:rFonts w:ascii="TimesNewRomanPSMT" w:hAnsi="TimesNewRomanPSMT" w:cs="TimesNewRomanPSMT"/>
          <w:color w:val="FF0000"/>
          <w:sz w:val="24"/>
          <w:szCs w:val="24"/>
        </w:rPr>
        <w:t>H</w:t>
      </w:r>
      <w:r>
        <w:rPr>
          <w:rFonts w:ascii="TimesNewRomanPSMT" w:hAnsi="TimesNewRomanPSMT" w:cs="TimesNewRomanPSMT"/>
          <w:color w:val="FF0000"/>
          <w:sz w:val="24"/>
          <w:szCs w:val="24"/>
        </w:rPr>
        <w:t>2</w:t>
      </w:r>
      <w:r w:rsidRPr="008166E9">
        <w:rPr>
          <w:rFonts w:ascii="TimesNewRomanPSMT" w:hAnsi="TimesNewRomanPSMT" w:cs="TimesNewRomanPSMT"/>
          <w:strike/>
          <w:color w:val="FF0000"/>
          <w:sz w:val="24"/>
          <w:szCs w:val="24"/>
        </w:rPr>
        <w:t>3</w:t>
      </w:r>
      <w:r>
        <w:rPr>
          <w:rFonts w:ascii="TimesNewRomanPSMT" w:hAnsi="TimesNewRomanPSMT" w:cs="TimesNewRomanPSMT"/>
          <w:sz w:val="24"/>
          <w:szCs w:val="24"/>
        </w:rPr>
        <w:t>]). The Argument, in essence, is that functionality required by the applications at the endpoints of a data exchange should normally be provided by mechanisms implemented at those endpoints rather than at intermediate points in the end-to-end path. This is not only because it is inefficient to impose the costs of those mechanisms on all applications (by requiring that shared intermediate nodes support them) when only a subset benefit from them, but also because no standard infrastructural mechanisms can be guaranteed to offer all required levels of performance to all imaginable applications, so the mechanisms will in some cases need to be implemented at the endpoints anyway.</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Pr="008166E9"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9637E4">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ANNEX H (page H-1)</w:t>
      </w:r>
    </w:p>
    <w:p w:rsidR="009637E4" w:rsidRDefault="009637E4" w:rsidP="009637E4">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INFORMATIVE REFERENCES</w:t>
      </w:r>
    </w:p>
    <w:p w:rsidR="009637E4" w:rsidRDefault="009637E4" w:rsidP="009637E4">
      <w:pPr>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(INFORMATIVE)</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[H1] </w:t>
      </w:r>
      <w:proofErr w:type="gramStart"/>
      <w:r>
        <w:rPr>
          <w:rFonts w:ascii="Times New Roman" w:hAnsi="Times New Roman" w:cs="Times New Roman"/>
          <w:i/>
          <w:iCs/>
          <w:sz w:val="24"/>
          <w:szCs w:val="24"/>
        </w:rPr>
        <w:t>Rationale, Scenarios, and Requirements for DTN in Space</w:t>
      </w:r>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Issue 1.</w:t>
      </w:r>
      <w:proofErr w:type="gramEnd"/>
      <w:r>
        <w:rPr>
          <w:rFonts w:ascii="TimesNewRomanPSMT" w:hAnsi="TimesNewRomanPSMT" w:cs="TimesNewRomanPSMT"/>
          <w:sz w:val="24"/>
          <w:szCs w:val="24"/>
        </w:rPr>
        <w:t xml:space="preserve"> Report Concerning</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Space Data System Standards (Green Book), CCSDS 734.0-G-1. Washington, D.C.:</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CCSDS, August 2010.</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Pr="008166E9" w:rsidRDefault="009637E4" w:rsidP="009637E4">
      <w:pPr>
        <w:autoSpaceDE w:val="0"/>
        <w:autoSpaceDN w:val="0"/>
        <w:adjustRightInd w:val="0"/>
        <w:spacing w:after="0" w:line="240" w:lineRule="auto"/>
        <w:rPr>
          <w:rFonts w:ascii="TimesNewRomanPSMT" w:hAnsi="TimesNewRomanPSMT" w:cs="TimesNewRomanPSMT"/>
          <w:strike/>
          <w:color w:val="FF0000"/>
          <w:sz w:val="24"/>
          <w:szCs w:val="24"/>
        </w:rPr>
      </w:pPr>
      <w:r w:rsidRPr="008166E9">
        <w:rPr>
          <w:rFonts w:ascii="TimesNewRomanPSMT" w:hAnsi="TimesNewRomanPSMT" w:cs="TimesNewRomanPSMT"/>
          <w:strike/>
          <w:color w:val="FF0000"/>
          <w:sz w:val="24"/>
          <w:szCs w:val="24"/>
        </w:rPr>
        <w:t xml:space="preserve">[H2] </w:t>
      </w:r>
      <w:proofErr w:type="gramStart"/>
      <w:r w:rsidRPr="008166E9">
        <w:rPr>
          <w:rFonts w:ascii="Times New Roman" w:hAnsi="Times New Roman" w:cs="Times New Roman"/>
          <w:i/>
          <w:iCs/>
          <w:strike/>
          <w:color w:val="FF0000"/>
          <w:sz w:val="24"/>
          <w:szCs w:val="24"/>
        </w:rPr>
        <w:t>Encapsulation Service</w:t>
      </w:r>
      <w:r w:rsidRPr="008166E9">
        <w:rPr>
          <w:rFonts w:ascii="TimesNewRomanPSMT" w:hAnsi="TimesNewRomanPSMT" w:cs="TimesNewRomanPSMT"/>
          <w:strike/>
          <w:color w:val="FF0000"/>
          <w:sz w:val="24"/>
          <w:szCs w:val="24"/>
        </w:rPr>
        <w:t>.</w:t>
      </w:r>
      <w:proofErr w:type="gramEnd"/>
      <w:r w:rsidRPr="008166E9">
        <w:rPr>
          <w:rFonts w:ascii="TimesNewRomanPSMT" w:hAnsi="TimesNewRomanPSMT" w:cs="TimesNewRomanPSMT"/>
          <w:strike/>
          <w:color w:val="FF0000"/>
          <w:sz w:val="24"/>
          <w:szCs w:val="24"/>
        </w:rPr>
        <w:t xml:space="preserve"> </w:t>
      </w:r>
      <w:proofErr w:type="gramStart"/>
      <w:r w:rsidRPr="008166E9">
        <w:rPr>
          <w:rFonts w:ascii="TimesNewRomanPSMT" w:hAnsi="TimesNewRomanPSMT" w:cs="TimesNewRomanPSMT"/>
          <w:strike/>
          <w:color w:val="FF0000"/>
          <w:sz w:val="24"/>
          <w:szCs w:val="24"/>
        </w:rPr>
        <w:t>Issue 2.</w:t>
      </w:r>
      <w:proofErr w:type="gramEnd"/>
      <w:r w:rsidRPr="008166E9">
        <w:rPr>
          <w:rFonts w:ascii="TimesNewRomanPSMT" w:hAnsi="TimesNewRomanPSMT" w:cs="TimesNewRomanPSMT"/>
          <w:strike/>
          <w:color w:val="FF0000"/>
          <w:sz w:val="24"/>
          <w:szCs w:val="24"/>
        </w:rPr>
        <w:t xml:space="preserve"> Recommendation for Space Data System Standards (Blue</w:t>
      </w:r>
    </w:p>
    <w:p w:rsidR="009637E4" w:rsidRPr="008166E9" w:rsidRDefault="009637E4" w:rsidP="009637E4">
      <w:pPr>
        <w:autoSpaceDE w:val="0"/>
        <w:autoSpaceDN w:val="0"/>
        <w:adjustRightInd w:val="0"/>
        <w:spacing w:after="0" w:line="240" w:lineRule="auto"/>
        <w:rPr>
          <w:rFonts w:ascii="TimesNewRomanPSMT" w:hAnsi="TimesNewRomanPSMT" w:cs="TimesNewRomanPSMT"/>
          <w:strike/>
          <w:color w:val="FF0000"/>
          <w:sz w:val="24"/>
          <w:szCs w:val="24"/>
        </w:rPr>
      </w:pPr>
      <w:r w:rsidRPr="008166E9">
        <w:rPr>
          <w:rFonts w:ascii="TimesNewRomanPSMT" w:hAnsi="TimesNewRomanPSMT" w:cs="TimesNewRomanPSMT"/>
          <w:strike/>
          <w:color w:val="FF0000"/>
          <w:sz w:val="24"/>
          <w:szCs w:val="24"/>
        </w:rPr>
        <w:t xml:space="preserve">        Book), CCSDS 133.1-B-2. Washington, D.C.: CCSDS, October 2009.</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w:t>
      </w:r>
      <w:r w:rsidRPr="008166E9">
        <w:rPr>
          <w:rFonts w:ascii="TimesNewRomanPSMT" w:hAnsi="TimesNewRomanPSMT" w:cs="TimesNewRomanPSMT"/>
          <w:color w:val="FF0000"/>
          <w:sz w:val="24"/>
          <w:szCs w:val="24"/>
        </w:rPr>
        <w:t>2</w:t>
      </w:r>
      <w:r w:rsidRPr="008166E9">
        <w:rPr>
          <w:rFonts w:ascii="TimesNewRomanPSMT" w:hAnsi="TimesNewRomanPSMT" w:cs="TimesNewRomanPSMT"/>
          <w:strike/>
          <w:color w:val="FF0000"/>
          <w:sz w:val="24"/>
          <w:szCs w:val="24"/>
        </w:rPr>
        <w:t>3</w:t>
      </w: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 xml:space="preserve">J.H. </w:t>
      </w:r>
      <w:proofErr w:type="spellStart"/>
      <w:r>
        <w:rPr>
          <w:rFonts w:ascii="TimesNewRomanPSMT" w:hAnsi="TimesNewRomanPSMT" w:cs="TimesNewRomanPSMT"/>
          <w:sz w:val="24"/>
          <w:szCs w:val="24"/>
        </w:rPr>
        <w:t>Saltzer</w:t>
      </w:r>
      <w:proofErr w:type="spellEnd"/>
      <w:r>
        <w:rPr>
          <w:rFonts w:ascii="TimesNewRomanPSMT" w:hAnsi="TimesNewRomanPSMT" w:cs="TimesNewRomanPSMT"/>
          <w:sz w:val="24"/>
          <w:szCs w:val="24"/>
        </w:rPr>
        <w:t>, D.P. Reed, and D.D. Clark.</w:t>
      </w:r>
      <w:proofErr w:type="gramEnd"/>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“End-to-End Arguments in System Design.”</w:t>
      </w:r>
      <w:proofErr w:type="gramEnd"/>
      <w:r>
        <w:rPr>
          <w:rFonts w:ascii="TimesNewRomanPSMT" w:hAnsi="TimesNewRomanPSMT" w:cs="TimesNewRomanPSMT"/>
          <w:sz w:val="24"/>
          <w:szCs w:val="24"/>
        </w:rPr>
        <w:t xml:space="preserve"> In</w:t>
      </w:r>
    </w:p>
    <w:p w:rsidR="009637E4" w:rsidRDefault="009637E4" w:rsidP="009637E4">
      <w:pPr>
        <w:autoSpaceDE w:val="0"/>
        <w:autoSpaceDN w:val="0"/>
        <w:adjustRightInd w:val="0"/>
        <w:spacing w:after="0" w:line="240" w:lineRule="auto"/>
        <w:rPr>
          <w:rFonts w:ascii="Times New Roman" w:hAnsi="Times New Roman" w:cs="Times New Roman"/>
          <w:i/>
          <w:iCs/>
          <w:sz w:val="24"/>
          <w:szCs w:val="24"/>
        </w:rPr>
      </w:pPr>
      <w:r>
        <w:rPr>
          <w:rFonts w:ascii="TimesNewRomanPSMT" w:hAnsi="TimesNewRomanPSMT" w:cs="TimesNewRomanPSMT"/>
          <w:sz w:val="24"/>
          <w:szCs w:val="24"/>
        </w:rPr>
        <w:t xml:space="preserve">        </w:t>
      </w:r>
      <w:r>
        <w:rPr>
          <w:rFonts w:ascii="Times New Roman" w:hAnsi="Times New Roman" w:cs="Times New Roman"/>
          <w:i/>
          <w:iCs/>
          <w:sz w:val="24"/>
          <w:szCs w:val="24"/>
        </w:rPr>
        <w:t>Proceedings of the 2nd International Conference on Distributed Computing Systems</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(April 8-10, 1981, Paris, France)</w:t>
      </w:r>
      <w:r>
        <w:rPr>
          <w:rFonts w:ascii="TimesNewRomanPSMT" w:hAnsi="TimesNewRomanPSMT" w:cs="TimesNewRomanPSMT"/>
          <w:sz w:val="24"/>
          <w:szCs w:val="24"/>
        </w:rPr>
        <w:t>.</w:t>
      </w:r>
      <w:proofErr w:type="gramEnd"/>
      <w:r>
        <w:rPr>
          <w:rFonts w:ascii="TimesNewRomanPSMT" w:hAnsi="TimesNewRomanPSMT" w:cs="TimesNewRomanPSMT"/>
          <w:sz w:val="24"/>
          <w:szCs w:val="24"/>
        </w:rPr>
        <w:t xml:space="preserve"> 509-512. Los Alamitos, CA, USA: IEEE Computer</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Society, 1981.</w:t>
      </w:r>
      <w:proofErr w:type="gramEnd"/>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w:t>
      </w:r>
      <w:r>
        <w:rPr>
          <w:rFonts w:ascii="TimesNewRomanPSMT" w:hAnsi="TimesNewRomanPSMT" w:cs="TimesNewRomanPSMT"/>
          <w:color w:val="FF0000"/>
          <w:sz w:val="24"/>
          <w:szCs w:val="24"/>
        </w:rPr>
        <w:t>3</w:t>
      </w:r>
      <w:r w:rsidRPr="008166E9">
        <w:rPr>
          <w:rFonts w:ascii="TimesNewRomanPSMT" w:hAnsi="TimesNewRomanPSMT" w:cs="TimesNewRomanPSMT"/>
          <w:strike/>
          <w:color w:val="FF0000"/>
          <w:sz w:val="24"/>
          <w:szCs w:val="24"/>
        </w:rPr>
        <w:t>4</w:t>
      </w:r>
      <w:r>
        <w:rPr>
          <w:rFonts w:ascii="TimesNewRomanPSMT" w:hAnsi="TimesNewRomanPSMT" w:cs="TimesNewRomanPSMT"/>
          <w:sz w:val="24"/>
          <w:szCs w:val="24"/>
        </w:rPr>
        <w:t xml:space="preserve">] </w:t>
      </w:r>
      <w:r>
        <w:rPr>
          <w:rFonts w:ascii="Times New Roman" w:hAnsi="Times New Roman" w:cs="Times New Roman"/>
          <w:i/>
          <w:iCs/>
          <w:sz w:val="24"/>
          <w:szCs w:val="24"/>
        </w:rPr>
        <w:t>Organization and Processes for the Consultative Committee for Space Data Systems</w:t>
      </w:r>
      <w:r>
        <w:rPr>
          <w:rFonts w:ascii="TimesNewRomanPSMT" w:hAnsi="TimesNewRomanPSMT" w:cs="TimesNewRomanPSMT"/>
          <w:sz w:val="24"/>
          <w:szCs w:val="24"/>
        </w:rPr>
        <w:t>.</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Issue 3.</w:t>
      </w:r>
      <w:proofErr w:type="gramEnd"/>
      <w:r>
        <w:rPr>
          <w:rFonts w:ascii="TimesNewRomanPSMT" w:hAnsi="TimesNewRomanPSMT" w:cs="TimesNewRomanPSMT"/>
          <w:sz w:val="24"/>
          <w:szCs w:val="24"/>
        </w:rPr>
        <w:t xml:space="preserve"> CCSDS Record (Yellow Book), CCSDS A02.1-Y-3. Washington, D.C.:</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CCSDS, July 2011.</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A551A4" w:rsidRDefault="00A551A4" w:rsidP="00A551A4">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RID</w:t>
      </w:r>
    </w:p>
    <w:p w:rsidR="009637E4" w:rsidRPr="00A551A4" w:rsidRDefault="009637E4" w:rsidP="00A551A4">
      <w:pPr>
        <w:pStyle w:val="ListParagraph"/>
        <w:autoSpaceDE w:val="0"/>
        <w:autoSpaceDN w:val="0"/>
        <w:adjustRightInd w:val="0"/>
        <w:spacing w:after="0" w:line="240" w:lineRule="auto"/>
        <w:ind w:left="360" w:firstLine="360"/>
        <w:rPr>
          <w:rFonts w:ascii="TimesNewRomanPSMT" w:hAnsi="TimesNewRomanPSMT" w:cs="TimesNewRomanPSMT"/>
          <w:sz w:val="24"/>
          <w:szCs w:val="24"/>
        </w:rPr>
      </w:pPr>
      <w:r w:rsidRPr="00A551A4">
        <w:rPr>
          <w:rFonts w:ascii="TimesNewRomanPSMT" w:hAnsi="TimesNewRomanPSMT" w:cs="TimesNewRomanPSMT"/>
          <w:sz w:val="24"/>
          <w:szCs w:val="24"/>
        </w:rPr>
        <w:t xml:space="preserve"> JAXA-PRA1416-01</w:t>
      </w:r>
    </w:p>
    <w:p w:rsidR="009637E4" w:rsidRPr="00EB08E8" w:rsidRDefault="009637E4" w:rsidP="009637E4">
      <w:pPr>
        <w:autoSpaceDE w:val="0"/>
        <w:autoSpaceDN w:val="0"/>
        <w:adjustRightInd w:val="0"/>
        <w:spacing w:after="0" w:line="240" w:lineRule="auto"/>
        <w:ind w:firstLine="720"/>
        <w:rPr>
          <w:rFonts w:ascii="Times New Roman" w:hAnsi="Times New Roman" w:cs="Times New Roman"/>
          <w:b/>
          <w:bCs/>
          <w:sz w:val="24"/>
          <w:szCs w:val="24"/>
        </w:rPr>
      </w:pPr>
    </w:p>
    <w:p w:rsidR="00EB08E8" w:rsidRDefault="00EB08E8" w:rsidP="008166E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1.3 ORGANIZATION OF THIS RECOMMENDED STANDARD</w:t>
      </w:r>
      <w:r>
        <w:rPr>
          <w:rFonts w:ascii="Times New Roman" w:hAnsi="Times New Roman" w:cs="Times New Roman"/>
          <w:b/>
          <w:bCs/>
          <w:sz w:val="24"/>
          <w:szCs w:val="24"/>
        </w:rPr>
        <w:t xml:space="preserve"> (page 1-2)</w:t>
      </w:r>
    </w:p>
    <w:p w:rsidR="00EB08E8" w:rsidRDefault="00EB08E8" w:rsidP="00EB08E8">
      <w:pPr>
        <w:autoSpaceDE w:val="0"/>
        <w:autoSpaceDN w:val="0"/>
        <w:adjustRightInd w:val="0"/>
        <w:spacing w:after="0" w:line="240" w:lineRule="auto"/>
        <w:ind w:firstLine="720"/>
        <w:rPr>
          <w:rFonts w:ascii="TimesNewRomanPSMT" w:hAnsi="TimesNewRomanPSMT" w:cs="TimesNewRomanPSMT"/>
          <w:color w:val="FF0000"/>
          <w:sz w:val="24"/>
          <w:szCs w:val="24"/>
        </w:rPr>
      </w:pPr>
      <w:r>
        <w:rPr>
          <w:rFonts w:ascii="TimesNewRomanPSMT" w:hAnsi="TimesNewRomanPSMT" w:cs="TimesNewRomanPSMT"/>
          <w:sz w:val="24"/>
          <w:szCs w:val="24"/>
        </w:rPr>
        <w:t>– Annex B contains the Convergence Layer Adapters</w:t>
      </w:r>
      <w:r>
        <w:rPr>
          <w:rFonts w:ascii="TimesNewRomanPSMT" w:hAnsi="TimesNewRomanPSMT" w:cs="TimesNewRomanPSMT"/>
          <w:sz w:val="24"/>
          <w:szCs w:val="24"/>
        </w:rPr>
        <w:t xml:space="preserve"> </w:t>
      </w:r>
      <w:r w:rsidRPr="00EB08E8">
        <w:rPr>
          <w:rFonts w:ascii="TimesNewRomanPSMT" w:hAnsi="TimesNewRomanPSMT" w:cs="TimesNewRomanPSMT"/>
          <w:color w:val="FF0000"/>
          <w:sz w:val="24"/>
          <w:szCs w:val="24"/>
        </w:rPr>
        <w:t>(CLA)</w:t>
      </w:r>
      <w:r w:rsidRPr="00EB08E8">
        <w:rPr>
          <w:rFonts w:ascii="TimesNewRomanPSMT" w:hAnsi="TimesNewRomanPSMT" w:cs="TimesNewRomanPSMT"/>
          <w:color w:val="FF0000"/>
          <w:sz w:val="24"/>
          <w:szCs w:val="24"/>
        </w:rPr>
        <w:t>.</w:t>
      </w:r>
    </w:p>
    <w:p w:rsidR="009637E4" w:rsidRDefault="009637E4" w:rsidP="00EB08E8">
      <w:pPr>
        <w:autoSpaceDE w:val="0"/>
        <w:autoSpaceDN w:val="0"/>
        <w:adjustRightInd w:val="0"/>
        <w:spacing w:after="0" w:line="240" w:lineRule="auto"/>
        <w:ind w:firstLine="720"/>
        <w:rPr>
          <w:rFonts w:ascii="TimesNewRomanPSMT" w:hAnsi="TimesNewRomanPSMT" w:cs="TimesNewRomanPSMT"/>
          <w:color w:val="FF0000"/>
          <w:sz w:val="24"/>
          <w:szCs w:val="24"/>
        </w:rPr>
      </w:pPr>
    </w:p>
    <w:p w:rsidR="009637E4" w:rsidRDefault="009637E4" w:rsidP="009637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5.2 UNDERLYING COMMUNICATION SERVICE REQUIREMENTS</w:t>
      </w:r>
    </w:p>
    <w:p w:rsidR="009637E4" w:rsidRDefault="009637E4" w:rsidP="009637E4">
      <w:pPr>
        <w:autoSpaceDE w:val="0"/>
        <w:autoSpaceDN w:val="0"/>
        <w:adjustRightInd w:val="0"/>
        <w:spacing w:after="0" w:line="240" w:lineRule="auto"/>
        <w:rPr>
          <w:rFonts w:ascii="Times New Roman" w:hAnsi="Times New Roman" w:cs="Times New Roman"/>
          <w:b/>
          <w:bCs/>
          <w:sz w:val="24"/>
          <w:szCs w:val="24"/>
        </w:rPr>
      </w:pP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bCs/>
          <w:sz w:val="24"/>
          <w:szCs w:val="24"/>
        </w:rPr>
        <w:t xml:space="preserve">5.2.2 </w:t>
      </w:r>
      <w:r>
        <w:rPr>
          <w:rFonts w:ascii="TimesNewRomanPSMT" w:hAnsi="TimesNewRomanPSMT" w:cs="TimesNewRomanPSMT"/>
          <w:sz w:val="24"/>
          <w:szCs w:val="24"/>
        </w:rPr>
        <w:t xml:space="preserve">Each convergence layer </w:t>
      </w:r>
      <w:r w:rsidRPr="00EB08E8">
        <w:rPr>
          <w:rFonts w:ascii="TimesNewRomanPSMT" w:hAnsi="TimesNewRomanPSMT" w:cs="TimesNewRomanPSMT"/>
          <w:strike/>
          <w:color w:val="FF0000"/>
          <w:sz w:val="24"/>
          <w:szCs w:val="24"/>
        </w:rPr>
        <w:t>protocol</w:t>
      </w:r>
      <w:r>
        <w:rPr>
          <w:rFonts w:ascii="TimesNewRomanPSMT" w:hAnsi="TimesNewRomanPSMT" w:cs="TimesNewRomanPSMT"/>
          <w:sz w:val="24"/>
          <w:szCs w:val="24"/>
        </w:rPr>
        <w:t xml:space="preserve"> adapter is expected to provide the following services to the BP agent:</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9637E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C2 ECOS BLOCK FORMAT (page C-3)</w:t>
      </w:r>
    </w:p>
    <w:p w:rsidR="009637E4" w:rsidRDefault="009637E4" w:rsidP="009637E4">
      <w:pPr>
        <w:autoSpaceDE w:val="0"/>
        <w:autoSpaceDN w:val="0"/>
        <w:adjustRightInd w:val="0"/>
        <w:spacing w:after="0" w:line="240" w:lineRule="auto"/>
        <w:rPr>
          <w:rFonts w:ascii="Times New Roman" w:hAnsi="Times New Roman" w:cs="Times New Roman"/>
          <w:b/>
          <w:bCs/>
          <w:sz w:val="24"/>
          <w:szCs w:val="24"/>
        </w:rPr>
      </w:pP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NOTE – The significance of the flow label is an implementation matter. Notionally, the flow label is intended to be used to convey quality-of-service information to the convergence layer </w:t>
      </w:r>
      <w:r w:rsidRPr="0084533C">
        <w:rPr>
          <w:rFonts w:ascii="TimesNewRomanPSMT" w:hAnsi="TimesNewRomanPSMT" w:cs="TimesNewRomanPSMT"/>
          <w:strike/>
          <w:color w:val="FF0000"/>
          <w:sz w:val="24"/>
          <w:szCs w:val="24"/>
        </w:rPr>
        <w:t>protocol</w:t>
      </w:r>
      <w:r>
        <w:rPr>
          <w:rFonts w:ascii="TimesNewRomanPSMT" w:hAnsi="TimesNewRomanPSMT" w:cs="TimesNewRomanPSMT"/>
          <w:sz w:val="24"/>
          <w:szCs w:val="24"/>
        </w:rPr>
        <w:t xml:space="preserve"> adapter.</w:t>
      </w:r>
    </w:p>
    <w:p w:rsidR="009637E4" w:rsidRDefault="009637E4" w:rsidP="009637E4">
      <w:pPr>
        <w:autoSpaceDE w:val="0"/>
        <w:autoSpaceDN w:val="0"/>
        <w:adjustRightInd w:val="0"/>
        <w:spacing w:after="0" w:line="240" w:lineRule="auto"/>
        <w:rPr>
          <w:rFonts w:ascii="TimesNewRomanPSMT" w:hAnsi="TimesNewRomanPSMT" w:cs="TimesNewRomanPSMT"/>
          <w:sz w:val="24"/>
          <w:szCs w:val="24"/>
        </w:rPr>
      </w:pPr>
    </w:p>
    <w:p w:rsidR="009637E4" w:rsidRDefault="009637E4" w:rsidP="00A551A4">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RIDs</w:t>
      </w:r>
    </w:p>
    <w:p w:rsidR="00EB08E8" w:rsidRDefault="00A551A4" w:rsidP="00A551A4">
      <w:pPr>
        <w:autoSpaceDE w:val="0"/>
        <w:autoSpaceDN w:val="0"/>
        <w:adjustRightInd w:val="0"/>
        <w:spacing w:after="0" w:line="240" w:lineRule="auto"/>
        <w:ind w:firstLine="360"/>
        <w:rPr>
          <w:rFonts w:ascii="TimesNewRomanPSMT" w:hAnsi="TimesNewRomanPSMT" w:cs="TimesNewRomanPSMT"/>
          <w:sz w:val="24"/>
          <w:szCs w:val="24"/>
        </w:rPr>
      </w:pPr>
      <w:r w:rsidRPr="00A551A4">
        <w:rPr>
          <w:rFonts w:ascii="TimesNewRomanPSMT" w:hAnsi="TimesNewRomanPSMT" w:cs="TimesNewRomanPSMT"/>
          <w:sz w:val="24"/>
          <w:szCs w:val="24"/>
        </w:rPr>
        <w:t>JAXA-PRA1416-02</w:t>
      </w:r>
    </w:p>
    <w:p w:rsidR="00A551A4" w:rsidRDefault="00A551A4" w:rsidP="00A551A4">
      <w:pPr>
        <w:autoSpaceDE w:val="0"/>
        <w:autoSpaceDN w:val="0"/>
        <w:adjustRightInd w:val="0"/>
        <w:spacing w:after="0" w:line="240" w:lineRule="auto"/>
        <w:ind w:firstLine="360"/>
        <w:rPr>
          <w:rFonts w:ascii="TimesNewRomanPSMT" w:hAnsi="TimesNewRomanPSMT" w:cs="TimesNewRomanPSMT"/>
          <w:sz w:val="24"/>
          <w:szCs w:val="24"/>
        </w:rPr>
      </w:pPr>
    </w:p>
    <w:p w:rsidR="00A551A4" w:rsidRDefault="00A551A4" w:rsidP="00A551A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Change made in document</w:t>
      </w:r>
    </w:p>
    <w:p w:rsidR="00A551A4" w:rsidRDefault="00A551A4" w:rsidP="00A551A4">
      <w:pPr>
        <w:autoSpaceDE w:val="0"/>
        <w:autoSpaceDN w:val="0"/>
        <w:adjustRightInd w:val="0"/>
        <w:spacing w:after="0" w:line="240" w:lineRule="auto"/>
        <w:ind w:firstLine="360"/>
        <w:rPr>
          <w:rFonts w:ascii="TimesNewRomanPSMT" w:hAnsi="TimesNewRomanPSMT" w:cs="TimesNewRomanPSMT"/>
          <w:color w:val="FF0000"/>
          <w:sz w:val="24"/>
          <w:szCs w:val="24"/>
        </w:rPr>
      </w:pPr>
    </w:p>
    <w:p w:rsidR="00EB08E8" w:rsidRDefault="008E4B05" w:rsidP="008166E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w:t>
      </w:r>
    </w:p>
    <w:p w:rsidR="008E4B05" w:rsidRPr="005C7B18" w:rsidRDefault="008E4B05" w:rsidP="002B1FAF">
      <w:pPr>
        <w:autoSpaceDE w:val="0"/>
        <w:autoSpaceDN w:val="0"/>
        <w:adjustRightInd w:val="0"/>
        <w:spacing w:after="0" w:line="240" w:lineRule="auto"/>
        <w:rPr>
          <w:rFonts w:ascii="TimesNewRomanPSMT" w:hAnsi="TimesNewRomanPSMT" w:cs="TimesNewRomanPSMT"/>
          <w:b/>
          <w:sz w:val="24"/>
          <w:szCs w:val="24"/>
        </w:rPr>
      </w:pPr>
      <w:r w:rsidRPr="005C7B18">
        <w:rPr>
          <w:rFonts w:ascii="TimesNewRomanPSMT" w:hAnsi="TimesNewRomanPSMT" w:cs="TimesNewRomanPSMT"/>
          <w:b/>
          <w:sz w:val="24"/>
          <w:szCs w:val="24"/>
        </w:rPr>
        <w:t>RID NASA-01</w:t>
      </w:r>
      <w:r w:rsidR="00D15F44">
        <w:rPr>
          <w:rFonts w:ascii="TimesNewRomanPSMT" w:hAnsi="TimesNewRomanPSMT" w:cs="TimesNewRomanPSMT"/>
          <w:b/>
          <w:sz w:val="24"/>
          <w:szCs w:val="24"/>
        </w:rPr>
        <w:t xml:space="preserve"> </w:t>
      </w:r>
      <w:r w:rsidRPr="005C7B18">
        <w:rPr>
          <w:rFonts w:ascii="TimesNewRomanPSMT" w:hAnsi="TimesNewRomanPSMT" w:cs="TimesNewRomanPSMT"/>
          <w:b/>
          <w:sz w:val="24"/>
          <w:szCs w:val="24"/>
        </w:rPr>
        <w:t>Statement</w:t>
      </w:r>
    </w:p>
    <w:p w:rsidR="008E4B05" w:rsidRDefault="008E4B05" w:rsidP="002B1FAF">
      <w:pPr>
        <w:autoSpaceDE w:val="0"/>
        <w:autoSpaceDN w:val="0"/>
        <w:adjustRightInd w:val="0"/>
        <w:spacing w:after="0" w:line="240" w:lineRule="auto"/>
        <w:rPr>
          <w:rFonts w:ascii="TimesNewRomanPSMT" w:hAnsi="TimesNewRomanPSMT" w:cs="TimesNewRomanPSMT"/>
          <w:sz w:val="24"/>
          <w:szCs w:val="24"/>
        </w:rPr>
      </w:pPr>
    </w:p>
    <w:p w:rsidR="008E4B05" w:rsidRDefault="008E4B05" w:rsidP="002B1FAF">
      <w:pPr>
        <w:autoSpaceDE w:val="0"/>
        <w:autoSpaceDN w:val="0"/>
        <w:adjustRightInd w:val="0"/>
        <w:spacing w:after="0" w:line="240" w:lineRule="auto"/>
        <w:rPr>
          <w:rFonts w:ascii="TimesNewRomanPSMT" w:hAnsi="TimesNewRomanPSMT" w:cs="TimesNewRomanPSMT"/>
          <w:sz w:val="24"/>
          <w:szCs w:val="24"/>
        </w:rPr>
      </w:pPr>
      <w:r w:rsidRPr="008E4B05">
        <w:rPr>
          <w:rFonts w:ascii="TimesNewRomanPSMT" w:hAnsi="TimesNewRomanPSMT" w:cs="TimesNewRomanPSMT"/>
          <w:sz w:val="24"/>
          <w:szCs w:val="24"/>
        </w:rPr>
        <w:t xml:space="preserve">There are numerous know problems with RFC5050.  Many are documented in the paper "Bundle of Problems". These and others were recently presented here by Scott Burleigh, author of the Bundle Protocol: http://www.ietf.org/proceedings/90/slides/slides-90-dtnwg-5.pdf.  The two biggest however are:  1) there is no way to terminate routing loops except with bundle expiration time.  This is very </w:t>
      </w:r>
      <w:proofErr w:type="spellStart"/>
      <w:r w:rsidRPr="008E4B05">
        <w:rPr>
          <w:rFonts w:ascii="TimesNewRomanPSMT" w:hAnsi="TimesNewRomanPSMT" w:cs="TimesNewRomanPSMT"/>
          <w:sz w:val="24"/>
          <w:szCs w:val="24"/>
        </w:rPr>
        <w:t>very</w:t>
      </w:r>
      <w:proofErr w:type="spellEnd"/>
      <w:r w:rsidRPr="008E4B05">
        <w:rPr>
          <w:rFonts w:ascii="TimesNewRomanPSMT" w:hAnsi="TimesNewRomanPSMT" w:cs="TimesNewRomanPSMT"/>
          <w:sz w:val="24"/>
          <w:szCs w:val="24"/>
        </w:rPr>
        <w:t xml:space="preserve"> serious.  In fact, depending on how the protocol is implemented, one may not enter the bundle expiration check route before forwarding.  So that may not even terminate a routing loop.  2) The system requires loose time synchronization.  If a system </w:t>
      </w:r>
      <w:r w:rsidR="00C31E2D" w:rsidRPr="008E4B05">
        <w:rPr>
          <w:rFonts w:ascii="TimesNewRomanPSMT" w:hAnsi="TimesNewRomanPSMT" w:cs="TimesNewRomanPSMT"/>
          <w:sz w:val="24"/>
          <w:szCs w:val="24"/>
        </w:rPr>
        <w:t>loses</w:t>
      </w:r>
      <w:r w:rsidRPr="008E4B05">
        <w:rPr>
          <w:rFonts w:ascii="TimesNewRomanPSMT" w:hAnsi="TimesNewRomanPSMT" w:cs="TimesNewRomanPSMT"/>
          <w:sz w:val="24"/>
          <w:szCs w:val="24"/>
        </w:rPr>
        <w:t xml:space="preserve"> clock, it may not be a</w:t>
      </w:r>
      <w:r w:rsidR="004D069B" w:rsidRPr="008E4B05">
        <w:rPr>
          <w:rFonts w:ascii="TimesNewRomanPSMT" w:hAnsi="TimesNewRomanPSMT" w:cs="TimesNewRomanPSMT"/>
          <w:sz w:val="24"/>
          <w:szCs w:val="24"/>
        </w:rPr>
        <w:t>b</w:t>
      </w:r>
      <w:r w:rsidRPr="008E4B05">
        <w:rPr>
          <w:rFonts w:ascii="TimesNewRomanPSMT" w:hAnsi="TimesNewRomanPSMT" w:cs="TimesNewRomanPSMT"/>
          <w:sz w:val="24"/>
          <w:szCs w:val="24"/>
        </w:rPr>
        <w:t>le to send or rece</w:t>
      </w:r>
      <w:r w:rsidR="00C31E2D" w:rsidRPr="008E4B05">
        <w:rPr>
          <w:rFonts w:ascii="TimesNewRomanPSMT" w:hAnsi="TimesNewRomanPSMT" w:cs="TimesNewRomanPSMT"/>
          <w:sz w:val="24"/>
          <w:szCs w:val="24"/>
        </w:rPr>
        <w:t>i</w:t>
      </w:r>
      <w:r w:rsidRPr="008E4B05">
        <w:rPr>
          <w:rFonts w:ascii="TimesNewRomanPSMT" w:hAnsi="TimesNewRomanPSMT" w:cs="TimesNewRomanPSMT"/>
          <w:sz w:val="24"/>
          <w:szCs w:val="24"/>
        </w:rPr>
        <w:t>ve bundles as from the future or from the past.  There is nothing in the documentation RFC 5050 or other that indicates what a bundle agent is to do with such bundles.  One assu</w:t>
      </w:r>
      <w:r w:rsidR="00C31E2D">
        <w:rPr>
          <w:rFonts w:ascii="TimesNewRomanPSMT" w:hAnsi="TimesNewRomanPSMT" w:cs="TimesNewRomanPSMT"/>
          <w:sz w:val="24"/>
          <w:szCs w:val="24"/>
        </w:rPr>
        <w:t>m</w:t>
      </w:r>
      <w:r w:rsidRPr="008E4B05">
        <w:rPr>
          <w:rFonts w:ascii="TimesNewRomanPSMT" w:hAnsi="TimesNewRomanPSMT" w:cs="TimesNewRomanPSMT"/>
          <w:sz w:val="24"/>
          <w:szCs w:val="24"/>
        </w:rPr>
        <w:t xml:space="preserve">ption is to silently drop as these could be DOS attacks. </w:t>
      </w:r>
    </w:p>
    <w:p w:rsidR="008E4B05" w:rsidRDefault="008E4B05" w:rsidP="002B1FAF">
      <w:pPr>
        <w:autoSpaceDE w:val="0"/>
        <w:autoSpaceDN w:val="0"/>
        <w:adjustRightInd w:val="0"/>
        <w:spacing w:after="0" w:line="240" w:lineRule="auto"/>
        <w:rPr>
          <w:rFonts w:ascii="TimesNewRomanPSMT" w:hAnsi="TimesNewRomanPSMT" w:cs="TimesNewRomanPSMT"/>
          <w:sz w:val="24"/>
          <w:szCs w:val="24"/>
        </w:rPr>
      </w:pPr>
    </w:p>
    <w:p w:rsidR="005C7B18" w:rsidRDefault="00C179EF" w:rsidP="005C7B18">
      <w:pPr>
        <w:autoSpaceDE w:val="0"/>
        <w:autoSpaceDN w:val="0"/>
        <w:adjustRightInd w:val="0"/>
        <w:spacing w:after="0" w:line="240" w:lineRule="auto"/>
        <w:rPr>
          <w:rFonts w:ascii="TimesNewRomanPSMT" w:hAnsi="TimesNewRomanPSMT" w:cs="TimesNewRomanPSMT"/>
          <w:sz w:val="24"/>
          <w:szCs w:val="24"/>
        </w:rPr>
      </w:pPr>
      <w:r w:rsidRPr="005C7B18">
        <w:rPr>
          <w:rFonts w:ascii="TimesNewRomanPSMT" w:hAnsi="TimesNewRomanPSMT" w:cs="TimesNewRomanPSMT"/>
          <w:b/>
          <w:sz w:val="24"/>
          <w:szCs w:val="24"/>
        </w:rPr>
        <w:t>Response</w:t>
      </w:r>
      <w:r>
        <w:rPr>
          <w:rFonts w:ascii="TimesNewRomanPSMT" w:hAnsi="TimesNewRomanPSMT" w:cs="TimesNewRomanPSMT"/>
          <w:sz w:val="24"/>
          <w:szCs w:val="24"/>
        </w:rPr>
        <w:t xml:space="preserve"> – Each item iterated here is true.  It is anticipate</w:t>
      </w:r>
      <w:r w:rsidR="00101EBA">
        <w:rPr>
          <w:rFonts w:ascii="TimesNewRomanPSMT" w:hAnsi="TimesNewRomanPSMT" w:cs="TimesNewRomanPSMT"/>
          <w:sz w:val="24"/>
          <w:szCs w:val="24"/>
        </w:rPr>
        <w:t>d</w:t>
      </w:r>
      <w:r>
        <w:rPr>
          <w:rFonts w:ascii="TimesNewRomanPSMT" w:hAnsi="TimesNewRomanPSMT" w:cs="TimesNewRomanPSMT"/>
          <w:sz w:val="24"/>
          <w:szCs w:val="24"/>
        </w:rPr>
        <w:t xml:space="preserve"> </w:t>
      </w:r>
      <w:r w:rsidR="00101EBA">
        <w:rPr>
          <w:rFonts w:ascii="TimesNewRomanPSMT" w:hAnsi="TimesNewRomanPSMT" w:cs="TimesNewRomanPSMT"/>
          <w:sz w:val="24"/>
          <w:szCs w:val="24"/>
        </w:rPr>
        <w:t xml:space="preserve">however that DTN will support </w:t>
      </w:r>
      <w:r w:rsidR="005C7B18">
        <w:rPr>
          <w:rFonts w:ascii="TimesNewRomanPSMT" w:hAnsi="TimesNewRomanPSMT" w:cs="TimesNewRomanPSMT"/>
          <w:sz w:val="24"/>
          <w:szCs w:val="24"/>
        </w:rPr>
        <w:t xml:space="preserve">space missions or </w:t>
      </w:r>
      <w:r w:rsidR="00101EBA">
        <w:rPr>
          <w:rFonts w:ascii="TimesNewRomanPSMT" w:hAnsi="TimesNewRomanPSMT" w:cs="TimesNewRomanPSMT"/>
          <w:sz w:val="24"/>
          <w:szCs w:val="24"/>
        </w:rPr>
        <w:t>systems that</w:t>
      </w:r>
      <w:r w:rsidR="005C7B18">
        <w:rPr>
          <w:rFonts w:ascii="TimesNewRomanPSMT" w:hAnsi="TimesNewRomanPSMT" w:cs="TimesNewRomanPSMT"/>
          <w:sz w:val="24"/>
          <w:szCs w:val="24"/>
        </w:rPr>
        <w:t xml:space="preserve"> are</w:t>
      </w:r>
      <w:r w:rsidR="005C7B18">
        <w:rPr>
          <w:rFonts w:ascii="TimesNewRomanPSMT" w:hAnsi="TimesNewRomanPSMT" w:cs="TimesNewRomanPSMT"/>
          <w:sz w:val="24"/>
          <w:szCs w:val="24"/>
        </w:rPr>
        <w:t xml:space="preserve"> communication-resource poor and </w:t>
      </w:r>
      <w:r w:rsidR="005C7B18">
        <w:rPr>
          <w:rFonts w:ascii="TimesNewRomanPSMT" w:hAnsi="TimesNewRomanPSMT" w:cs="TimesNewRomanPSMT"/>
          <w:sz w:val="24"/>
          <w:szCs w:val="24"/>
        </w:rPr>
        <w:t>are</w:t>
      </w:r>
      <w:r w:rsidR="005C7B18">
        <w:rPr>
          <w:rFonts w:ascii="TimesNewRomanPSMT" w:hAnsi="TimesNewRomanPSMT" w:cs="TimesNewRomanPSMT"/>
          <w:sz w:val="24"/>
          <w:szCs w:val="24"/>
        </w:rPr>
        <w:t xml:space="preserve"> s</w:t>
      </w:r>
      <w:r w:rsidR="005C7B18">
        <w:rPr>
          <w:rFonts w:ascii="TimesNewRomanPSMT" w:hAnsi="TimesNewRomanPSMT" w:cs="TimesNewRomanPSMT"/>
          <w:sz w:val="24"/>
          <w:szCs w:val="24"/>
        </w:rPr>
        <w:t xml:space="preserve">ubject to long latencies and/or </w:t>
      </w:r>
      <w:r w:rsidR="005C7B18">
        <w:rPr>
          <w:rFonts w:ascii="TimesNewRomanPSMT" w:hAnsi="TimesNewRomanPSMT" w:cs="TimesNewRomanPSMT"/>
          <w:sz w:val="24"/>
          <w:szCs w:val="24"/>
        </w:rPr>
        <w:t>temporary network partitions</w:t>
      </w:r>
      <w:r w:rsidR="005C7B18">
        <w:rPr>
          <w:rFonts w:ascii="TimesNewRomanPSMT" w:hAnsi="TimesNewRomanPSMT" w:cs="TimesNewRomanPSMT"/>
          <w:sz w:val="24"/>
          <w:szCs w:val="24"/>
        </w:rPr>
        <w:t xml:space="preserve"> typical of the type of system constrained by physics and geometry</w:t>
      </w:r>
      <w:r w:rsidR="005C7B18">
        <w:rPr>
          <w:rFonts w:ascii="TimesNewRomanPSMT" w:hAnsi="TimesNewRomanPSMT" w:cs="TimesNewRomanPSMT"/>
          <w:sz w:val="24"/>
          <w:szCs w:val="24"/>
        </w:rPr>
        <w:t>, regardless of complexity.</w:t>
      </w:r>
      <w:r w:rsidR="005C7B18">
        <w:rPr>
          <w:rFonts w:ascii="TimesNewRomanPSMT" w:hAnsi="TimesNewRomanPSMT" w:cs="TimesNewRomanPSMT"/>
          <w:sz w:val="24"/>
          <w:szCs w:val="24"/>
        </w:rPr>
        <w:t xml:space="preserve">  T</w:t>
      </w:r>
      <w:r w:rsidR="005C7B18">
        <w:rPr>
          <w:rFonts w:ascii="TimesNewRomanPSMT" w:hAnsi="TimesNewRomanPSMT" w:cs="TimesNewRomanPSMT"/>
          <w:sz w:val="24"/>
          <w:szCs w:val="24"/>
        </w:rPr>
        <w:t>his</w:t>
      </w:r>
      <w:r w:rsidR="005C7B18">
        <w:rPr>
          <w:rFonts w:ascii="TimesNewRomanPSMT" w:hAnsi="TimesNewRomanPSMT" w:cs="TimesNewRomanPSMT"/>
          <w:sz w:val="24"/>
          <w:szCs w:val="24"/>
        </w:rPr>
        <w:t xml:space="preserve"> </w:t>
      </w:r>
      <w:r w:rsidR="005C7B18">
        <w:rPr>
          <w:rFonts w:ascii="TimesNewRomanPSMT" w:hAnsi="TimesNewRomanPSMT" w:cs="TimesNewRomanPSMT"/>
          <w:sz w:val="24"/>
          <w:szCs w:val="24"/>
        </w:rPr>
        <w:t>specification exists to utilize the underlying service of various</w:t>
      </w:r>
      <w:r w:rsidR="005C7B18">
        <w:rPr>
          <w:rFonts w:ascii="TimesNewRomanPSMT" w:hAnsi="TimesNewRomanPSMT" w:cs="TimesNewRomanPSMT"/>
          <w:sz w:val="24"/>
          <w:szCs w:val="24"/>
        </w:rPr>
        <w:t xml:space="preserve"> internetworking protocols both </w:t>
      </w:r>
      <w:r w:rsidR="005C7B18">
        <w:rPr>
          <w:rFonts w:ascii="TimesNewRomanPSMT" w:hAnsi="TimesNewRomanPSMT" w:cs="TimesNewRomanPSMT"/>
          <w:sz w:val="24"/>
          <w:szCs w:val="24"/>
        </w:rPr>
        <w:t>onboard and in transit between ground and space-based assets.</w:t>
      </w:r>
      <w:r w:rsidR="005C7B18">
        <w:rPr>
          <w:rFonts w:ascii="TimesNewRomanPSMT" w:hAnsi="TimesNewRomanPSMT" w:cs="TimesNewRomanPSMT"/>
          <w:sz w:val="24"/>
          <w:szCs w:val="24"/>
        </w:rPr>
        <w:t xml:space="preserve">  As such t</w:t>
      </w:r>
      <w:r w:rsidR="005C7B18">
        <w:rPr>
          <w:rFonts w:ascii="TimesNewRomanPSMT" w:hAnsi="TimesNewRomanPSMT" w:cs="TimesNewRomanPSMT"/>
          <w:sz w:val="24"/>
          <w:szCs w:val="24"/>
        </w:rPr>
        <w:t>his Standard is intended to be applied to all systems that claim conformance</w:t>
      </w:r>
      <w:r w:rsidR="005C7B18">
        <w:rPr>
          <w:rFonts w:ascii="TimesNewRomanPSMT" w:hAnsi="TimesNewRomanPSMT" w:cs="TimesNewRomanPSMT"/>
          <w:sz w:val="24"/>
          <w:szCs w:val="24"/>
        </w:rPr>
        <w:t>.</w:t>
      </w:r>
      <w:r w:rsidR="004D069B">
        <w:rPr>
          <w:rFonts w:ascii="TimesNewRomanPSMT" w:hAnsi="TimesNewRomanPSMT" w:cs="TimesNewRomanPSMT"/>
          <w:sz w:val="24"/>
          <w:szCs w:val="24"/>
        </w:rPr>
        <w:t xml:space="preserve">  </w:t>
      </w:r>
    </w:p>
    <w:p w:rsidR="004D069B" w:rsidRDefault="004D069B" w:rsidP="005C7B18">
      <w:pPr>
        <w:autoSpaceDE w:val="0"/>
        <w:autoSpaceDN w:val="0"/>
        <w:adjustRightInd w:val="0"/>
        <w:spacing w:after="0" w:line="240" w:lineRule="auto"/>
        <w:rPr>
          <w:rFonts w:ascii="TimesNewRomanPSMT" w:hAnsi="TimesNewRomanPSMT" w:cs="TimesNewRomanPSMT"/>
          <w:sz w:val="24"/>
          <w:szCs w:val="24"/>
        </w:rPr>
      </w:pPr>
    </w:p>
    <w:p w:rsidR="006C7C98" w:rsidRDefault="004D069B" w:rsidP="004D069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This standard represents an initial issuance and embodies in it the capabilities inherent with DTN capabilities.  </w:t>
      </w:r>
      <w:r w:rsidR="006C7C98">
        <w:rPr>
          <w:rFonts w:ascii="TimesNewRomanPSMT" w:hAnsi="TimesNewRomanPSMT" w:cs="TimesNewRomanPSMT"/>
          <w:sz w:val="24"/>
          <w:szCs w:val="24"/>
        </w:rPr>
        <w:t>Through the process of normal evolution, it is expect</w:t>
      </w:r>
      <w:r>
        <w:rPr>
          <w:rFonts w:ascii="TimesNewRomanPSMT" w:hAnsi="TimesNewRomanPSMT" w:cs="TimesNewRomanPSMT"/>
          <w:sz w:val="24"/>
          <w:szCs w:val="24"/>
        </w:rPr>
        <w:t xml:space="preserve">ed that expansion, deletion, or </w:t>
      </w:r>
      <w:r w:rsidR="006C7C98">
        <w:rPr>
          <w:rFonts w:ascii="TimesNewRomanPSMT" w:hAnsi="TimesNewRomanPSMT" w:cs="TimesNewRomanPSMT"/>
          <w:sz w:val="24"/>
          <w:szCs w:val="24"/>
        </w:rPr>
        <w:t xml:space="preserve">modification of this document </w:t>
      </w:r>
      <w:r>
        <w:rPr>
          <w:rFonts w:ascii="TimesNewRomanPSMT" w:hAnsi="TimesNewRomanPSMT" w:cs="TimesNewRomanPSMT"/>
          <w:sz w:val="24"/>
          <w:szCs w:val="24"/>
        </w:rPr>
        <w:t>will</w:t>
      </w:r>
      <w:r w:rsidR="006C7C98">
        <w:rPr>
          <w:rFonts w:ascii="TimesNewRomanPSMT" w:hAnsi="TimesNewRomanPSMT" w:cs="TimesNewRomanPSMT"/>
          <w:sz w:val="24"/>
          <w:szCs w:val="24"/>
        </w:rPr>
        <w:t xml:space="preserve"> occur</w:t>
      </w:r>
      <w:r>
        <w:rPr>
          <w:rFonts w:ascii="TimesNewRomanPSMT" w:hAnsi="TimesNewRomanPSMT" w:cs="TimesNewRomanPSMT"/>
          <w:sz w:val="24"/>
          <w:szCs w:val="24"/>
        </w:rPr>
        <w:t xml:space="preserve"> and the addition of new capabilities will be included</w:t>
      </w:r>
      <w:r w:rsidR="006C7C98">
        <w:rPr>
          <w:rFonts w:ascii="TimesNewRomanPSMT" w:hAnsi="TimesNewRomanPSMT" w:cs="TimesNewRomanPSMT"/>
          <w:sz w:val="24"/>
          <w:szCs w:val="24"/>
        </w:rPr>
        <w:t>.</w:t>
      </w:r>
      <w:r>
        <w:rPr>
          <w:rFonts w:ascii="TimesNewRomanPSMT" w:hAnsi="TimesNewRomanPSMT" w:cs="TimesNewRomanPSMT"/>
          <w:sz w:val="24"/>
          <w:szCs w:val="24"/>
        </w:rPr>
        <w:t xml:space="preserve">  The two areas in the RID statement are viewed as limitations that are applicable to the use and deployment of the capability much as UDP or TCP has limitation for their uses.  It is also recognize that a great deal of work is being done across IETF and space community (to include NASA) to expand the applicability of DTN across a wide</w:t>
      </w:r>
      <w:r w:rsidR="000F1445">
        <w:rPr>
          <w:rFonts w:ascii="TimesNewRomanPSMT" w:hAnsi="TimesNewRomanPSMT" w:cs="TimesNewRomanPSMT"/>
          <w:sz w:val="24"/>
          <w:szCs w:val="24"/>
        </w:rPr>
        <w:t>r</w:t>
      </w:r>
      <w:r>
        <w:rPr>
          <w:rFonts w:ascii="TimesNewRomanPSMT" w:hAnsi="TimesNewRomanPSMT" w:cs="TimesNewRomanPSMT"/>
          <w:sz w:val="24"/>
          <w:szCs w:val="24"/>
        </w:rPr>
        <w:t xml:space="preserve"> range of applicability. </w:t>
      </w:r>
    </w:p>
    <w:p w:rsidR="000F1445" w:rsidRDefault="000F1445" w:rsidP="004D069B">
      <w:pPr>
        <w:autoSpaceDE w:val="0"/>
        <w:autoSpaceDN w:val="0"/>
        <w:adjustRightInd w:val="0"/>
        <w:spacing w:after="0" w:line="240" w:lineRule="auto"/>
        <w:rPr>
          <w:rFonts w:ascii="TimesNewRomanPSMT" w:hAnsi="TimesNewRomanPSMT" w:cs="TimesNewRomanPSMT"/>
          <w:sz w:val="24"/>
          <w:szCs w:val="24"/>
        </w:rPr>
      </w:pPr>
    </w:p>
    <w:p w:rsidR="000F1445" w:rsidRDefault="000F1445" w:rsidP="004D069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These specific issues have been recognized as limitation on the problem space which will not inhibit early adopters from reaping benefits.  Specifically item </w:t>
      </w:r>
      <w:r>
        <w:rPr>
          <w:rFonts w:ascii="TimesNewRomanPSMT" w:hAnsi="TimesNewRomanPSMT" w:cs="TimesNewRomanPSMT"/>
          <w:sz w:val="24"/>
          <w:szCs w:val="24"/>
        </w:rPr>
        <w:t>1</w:t>
      </w:r>
      <w:r>
        <w:rPr>
          <w:rFonts w:ascii="TimesNewRomanPSMT" w:hAnsi="TimesNewRomanPSMT" w:cs="TimesNewRomanPSMT"/>
          <w:sz w:val="24"/>
          <w:szCs w:val="24"/>
        </w:rPr>
        <w:t xml:space="preserve"> relates to routing loops.  This is a problem </w:t>
      </w:r>
      <w:r w:rsidRPr="000F1445">
        <w:rPr>
          <w:rFonts w:ascii="TimesNewRomanPSMT" w:hAnsi="TimesNewRomanPSMT" w:cs="TimesNewRomanPSMT"/>
          <w:i/>
          <w:sz w:val="24"/>
          <w:szCs w:val="24"/>
        </w:rPr>
        <w:t>even in non-DTN</w:t>
      </w:r>
      <w:r>
        <w:rPr>
          <w:rFonts w:ascii="TimesNewRomanPSMT" w:hAnsi="TimesNewRomanPSMT" w:cs="TimesNewRomanPSMT"/>
          <w:sz w:val="24"/>
          <w:szCs w:val="24"/>
        </w:rPr>
        <w:t xml:space="preserve"> environments and after 40 years, solutions have been devised that do not rely on TTL.  However this has not inhibited robust creation of the internet.  At the DTN level, current implementation do allow for the ability beyond TTL to limit routing loops through the use of such mechanisms as an External Router” in DTN2.  </w:t>
      </w:r>
      <w:r w:rsidR="00C31E2D">
        <w:rPr>
          <w:rFonts w:ascii="TimesNewRomanPSMT" w:hAnsi="TimesNewRomanPSMT" w:cs="TimesNewRomanPSMT"/>
          <w:sz w:val="24"/>
          <w:szCs w:val="24"/>
        </w:rPr>
        <w:t>I</w:t>
      </w:r>
      <w:r w:rsidR="00C31E2D">
        <w:rPr>
          <w:rFonts w:ascii="TimesNewRomanPSMT" w:hAnsi="TimesNewRomanPSMT" w:cs="TimesNewRomanPSMT"/>
          <w:sz w:val="24"/>
          <w:szCs w:val="24"/>
        </w:rPr>
        <w:t xml:space="preserve">tem </w:t>
      </w:r>
      <w:r w:rsidR="00C31E2D">
        <w:rPr>
          <w:rFonts w:ascii="TimesNewRomanPSMT" w:hAnsi="TimesNewRomanPSMT" w:cs="TimesNewRomanPSMT"/>
          <w:sz w:val="24"/>
          <w:szCs w:val="24"/>
        </w:rPr>
        <w:t xml:space="preserve">2 relates to the loss </w:t>
      </w:r>
      <w:r w:rsidR="00D15F44">
        <w:rPr>
          <w:rFonts w:ascii="TimesNewRomanPSMT" w:hAnsi="TimesNewRomanPSMT" w:cs="TimesNewRomanPSMT"/>
          <w:sz w:val="24"/>
          <w:szCs w:val="24"/>
        </w:rPr>
        <w:t xml:space="preserve">of </w:t>
      </w:r>
      <w:r w:rsidR="00C31E2D">
        <w:rPr>
          <w:rFonts w:ascii="TimesNewRomanPSMT" w:hAnsi="TimesNewRomanPSMT" w:cs="TimesNewRomanPSMT"/>
          <w:sz w:val="24"/>
          <w:szCs w:val="24"/>
        </w:rPr>
        <w:t xml:space="preserve">time synchronization </w:t>
      </w:r>
      <w:r w:rsidR="00C31E2D">
        <w:rPr>
          <w:rFonts w:ascii="TimesNewRomanPSMT" w:hAnsi="TimesNewRomanPSMT" w:cs="TimesNewRomanPSMT"/>
          <w:sz w:val="24"/>
          <w:szCs w:val="24"/>
        </w:rPr>
        <w:t>of a node</w:t>
      </w:r>
      <w:r w:rsidR="00C31E2D">
        <w:rPr>
          <w:rFonts w:ascii="TimesNewRomanPSMT" w:hAnsi="TimesNewRomanPSMT" w:cs="TimesNewRomanPSMT"/>
          <w:sz w:val="24"/>
          <w:szCs w:val="24"/>
        </w:rPr>
        <w:t xml:space="preserve"> in the DTN system.  Such a node under this standard would be considered a failed node and subject to remediation.  </w:t>
      </w:r>
      <w:r w:rsidR="00D15F44">
        <w:rPr>
          <w:rFonts w:ascii="TimesNewRomanPSMT" w:hAnsi="TimesNewRomanPSMT" w:cs="TimesNewRomanPSMT"/>
          <w:sz w:val="24"/>
          <w:szCs w:val="24"/>
        </w:rPr>
        <w:t xml:space="preserve">A second and implied condition is with a node having only relative time.  This is beyond the scope of this standard but is anticipated to be addressed at a later date.  </w:t>
      </w:r>
    </w:p>
    <w:p w:rsidR="006C7C98" w:rsidRDefault="006C7C98" w:rsidP="006C7C98">
      <w:pPr>
        <w:autoSpaceDE w:val="0"/>
        <w:autoSpaceDN w:val="0"/>
        <w:adjustRightInd w:val="0"/>
        <w:spacing w:after="0" w:line="240" w:lineRule="auto"/>
        <w:rPr>
          <w:rFonts w:ascii="TimesNewRomanPSMT" w:hAnsi="TimesNewRomanPSMT" w:cs="TimesNewRomanPSMT"/>
          <w:sz w:val="24"/>
          <w:szCs w:val="24"/>
        </w:rPr>
      </w:pPr>
    </w:p>
    <w:p w:rsidR="00D15F44" w:rsidRPr="005C7B18" w:rsidRDefault="00D15F44" w:rsidP="00D15F44">
      <w:pPr>
        <w:autoSpaceDE w:val="0"/>
        <w:autoSpaceDN w:val="0"/>
        <w:adjustRightInd w:val="0"/>
        <w:spacing w:after="0" w:line="240" w:lineRule="auto"/>
        <w:rPr>
          <w:rFonts w:ascii="TimesNewRomanPSMT" w:hAnsi="TimesNewRomanPSMT" w:cs="TimesNewRomanPSMT"/>
          <w:b/>
          <w:sz w:val="24"/>
          <w:szCs w:val="24"/>
        </w:rPr>
      </w:pPr>
      <w:r w:rsidRPr="005C7B18">
        <w:rPr>
          <w:rFonts w:ascii="TimesNewRomanPSMT" w:hAnsi="TimesNewRomanPSMT" w:cs="TimesNewRomanPSMT"/>
          <w:b/>
          <w:sz w:val="24"/>
          <w:szCs w:val="24"/>
        </w:rPr>
        <w:t>RID NASA-0</w:t>
      </w:r>
      <w:r>
        <w:rPr>
          <w:rFonts w:ascii="TimesNewRomanPSMT" w:hAnsi="TimesNewRomanPSMT" w:cs="TimesNewRomanPSMT"/>
          <w:b/>
          <w:sz w:val="24"/>
          <w:szCs w:val="24"/>
        </w:rPr>
        <w:t xml:space="preserve">2 </w:t>
      </w:r>
      <w:r w:rsidRPr="005C7B18">
        <w:rPr>
          <w:rFonts w:ascii="TimesNewRomanPSMT" w:hAnsi="TimesNewRomanPSMT" w:cs="TimesNewRomanPSMT"/>
          <w:b/>
          <w:sz w:val="24"/>
          <w:szCs w:val="24"/>
        </w:rPr>
        <w:t>Statement</w:t>
      </w:r>
    </w:p>
    <w:p w:rsidR="00D15F44" w:rsidRDefault="00D15F44" w:rsidP="00D15F44">
      <w:pPr>
        <w:autoSpaceDE w:val="0"/>
        <w:autoSpaceDN w:val="0"/>
        <w:adjustRightInd w:val="0"/>
        <w:spacing w:after="0" w:line="240" w:lineRule="auto"/>
        <w:rPr>
          <w:rFonts w:ascii="TimesNewRomanPSMT" w:hAnsi="TimesNewRomanPSMT" w:cs="TimesNewRomanPSMT"/>
          <w:sz w:val="24"/>
          <w:szCs w:val="24"/>
        </w:rPr>
      </w:pPr>
    </w:p>
    <w:p w:rsidR="00D15F44" w:rsidRDefault="00D15F44" w:rsidP="00D15F44">
      <w:pPr>
        <w:autoSpaceDE w:val="0"/>
        <w:autoSpaceDN w:val="0"/>
        <w:adjustRightInd w:val="0"/>
        <w:spacing w:after="0" w:line="240" w:lineRule="auto"/>
        <w:rPr>
          <w:rFonts w:ascii="TimesNewRomanPSMT" w:hAnsi="TimesNewRomanPSMT" w:cs="TimesNewRomanPSMT"/>
          <w:sz w:val="24"/>
          <w:szCs w:val="24"/>
        </w:rPr>
      </w:pPr>
      <w:r w:rsidRPr="00D15F44">
        <w:rPr>
          <w:rFonts w:ascii="TimesNewRomanPSMT" w:hAnsi="TimesNewRomanPSMT" w:cs="TimesNewRomanPSMT"/>
          <w:sz w:val="24"/>
          <w:szCs w:val="24"/>
        </w:rPr>
        <w:t>RFC5050 states that extension blocks are optional and can be ignored.  This document defines some extension blocks but it is unclear whether the CCSDS Bundle Protocol Specification requires such implementation.  One would expect that these exte</w:t>
      </w:r>
      <w:r>
        <w:rPr>
          <w:rFonts w:ascii="TimesNewRomanPSMT" w:hAnsi="TimesNewRomanPSMT" w:cs="TimesNewRomanPSMT"/>
          <w:sz w:val="24"/>
          <w:szCs w:val="24"/>
        </w:rPr>
        <w:t>n</w:t>
      </w:r>
      <w:r w:rsidRPr="00D15F44">
        <w:rPr>
          <w:rFonts w:ascii="TimesNewRomanPSMT" w:hAnsi="TimesNewRomanPSMT" w:cs="TimesNewRomanPSMT"/>
          <w:sz w:val="24"/>
          <w:szCs w:val="24"/>
        </w:rPr>
        <w:t>sion blocks MUST be implemented in any CCSDS Bundle Protocol implementation.  Failure to make these a MUST will lead to interoperability problems and render the recommended extensions useless.</w:t>
      </w:r>
    </w:p>
    <w:p w:rsidR="00563FCD" w:rsidRDefault="00563FCD" w:rsidP="00D15F44">
      <w:pPr>
        <w:autoSpaceDE w:val="0"/>
        <w:autoSpaceDN w:val="0"/>
        <w:adjustRightInd w:val="0"/>
        <w:spacing w:after="0" w:line="240" w:lineRule="auto"/>
        <w:rPr>
          <w:rFonts w:ascii="TimesNewRomanPSMT" w:hAnsi="TimesNewRomanPSMT" w:cs="TimesNewRomanPSMT"/>
          <w:sz w:val="24"/>
          <w:szCs w:val="24"/>
        </w:rPr>
      </w:pPr>
    </w:p>
    <w:p w:rsidR="00563FCD" w:rsidRDefault="00563FCD" w:rsidP="00D15F44">
      <w:pPr>
        <w:autoSpaceDE w:val="0"/>
        <w:autoSpaceDN w:val="0"/>
        <w:adjustRightInd w:val="0"/>
        <w:spacing w:after="0" w:line="240" w:lineRule="auto"/>
        <w:rPr>
          <w:rFonts w:ascii="TimesNewRomanPSMT" w:hAnsi="TimesNewRomanPSMT" w:cs="TimesNewRomanPSMT"/>
          <w:sz w:val="24"/>
          <w:szCs w:val="24"/>
        </w:rPr>
      </w:pPr>
      <w:r w:rsidRPr="00563FCD">
        <w:rPr>
          <w:rFonts w:ascii="TimesNewRomanPSMT" w:hAnsi="TimesNewRomanPSMT" w:cs="TimesNewRomanPSMT"/>
          <w:b/>
          <w:sz w:val="24"/>
          <w:szCs w:val="24"/>
        </w:rPr>
        <w:t xml:space="preserve">Response </w:t>
      </w:r>
      <w:r>
        <w:rPr>
          <w:rFonts w:ascii="TimesNewRomanPSMT" w:hAnsi="TimesNewRomanPSMT" w:cs="TimesNewRomanPSMT"/>
          <w:b/>
          <w:sz w:val="24"/>
          <w:szCs w:val="24"/>
        </w:rPr>
        <w:t xml:space="preserve">– </w:t>
      </w:r>
      <w:r w:rsidRPr="00563FCD">
        <w:rPr>
          <w:rFonts w:ascii="TimesNewRomanPSMT" w:hAnsi="TimesNewRomanPSMT" w:cs="TimesNewRomanPSMT"/>
          <w:sz w:val="24"/>
          <w:szCs w:val="24"/>
        </w:rPr>
        <w:t xml:space="preserve">This </w:t>
      </w:r>
      <w:r>
        <w:rPr>
          <w:rFonts w:ascii="TimesNewRomanPSMT" w:hAnsi="TimesNewRomanPSMT" w:cs="TimesNewRomanPSMT"/>
          <w:sz w:val="24"/>
          <w:szCs w:val="24"/>
        </w:rPr>
        <w:t xml:space="preserve">standard addresses the use of extension blocks as define in RFC 5050 section 4.6.  In Appendix A.6 under basic requirements is a mandatory requirement to fulfill section 4.6 requirements as to the handling of extension blocks.  For a router that receives a bundle which and extension block is undefined, the router will do no processing based on the extension block and forward the bundle to the next BP node with the </w:t>
      </w:r>
      <w:r w:rsidRPr="00563FCD">
        <w:rPr>
          <w:rFonts w:ascii="TimesNewRomanPSMT" w:hAnsi="TimesNewRomanPSMT" w:cs="TimesNewRomanPSMT"/>
          <w:sz w:val="24"/>
          <w:szCs w:val="24"/>
        </w:rPr>
        <w:t>"Block was forwarded without</w:t>
      </w:r>
      <w:r>
        <w:rPr>
          <w:rFonts w:ascii="TimesNewRomanPSMT" w:hAnsi="TimesNewRomanPSMT" w:cs="TimesNewRomanPSMT"/>
          <w:sz w:val="24"/>
          <w:szCs w:val="24"/>
        </w:rPr>
        <w:t xml:space="preserve"> </w:t>
      </w:r>
      <w:r w:rsidRPr="00563FCD">
        <w:rPr>
          <w:rFonts w:ascii="TimesNewRomanPSMT" w:hAnsi="TimesNewRomanPSMT" w:cs="TimesNewRomanPSMT"/>
          <w:sz w:val="24"/>
          <w:szCs w:val="24"/>
        </w:rPr>
        <w:t>being processed"</w:t>
      </w:r>
      <w:r w:rsidRPr="00563FCD">
        <w:rPr>
          <w:rFonts w:ascii="TimesNewRomanPSMT" w:hAnsi="TimesNewRomanPSMT" w:cs="TimesNewRomanPSMT"/>
          <w:sz w:val="24"/>
          <w:szCs w:val="24"/>
        </w:rPr>
        <w:t xml:space="preserve"> flag set.</w:t>
      </w:r>
      <w:r>
        <w:rPr>
          <w:rFonts w:ascii="TimesNewRomanPSMT" w:hAnsi="TimesNewRomanPSMT" w:cs="TimesNewRomanPSMT"/>
          <w:sz w:val="24"/>
          <w:szCs w:val="24"/>
        </w:rPr>
        <w:t xml:space="preserve">  Intermediate nodes need not comply with extension block processing but it is incumbent that the source and destination nodes comply.</w:t>
      </w:r>
    </w:p>
    <w:p w:rsidR="00563FCD" w:rsidRDefault="00563FCD" w:rsidP="00D15F44">
      <w:pPr>
        <w:autoSpaceDE w:val="0"/>
        <w:autoSpaceDN w:val="0"/>
        <w:adjustRightInd w:val="0"/>
        <w:spacing w:after="0" w:line="240" w:lineRule="auto"/>
        <w:rPr>
          <w:rFonts w:ascii="TimesNewRomanPSMT" w:hAnsi="TimesNewRomanPSMT" w:cs="TimesNewRomanPSMT"/>
          <w:sz w:val="24"/>
          <w:szCs w:val="24"/>
        </w:rPr>
      </w:pPr>
    </w:p>
    <w:tbl>
      <w:tblPr>
        <w:tblStyle w:val="TableGrid"/>
        <w:tblW w:w="0" w:type="auto"/>
        <w:tblLook w:val="04A0" w:firstRow="1" w:lastRow="0" w:firstColumn="1" w:lastColumn="0" w:noHBand="0" w:noVBand="1"/>
      </w:tblPr>
      <w:tblGrid>
        <w:gridCol w:w="3144"/>
        <w:gridCol w:w="2144"/>
        <w:gridCol w:w="2144"/>
        <w:gridCol w:w="2144"/>
      </w:tblGrid>
      <w:tr w:rsidR="00563FCD" w:rsidRPr="00563FCD" w:rsidTr="00563FCD">
        <w:tc>
          <w:tcPr>
            <w:tcW w:w="3144" w:type="dxa"/>
          </w:tcPr>
          <w:p w:rsidR="00563FCD" w:rsidRPr="00563FCD" w:rsidRDefault="00563FCD" w:rsidP="000970BF">
            <w:pPr>
              <w:autoSpaceDE w:val="0"/>
              <w:autoSpaceDN w:val="0"/>
              <w:adjustRightInd w:val="0"/>
              <w:rPr>
                <w:rFonts w:ascii="TimesNewRomanPSMT" w:hAnsi="TimesNewRomanPSMT" w:cs="TimesNewRomanPSMT"/>
                <w:sz w:val="20"/>
                <w:szCs w:val="20"/>
              </w:rPr>
            </w:pPr>
            <w:proofErr w:type="spellStart"/>
            <w:r w:rsidRPr="00563FCD">
              <w:rPr>
                <w:rFonts w:ascii="TimesNewRomanPSMT" w:hAnsi="TimesNewRomanPSMT" w:cs="TimesNewRomanPSMT"/>
                <w:sz w:val="20"/>
                <w:szCs w:val="20"/>
              </w:rPr>
              <w:t>bpExtnBlk</w:t>
            </w:r>
            <w:proofErr w:type="spellEnd"/>
            <w:r w:rsidRPr="00563FCD">
              <w:rPr>
                <w:rFonts w:ascii="TimesNewRomanPSMT" w:hAnsi="TimesNewRomanPSMT" w:cs="TimesNewRomanPSMT"/>
                <w:sz w:val="20"/>
                <w:szCs w:val="20"/>
              </w:rPr>
              <w:t xml:space="preserve"> Implementation</w:t>
            </w:r>
          </w:p>
        </w:tc>
        <w:tc>
          <w:tcPr>
            <w:tcW w:w="2144" w:type="dxa"/>
          </w:tcPr>
          <w:p w:rsidR="00563FCD" w:rsidRDefault="00563FCD" w:rsidP="00563FC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supports extension</w:t>
            </w:r>
          </w:p>
          <w:p w:rsidR="00563FCD" w:rsidRDefault="00563FCD" w:rsidP="00563FCD">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blocks</w:t>
            </w:r>
          </w:p>
          <w:p w:rsidR="00563FCD" w:rsidRPr="00563FCD" w:rsidRDefault="00563FCD" w:rsidP="000970BF">
            <w:pPr>
              <w:autoSpaceDE w:val="0"/>
              <w:autoSpaceDN w:val="0"/>
              <w:adjustRightInd w:val="0"/>
              <w:rPr>
                <w:rFonts w:ascii="TimesNewRomanPSMT" w:hAnsi="TimesNewRomanPSMT" w:cs="TimesNewRomanPSMT"/>
                <w:sz w:val="20"/>
                <w:szCs w:val="20"/>
              </w:rPr>
            </w:pPr>
          </w:p>
        </w:tc>
        <w:tc>
          <w:tcPr>
            <w:tcW w:w="2144" w:type="dxa"/>
          </w:tcPr>
          <w:p w:rsidR="00563FCD" w:rsidRPr="00563FCD" w:rsidRDefault="00563FCD" w:rsidP="000970BF">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RFC 5050: section 4.6</w:t>
            </w:r>
          </w:p>
        </w:tc>
        <w:tc>
          <w:tcPr>
            <w:tcW w:w="2144" w:type="dxa"/>
          </w:tcPr>
          <w:p w:rsidR="00563FCD" w:rsidRPr="00563FCD" w:rsidRDefault="00563FCD" w:rsidP="00563FCD">
            <w:pPr>
              <w:autoSpaceDE w:val="0"/>
              <w:autoSpaceDN w:val="0"/>
              <w:adjustRightInd w:val="0"/>
              <w:rPr>
                <w:rFonts w:ascii="TimesNewRomanPSMT" w:hAnsi="TimesNewRomanPSMT" w:cs="TimesNewRomanPSMT"/>
                <w:b/>
                <w:sz w:val="24"/>
                <w:szCs w:val="24"/>
              </w:rPr>
            </w:pPr>
            <w:r>
              <w:rPr>
                <w:rFonts w:ascii="TimesNewRomanPSMT" w:hAnsi="TimesNewRomanPSMT" w:cs="TimesNewRomanPSMT"/>
                <w:sz w:val="20"/>
                <w:szCs w:val="20"/>
              </w:rPr>
              <w:t>&lt;</w:t>
            </w:r>
            <w:proofErr w:type="spellStart"/>
            <w:r>
              <w:rPr>
                <w:rFonts w:ascii="TimesNewRomanPSMT" w:hAnsi="TimesNewRomanPSMT" w:cs="TimesNewRomanPSMT"/>
                <w:sz w:val="20"/>
                <w:szCs w:val="20"/>
              </w:rPr>
              <w:t>bpBundle</w:t>
            </w:r>
            <w:proofErr w:type="spellEnd"/>
            <w:r>
              <w:rPr>
                <w:rFonts w:ascii="TimesNewRomanPSMT" w:hAnsi="TimesNewRomanPSMT" w:cs="TimesNewRomanPSMT"/>
                <w:sz w:val="20"/>
                <w:szCs w:val="20"/>
              </w:rPr>
              <w:t>&gt;::M</w:t>
            </w:r>
          </w:p>
          <w:p w:rsidR="00563FCD" w:rsidRPr="00563FCD" w:rsidRDefault="00563FCD" w:rsidP="000970BF">
            <w:pPr>
              <w:autoSpaceDE w:val="0"/>
              <w:autoSpaceDN w:val="0"/>
              <w:adjustRightInd w:val="0"/>
              <w:rPr>
                <w:rFonts w:ascii="TimesNewRomanPSMT" w:hAnsi="TimesNewRomanPSMT" w:cs="TimesNewRomanPSMT"/>
                <w:sz w:val="20"/>
                <w:szCs w:val="20"/>
              </w:rPr>
            </w:pPr>
          </w:p>
        </w:tc>
      </w:tr>
    </w:tbl>
    <w:p w:rsidR="00563FCD" w:rsidRDefault="00563FCD">
      <w:pPr>
        <w:autoSpaceDE w:val="0"/>
        <w:autoSpaceDN w:val="0"/>
        <w:adjustRightInd w:val="0"/>
        <w:spacing w:after="0" w:line="240" w:lineRule="auto"/>
        <w:rPr>
          <w:rFonts w:ascii="TimesNewRomanPSMT" w:hAnsi="TimesNewRomanPSMT" w:cs="TimesNewRomanPSMT"/>
          <w:sz w:val="24"/>
          <w:szCs w:val="24"/>
        </w:rPr>
      </w:pPr>
    </w:p>
    <w:p w:rsidR="00563FCD" w:rsidRPr="005C7B18" w:rsidRDefault="00563FCD" w:rsidP="00563FCD">
      <w:pPr>
        <w:autoSpaceDE w:val="0"/>
        <w:autoSpaceDN w:val="0"/>
        <w:adjustRightInd w:val="0"/>
        <w:spacing w:after="0" w:line="240" w:lineRule="auto"/>
        <w:rPr>
          <w:rFonts w:ascii="TimesNewRomanPSMT" w:hAnsi="TimesNewRomanPSMT" w:cs="TimesNewRomanPSMT"/>
          <w:b/>
          <w:sz w:val="24"/>
          <w:szCs w:val="24"/>
        </w:rPr>
      </w:pPr>
      <w:r w:rsidRPr="005C7B18">
        <w:rPr>
          <w:rFonts w:ascii="TimesNewRomanPSMT" w:hAnsi="TimesNewRomanPSMT" w:cs="TimesNewRomanPSMT"/>
          <w:b/>
          <w:sz w:val="24"/>
          <w:szCs w:val="24"/>
        </w:rPr>
        <w:t>RID NASA-0</w:t>
      </w:r>
      <w:r>
        <w:rPr>
          <w:rFonts w:ascii="TimesNewRomanPSMT" w:hAnsi="TimesNewRomanPSMT" w:cs="TimesNewRomanPSMT"/>
          <w:b/>
          <w:sz w:val="24"/>
          <w:szCs w:val="24"/>
        </w:rPr>
        <w:t>3</w:t>
      </w:r>
      <w:r>
        <w:rPr>
          <w:rFonts w:ascii="TimesNewRomanPSMT" w:hAnsi="TimesNewRomanPSMT" w:cs="TimesNewRomanPSMT"/>
          <w:b/>
          <w:sz w:val="24"/>
          <w:szCs w:val="24"/>
        </w:rPr>
        <w:t xml:space="preserve"> </w:t>
      </w:r>
      <w:r w:rsidRPr="005C7B18">
        <w:rPr>
          <w:rFonts w:ascii="TimesNewRomanPSMT" w:hAnsi="TimesNewRomanPSMT" w:cs="TimesNewRomanPSMT"/>
          <w:b/>
          <w:sz w:val="24"/>
          <w:szCs w:val="24"/>
        </w:rPr>
        <w:t>Statement</w:t>
      </w:r>
    </w:p>
    <w:p w:rsidR="00563FCD" w:rsidRDefault="00563FCD" w:rsidP="00563FCD">
      <w:pPr>
        <w:autoSpaceDE w:val="0"/>
        <w:autoSpaceDN w:val="0"/>
        <w:adjustRightInd w:val="0"/>
        <w:spacing w:after="0" w:line="240" w:lineRule="auto"/>
        <w:rPr>
          <w:rFonts w:ascii="TimesNewRomanPSMT" w:hAnsi="TimesNewRomanPSMT" w:cs="TimesNewRomanPSMT"/>
          <w:sz w:val="24"/>
          <w:szCs w:val="24"/>
        </w:rPr>
      </w:pPr>
    </w:p>
    <w:p w:rsidR="00563FCD" w:rsidRDefault="00A65621" w:rsidP="00563FCD">
      <w:pPr>
        <w:autoSpaceDE w:val="0"/>
        <w:autoSpaceDN w:val="0"/>
        <w:adjustRightInd w:val="0"/>
        <w:spacing w:after="0" w:line="240" w:lineRule="auto"/>
        <w:rPr>
          <w:rFonts w:ascii="TimesNewRomanPSMT" w:hAnsi="TimesNewRomanPSMT" w:cs="TimesNewRomanPSMT"/>
          <w:sz w:val="24"/>
          <w:szCs w:val="24"/>
        </w:rPr>
      </w:pPr>
      <w:r w:rsidRPr="00A65621">
        <w:rPr>
          <w:rFonts w:ascii="TimesNewRomanPSMT" w:hAnsi="TimesNewRomanPSMT" w:cs="TimesNewRomanPSMT"/>
          <w:sz w:val="24"/>
          <w:szCs w:val="24"/>
        </w:rPr>
        <w:t xml:space="preserve">The wording in this section is very confusing.  The document references the bundle security protocol RFC6257 but does not state where or not use of RFC6257 is required.  This appears to be intentionally </w:t>
      </w:r>
      <w:proofErr w:type="spellStart"/>
      <w:r w:rsidRPr="00A65621">
        <w:rPr>
          <w:rFonts w:ascii="TimesNewRomanPSMT" w:hAnsi="TimesNewRomanPSMT" w:cs="TimesNewRomanPSMT"/>
          <w:sz w:val="24"/>
          <w:szCs w:val="24"/>
        </w:rPr>
        <w:t>wishy</w:t>
      </w:r>
      <w:proofErr w:type="spellEnd"/>
      <w:r w:rsidRPr="00A65621">
        <w:rPr>
          <w:rFonts w:ascii="TimesNewRomanPSMT" w:hAnsi="TimesNewRomanPSMT" w:cs="TimesNewRomanPSMT"/>
          <w:sz w:val="24"/>
          <w:szCs w:val="24"/>
        </w:rPr>
        <w:t xml:space="preserve"> washy. </w:t>
      </w:r>
    </w:p>
    <w:p w:rsidR="00A65621" w:rsidRDefault="00A65621" w:rsidP="00563FCD">
      <w:pPr>
        <w:autoSpaceDE w:val="0"/>
        <w:autoSpaceDN w:val="0"/>
        <w:adjustRightInd w:val="0"/>
        <w:spacing w:after="0" w:line="240" w:lineRule="auto"/>
        <w:rPr>
          <w:rFonts w:ascii="TimesNewRomanPSMT" w:hAnsi="TimesNewRomanPSMT" w:cs="TimesNewRomanPSMT"/>
          <w:sz w:val="24"/>
          <w:szCs w:val="24"/>
        </w:rPr>
      </w:pPr>
    </w:p>
    <w:p w:rsidR="00A65621" w:rsidRPr="00A65621" w:rsidRDefault="00A65621" w:rsidP="00563FCD">
      <w:pPr>
        <w:autoSpaceDE w:val="0"/>
        <w:autoSpaceDN w:val="0"/>
        <w:adjustRightInd w:val="0"/>
        <w:spacing w:after="0" w:line="240" w:lineRule="auto"/>
        <w:rPr>
          <w:rFonts w:ascii="TimesNewRomanPSMT" w:hAnsi="TimesNewRomanPSMT" w:cs="TimesNewRomanPSMT"/>
          <w:sz w:val="24"/>
          <w:szCs w:val="24"/>
        </w:rPr>
      </w:pPr>
      <w:r w:rsidRPr="00563FCD">
        <w:rPr>
          <w:rFonts w:ascii="TimesNewRomanPSMT" w:hAnsi="TimesNewRomanPSMT" w:cs="TimesNewRomanPSMT"/>
          <w:b/>
          <w:sz w:val="24"/>
          <w:szCs w:val="24"/>
        </w:rPr>
        <w:t xml:space="preserve">Response </w:t>
      </w:r>
      <w:r>
        <w:rPr>
          <w:rFonts w:ascii="TimesNewRomanPSMT" w:hAnsi="TimesNewRomanPSMT" w:cs="TimesNewRomanPSMT"/>
          <w:b/>
          <w:sz w:val="24"/>
          <w:szCs w:val="24"/>
        </w:rPr>
        <w:t>–</w:t>
      </w:r>
      <w:r>
        <w:rPr>
          <w:rFonts w:ascii="TimesNewRomanPSMT" w:hAnsi="TimesNewRomanPSMT" w:cs="TimesNewRomanPSMT"/>
          <w:b/>
          <w:sz w:val="24"/>
          <w:szCs w:val="24"/>
        </w:rPr>
        <w:t xml:space="preserve"> </w:t>
      </w:r>
      <w:r>
        <w:rPr>
          <w:rFonts w:ascii="TimesNewRomanPSMT" w:hAnsi="TimesNewRomanPSMT" w:cs="TimesNewRomanPSMT"/>
          <w:sz w:val="24"/>
          <w:szCs w:val="24"/>
        </w:rPr>
        <w:t xml:space="preserve">Correct, it is </w:t>
      </w:r>
      <w:proofErr w:type="spellStart"/>
      <w:r>
        <w:rPr>
          <w:rFonts w:ascii="TimesNewRomanPSMT" w:hAnsi="TimesNewRomanPSMT" w:cs="TimesNewRomanPSMT"/>
          <w:sz w:val="24"/>
          <w:szCs w:val="24"/>
        </w:rPr>
        <w:t>wishy</w:t>
      </w:r>
      <w:proofErr w:type="spellEnd"/>
      <w:r>
        <w:rPr>
          <w:rFonts w:ascii="TimesNewRomanPSMT" w:hAnsi="TimesNewRomanPSMT" w:cs="TimesNewRomanPSMT"/>
          <w:sz w:val="24"/>
          <w:szCs w:val="24"/>
        </w:rPr>
        <w:t xml:space="preserve"> washy and was intentionally created that way since BSP is inoperable, is being refactored and other methods will probably be used in the interim.  The basic </w:t>
      </w:r>
      <w:r>
        <w:rPr>
          <w:rFonts w:ascii="TimesNewRomanPSMT" w:hAnsi="TimesNewRomanPSMT" w:cs="TimesNewRomanPSMT"/>
          <w:sz w:val="24"/>
          <w:szCs w:val="24"/>
        </w:rPr>
        <w:lastRenderedPageBreak/>
        <w:t>block definitions will probably remain (though possibly renamed).  CCSDS members are engaged in the effort and updates will be applied as available.</w:t>
      </w:r>
    </w:p>
    <w:sectPr w:rsidR="00A65621" w:rsidRPr="00A65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CFC"/>
    <w:multiLevelType w:val="hybridMultilevel"/>
    <w:tmpl w:val="F2DEB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D1"/>
    <w:rsid w:val="000F1445"/>
    <w:rsid w:val="00101EBA"/>
    <w:rsid w:val="002B1FAF"/>
    <w:rsid w:val="004D069B"/>
    <w:rsid w:val="00563FCD"/>
    <w:rsid w:val="005C7B18"/>
    <w:rsid w:val="006C7C98"/>
    <w:rsid w:val="006D5888"/>
    <w:rsid w:val="008166E9"/>
    <w:rsid w:val="0084533C"/>
    <w:rsid w:val="008E4B05"/>
    <w:rsid w:val="009637E4"/>
    <w:rsid w:val="00A551A4"/>
    <w:rsid w:val="00A65621"/>
    <w:rsid w:val="00AC30CB"/>
    <w:rsid w:val="00C179EF"/>
    <w:rsid w:val="00C31E2D"/>
    <w:rsid w:val="00D15F44"/>
    <w:rsid w:val="00D332D1"/>
    <w:rsid w:val="00E0354A"/>
    <w:rsid w:val="00EB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02216">
      <w:bodyDiv w:val="1"/>
      <w:marLeft w:val="150"/>
      <w:marRight w:val="150"/>
      <w:marTop w:val="150"/>
      <w:marBottom w:val="150"/>
      <w:divBdr>
        <w:top w:val="none" w:sz="0" w:space="0" w:color="auto"/>
        <w:left w:val="none" w:sz="0" w:space="0" w:color="auto"/>
        <w:bottom w:val="none" w:sz="0" w:space="0" w:color="auto"/>
        <w:right w:val="none" w:sz="0" w:space="0" w:color="auto"/>
      </w:divBdr>
    </w:div>
    <w:div w:id="1055549158">
      <w:bodyDiv w:val="1"/>
      <w:marLeft w:val="0"/>
      <w:marRight w:val="0"/>
      <w:marTop w:val="0"/>
      <w:marBottom w:val="0"/>
      <w:divBdr>
        <w:top w:val="none" w:sz="0" w:space="0" w:color="auto"/>
        <w:left w:val="none" w:sz="0" w:space="0" w:color="auto"/>
        <w:bottom w:val="none" w:sz="0" w:space="0" w:color="auto"/>
        <w:right w:val="none" w:sz="0" w:space="0" w:color="auto"/>
      </w:divBdr>
    </w:div>
    <w:div w:id="1667511573">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MSFC</dc:creator>
  <cp:keywords/>
  <dc:description/>
  <cp:lastModifiedBy>MSFC</cp:lastModifiedBy>
  <cp:revision>8</cp:revision>
  <dcterms:created xsi:type="dcterms:W3CDTF">2014-10-13T13:03:00Z</dcterms:created>
  <dcterms:modified xsi:type="dcterms:W3CDTF">2014-10-13T17:50:00Z</dcterms:modified>
</cp:coreProperties>
</file>